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BF0" w:rsidRPr="00931BF0" w:rsidRDefault="00931BF0" w:rsidP="00931B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931BF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object w:dxaOrig="715" w:dyaOrig="10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7pt" o:ole="" fillcolor="window">
            <v:imagedata r:id="rId4" o:title=""/>
            <o:lock v:ext="edit" aspectratio="f"/>
          </v:shape>
          <o:OLEObject Type="Embed" ProgID="CorelDRAW.Graphic.9" ShapeID="_x0000_i1025" DrawAspect="Content" ObjectID="_1619355997" r:id="rId5"/>
        </w:object>
      </w:r>
    </w:p>
    <w:p w:rsidR="00931BF0" w:rsidRPr="00931BF0" w:rsidRDefault="00931BF0" w:rsidP="00931B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</w:pPr>
    </w:p>
    <w:p w:rsidR="00931BF0" w:rsidRPr="00931BF0" w:rsidRDefault="00931BF0" w:rsidP="00931B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931BF0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ВИКОНАВЧИЙ ОРГАН КИЇВСЬКОЇ МІСЬКОЇ РАДИ</w:t>
      </w:r>
    </w:p>
    <w:p w:rsidR="00931BF0" w:rsidRPr="00931BF0" w:rsidRDefault="00931BF0" w:rsidP="00931B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931BF0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(КИЇВСЬКА МІСЬКА ДЕРЖАВНА АДМІНІСТРАЦІЯ)</w:t>
      </w:r>
    </w:p>
    <w:p w:rsidR="00931BF0" w:rsidRPr="00931BF0" w:rsidRDefault="00931BF0" w:rsidP="00931B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931BF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Управління з питань реклами</w:t>
      </w:r>
    </w:p>
    <w:p w:rsidR="00931BF0" w:rsidRPr="00931BF0" w:rsidRDefault="00931BF0" w:rsidP="00931B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31BF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________________________________________________________________________________________________</w:t>
      </w:r>
    </w:p>
    <w:p w:rsidR="00931BF0" w:rsidRPr="00931BF0" w:rsidRDefault="00931BF0" w:rsidP="00931BF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931BF0" w:rsidRPr="00931BF0" w:rsidRDefault="00931BF0" w:rsidP="00931BF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931BF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 А К А З</w:t>
      </w:r>
    </w:p>
    <w:p w:rsidR="00931BF0" w:rsidRPr="00931BF0" w:rsidRDefault="00931BF0" w:rsidP="00931BF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931BF0" w:rsidRPr="00931BF0" w:rsidRDefault="00931BF0" w:rsidP="00931BF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931BF0"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  <w:t>11.05.2019</w:t>
      </w:r>
      <w:r w:rsidRPr="00931BF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                                                                                                        </w:t>
      </w:r>
      <w:r w:rsidRPr="00931BF0"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  <w:t>№ 643</w:t>
      </w:r>
    </w:p>
    <w:p w:rsidR="00931BF0" w:rsidRPr="00931BF0" w:rsidRDefault="00931BF0" w:rsidP="00931BF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931BF0" w:rsidRPr="00931BF0" w:rsidRDefault="00931BF0" w:rsidP="00931B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31BF0" w:rsidRPr="00931BF0" w:rsidRDefault="00931BF0" w:rsidP="00931B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31B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продовження строку </w:t>
      </w:r>
    </w:p>
    <w:p w:rsidR="00931BF0" w:rsidRPr="00931BF0" w:rsidRDefault="00931BF0" w:rsidP="00931B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31B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дії пріоритетів</w:t>
      </w:r>
    </w:p>
    <w:p w:rsidR="00931BF0" w:rsidRPr="00931BF0" w:rsidRDefault="00931BF0" w:rsidP="00931B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31BF0" w:rsidRPr="00931BF0" w:rsidRDefault="00931BF0" w:rsidP="00931B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 w:rsidRPr="00931BF0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Відповідно до пунктів 6, 10, 11 Типових правил розміщення зовнішньої реклами, затверджених постановою Кабінету Міністрів України від 29 грудня 2003 року № 2067, підпункту 2.1.5 пункту 2.1, пунктів 4.3, 4.4 розділу ІІ Порядку розміщення реклами в м. Києві, затвердженого рішенням Київської міської ради від 22 вересня 2011 року № 37/6253 </w:t>
      </w:r>
    </w:p>
    <w:p w:rsidR="00931BF0" w:rsidRPr="00931BF0" w:rsidRDefault="00931BF0" w:rsidP="00931BF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31BF0" w:rsidRPr="00931BF0" w:rsidRDefault="00931BF0" w:rsidP="00931B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31B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НАКАЗУЮ:</w:t>
      </w:r>
    </w:p>
    <w:p w:rsidR="00931BF0" w:rsidRPr="00931BF0" w:rsidRDefault="00931BF0" w:rsidP="00931BF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</w:p>
    <w:p w:rsidR="00931BF0" w:rsidRPr="00931BF0" w:rsidRDefault="00931BF0" w:rsidP="00931B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 w:rsidRPr="00931BF0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1. Продовжити строк дії </w:t>
      </w:r>
      <w:r w:rsidRPr="00931BF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x-none"/>
        </w:rPr>
        <w:t xml:space="preserve">пріоритетів на розташування рекламних засобів (строк для оформлення бланків дозвільної документації) згідно з </w:t>
      </w:r>
      <w:r w:rsidRPr="00931BF0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додатком до цього наказу в кількості 30 об’єктів.</w:t>
      </w:r>
    </w:p>
    <w:p w:rsidR="00931BF0" w:rsidRPr="00931BF0" w:rsidRDefault="00931BF0" w:rsidP="00931BF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</w:p>
    <w:p w:rsidR="00931BF0" w:rsidRPr="00931BF0" w:rsidRDefault="00931BF0" w:rsidP="00931BF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931BF0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2. </w:t>
      </w:r>
      <w:r w:rsidRPr="00931BF0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Контроль за </w:t>
      </w:r>
      <w:proofErr w:type="spellStart"/>
      <w:r w:rsidRPr="00931BF0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виконанням</w:t>
      </w:r>
      <w:proofErr w:type="spellEnd"/>
      <w:r w:rsidRPr="00931BF0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proofErr w:type="spellStart"/>
      <w:r w:rsidRPr="00931BF0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цього</w:t>
      </w:r>
      <w:proofErr w:type="spellEnd"/>
      <w:r w:rsidRPr="00931BF0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наказу </w:t>
      </w:r>
      <w:r w:rsidRPr="00931BF0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покласти на заступника начальника управління – начальника відділу оформлення дозвільної документації Управління з питань реклами виконавчого органу Київської міської ради (Київської міської державної адміністрації) </w:t>
      </w:r>
      <w:proofErr w:type="spellStart"/>
      <w:r w:rsidRPr="00931BF0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Богуславець</w:t>
      </w:r>
      <w:proofErr w:type="spellEnd"/>
      <w:r w:rsidRPr="00931BF0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Т.Ю.</w:t>
      </w:r>
      <w:r w:rsidRPr="00931BF0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</w:p>
    <w:p w:rsidR="00931BF0" w:rsidRPr="00931BF0" w:rsidRDefault="00931BF0" w:rsidP="00931B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</w:p>
    <w:p w:rsidR="00931BF0" w:rsidRPr="00931BF0" w:rsidRDefault="00931BF0" w:rsidP="00931B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x-none"/>
        </w:rPr>
      </w:pPr>
    </w:p>
    <w:p w:rsidR="00AA6958" w:rsidRPr="00931BF0" w:rsidRDefault="00AA6958">
      <w:pPr>
        <w:rPr>
          <w:lang w:val="uk-UA"/>
        </w:rPr>
      </w:pPr>
      <w:bookmarkStart w:id="0" w:name="_GoBack"/>
      <w:bookmarkEnd w:id="0"/>
    </w:p>
    <w:sectPr w:rsidR="00AA6958" w:rsidRPr="00931B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BF0"/>
    <w:rsid w:val="00931BF0"/>
    <w:rsid w:val="00AA6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788030-5733-498B-8F08-851729439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bednarska</dc:creator>
  <cp:keywords/>
  <dc:description/>
  <cp:lastModifiedBy>bednarska</cp:lastModifiedBy>
  <cp:revision>1</cp:revision>
  <dcterms:created xsi:type="dcterms:W3CDTF">2019-05-14T13:20:00Z</dcterms:created>
  <dcterms:modified xsi:type="dcterms:W3CDTF">2019-05-14T13:20:00Z</dcterms:modified>
</cp:coreProperties>
</file>