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98B" w:rsidRPr="00C16F0F" w:rsidRDefault="0062598B" w:rsidP="0062598B">
      <w:pPr>
        <w:spacing w:before="360" w:after="60"/>
        <w:jc w:val="center"/>
        <w:rPr>
          <w:rFonts w:ascii="AcademyC" w:hAnsi="AcademyC"/>
          <w:color w:val="000000"/>
        </w:rPr>
      </w:pPr>
    </w:p>
    <w:p w:rsidR="0062598B" w:rsidRPr="00920881" w:rsidRDefault="0062598B" w:rsidP="0062598B">
      <w:pPr>
        <w:spacing w:before="360" w:after="60"/>
        <w:jc w:val="center"/>
        <w:rPr>
          <w:rFonts w:ascii="AcademyC" w:hAnsi="AcademyC"/>
          <w:b/>
          <w:color w:val="000000"/>
        </w:rPr>
      </w:pPr>
      <w:r>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r w:rsidRPr="00920881">
        <w:rPr>
          <w:rFonts w:ascii="AcademyC" w:hAnsi="AcademyC"/>
          <w:b/>
          <w:color w:val="000000"/>
        </w:rPr>
        <w:t>УКРАЇНА</w:t>
      </w:r>
    </w:p>
    <w:p w:rsidR="0062598B" w:rsidRPr="00920881" w:rsidRDefault="0062598B" w:rsidP="0062598B">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62598B" w:rsidRPr="00400AEF" w:rsidRDefault="0062598B" w:rsidP="0062598B">
      <w:pPr>
        <w:spacing w:after="60"/>
        <w:jc w:val="center"/>
        <w:rPr>
          <w:rFonts w:ascii="AcademyC" w:hAnsi="AcademyC"/>
          <w:b/>
          <w:color w:val="000000"/>
          <w:sz w:val="28"/>
          <w:szCs w:val="28"/>
          <w:lang w:val="ru-RU"/>
        </w:rPr>
      </w:pPr>
      <w:r>
        <w:rPr>
          <w:rFonts w:ascii="AcademyC" w:hAnsi="AcademyC"/>
          <w:b/>
          <w:color w:val="000000"/>
          <w:sz w:val="28"/>
          <w:szCs w:val="28"/>
        </w:rPr>
        <w:t xml:space="preserve"> ДРУГА</w:t>
      </w:r>
      <w:r w:rsidRPr="00920881">
        <w:rPr>
          <w:rFonts w:ascii="AcademyC" w:hAnsi="AcademyC"/>
          <w:b/>
          <w:color w:val="000000"/>
          <w:sz w:val="28"/>
          <w:szCs w:val="28"/>
        </w:rPr>
        <w:t xml:space="preserve"> ДИСЦИПЛІНАРНА ПАЛАТА</w:t>
      </w:r>
    </w:p>
    <w:p w:rsidR="0062598B" w:rsidRPr="00920881" w:rsidRDefault="0062598B" w:rsidP="0062598B">
      <w:pPr>
        <w:pStyle w:val="a3"/>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4A0"/>
      </w:tblPr>
      <w:tblGrid>
        <w:gridCol w:w="3098"/>
        <w:gridCol w:w="3309"/>
        <w:gridCol w:w="3624"/>
      </w:tblGrid>
      <w:tr w:rsidR="0062598B" w:rsidRPr="00635BF0" w:rsidTr="00DA7023">
        <w:trPr>
          <w:trHeight w:val="188"/>
        </w:trPr>
        <w:tc>
          <w:tcPr>
            <w:tcW w:w="3098" w:type="dxa"/>
          </w:tcPr>
          <w:p w:rsidR="0062598B" w:rsidRPr="00A22D1E" w:rsidRDefault="00E83B78" w:rsidP="00DA7023">
            <w:pPr>
              <w:ind w:right="-2"/>
              <w:rPr>
                <w:rFonts w:ascii="Times New Roman" w:hAnsi="Times New Roman"/>
                <w:noProof/>
                <w:sz w:val="28"/>
                <w:szCs w:val="28"/>
              </w:rPr>
            </w:pPr>
            <w:r>
              <w:rPr>
                <w:rFonts w:ascii="Times New Roman" w:hAnsi="Times New Roman"/>
                <w:noProof/>
                <w:sz w:val="28"/>
                <w:szCs w:val="28"/>
                <w:lang w:val="ru-RU"/>
              </w:rPr>
              <w:t>13 с</w:t>
            </w:r>
            <w:r w:rsidR="003B510A">
              <w:rPr>
                <w:rFonts w:ascii="Times New Roman" w:hAnsi="Times New Roman"/>
                <w:noProof/>
                <w:sz w:val="28"/>
                <w:szCs w:val="28"/>
                <w:lang w:val="ru-RU"/>
              </w:rPr>
              <w:t>ічня 2020 року</w:t>
            </w:r>
          </w:p>
        </w:tc>
        <w:tc>
          <w:tcPr>
            <w:tcW w:w="3309" w:type="dxa"/>
          </w:tcPr>
          <w:p w:rsidR="0062598B" w:rsidRPr="00B15DB8" w:rsidRDefault="0062598B" w:rsidP="00DA7023">
            <w:pPr>
              <w:ind w:right="-2"/>
              <w:jc w:val="center"/>
              <w:rPr>
                <w:rFonts w:ascii="Book Antiqua" w:hAnsi="Book Antiqua"/>
                <w:noProof/>
              </w:rPr>
            </w:pPr>
            <w:r w:rsidRPr="00635BF0">
              <w:rPr>
                <w:rFonts w:ascii="Bookman Old Style" w:hAnsi="Bookman Old Style"/>
                <w:sz w:val="20"/>
                <w:szCs w:val="20"/>
                <w:lang w:val="ru-RU"/>
              </w:rPr>
              <w:t xml:space="preserve">      </w:t>
            </w:r>
            <w:r w:rsidRPr="00B15DB8">
              <w:rPr>
                <w:rFonts w:ascii="Book Antiqua" w:hAnsi="Book Antiqua"/>
              </w:rPr>
              <w:t>Київ</w:t>
            </w:r>
          </w:p>
        </w:tc>
        <w:tc>
          <w:tcPr>
            <w:tcW w:w="3624" w:type="dxa"/>
          </w:tcPr>
          <w:p w:rsidR="0062598B" w:rsidRPr="00A22D1E" w:rsidRDefault="003B510A" w:rsidP="00DA7023">
            <w:pPr>
              <w:ind w:right="-2"/>
              <w:jc w:val="center"/>
              <w:rPr>
                <w:rFonts w:ascii="Times New Roman" w:hAnsi="Times New Roman"/>
                <w:noProof/>
                <w:sz w:val="28"/>
                <w:szCs w:val="28"/>
              </w:rPr>
            </w:pPr>
            <w:r>
              <w:rPr>
                <w:rFonts w:ascii="Times New Roman" w:hAnsi="Times New Roman"/>
                <w:noProof/>
                <w:sz w:val="28"/>
                <w:szCs w:val="28"/>
              </w:rPr>
              <w:t>28/2дп/15-20</w:t>
            </w:r>
          </w:p>
        </w:tc>
      </w:tr>
    </w:tbl>
    <w:p w:rsidR="00975EAD" w:rsidRDefault="00975EAD" w:rsidP="0062598B">
      <w:pPr>
        <w:tabs>
          <w:tab w:val="left" w:pos="4395"/>
        </w:tabs>
        <w:spacing w:line="240" w:lineRule="auto"/>
        <w:ind w:right="5244"/>
        <w:jc w:val="both"/>
        <w:rPr>
          <w:rFonts w:ascii="Times New Roman" w:hAnsi="Times New Roman"/>
          <w:b/>
          <w:sz w:val="24"/>
          <w:szCs w:val="24"/>
        </w:rPr>
      </w:pPr>
    </w:p>
    <w:p w:rsidR="00975EAD" w:rsidRDefault="00975EAD" w:rsidP="0062598B">
      <w:pPr>
        <w:tabs>
          <w:tab w:val="left" w:pos="4395"/>
        </w:tabs>
        <w:spacing w:line="240" w:lineRule="auto"/>
        <w:ind w:right="5244"/>
        <w:jc w:val="both"/>
        <w:rPr>
          <w:rFonts w:ascii="Times New Roman" w:hAnsi="Times New Roman"/>
          <w:b/>
          <w:sz w:val="24"/>
          <w:szCs w:val="24"/>
        </w:rPr>
      </w:pPr>
    </w:p>
    <w:p w:rsidR="0062598B" w:rsidRDefault="0062598B" w:rsidP="0062598B">
      <w:pPr>
        <w:tabs>
          <w:tab w:val="left" w:pos="4395"/>
        </w:tabs>
        <w:spacing w:line="240" w:lineRule="auto"/>
        <w:ind w:right="5244"/>
        <w:jc w:val="both"/>
        <w:rPr>
          <w:rFonts w:ascii="Times New Roman" w:hAnsi="Times New Roman"/>
          <w:b/>
          <w:sz w:val="24"/>
          <w:szCs w:val="24"/>
        </w:rPr>
      </w:pPr>
      <w:r>
        <w:rPr>
          <w:rFonts w:ascii="Times New Roman" w:hAnsi="Times New Roman"/>
          <w:b/>
          <w:sz w:val="24"/>
          <w:szCs w:val="24"/>
        </w:rPr>
        <w:t xml:space="preserve">Про відкриття дисциплінарної справи стосовно судді Печерського районного суду міста Києва Григоренко І.В. </w:t>
      </w:r>
    </w:p>
    <w:p w:rsidR="0062598B" w:rsidRDefault="0062598B" w:rsidP="0062598B">
      <w:pPr>
        <w:tabs>
          <w:tab w:val="left" w:pos="4395"/>
        </w:tabs>
        <w:spacing w:line="240" w:lineRule="auto"/>
        <w:ind w:right="5244"/>
        <w:jc w:val="both"/>
        <w:rPr>
          <w:rFonts w:ascii="Times New Roman" w:hAnsi="Times New Roman"/>
          <w:b/>
          <w:sz w:val="24"/>
          <w:szCs w:val="24"/>
        </w:rPr>
      </w:pPr>
    </w:p>
    <w:p w:rsidR="00975EAD" w:rsidRDefault="00975EAD" w:rsidP="0062598B">
      <w:pPr>
        <w:tabs>
          <w:tab w:val="left" w:pos="4395"/>
        </w:tabs>
        <w:spacing w:line="240" w:lineRule="auto"/>
        <w:ind w:right="5244"/>
        <w:jc w:val="both"/>
        <w:rPr>
          <w:rFonts w:ascii="Times New Roman" w:hAnsi="Times New Roman"/>
          <w:b/>
          <w:sz w:val="24"/>
          <w:szCs w:val="24"/>
        </w:rPr>
      </w:pPr>
    </w:p>
    <w:p w:rsidR="0062598B" w:rsidRDefault="0062598B" w:rsidP="00967564">
      <w:pPr>
        <w:pStyle w:val="a5"/>
        <w:ind w:right="-284" w:firstLine="708"/>
        <w:jc w:val="both"/>
        <w:rPr>
          <w:rFonts w:cs="Times New Roman"/>
          <w:b/>
        </w:rPr>
      </w:pPr>
      <w:r w:rsidRPr="002112B4">
        <w:rPr>
          <w:rFonts w:cs="Times New Roman"/>
        </w:rPr>
        <w:t xml:space="preserve">Друга Дисциплінарна палата Вищої ради правосуддя у складі </w:t>
      </w:r>
      <w:r>
        <w:rPr>
          <w:rFonts w:cs="Times New Roman"/>
        </w:rPr>
        <w:t xml:space="preserve">головуючого – </w:t>
      </w:r>
      <w:proofErr w:type="spellStart"/>
      <w:r>
        <w:rPr>
          <w:rFonts w:cs="Times New Roman"/>
        </w:rPr>
        <w:t>Худика</w:t>
      </w:r>
      <w:proofErr w:type="spellEnd"/>
      <w:r>
        <w:rPr>
          <w:rFonts w:cs="Times New Roman"/>
        </w:rPr>
        <w:t xml:space="preserve"> </w:t>
      </w:r>
      <w:r w:rsidRPr="002112B4">
        <w:rPr>
          <w:rFonts w:cs="Times New Roman"/>
        </w:rPr>
        <w:t>М.</w:t>
      </w:r>
      <w:r>
        <w:rPr>
          <w:rFonts w:cs="Times New Roman"/>
        </w:rPr>
        <w:t>П.</w:t>
      </w:r>
      <w:r w:rsidRPr="002112B4">
        <w:rPr>
          <w:rFonts w:cs="Times New Roman"/>
        </w:rPr>
        <w:t>, чле</w:t>
      </w:r>
      <w:r>
        <w:rPr>
          <w:rFonts w:cs="Times New Roman"/>
        </w:rPr>
        <w:t xml:space="preserve">нів Артеменка І.А., </w:t>
      </w:r>
      <w:proofErr w:type="spellStart"/>
      <w:r>
        <w:rPr>
          <w:rFonts w:cs="Times New Roman"/>
        </w:rPr>
        <w:t>Блажівської</w:t>
      </w:r>
      <w:proofErr w:type="spellEnd"/>
      <w:r>
        <w:rPr>
          <w:rFonts w:cs="Times New Roman"/>
        </w:rPr>
        <w:t xml:space="preserve"> </w:t>
      </w:r>
      <w:r w:rsidRPr="002112B4">
        <w:rPr>
          <w:rFonts w:cs="Times New Roman"/>
        </w:rPr>
        <w:t>О.</w:t>
      </w:r>
      <w:r>
        <w:rPr>
          <w:rFonts w:cs="Times New Roman"/>
        </w:rPr>
        <w:t>Є., Грищука В.К</w:t>
      </w:r>
      <w:r w:rsidRPr="002112B4">
        <w:rPr>
          <w:rFonts w:cs="Times New Roman"/>
        </w:rPr>
        <w:t>., розглянувши висновок доповідача – члена Другої Дисциплінарної па</w:t>
      </w:r>
      <w:r>
        <w:rPr>
          <w:rFonts w:cs="Times New Roman"/>
        </w:rPr>
        <w:t>лати Вищої ради правосуддя Прудивуса О.В</w:t>
      </w:r>
      <w:r w:rsidRPr="002112B4">
        <w:rPr>
          <w:rFonts w:cs="Times New Roman"/>
        </w:rPr>
        <w:t xml:space="preserve">. за результатами попередньої перевірки скарги </w:t>
      </w:r>
      <w:proofErr w:type="spellStart"/>
      <w:r>
        <w:rPr>
          <w:bCs/>
          <w:lang w:eastAsia="uk-UA"/>
        </w:rPr>
        <w:t>Лященка</w:t>
      </w:r>
      <w:proofErr w:type="spellEnd"/>
      <w:r>
        <w:rPr>
          <w:bCs/>
          <w:lang w:eastAsia="uk-UA"/>
        </w:rPr>
        <w:t xml:space="preserve"> Олега Олександровича</w:t>
      </w:r>
      <w:r w:rsidRPr="002112B4">
        <w:rPr>
          <w:rFonts w:cs="Times New Roman"/>
        </w:rPr>
        <w:t xml:space="preserve"> </w:t>
      </w:r>
      <w:r w:rsidRPr="002112B4">
        <w:rPr>
          <w:rStyle w:val="FontStyle14"/>
          <w:sz w:val="28"/>
          <w:szCs w:val="28"/>
        </w:rPr>
        <w:t>ст</w:t>
      </w:r>
      <w:r>
        <w:rPr>
          <w:rStyle w:val="FontStyle14"/>
          <w:sz w:val="28"/>
          <w:szCs w:val="28"/>
        </w:rPr>
        <w:t>осовно судді Печерського районного суду міста Києва Григоренко Ірини Володимирівни,</w:t>
      </w:r>
    </w:p>
    <w:p w:rsidR="0062598B" w:rsidRPr="002112B4" w:rsidRDefault="0062598B" w:rsidP="00967564">
      <w:pPr>
        <w:pStyle w:val="a5"/>
        <w:ind w:right="-284" w:firstLine="708"/>
        <w:jc w:val="both"/>
        <w:rPr>
          <w:rFonts w:cs="Times New Roman"/>
          <w:b/>
        </w:rPr>
      </w:pPr>
    </w:p>
    <w:p w:rsidR="0062598B" w:rsidRDefault="0062598B" w:rsidP="00967564">
      <w:pPr>
        <w:pStyle w:val="a5"/>
        <w:ind w:right="-284"/>
        <w:jc w:val="center"/>
        <w:rPr>
          <w:rFonts w:cs="Times New Roman"/>
          <w:b/>
        </w:rPr>
      </w:pPr>
      <w:r w:rsidRPr="002112B4">
        <w:rPr>
          <w:rFonts w:cs="Times New Roman"/>
          <w:b/>
        </w:rPr>
        <w:t>встановила:</w:t>
      </w:r>
    </w:p>
    <w:p w:rsidR="0062598B" w:rsidRDefault="0062598B" w:rsidP="00967564">
      <w:pPr>
        <w:pStyle w:val="a5"/>
        <w:ind w:right="-284"/>
        <w:jc w:val="center"/>
        <w:rPr>
          <w:rFonts w:cs="Times New Roman"/>
          <w:b/>
        </w:rPr>
      </w:pPr>
    </w:p>
    <w:p w:rsidR="00DC6E78" w:rsidRDefault="0062598B" w:rsidP="00967564">
      <w:pPr>
        <w:pStyle w:val="a5"/>
        <w:ind w:right="-284"/>
        <w:jc w:val="both"/>
        <w:rPr>
          <w:rFonts w:cs="Times New Roman"/>
        </w:rPr>
      </w:pPr>
      <w:r>
        <w:rPr>
          <w:rFonts w:cs="Times New Roman"/>
        </w:rPr>
        <w:t>до Вищої ради правосуддя 18</w:t>
      </w:r>
      <w:r w:rsidRPr="00C036FD">
        <w:rPr>
          <w:rFonts w:cs="Times New Roman"/>
        </w:rPr>
        <w:t xml:space="preserve"> </w:t>
      </w:r>
      <w:r>
        <w:rPr>
          <w:rFonts w:cs="Times New Roman"/>
        </w:rPr>
        <w:t>листопада 2019 року за вхідним № Л</w:t>
      </w:r>
      <w:r w:rsidR="00DC6E78">
        <w:rPr>
          <w:rFonts w:cs="Times New Roman"/>
        </w:rPr>
        <w:t>-6286</w:t>
      </w:r>
      <w:r>
        <w:rPr>
          <w:rFonts w:cs="Times New Roman"/>
        </w:rPr>
        <w:t>/0/7</w:t>
      </w:r>
      <w:r w:rsidR="00DC6E78">
        <w:rPr>
          <w:rFonts w:cs="Times New Roman"/>
        </w:rPr>
        <w:t>-19</w:t>
      </w:r>
      <w:r w:rsidRPr="00C036FD">
        <w:rPr>
          <w:rFonts w:cs="Times New Roman"/>
        </w:rPr>
        <w:t xml:space="preserve"> надійшла скарга </w:t>
      </w:r>
      <w:proofErr w:type="spellStart"/>
      <w:r w:rsidR="00DC6E78">
        <w:rPr>
          <w:bCs/>
          <w:lang w:eastAsia="uk-UA"/>
        </w:rPr>
        <w:t>Лященка</w:t>
      </w:r>
      <w:proofErr w:type="spellEnd"/>
      <w:r w:rsidR="00DC6E78">
        <w:rPr>
          <w:bCs/>
          <w:lang w:eastAsia="uk-UA"/>
        </w:rPr>
        <w:t xml:space="preserve"> О.О</w:t>
      </w:r>
      <w:r>
        <w:rPr>
          <w:bCs/>
          <w:lang w:eastAsia="uk-UA"/>
        </w:rPr>
        <w:t>.</w:t>
      </w:r>
      <w:r w:rsidRPr="00A02D47">
        <w:rPr>
          <w:b/>
          <w:bCs/>
          <w:lang w:eastAsia="uk-UA"/>
        </w:rPr>
        <w:t xml:space="preserve"> </w:t>
      </w:r>
      <w:r>
        <w:rPr>
          <w:rFonts w:cs="Times New Roman"/>
        </w:rPr>
        <w:t>від 1</w:t>
      </w:r>
      <w:r w:rsidR="00DC6E78">
        <w:rPr>
          <w:rFonts w:cs="Times New Roman"/>
        </w:rPr>
        <w:t>4</w:t>
      </w:r>
      <w:r w:rsidRPr="00C036FD">
        <w:rPr>
          <w:rFonts w:cs="Times New Roman"/>
        </w:rPr>
        <w:t xml:space="preserve"> </w:t>
      </w:r>
      <w:r w:rsidR="00DC6E78">
        <w:rPr>
          <w:rFonts w:cs="Times New Roman"/>
        </w:rPr>
        <w:t>листопада 2019</w:t>
      </w:r>
      <w:r w:rsidRPr="00C036FD">
        <w:rPr>
          <w:rFonts w:cs="Times New Roman"/>
        </w:rPr>
        <w:t xml:space="preserve"> року </w:t>
      </w:r>
      <w:r w:rsidR="00DC6E78">
        <w:rPr>
          <w:rFonts w:cs="Times New Roman"/>
        </w:rPr>
        <w:t xml:space="preserve">на дії судді Печерського районного суду міста Києва Григоренко І.В., вчинені нею під час розгляду справи </w:t>
      </w:r>
      <w:r w:rsidR="00DC6E78">
        <w:rPr>
          <w:rFonts w:cs="Times New Roman"/>
        </w:rPr>
        <w:br/>
        <w:t xml:space="preserve">№ 757/54848/19-к за скаргою адвоката </w:t>
      </w:r>
      <w:proofErr w:type="spellStart"/>
      <w:r w:rsidR="00DC6E78">
        <w:rPr>
          <w:rFonts w:cs="Times New Roman"/>
        </w:rPr>
        <w:t>Аліфанова</w:t>
      </w:r>
      <w:proofErr w:type="spellEnd"/>
      <w:r w:rsidR="00DC6E78">
        <w:rPr>
          <w:rFonts w:cs="Times New Roman"/>
        </w:rPr>
        <w:t xml:space="preserve"> О.О. в інтересах </w:t>
      </w:r>
      <w:proofErr w:type="spellStart"/>
      <w:r w:rsidR="00DC6E78">
        <w:rPr>
          <w:rFonts w:cs="Times New Roman"/>
        </w:rPr>
        <w:t>Лященка</w:t>
      </w:r>
      <w:proofErr w:type="spellEnd"/>
      <w:r w:rsidR="00DC6E78">
        <w:rPr>
          <w:rFonts w:cs="Times New Roman"/>
        </w:rPr>
        <w:t xml:space="preserve"> О.О. на бездіяльність прокурора Київської області.</w:t>
      </w:r>
    </w:p>
    <w:p w:rsidR="00DC6E78" w:rsidRDefault="00DC6E78" w:rsidP="00967564">
      <w:pPr>
        <w:spacing w:after="0" w:line="240" w:lineRule="auto"/>
        <w:ind w:right="-284" w:firstLine="708"/>
        <w:jc w:val="both"/>
        <w:rPr>
          <w:rFonts w:ascii="Times New Roman" w:hAnsi="Times New Roman"/>
          <w:sz w:val="28"/>
          <w:szCs w:val="28"/>
        </w:rPr>
      </w:pPr>
      <w:r>
        <w:rPr>
          <w:rFonts w:ascii="Times New Roman" w:hAnsi="Times New Roman"/>
          <w:sz w:val="28"/>
          <w:szCs w:val="28"/>
        </w:rPr>
        <w:t xml:space="preserve">У скарзі зазначено, що 11 жовтня 2019 року потерпілий </w:t>
      </w:r>
      <w:proofErr w:type="spellStart"/>
      <w:r>
        <w:rPr>
          <w:rFonts w:ascii="Times New Roman" w:hAnsi="Times New Roman"/>
          <w:sz w:val="28"/>
          <w:szCs w:val="28"/>
        </w:rPr>
        <w:t>Лященко</w:t>
      </w:r>
      <w:proofErr w:type="spellEnd"/>
      <w:r>
        <w:rPr>
          <w:rFonts w:ascii="Times New Roman" w:hAnsi="Times New Roman"/>
          <w:sz w:val="28"/>
          <w:szCs w:val="28"/>
        </w:rPr>
        <w:t xml:space="preserve"> О.О. подав до Печерського районного суду міста Києва скаргу в порядку статті 303 Кримінального процесуального кодек</w:t>
      </w:r>
      <w:r w:rsidR="007B1D10">
        <w:rPr>
          <w:rFonts w:ascii="Times New Roman" w:hAnsi="Times New Roman"/>
          <w:sz w:val="28"/>
          <w:szCs w:val="28"/>
        </w:rPr>
        <w:t>су України (далі – КПК України). О</w:t>
      </w:r>
      <w:r>
        <w:rPr>
          <w:rFonts w:ascii="Times New Roman" w:hAnsi="Times New Roman"/>
          <w:sz w:val="28"/>
          <w:szCs w:val="28"/>
        </w:rPr>
        <w:t xml:space="preserve">днак на порушення вимог процесуального законодавства суддя Григоренко І.В. призначила судове </w:t>
      </w:r>
      <w:r w:rsidR="007B1D10">
        <w:rPr>
          <w:rFonts w:ascii="Times New Roman" w:hAnsi="Times New Roman"/>
          <w:sz w:val="28"/>
          <w:szCs w:val="28"/>
        </w:rPr>
        <w:t>засідання на 14 січня 2020 року</w:t>
      </w:r>
      <w:r w:rsidR="00713F23">
        <w:rPr>
          <w:rFonts w:ascii="Times New Roman" w:hAnsi="Times New Roman"/>
          <w:sz w:val="28"/>
          <w:szCs w:val="28"/>
        </w:rPr>
        <w:t xml:space="preserve"> лише після </w:t>
      </w:r>
      <w:r>
        <w:rPr>
          <w:rFonts w:ascii="Times New Roman" w:hAnsi="Times New Roman"/>
          <w:sz w:val="28"/>
          <w:szCs w:val="28"/>
        </w:rPr>
        <w:t xml:space="preserve">звернення </w:t>
      </w:r>
      <w:r w:rsidR="00713F23">
        <w:rPr>
          <w:rFonts w:ascii="Times New Roman" w:hAnsi="Times New Roman"/>
          <w:sz w:val="28"/>
          <w:szCs w:val="28"/>
        </w:rPr>
        <w:t xml:space="preserve">скаржника </w:t>
      </w:r>
      <w:r>
        <w:rPr>
          <w:rFonts w:ascii="Times New Roman" w:hAnsi="Times New Roman"/>
          <w:sz w:val="28"/>
          <w:szCs w:val="28"/>
        </w:rPr>
        <w:t>до Державної судової адміністрації з прох</w:t>
      </w:r>
      <w:r w:rsidR="007B1D10">
        <w:rPr>
          <w:rFonts w:ascii="Times New Roman" w:hAnsi="Times New Roman"/>
          <w:sz w:val="28"/>
          <w:szCs w:val="28"/>
        </w:rPr>
        <w:t>анням провести перевірку</w:t>
      </w:r>
      <w:r>
        <w:rPr>
          <w:rFonts w:ascii="Times New Roman" w:hAnsi="Times New Roman"/>
          <w:sz w:val="28"/>
          <w:szCs w:val="28"/>
        </w:rPr>
        <w:t xml:space="preserve"> належного ведення діловодства в Печерському районному суді мі</w:t>
      </w:r>
      <w:r w:rsidR="007B1D10">
        <w:rPr>
          <w:rFonts w:ascii="Times New Roman" w:hAnsi="Times New Roman"/>
          <w:sz w:val="28"/>
          <w:szCs w:val="28"/>
        </w:rPr>
        <w:t xml:space="preserve">ста Києва, а саме щодо </w:t>
      </w:r>
      <w:r>
        <w:rPr>
          <w:rFonts w:ascii="Times New Roman" w:hAnsi="Times New Roman"/>
          <w:sz w:val="28"/>
          <w:szCs w:val="28"/>
        </w:rPr>
        <w:t>реєстрації та п</w:t>
      </w:r>
      <w:r w:rsidR="00713F23">
        <w:rPr>
          <w:rFonts w:ascii="Times New Roman" w:hAnsi="Times New Roman"/>
          <w:sz w:val="28"/>
          <w:szCs w:val="28"/>
        </w:rPr>
        <w:t>одальшого руху справи, відкритої</w:t>
      </w:r>
      <w:r>
        <w:rPr>
          <w:rFonts w:ascii="Times New Roman" w:hAnsi="Times New Roman"/>
          <w:sz w:val="28"/>
          <w:szCs w:val="28"/>
        </w:rPr>
        <w:t xml:space="preserve"> на під</w:t>
      </w:r>
      <w:r w:rsidR="007B1D10">
        <w:rPr>
          <w:rFonts w:ascii="Times New Roman" w:hAnsi="Times New Roman"/>
          <w:sz w:val="28"/>
          <w:szCs w:val="28"/>
        </w:rPr>
        <w:t xml:space="preserve">ставі вказаної скарги, яку </w:t>
      </w:r>
      <w:r>
        <w:rPr>
          <w:rFonts w:ascii="Times New Roman" w:hAnsi="Times New Roman"/>
          <w:sz w:val="28"/>
          <w:szCs w:val="28"/>
        </w:rPr>
        <w:t>подано та зареєстровано 11 жовтня 2019 року за вхідним номером № 143598.</w:t>
      </w:r>
    </w:p>
    <w:p w:rsidR="00DC6E78" w:rsidRDefault="00DC6E78" w:rsidP="00967564">
      <w:pPr>
        <w:pStyle w:val="a5"/>
        <w:ind w:right="-284"/>
        <w:jc w:val="both"/>
        <w:rPr>
          <w:szCs w:val="28"/>
        </w:rPr>
      </w:pPr>
      <w:r>
        <w:rPr>
          <w:szCs w:val="28"/>
        </w:rPr>
        <w:lastRenderedPageBreak/>
        <w:tab/>
      </w:r>
      <w:r w:rsidR="007B1D10">
        <w:rPr>
          <w:szCs w:val="28"/>
        </w:rPr>
        <w:t>З огляду на це</w:t>
      </w:r>
      <w:r w:rsidRPr="005316CA">
        <w:rPr>
          <w:szCs w:val="28"/>
        </w:rPr>
        <w:t xml:space="preserve"> </w:t>
      </w:r>
      <w:r w:rsidRPr="00A25A5B">
        <w:rPr>
          <w:szCs w:val="28"/>
        </w:rPr>
        <w:t>автор скарги пр</w:t>
      </w:r>
      <w:r>
        <w:rPr>
          <w:szCs w:val="28"/>
        </w:rPr>
        <w:t xml:space="preserve">осить </w:t>
      </w:r>
      <w:r w:rsidR="006606C8">
        <w:rPr>
          <w:szCs w:val="28"/>
        </w:rPr>
        <w:t xml:space="preserve">Вищу раду правосуддя </w:t>
      </w:r>
      <w:r>
        <w:rPr>
          <w:szCs w:val="28"/>
        </w:rPr>
        <w:t>притягнути суддю</w:t>
      </w:r>
      <w:r w:rsidRPr="00E83BDB">
        <w:rPr>
          <w:rStyle w:val="FontStyle14"/>
          <w:sz w:val="28"/>
          <w:szCs w:val="28"/>
        </w:rPr>
        <w:t xml:space="preserve"> </w:t>
      </w:r>
      <w:r>
        <w:rPr>
          <w:szCs w:val="28"/>
          <w:shd w:val="clear" w:color="auto" w:fill="FFFFFF"/>
        </w:rPr>
        <w:t xml:space="preserve">Печерського районного </w:t>
      </w:r>
      <w:r>
        <w:rPr>
          <w:rStyle w:val="FontStyle14"/>
          <w:sz w:val="28"/>
          <w:szCs w:val="28"/>
        </w:rPr>
        <w:t xml:space="preserve">суду міста Києва </w:t>
      </w:r>
      <w:r>
        <w:rPr>
          <w:szCs w:val="28"/>
        </w:rPr>
        <w:t>Григоренко І.В.</w:t>
      </w:r>
      <w:r>
        <w:rPr>
          <w:szCs w:val="28"/>
          <w:shd w:val="clear" w:color="auto" w:fill="FFFFFF"/>
        </w:rPr>
        <w:t xml:space="preserve"> </w:t>
      </w:r>
      <w:r w:rsidRPr="00A25A5B">
        <w:rPr>
          <w:szCs w:val="28"/>
        </w:rPr>
        <w:t>до дисциплінарної відповідальності.</w:t>
      </w:r>
    </w:p>
    <w:p w:rsidR="006606C8" w:rsidRDefault="006606C8" w:rsidP="00967564">
      <w:pPr>
        <w:spacing w:after="0" w:line="240" w:lineRule="auto"/>
        <w:ind w:right="-284" w:firstLine="720"/>
        <w:jc w:val="both"/>
        <w:rPr>
          <w:rFonts w:ascii="Times New Roman" w:hAnsi="Times New Roman"/>
          <w:sz w:val="28"/>
          <w:szCs w:val="28"/>
        </w:rPr>
      </w:pPr>
      <w:r>
        <w:rPr>
          <w:rFonts w:ascii="Times New Roman" w:hAnsi="Times New Roman"/>
          <w:sz w:val="28"/>
          <w:szCs w:val="28"/>
        </w:rPr>
        <w:t>Згідно із протоколом</w:t>
      </w:r>
      <w:r w:rsidR="0062598B">
        <w:rPr>
          <w:rFonts w:ascii="Times New Roman" w:hAnsi="Times New Roman"/>
          <w:sz w:val="28"/>
          <w:szCs w:val="28"/>
        </w:rPr>
        <w:t xml:space="preserve"> авто</w:t>
      </w:r>
      <w:r>
        <w:rPr>
          <w:rFonts w:ascii="Times New Roman" w:hAnsi="Times New Roman"/>
          <w:sz w:val="28"/>
          <w:szCs w:val="28"/>
        </w:rPr>
        <w:t>матизованого розподілу справи</w:t>
      </w:r>
      <w:r w:rsidR="0062598B">
        <w:rPr>
          <w:rFonts w:ascii="Times New Roman" w:hAnsi="Times New Roman"/>
          <w:sz w:val="28"/>
          <w:szCs w:val="28"/>
        </w:rPr>
        <w:t xml:space="preserve"> між член</w:t>
      </w:r>
      <w:r>
        <w:rPr>
          <w:rFonts w:ascii="Times New Roman" w:hAnsi="Times New Roman"/>
          <w:sz w:val="28"/>
          <w:szCs w:val="28"/>
        </w:rPr>
        <w:t>ами Вищої ради правосуддя від 18 листопада 2019</w:t>
      </w:r>
      <w:r w:rsidR="0062598B">
        <w:rPr>
          <w:rFonts w:ascii="Times New Roman" w:hAnsi="Times New Roman"/>
          <w:sz w:val="28"/>
          <w:szCs w:val="28"/>
        </w:rPr>
        <w:t xml:space="preserve"> року вказану дисциплінарну скаргу передано для здійснення попередньої перевірки </w:t>
      </w:r>
      <w:r w:rsidR="0062598B" w:rsidRPr="004906EF">
        <w:rPr>
          <w:rFonts w:ascii="Times New Roman" w:hAnsi="Times New Roman"/>
          <w:sz w:val="28"/>
          <w:szCs w:val="28"/>
        </w:rPr>
        <w:t xml:space="preserve">члену Вищої ради правосуддя </w:t>
      </w:r>
      <w:r>
        <w:rPr>
          <w:rFonts w:ascii="Times New Roman" w:hAnsi="Times New Roman"/>
          <w:sz w:val="28"/>
          <w:szCs w:val="28"/>
        </w:rPr>
        <w:t>Прудивусу О.В.</w:t>
      </w:r>
    </w:p>
    <w:p w:rsidR="0062598B" w:rsidRPr="002112B4" w:rsidRDefault="0062598B" w:rsidP="00967564">
      <w:pPr>
        <w:pStyle w:val="2"/>
        <w:shd w:val="clear" w:color="auto" w:fill="auto"/>
        <w:spacing w:before="0" w:after="0" w:line="240" w:lineRule="auto"/>
        <w:ind w:right="-284" w:firstLine="708"/>
        <w:rPr>
          <w:rFonts w:ascii="Times New Roman" w:hAnsi="Times New Roman" w:cs="Times New Roman"/>
          <w:sz w:val="28"/>
          <w:szCs w:val="28"/>
        </w:rPr>
      </w:pPr>
      <w:r w:rsidRPr="002112B4">
        <w:rPr>
          <w:rFonts w:ascii="Times New Roman" w:hAnsi="Times New Roman" w:cs="Times New Roman"/>
          <w:sz w:val="28"/>
          <w:szCs w:val="28"/>
        </w:rPr>
        <w:t>Статтею 108 Закону України «Про судоустрій і статус суддів» встановлено, що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62598B" w:rsidRDefault="0062598B" w:rsidP="00967564">
      <w:pPr>
        <w:pStyle w:val="2"/>
        <w:shd w:val="clear" w:color="auto" w:fill="auto"/>
        <w:spacing w:before="0" w:after="0" w:line="240" w:lineRule="auto"/>
        <w:ind w:right="-284" w:firstLine="708"/>
        <w:rPr>
          <w:rStyle w:val="FontStyle16"/>
          <w:rFonts w:eastAsia="Calibri"/>
        </w:rPr>
      </w:pPr>
      <w:r w:rsidRPr="002112B4">
        <w:rPr>
          <w:rFonts w:ascii="Times New Roman" w:hAnsi="Times New Roman" w:cs="Times New Roman"/>
          <w:sz w:val="28"/>
          <w:szCs w:val="28"/>
        </w:rPr>
        <w:t xml:space="preserve">Згідно із частиною першою статті 42 Закону України «Про Вищу раду правосуддя» дисциплінарне провадження розпочинається </w:t>
      </w:r>
      <w:r>
        <w:rPr>
          <w:rFonts w:ascii="Times New Roman" w:hAnsi="Times New Roman" w:cs="Times New Roman"/>
          <w:sz w:val="28"/>
          <w:szCs w:val="28"/>
        </w:rPr>
        <w:t xml:space="preserve">після отримання відповідно до Закону України </w:t>
      </w:r>
      <w:r w:rsidRPr="002112B4">
        <w:rPr>
          <w:rFonts w:ascii="Times New Roman" w:hAnsi="Times New Roman" w:cs="Times New Roman"/>
          <w:sz w:val="28"/>
          <w:szCs w:val="28"/>
        </w:rPr>
        <w:t>«Про судоустрій і статус суддів»</w:t>
      </w:r>
      <w:r>
        <w:rPr>
          <w:rFonts w:ascii="Times New Roman" w:hAnsi="Times New Roman" w:cs="Times New Roman"/>
          <w:sz w:val="28"/>
          <w:szCs w:val="28"/>
        </w:rPr>
        <w:t xml:space="preserve"> скарги щодо дисциплінарного проступку судді, повідомлення про вчинення дисциплінарного проступку суддею або після самостійного виявлення членами Вищої ради правосуддя з будь-якого джерела обставин, що можуть свідчити про вчинення суддею дисциплінарного проступку, або за ініціативою Дисциплінарної палат, Комісії з питань доброчесності та етики чи Вищої кваліфікаційної комісії суддів України у випадках, визначених законом (дисциплінарна скарга).</w:t>
      </w:r>
    </w:p>
    <w:p w:rsidR="006606C8" w:rsidRDefault="0062598B" w:rsidP="00967564">
      <w:pPr>
        <w:pStyle w:val="Style98"/>
        <w:widowControl/>
        <w:spacing w:line="240" w:lineRule="auto"/>
        <w:ind w:right="-284" w:firstLine="708"/>
        <w:rPr>
          <w:rStyle w:val="FontStyle16"/>
        </w:rPr>
      </w:pPr>
      <w:r>
        <w:rPr>
          <w:rStyle w:val="FontStyle16"/>
          <w:rFonts w:eastAsia="Calibri"/>
        </w:rPr>
        <w:t>Відповідно до</w:t>
      </w:r>
      <w:r w:rsidRPr="002112B4">
        <w:rPr>
          <w:rStyle w:val="FontStyle16"/>
          <w:rFonts w:eastAsia="Calibri"/>
        </w:rPr>
        <w:t xml:space="preserve"> </w:t>
      </w:r>
      <w:r w:rsidR="006606C8">
        <w:rPr>
          <w:rStyle w:val="FontStyle16"/>
          <w:rFonts w:eastAsia="Calibri"/>
        </w:rPr>
        <w:t xml:space="preserve">вимог </w:t>
      </w:r>
      <w:r w:rsidRPr="002112B4">
        <w:rPr>
          <w:rStyle w:val="FontStyle16"/>
          <w:rFonts w:eastAsia="Calibri"/>
        </w:rPr>
        <w:t>статті 43 Закону України «Про Вищу раду правосуддя»</w:t>
      </w:r>
      <w:r w:rsidRPr="002112B4">
        <w:t xml:space="preserve"> </w:t>
      </w:r>
      <w:r w:rsidR="006606C8">
        <w:t>доповідачем – ч</w:t>
      </w:r>
      <w:r w:rsidRPr="002112B4">
        <w:rPr>
          <w:rStyle w:val="FontStyle16"/>
          <w:rFonts w:eastAsia="Calibri"/>
        </w:rPr>
        <w:t>лен</w:t>
      </w:r>
      <w:r w:rsidR="006606C8">
        <w:rPr>
          <w:rStyle w:val="FontStyle16"/>
          <w:rFonts w:eastAsia="Calibri"/>
        </w:rPr>
        <w:t>ом</w:t>
      </w:r>
      <w:r w:rsidRPr="002112B4">
        <w:rPr>
          <w:rStyle w:val="FontStyle16"/>
          <w:rFonts w:eastAsia="Calibri"/>
        </w:rPr>
        <w:t xml:space="preserve"> </w:t>
      </w:r>
      <w:r w:rsidR="006606C8">
        <w:rPr>
          <w:rStyle w:val="FontStyle16"/>
          <w:rFonts w:eastAsia="Calibri"/>
        </w:rPr>
        <w:t xml:space="preserve">Другої </w:t>
      </w:r>
      <w:r w:rsidRPr="002112B4">
        <w:rPr>
          <w:rStyle w:val="FontStyle16"/>
          <w:rFonts w:eastAsia="Calibri"/>
        </w:rPr>
        <w:t>Дисциплінарної палати</w:t>
      </w:r>
      <w:r w:rsidR="006606C8">
        <w:rPr>
          <w:rStyle w:val="FontStyle16"/>
          <w:rFonts w:eastAsia="Calibri"/>
        </w:rPr>
        <w:t xml:space="preserve"> Вищої ради правосуддя Прудивусом О.В. проведено попередню перевірку </w:t>
      </w:r>
      <w:r w:rsidRPr="002112B4">
        <w:rPr>
          <w:rStyle w:val="FontStyle16"/>
          <w:rFonts w:eastAsia="Calibri"/>
        </w:rPr>
        <w:t>ди</w:t>
      </w:r>
      <w:r>
        <w:rPr>
          <w:rStyle w:val="FontStyle16"/>
          <w:rFonts w:eastAsia="Calibri"/>
        </w:rPr>
        <w:t>сциплінарної скарги</w:t>
      </w:r>
      <w:r w:rsidR="006606C8">
        <w:rPr>
          <w:rStyle w:val="FontStyle16"/>
          <w:rFonts w:eastAsia="Calibri"/>
        </w:rPr>
        <w:t>, за результатами якої складено вмотивований висновок із викладенням фактів та обставин, що обґрунтовують надану у висновку пропозицію.</w:t>
      </w:r>
    </w:p>
    <w:p w:rsidR="0062598B" w:rsidRDefault="0062598B" w:rsidP="00967564">
      <w:pPr>
        <w:pStyle w:val="a5"/>
        <w:ind w:right="-284" w:firstLine="708"/>
        <w:jc w:val="both"/>
        <w:rPr>
          <w:szCs w:val="28"/>
        </w:rPr>
      </w:pPr>
      <w:r w:rsidRPr="002112B4">
        <w:rPr>
          <w:rStyle w:val="FontStyle16"/>
        </w:rPr>
        <w:t>Заслухавши доповідача – члена Другої Дисциплінарної па</w:t>
      </w:r>
      <w:r>
        <w:rPr>
          <w:rStyle w:val="FontStyle16"/>
        </w:rPr>
        <w:t>лати Вищої ради правосуддя Прудивуса О.В</w:t>
      </w:r>
      <w:r w:rsidRPr="002112B4">
        <w:rPr>
          <w:rStyle w:val="FontStyle16"/>
        </w:rPr>
        <w:t xml:space="preserve">., вивчивши його висновок та матеріали перевірки, Друга Дисциплінарна палата Вищої ради правосуддя дійшла висновку про наявність підстав для відкриття дисциплінарної справи стосовно судді </w:t>
      </w:r>
      <w:r w:rsidR="006606C8">
        <w:rPr>
          <w:rStyle w:val="FontStyle16"/>
        </w:rPr>
        <w:t>Печерського районного</w:t>
      </w:r>
      <w:r>
        <w:rPr>
          <w:rStyle w:val="FontStyle14"/>
          <w:sz w:val="28"/>
          <w:szCs w:val="28"/>
        </w:rPr>
        <w:t xml:space="preserve"> суду міста Києва </w:t>
      </w:r>
      <w:r w:rsidR="006606C8">
        <w:rPr>
          <w:szCs w:val="28"/>
          <w:shd w:val="clear" w:color="auto" w:fill="FFFFFF"/>
        </w:rPr>
        <w:t>Григоренко І.В. з</w:t>
      </w:r>
      <w:r w:rsidRPr="002112B4">
        <w:rPr>
          <w:rFonts w:cs="Times New Roman"/>
          <w:szCs w:val="28"/>
        </w:rPr>
        <w:t xml:space="preserve"> огляду на таке.</w:t>
      </w:r>
    </w:p>
    <w:p w:rsidR="006606C8" w:rsidRDefault="006606C8" w:rsidP="00967564">
      <w:pPr>
        <w:spacing w:after="0" w:line="240" w:lineRule="auto"/>
        <w:ind w:right="-284" w:firstLine="709"/>
        <w:jc w:val="both"/>
        <w:rPr>
          <w:rFonts w:ascii="Times New Roman" w:hAnsi="Times New Roman"/>
          <w:sz w:val="28"/>
          <w:szCs w:val="28"/>
        </w:rPr>
      </w:pPr>
      <w:r>
        <w:rPr>
          <w:rFonts w:ascii="Times New Roman" w:hAnsi="Times New Roman"/>
          <w:sz w:val="28"/>
          <w:szCs w:val="28"/>
        </w:rPr>
        <w:t xml:space="preserve">11 жовтня 2019 року за вхідним номером № 143598 до Печерського районного суду міста Києва </w:t>
      </w:r>
      <w:r>
        <w:rPr>
          <w:rStyle w:val="FontStyle14"/>
          <w:sz w:val="28"/>
          <w:szCs w:val="28"/>
        </w:rPr>
        <w:t xml:space="preserve">надійшла скарга </w:t>
      </w:r>
      <w:r>
        <w:rPr>
          <w:rFonts w:ascii="Times New Roman" w:hAnsi="Times New Roman"/>
          <w:sz w:val="28"/>
          <w:szCs w:val="28"/>
        </w:rPr>
        <w:t xml:space="preserve">адвоката </w:t>
      </w:r>
      <w:proofErr w:type="spellStart"/>
      <w:r>
        <w:rPr>
          <w:rFonts w:ascii="Times New Roman" w:hAnsi="Times New Roman"/>
          <w:sz w:val="28"/>
          <w:szCs w:val="28"/>
        </w:rPr>
        <w:t>Аліфано</w:t>
      </w:r>
      <w:r w:rsidR="00304082">
        <w:rPr>
          <w:rFonts w:ascii="Times New Roman" w:hAnsi="Times New Roman"/>
          <w:sz w:val="28"/>
          <w:szCs w:val="28"/>
        </w:rPr>
        <w:t>ва</w:t>
      </w:r>
      <w:proofErr w:type="spellEnd"/>
      <w:r w:rsidR="00304082">
        <w:rPr>
          <w:rFonts w:ascii="Times New Roman" w:hAnsi="Times New Roman"/>
          <w:sz w:val="28"/>
          <w:szCs w:val="28"/>
        </w:rPr>
        <w:t xml:space="preserve"> О.О. в інтересах ОСОБА_1</w:t>
      </w:r>
      <w:r w:rsidRPr="00010FAA">
        <w:rPr>
          <w:rFonts w:ascii="Times New Roman" w:hAnsi="Times New Roman"/>
          <w:sz w:val="28"/>
          <w:szCs w:val="28"/>
        </w:rPr>
        <w:t xml:space="preserve"> </w:t>
      </w:r>
      <w:r>
        <w:rPr>
          <w:rFonts w:ascii="Times New Roman" w:hAnsi="Times New Roman"/>
          <w:sz w:val="28"/>
          <w:szCs w:val="28"/>
        </w:rPr>
        <w:t>в порядку статті 303 КПКП України на бездіяльність прокурора Київської області.</w:t>
      </w:r>
    </w:p>
    <w:p w:rsidR="006606C8" w:rsidRDefault="006606C8" w:rsidP="00967564">
      <w:pPr>
        <w:spacing w:after="0" w:line="240" w:lineRule="auto"/>
        <w:ind w:right="-284" w:firstLine="708"/>
        <w:jc w:val="both"/>
        <w:rPr>
          <w:rFonts w:ascii="Times New Roman" w:hAnsi="Times New Roman"/>
          <w:sz w:val="28"/>
          <w:szCs w:val="28"/>
        </w:rPr>
      </w:pPr>
      <w:r>
        <w:rPr>
          <w:rFonts w:ascii="Times New Roman" w:hAnsi="Times New Roman"/>
          <w:sz w:val="28"/>
          <w:szCs w:val="28"/>
        </w:rPr>
        <w:t>Протоколом автоматизованого розподілу судової справи між суддями</w:t>
      </w:r>
      <w:r w:rsidR="007B1D10">
        <w:rPr>
          <w:rFonts w:ascii="Times New Roman" w:hAnsi="Times New Roman"/>
          <w:sz w:val="28"/>
          <w:szCs w:val="28"/>
        </w:rPr>
        <w:t xml:space="preserve"> </w:t>
      </w:r>
      <w:r w:rsidR="007B1D10">
        <w:rPr>
          <w:rFonts w:ascii="Times New Roman" w:hAnsi="Times New Roman"/>
          <w:sz w:val="28"/>
          <w:szCs w:val="28"/>
        </w:rPr>
        <w:br/>
        <w:t>від 15 жовтня 2019 року справу</w:t>
      </w:r>
      <w:r>
        <w:rPr>
          <w:rFonts w:ascii="Times New Roman" w:hAnsi="Times New Roman"/>
          <w:sz w:val="28"/>
          <w:szCs w:val="28"/>
        </w:rPr>
        <w:t xml:space="preserve"> № 757/54848/19-к передано до провадження судді Григоренко І.В.</w:t>
      </w:r>
    </w:p>
    <w:p w:rsidR="00236912" w:rsidRDefault="006606C8" w:rsidP="00236912">
      <w:pPr>
        <w:spacing w:after="0" w:line="240" w:lineRule="auto"/>
        <w:ind w:right="-284" w:firstLine="708"/>
        <w:jc w:val="both"/>
        <w:rPr>
          <w:rFonts w:ascii="Times New Roman" w:hAnsi="Times New Roman"/>
          <w:sz w:val="28"/>
          <w:szCs w:val="28"/>
        </w:rPr>
      </w:pPr>
      <w:r>
        <w:rPr>
          <w:rFonts w:ascii="Times New Roman" w:hAnsi="Times New Roman"/>
          <w:sz w:val="28"/>
          <w:szCs w:val="28"/>
        </w:rPr>
        <w:t xml:space="preserve">Як убачається з </w:t>
      </w:r>
      <w:proofErr w:type="spellStart"/>
      <w:r>
        <w:rPr>
          <w:rFonts w:ascii="Times New Roman" w:hAnsi="Times New Roman"/>
          <w:sz w:val="28"/>
          <w:szCs w:val="28"/>
        </w:rPr>
        <w:t>веб-порталу</w:t>
      </w:r>
      <w:proofErr w:type="spellEnd"/>
      <w:r>
        <w:rPr>
          <w:rFonts w:ascii="Times New Roman" w:hAnsi="Times New Roman"/>
          <w:sz w:val="28"/>
          <w:szCs w:val="28"/>
        </w:rPr>
        <w:t xml:space="preserve"> «Судова влада України»</w:t>
      </w:r>
      <w:r w:rsidR="007B1D10">
        <w:rPr>
          <w:rFonts w:ascii="Times New Roman" w:hAnsi="Times New Roman"/>
          <w:sz w:val="28"/>
          <w:szCs w:val="28"/>
        </w:rPr>
        <w:t>,</w:t>
      </w:r>
      <w:r>
        <w:rPr>
          <w:rFonts w:ascii="Times New Roman" w:hAnsi="Times New Roman"/>
          <w:sz w:val="28"/>
          <w:szCs w:val="28"/>
        </w:rPr>
        <w:t xml:space="preserve"> вказану справу суддя Григоренко І.В. призначила до судового розгляду на 14 січня 2020 року.</w:t>
      </w:r>
    </w:p>
    <w:p w:rsidR="006606C8" w:rsidRDefault="006606C8" w:rsidP="00967564">
      <w:pPr>
        <w:spacing w:after="0" w:line="240" w:lineRule="auto"/>
        <w:ind w:right="-284" w:firstLine="709"/>
        <w:jc w:val="both"/>
        <w:rPr>
          <w:rFonts w:ascii="Times New Roman" w:hAnsi="Times New Roman"/>
          <w:sz w:val="28"/>
          <w:szCs w:val="28"/>
        </w:rPr>
      </w:pPr>
      <w:r>
        <w:rPr>
          <w:rFonts w:ascii="Times New Roman" w:hAnsi="Times New Roman"/>
          <w:sz w:val="28"/>
          <w:szCs w:val="28"/>
        </w:rPr>
        <w:t xml:space="preserve">Отже, попередньою перевіркою встановлено, що справа № 757/54848/19-к за скаргою адвоката </w:t>
      </w:r>
      <w:proofErr w:type="spellStart"/>
      <w:r>
        <w:rPr>
          <w:rFonts w:ascii="Times New Roman" w:hAnsi="Times New Roman"/>
          <w:sz w:val="28"/>
          <w:szCs w:val="28"/>
        </w:rPr>
        <w:t>Аліфано</w:t>
      </w:r>
      <w:r w:rsidR="00304082">
        <w:rPr>
          <w:rFonts w:ascii="Times New Roman" w:hAnsi="Times New Roman"/>
          <w:sz w:val="28"/>
          <w:szCs w:val="28"/>
        </w:rPr>
        <w:t>ва</w:t>
      </w:r>
      <w:proofErr w:type="spellEnd"/>
      <w:r w:rsidR="00304082">
        <w:rPr>
          <w:rFonts w:ascii="Times New Roman" w:hAnsi="Times New Roman"/>
          <w:sz w:val="28"/>
          <w:szCs w:val="28"/>
        </w:rPr>
        <w:t xml:space="preserve"> О.О. в інтересах ОСОБА_1</w:t>
      </w:r>
      <w:r w:rsidRPr="00010FAA">
        <w:rPr>
          <w:rFonts w:ascii="Times New Roman" w:hAnsi="Times New Roman"/>
          <w:sz w:val="28"/>
          <w:szCs w:val="28"/>
        </w:rPr>
        <w:t xml:space="preserve"> </w:t>
      </w:r>
      <w:r>
        <w:rPr>
          <w:rFonts w:ascii="Times New Roman" w:hAnsi="Times New Roman"/>
          <w:sz w:val="28"/>
          <w:szCs w:val="28"/>
        </w:rPr>
        <w:t xml:space="preserve">в порядку статті 303 </w:t>
      </w:r>
      <w:r w:rsidR="00304082">
        <w:rPr>
          <w:rFonts w:ascii="Times New Roman" w:hAnsi="Times New Roman"/>
          <w:sz w:val="28"/>
          <w:szCs w:val="28"/>
        </w:rPr>
        <w:br/>
      </w:r>
      <w:bookmarkStart w:id="0" w:name="_GoBack"/>
      <w:bookmarkEnd w:id="0"/>
      <w:r>
        <w:rPr>
          <w:rFonts w:ascii="Times New Roman" w:hAnsi="Times New Roman"/>
          <w:sz w:val="28"/>
          <w:szCs w:val="28"/>
        </w:rPr>
        <w:t>КПК України на бездіяльність прокурора Київської області перебуває у</w:t>
      </w:r>
      <w:r w:rsidRPr="00CC02E4">
        <w:rPr>
          <w:rFonts w:ascii="Times New Roman" w:hAnsi="Times New Roman"/>
          <w:sz w:val="28"/>
          <w:szCs w:val="28"/>
        </w:rPr>
        <w:t xml:space="preserve"> провадженн</w:t>
      </w:r>
      <w:r>
        <w:rPr>
          <w:rFonts w:ascii="Times New Roman" w:hAnsi="Times New Roman"/>
          <w:sz w:val="28"/>
          <w:szCs w:val="28"/>
        </w:rPr>
        <w:t>і судді Григоренко І.В. три місяці.</w:t>
      </w:r>
      <w:r w:rsidRPr="00CC02E4">
        <w:rPr>
          <w:rFonts w:ascii="Times New Roman" w:hAnsi="Times New Roman"/>
          <w:sz w:val="28"/>
          <w:szCs w:val="28"/>
        </w:rPr>
        <w:t xml:space="preserve"> </w:t>
      </w:r>
    </w:p>
    <w:p w:rsidR="006606C8" w:rsidRDefault="006606C8" w:rsidP="00967564">
      <w:pPr>
        <w:spacing w:line="240" w:lineRule="auto"/>
        <w:ind w:right="-284" w:firstLine="709"/>
        <w:contextualSpacing/>
        <w:jc w:val="both"/>
        <w:rPr>
          <w:rFonts w:ascii="Times New Roman" w:hAnsi="Times New Roman"/>
          <w:sz w:val="28"/>
          <w:szCs w:val="24"/>
        </w:rPr>
      </w:pPr>
      <w:r w:rsidRPr="004844D2">
        <w:rPr>
          <w:rFonts w:ascii="Times New Roman" w:hAnsi="Times New Roman"/>
          <w:sz w:val="28"/>
          <w:szCs w:val="24"/>
        </w:rPr>
        <w:lastRenderedPageBreak/>
        <w:t xml:space="preserve">Частиною першою статті 6 Конвенції про захист прав людини </w:t>
      </w:r>
      <w:r>
        <w:rPr>
          <w:rFonts w:ascii="Times New Roman" w:hAnsi="Times New Roman"/>
          <w:sz w:val="28"/>
          <w:szCs w:val="24"/>
        </w:rPr>
        <w:br/>
        <w:t>і</w:t>
      </w:r>
      <w:r w:rsidRPr="004844D2">
        <w:rPr>
          <w:rFonts w:ascii="Times New Roman" w:hAnsi="Times New Roman"/>
          <w:sz w:val="28"/>
          <w:szCs w:val="24"/>
        </w:rPr>
        <w:t xml:space="preserve"> основоположних свобод встановлено, що кожен має право на справедливий </w:t>
      </w:r>
      <w:r>
        <w:rPr>
          <w:rFonts w:ascii="Times New Roman" w:hAnsi="Times New Roman"/>
          <w:sz w:val="28"/>
          <w:szCs w:val="24"/>
        </w:rPr>
        <w:br/>
      </w:r>
      <w:r w:rsidRPr="004844D2">
        <w:rPr>
          <w:rFonts w:ascii="Times New Roman" w:hAnsi="Times New Roman"/>
          <w:sz w:val="28"/>
          <w:szCs w:val="24"/>
        </w:rPr>
        <w:t xml:space="preserve">і публічний розгляд його справи упродовж розумного строку незалежним </w:t>
      </w:r>
      <w:r>
        <w:rPr>
          <w:rFonts w:ascii="Times New Roman" w:hAnsi="Times New Roman"/>
          <w:sz w:val="28"/>
          <w:szCs w:val="24"/>
        </w:rPr>
        <w:br/>
      </w:r>
      <w:r w:rsidRPr="004844D2">
        <w:rPr>
          <w:rFonts w:ascii="Times New Roman" w:hAnsi="Times New Roman"/>
          <w:sz w:val="28"/>
          <w:szCs w:val="24"/>
        </w:rPr>
        <w:t>і безстороннім судом, встановленим законом, який вирішить спір щодо його прав та обов</w:t>
      </w:r>
      <w:r>
        <w:rPr>
          <w:rFonts w:ascii="Times New Roman" w:hAnsi="Times New Roman"/>
          <w:sz w:val="28"/>
          <w:szCs w:val="24"/>
        </w:rPr>
        <w:t>’</w:t>
      </w:r>
      <w:r w:rsidRPr="004844D2">
        <w:rPr>
          <w:rFonts w:ascii="Times New Roman" w:hAnsi="Times New Roman"/>
          <w:sz w:val="28"/>
          <w:szCs w:val="24"/>
        </w:rPr>
        <w:t>язків цивільного характеру або встановить обґрунтованість будь-якого висунутого проти нього кримінального обвинувачення.</w:t>
      </w:r>
    </w:p>
    <w:p w:rsidR="006606C8" w:rsidRDefault="006606C8" w:rsidP="00967564">
      <w:pPr>
        <w:spacing w:line="240" w:lineRule="auto"/>
        <w:ind w:right="-284" w:firstLine="709"/>
        <w:contextualSpacing/>
        <w:jc w:val="both"/>
        <w:rPr>
          <w:rFonts w:ascii="Times New Roman" w:hAnsi="Times New Roman"/>
          <w:sz w:val="28"/>
          <w:szCs w:val="24"/>
        </w:rPr>
      </w:pPr>
      <w:r>
        <w:rPr>
          <w:rFonts w:ascii="Times New Roman" w:hAnsi="Times New Roman"/>
          <w:sz w:val="28"/>
          <w:szCs w:val="24"/>
        </w:rPr>
        <w:t>Відповідно до частини першої статті 306 КПК України с</w:t>
      </w:r>
      <w:r w:rsidRPr="00BE2C60">
        <w:rPr>
          <w:rFonts w:ascii="Times New Roman" w:hAnsi="Times New Roman"/>
          <w:sz w:val="28"/>
          <w:szCs w:val="24"/>
        </w:rPr>
        <w:t xml:space="preserve">карги на рішення, дії чи бездіяльність слідчого чи прокурора розглядаються слідчим суддею місцевого суду, а в кримінальних провадженнях щодо злочинів, віднесених до підсудності Вищого антикорупційного суду, </w:t>
      </w:r>
      <w:r>
        <w:rPr>
          <w:rFonts w:ascii="Times New Roman" w:hAnsi="Times New Roman"/>
          <w:sz w:val="28"/>
          <w:szCs w:val="24"/>
        </w:rPr>
        <w:t>–</w:t>
      </w:r>
      <w:r w:rsidRPr="00BE2C60">
        <w:rPr>
          <w:rFonts w:ascii="Times New Roman" w:hAnsi="Times New Roman"/>
          <w:sz w:val="28"/>
          <w:szCs w:val="24"/>
        </w:rPr>
        <w:t xml:space="preserve"> слідчим суддею Вищого антикорупційного суду згідно з правилами судового розгляду, передбаченими статтями 318</w:t>
      </w:r>
      <w:r>
        <w:rPr>
          <w:rFonts w:ascii="Times New Roman" w:hAnsi="Times New Roman"/>
          <w:sz w:val="28"/>
          <w:szCs w:val="24"/>
        </w:rPr>
        <w:t>–</w:t>
      </w:r>
      <w:r w:rsidRPr="00BE2C60">
        <w:rPr>
          <w:rFonts w:ascii="Times New Roman" w:hAnsi="Times New Roman"/>
          <w:sz w:val="28"/>
          <w:szCs w:val="24"/>
        </w:rPr>
        <w:t>380 цього Кодексу, з урахуванням положень цієї глави.</w:t>
      </w:r>
    </w:p>
    <w:p w:rsidR="006606C8" w:rsidRPr="004844D2" w:rsidRDefault="006606C8" w:rsidP="00967564">
      <w:pPr>
        <w:spacing w:line="240" w:lineRule="auto"/>
        <w:ind w:right="-284" w:firstLine="709"/>
        <w:contextualSpacing/>
        <w:jc w:val="both"/>
        <w:rPr>
          <w:rFonts w:ascii="Times New Roman" w:hAnsi="Times New Roman"/>
          <w:sz w:val="28"/>
          <w:szCs w:val="24"/>
        </w:rPr>
      </w:pPr>
      <w:r>
        <w:rPr>
          <w:rFonts w:ascii="Times New Roman" w:hAnsi="Times New Roman"/>
          <w:sz w:val="28"/>
          <w:szCs w:val="24"/>
        </w:rPr>
        <w:t>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w:t>
      </w:r>
    </w:p>
    <w:p w:rsidR="006606C8" w:rsidRPr="004844D2" w:rsidRDefault="006606C8" w:rsidP="00967564">
      <w:pPr>
        <w:spacing w:line="240" w:lineRule="auto"/>
        <w:ind w:right="-284" w:firstLine="709"/>
        <w:contextualSpacing/>
        <w:jc w:val="both"/>
        <w:rPr>
          <w:rFonts w:ascii="Times New Roman" w:hAnsi="Times New Roman"/>
          <w:sz w:val="28"/>
          <w:szCs w:val="24"/>
        </w:rPr>
      </w:pPr>
      <w:r>
        <w:rPr>
          <w:rFonts w:ascii="Times New Roman" w:hAnsi="Times New Roman"/>
          <w:sz w:val="28"/>
          <w:szCs w:val="24"/>
        </w:rPr>
        <w:t>Згідно із частиною першою</w:t>
      </w:r>
      <w:r w:rsidRPr="004844D2">
        <w:rPr>
          <w:rFonts w:ascii="Times New Roman" w:hAnsi="Times New Roman"/>
          <w:sz w:val="28"/>
          <w:szCs w:val="24"/>
        </w:rPr>
        <w:t xml:space="preserve"> статті 318 КПК України судовий розгляд має бути проведений і завершений протягом розумного строку.</w:t>
      </w:r>
    </w:p>
    <w:p w:rsidR="006606C8" w:rsidRPr="004844D2" w:rsidRDefault="006606C8" w:rsidP="00967564">
      <w:pPr>
        <w:spacing w:line="240" w:lineRule="auto"/>
        <w:ind w:right="-284" w:firstLine="709"/>
        <w:contextualSpacing/>
        <w:jc w:val="both"/>
        <w:rPr>
          <w:rFonts w:ascii="Times New Roman" w:hAnsi="Times New Roman"/>
          <w:sz w:val="28"/>
          <w:szCs w:val="24"/>
        </w:rPr>
      </w:pPr>
      <w:r>
        <w:rPr>
          <w:rFonts w:ascii="Times New Roman" w:hAnsi="Times New Roman"/>
          <w:sz w:val="28"/>
          <w:szCs w:val="24"/>
        </w:rPr>
        <w:t xml:space="preserve">Відповідно до </w:t>
      </w:r>
      <w:r w:rsidRPr="004844D2">
        <w:rPr>
          <w:rFonts w:ascii="Times New Roman" w:hAnsi="Times New Roman"/>
          <w:sz w:val="28"/>
          <w:szCs w:val="24"/>
        </w:rPr>
        <w:t>частин першо</w:t>
      </w:r>
      <w:r>
        <w:rPr>
          <w:rFonts w:ascii="Times New Roman" w:hAnsi="Times New Roman"/>
          <w:sz w:val="28"/>
          <w:szCs w:val="24"/>
        </w:rPr>
        <w:t xml:space="preserve">ї, </w:t>
      </w:r>
      <w:r w:rsidRPr="004844D2">
        <w:rPr>
          <w:rFonts w:ascii="Times New Roman" w:hAnsi="Times New Roman"/>
          <w:sz w:val="28"/>
          <w:szCs w:val="24"/>
        </w:rPr>
        <w:t>третьої статті 28 КПК України під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строки, що є об</w:t>
      </w:r>
      <w:r>
        <w:rPr>
          <w:rFonts w:ascii="Times New Roman" w:hAnsi="Times New Roman"/>
          <w:sz w:val="28"/>
          <w:szCs w:val="24"/>
        </w:rPr>
        <w:t>’</w:t>
      </w:r>
      <w:r w:rsidRPr="004844D2">
        <w:rPr>
          <w:rFonts w:ascii="Times New Roman" w:hAnsi="Times New Roman"/>
          <w:sz w:val="28"/>
          <w:szCs w:val="24"/>
        </w:rPr>
        <w:t>єктивно необхідними для виконання процесуальних дій та 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w:t>
      </w:r>
    </w:p>
    <w:p w:rsidR="006606C8" w:rsidRPr="004844D2" w:rsidRDefault="006606C8" w:rsidP="00967564">
      <w:pPr>
        <w:spacing w:line="240" w:lineRule="auto"/>
        <w:ind w:right="-284" w:firstLine="709"/>
        <w:contextualSpacing/>
        <w:jc w:val="both"/>
        <w:rPr>
          <w:rFonts w:ascii="Times New Roman" w:hAnsi="Times New Roman"/>
          <w:sz w:val="28"/>
          <w:szCs w:val="24"/>
        </w:rPr>
      </w:pPr>
      <w:r w:rsidRPr="004844D2">
        <w:rPr>
          <w:rFonts w:ascii="Times New Roman" w:hAnsi="Times New Roman"/>
          <w:sz w:val="28"/>
          <w:szCs w:val="24"/>
        </w:rPr>
        <w:t>Критеріями для визначення розумності строків кримінального провадження є: 1) складність кримінального провадження, яка визначається з урахуванням кількості підозрюваних, обвинувачуваних та кримінальних правопорушень, щодо яких здійснюється провадження, обсягу та специфіки процесуальних дій, необхідних для здійснення досудового розслідування тощо; 2) поведінка учасників кримінального провадження; 3) спосіб здійснення слідчим, прокурором і судом своїх повноважень.</w:t>
      </w:r>
    </w:p>
    <w:p w:rsidR="006606C8" w:rsidRPr="004844D2" w:rsidRDefault="006606C8" w:rsidP="00967564">
      <w:pPr>
        <w:spacing w:line="240" w:lineRule="auto"/>
        <w:ind w:right="-284" w:firstLine="709"/>
        <w:contextualSpacing/>
        <w:jc w:val="both"/>
        <w:rPr>
          <w:rFonts w:ascii="Times New Roman" w:hAnsi="Times New Roman"/>
          <w:sz w:val="28"/>
          <w:szCs w:val="24"/>
        </w:rPr>
      </w:pPr>
      <w:r w:rsidRPr="004844D2">
        <w:rPr>
          <w:rFonts w:ascii="Times New Roman" w:hAnsi="Times New Roman"/>
          <w:sz w:val="28"/>
          <w:szCs w:val="24"/>
        </w:rPr>
        <w:t xml:space="preserve">Відповідно до практики Європейського суду з прав людини критеріями розумних строків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w:t>
      </w:r>
    </w:p>
    <w:p w:rsidR="006606C8" w:rsidRPr="004844D2" w:rsidRDefault="006606C8" w:rsidP="00967564">
      <w:pPr>
        <w:spacing w:line="240" w:lineRule="auto"/>
        <w:ind w:right="-284" w:firstLine="709"/>
        <w:contextualSpacing/>
        <w:jc w:val="both"/>
        <w:rPr>
          <w:rFonts w:ascii="Times New Roman" w:hAnsi="Times New Roman"/>
          <w:sz w:val="28"/>
          <w:szCs w:val="24"/>
        </w:rPr>
      </w:pPr>
      <w:r>
        <w:rPr>
          <w:rFonts w:ascii="Times New Roman" w:hAnsi="Times New Roman"/>
          <w:sz w:val="28"/>
          <w:szCs w:val="24"/>
        </w:rPr>
        <w:t>У</w:t>
      </w:r>
      <w:r w:rsidRPr="004844D2">
        <w:rPr>
          <w:rFonts w:ascii="Times New Roman" w:hAnsi="Times New Roman"/>
          <w:sz w:val="28"/>
          <w:szCs w:val="24"/>
        </w:rPr>
        <w:t xml:space="preserve"> контексті кримінального провадження Європейський суд з прав людини встановив, що період розумного строку розпочинається з моменту «вручення індивіду компетентним органом офіційного повідомлення про обвинувачення його у вчиненні кримінального злочину» (судові рішення у справ</w:t>
      </w:r>
      <w:r>
        <w:rPr>
          <w:rFonts w:ascii="Times New Roman" w:hAnsi="Times New Roman"/>
          <w:sz w:val="28"/>
          <w:szCs w:val="24"/>
        </w:rPr>
        <w:t>ах</w:t>
      </w:r>
      <w:r w:rsidRPr="004844D2">
        <w:rPr>
          <w:rFonts w:ascii="Times New Roman" w:hAnsi="Times New Roman"/>
          <w:sz w:val="28"/>
          <w:szCs w:val="24"/>
        </w:rPr>
        <w:t xml:space="preserve"> «</w:t>
      </w:r>
      <w:proofErr w:type="spellStart"/>
      <w:r w:rsidRPr="004844D2">
        <w:rPr>
          <w:rFonts w:ascii="Times New Roman" w:hAnsi="Times New Roman"/>
          <w:sz w:val="28"/>
          <w:szCs w:val="24"/>
        </w:rPr>
        <w:t>Дьюєр</w:t>
      </w:r>
      <w:proofErr w:type="spellEnd"/>
      <w:r w:rsidRPr="004844D2">
        <w:rPr>
          <w:rFonts w:ascii="Times New Roman" w:hAnsi="Times New Roman"/>
          <w:sz w:val="28"/>
          <w:szCs w:val="24"/>
        </w:rPr>
        <w:t xml:space="preserve"> проти Бельгії», 1980 рік; «</w:t>
      </w:r>
      <w:proofErr w:type="spellStart"/>
      <w:r w:rsidRPr="004844D2">
        <w:rPr>
          <w:rFonts w:ascii="Times New Roman" w:hAnsi="Times New Roman"/>
          <w:sz w:val="28"/>
          <w:szCs w:val="24"/>
        </w:rPr>
        <w:t>Єкле</w:t>
      </w:r>
      <w:proofErr w:type="spellEnd"/>
      <w:r w:rsidRPr="004844D2">
        <w:rPr>
          <w:rFonts w:ascii="Times New Roman" w:hAnsi="Times New Roman"/>
          <w:sz w:val="28"/>
          <w:szCs w:val="24"/>
        </w:rPr>
        <w:t xml:space="preserve"> проти Німеччини», 1982 рік) і завершується остаточним </w:t>
      </w:r>
      <w:r w:rsidRPr="004844D2">
        <w:rPr>
          <w:rFonts w:ascii="Times New Roman" w:hAnsi="Times New Roman"/>
          <w:sz w:val="28"/>
          <w:szCs w:val="24"/>
        </w:rPr>
        <w:lastRenderedPageBreak/>
        <w:t>вирішенням справи, включаючи апеляцію і касацію (судове рішення у справі «</w:t>
      </w:r>
      <w:proofErr w:type="spellStart"/>
      <w:r w:rsidRPr="004844D2">
        <w:rPr>
          <w:rFonts w:ascii="Times New Roman" w:hAnsi="Times New Roman"/>
          <w:sz w:val="28"/>
          <w:szCs w:val="24"/>
        </w:rPr>
        <w:t>Девер</w:t>
      </w:r>
      <w:proofErr w:type="spellEnd"/>
      <w:r w:rsidRPr="004844D2">
        <w:rPr>
          <w:rFonts w:ascii="Times New Roman" w:hAnsi="Times New Roman"/>
          <w:sz w:val="28"/>
          <w:szCs w:val="24"/>
        </w:rPr>
        <w:t xml:space="preserve"> проти Бельгії», 1980 рік).</w:t>
      </w:r>
    </w:p>
    <w:p w:rsidR="006606C8" w:rsidRPr="004844D2" w:rsidRDefault="006606C8" w:rsidP="00967564">
      <w:pPr>
        <w:spacing w:line="240" w:lineRule="auto"/>
        <w:ind w:right="-284" w:firstLine="709"/>
        <w:contextualSpacing/>
        <w:jc w:val="both"/>
        <w:rPr>
          <w:rFonts w:ascii="Times New Roman" w:hAnsi="Times New Roman"/>
          <w:sz w:val="28"/>
          <w:szCs w:val="24"/>
        </w:rPr>
      </w:pPr>
      <w:r w:rsidRPr="004844D2">
        <w:rPr>
          <w:rFonts w:ascii="Times New Roman" w:hAnsi="Times New Roman"/>
          <w:sz w:val="28"/>
          <w:szCs w:val="24"/>
        </w:rPr>
        <w:t xml:space="preserve">У рішенні Конституційного Суду України від 30 січня 2003 року відзначено, що поняття </w:t>
      </w:r>
      <w:r>
        <w:rPr>
          <w:rFonts w:ascii="Times New Roman" w:hAnsi="Times New Roman"/>
          <w:sz w:val="28"/>
          <w:szCs w:val="24"/>
        </w:rPr>
        <w:t>«</w:t>
      </w:r>
      <w:r w:rsidRPr="004844D2">
        <w:rPr>
          <w:rFonts w:ascii="Times New Roman" w:hAnsi="Times New Roman"/>
          <w:sz w:val="28"/>
          <w:szCs w:val="24"/>
        </w:rPr>
        <w:t>розумний строк</w:t>
      </w:r>
      <w:r>
        <w:rPr>
          <w:rFonts w:ascii="Times New Roman" w:hAnsi="Times New Roman"/>
          <w:sz w:val="28"/>
          <w:szCs w:val="24"/>
        </w:rPr>
        <w:t>»</w:t>
      </w:r>
      <w:r w:rsidRPr="004844D2">
        <w:rPr>
          <w:rFonts w:ascii="Times New Roman" w:hAnsi="Times New Roman"/>
          <w:sz w:val="28"/>
          <w:szCs w:val="24"/>
        </w:rPr>
        <w:t xml:space="preserve"> є оціночним, тобто таким, що визначається у кожному конкретному випадку з огляду на сукупність усіх обставин вчинення і розслідування злочину. Визначення розумного строку залежить від багатьох факторів, включаючи обсяг і складність справи, кількість слідчих дій, число потерпілих та свідків, необхідність проведення експертиз та отримання висновків тощо. Але за будь-яких обставин строк не повинен перевищувати меж необхідності та порушувати право на справедливий судовий розгляд і право на ефективний засіб захисту, що передбачено статями 6, 13 Конвенції про захист прав людини і основоположних свобод.</w:t>
      </w:r>
    </w:p>
    <w:p w:rsidR="006606C8" w:rsidRDefault="006606C8" w:rsidP="00967564">
      <w:pPr>
        <w:spacing w:line="240" w:lineRule="auto"/>
        <w:ind w:right="-284" w:firstLine="709"/>
        <w:contextualSpacing/>
        <w:jc w:val="both"/>
        <w:rPr>
          <w:rFonts w:ascii="Times New Roman" w:hAnsi="Times New Roman"/>
          <w:sz w:val="28"/>
          <w:szCs w:val="24"/>
        </w:rPr>
      </w:pPr>
      <w:r>
        <w:rPr>
          <w:rFonts w:ascii="Times New Roman" w:hAnsi="Times New Roman"/>
          <w:sz w:val="28"/>
          <w:szCs w:val="24"/>
        </w:rPr>
        <w:t xml:space="preserve">Згідно із </w:t>
      </w:r>
      <w:r w:rsidRPr="004844D2">
        <w:rPr>
          <w:rFonts w:ascii="Times New Roman" w:hAnsi="Times New Roman"/>
          <w:sz w:val="28"/>
          <w:szCs w:val="24"/>
        </w:rPr>
        <w:t>частин</w:t>
      </w:r>
      <w:r>
        <w:rPr>
          <w:rFonts w:ascii="Times New Roman" w:hAnsi="Times New Roman"/>
          <w:sz w:val="28"/>
          <w:szCs w:val="24"/>
        </w:rPr>
        <w:t>ами</w:t>
      </w:r>
      <w:r w:rsidRPr="004844D2">
        <w:rPr>
          <w:rFonts w:ascii="Times New Roman" w:hAnsi="Times New Roman"/>
          <w:sz w:val="28"/>
          <w:szCs w:val="24"/>
        </w:rPr>
        <w:t xml:space="preserve"> першо</w:t>
      </w:r>
      <w:r>
        <w:rPr>
          <w:rFonts w:ascii="Times New Roman" w:hAnsi="Times New Roman"/>
          <w:sz w:val="28"/>
          <w:szCs w:val="24"/>
        </w:rPr>
        <w:t>ю</w:t>
      </w:r>
      <w:r w:rsidRPr="004844D2">
        <w:rPr>
          <w:rFonts w:ascii="Times New Roman" w:hAnsi="Times New Roman"/>
          <w:sz w:val="28"/>
          <w:szCs w:val="24"/>
        </w:rPr>
        <w:t>, друго</w:t>
      </w:r>
      <w:r>
        <w:rPr>
          <w:rFonts w:ascii="Times New Roman" w:hAnsi="Times New Roman"/>
          <w:sz w:val="28"/>
          <w:szCs w:val="24"/>
        </w:rPr>
        <w:t>ю</w:t>
      </w:r>
      <w:r w:rsidRPr="004844D2">
        <w:rPr>
          <w:rFonts w:ascii="Times New Roman" w:hAnsi="Times New Roman"/>
          <w:sz w:val="28"/>
          <w:szCs w:val="24"/>
        </w:rPr>
        <w:t xml:space="preserve"> статті 114 КПК України для забезпечення виконання сторонами кримінального провадження вимог розумного строку слідчий суддя, суд має право встановлювати процесуальні строки у межах граничного строку, передбаченого цим Кодексом, з урахуванням обставин, встановлених під час відповідного кримінального провадження; будь-які строки, що встановлюються прокурором, слідчим суддею або судом, не можуть перевищувати меж граничного строку, передбаченого цим Кодексом, та мають бути такими, що дають достатньо часу для вчинення відповідних процесуальних дій або прийняття процесуальних рішень та не перешкоджають реалізації права на захист.</w:t>
      </w:r>
    </w:p>
    <w:p w:rsidR="006606C8" w:rsidRDefault="006606C8" w:rsidP="00967564">
      <w:pPr>
        <w:spacing w:line="240" w:lineRule="auto"/>
        <w:ind w:right="-284" w:firstLine="709"/>
        <w:contextualSpacing/>
        <w:jc w:val="both"/>
        <w:rPr>
          <w:rFonts w:ascii="Times New Roman" w:hAnsi="Times New Roman"/>
          <w:sz w:val="28"/>
          <w:szCs w:val="24"/>
        </w:rPr>
      </w:pPr>
      <w:r>
        <w:rPr>
          <w:rFonts w:ascii="Times New Roman" w:hAnsi="Times New Roman"/>
          <w:sz w:val="28"/>
          <w:szCs w:val="24"/>
        </w:rPr>
        <w:t>П</w:t>
      </w:r>
      <w:r w:rsidRPr="004844D2">
        <w:rPr>
          <w:rFonts w:ascii="Times New Roman" w:hAnsi="Times New Roman"/>
          <w:sz w:val="28"/>
          <w:szCs w:val="24"/>
        </w:rPr>
        <w:t>ункт</w:t>
      </w:r>
      <w:r>
        <w:rPr>
          <w:rFonts w:ascii="Times New Roman" w:hAnsi="Times New Roman"/>
          <w:sz w:val="28"/>
          <w:szCs w:val="24"/>
        </w:rPr>
        <w:t>ом</w:t>
      </w:r>
      <w:r w:rsidRPr="004844D2">
        <w:rPr>
          <w:rFonts w:ascii="Times New Roman" w:hAnsi="Times New Roman"/>
          <w:sz w:val="28"/>
          <w:szCs w:val="24"/>
        </w:rPr>
        <w:t xml:space="preserve"> 2 частини першої статті 106 Закону України «Про судоустрій і статус суддів» </w:t>
      </w:r>
      <w:r>
        <w:rPr>
          <w:rFonts w:ascii="Times New Roman" w:hAnsi="Times New Roman"/>
          <w:sz w:val="28"/>
          <w:szCs w:val="24"/>
        </w:rPr>
        <w:t xml:space="preserve">встановлено, що </w:t>
      </w:r>
      <w:r w:rsidRPr="004844D2">
        <w:rPr>
          <w:rFonts w:ascii="Times New Roman" w:hAnsi="Times New Roman"/>
          <w:sz w:val="28"/>
          <w:szCs w:val="24"/>
        </w:rPr>
        <w:t xml:space="preserve">суддю може бути притягнуто до дисциплінарної відповідальності в порядку дисциплінарного провадження у разі безпідставного затягування або невжиття суддею заходів щодо розгляду заяви, скарги чи справи протягом </w:t>
      </w:r>
      <w:r>
        <w:rPr>
          <w:rFonts w:ascii="Times New Roman" w:hAnsi="Times New Roman"/>
          <w:sz w:val="28"/>
          <w:szCs w:val="24"/>
        </w:rPr>
        <w:t xml:space="preserve">строку, встановленого законом. </w:t>
      </w:r>
    </w:p>
    <w:p w:rsidR="00B476DB" w:rsidRDefault="00B476DB" w:rsidP="00967564">
      <w:pPr>
        <w:spacing w:line="240" w:lineRule="auto"/>
        <w:ind w:right="-284" w:firstLine="709"/>
        <w:contextualSpacing/>
        <w:jc w:val="both"/>
        <w:rPr>
          <w:rFonts w:ascii="Times New Roman" w:hAnsi="Times New Roman"/>
          <w:sz w:val="28"/>
          <w:szCs w:val="24"/>
        </w:rPr>
      </w:pPr>
      <w:r>
        <w:rPr>
          <w:rFonts w:ascii="Times New Roman" w:hAnsi="Times New Roman"/>
          <w:sz w:val="28"/>
          <w:szCs w:val="24"/>
        </w:rPr>
        <w:t xml:space="preserve">З огляду на зазначене Друга Дисциплінарна палата Вищої ради правосуддя </w:t>
      </w:r>
      <w:r w:rsidR="002922FE">
        <w:rPr>
          <w:rFonts w:ascii="Times New Roman" w:hAnsi="Times New Roman"/>
          <w:sz w:val="28"/>
          <w:szCs w:val="24"/>
        </w:rPr>
        <w:t>вважає, що дії судді Григоренко І.В. під час призначення справи до розгляду без дотримання вимог частини другої статті 306 КПК України, відповідно до якої скарги на рішення, дії чи бездіяльності під час досудового розслідування</w:t>
      </w:r>
      <w:r w:rsidR="002922FE" w:rsidRPr="002922FE">
        <w:rPr>
          <w:rFonts w:ascii="Times New Roman" w:hAnsi="Times New Roman"/>
          <w:sz w:val="28"/>
          <w:szCs w:val="24"/>
        </w:rPr>
        <w:t xml:space="preserve"> </w:t>
      </w:r>
      <w:r w:rsidR="002922FE">
        <w:rPr>
          <w:rFonts w:ascii="Times New Roman" w:hAnsi="Times New Roman"/>
          <w:sz w:val="28"/>
          <w:szCs w:val="24"/>
        </w:rPr>
        <w:t>розглядаються не пізніше сімдесяти двох годин з моменту надходження відповідної скарги, можуть містити</w:t>
      </w:r>
      <w:r w:rsidR="002922FE" w:rsidRPr="002922FE">
        <w:rPr>
          <w:rFonts w:ascii="Times New Roman" w:hAnsi="Times New Roman"/>
          <w:color w:val="000000"/>
          <w:sz w:val="28"/>
          <w:szCs w:val="28"/>
          <w:shd w:val="clear" w:color="auto" w:fill="FFFFFF"/>
        </w:rPr>
        <w:t xml:space="preserve"> </w:t>
      </w:r>
      <w:r w:rsidR="002922FE" w:rsidRPr="008B64FC">
        <w:rPr>
          <w:rFonts w:ascii="Times New Roman" w:hAnsi="Times New Roman"/>
          <w:color w:val="000000"/>
          <w:sz w:val="28"/>
          <w:szCs w:val="28"/>
          <w:shd w:val="clear" w:color="auto" w:fill="FFFFFF"/>
        </w:rPr>
        <w:t>ознак</w:t>
      </w:r>
      <w:r w:rsidR="007B1D10">
        <w:rPr>
          <w:rFonts w:ascii="Times New Roman" w:hAnsi="Times New Roman"/>
          <w:color w:val="000000"/>
          <w:sz w:val="28"/>
          <w:szCs w:val="28"/>
          <w:shd w:val="clear" w:color="auto" w:fill="FFFFFF"/>
        </w:rPr>
        <w:t>и</w:t>
      </w:r>
      <w:r w:rsidR="002922FE" w:rsidRPr="008B64FC">
        <w:rPr>
          <w:rFonts w:ascii="Times New Roman" w:hAnsi="Times New Roman"/>
          <w:color w:val="000000"/>
          <w:sz w:val="28"/>
          <w:szCs w:val="28"/>
          <w:shd w:val="clear" w:color="auto" w:fill="FFFFFF"/>
        </w:rPr>
        <w:t xml:space="preserve"> дисциплінарного про</w:t>
      </w:r>
      <w:r w:rsidR="002922FE">
        <w:rPr>
          <w:rFonts w:ascii="Times New Roman" w:hAnsi="Times New Roman"/>
          <w:color w:val="000000"/>
          <w:sz w:val="28"/>
          <w:szCs w:val="28"/>
          <w:shd w:val="clear" w:color="auto" w:fill="FFFFFF"/>
        </w:rPr>
        <w:t>ступку, передбаченого пунктом 2</w:t>
      </w:r>
      <w:r w:rsidR="002922FE" w:rsidRPr="008B64FC">
        <w:rPr>
          <w:rFonts w:ascii="Times New Roman" w:hAnsi="Times New Roman"/>
          <w:color w:val="000000"/>
          <w:sz w:val="28"/>
          <w:szCs w:val="28"/>
          <w:shd w:val="clear" w:color="auto" w:fill="FFFFFF"/>
        </w:rPr>
        <w:t xml:space="preserve"> частини першої статті 106 Закону України «Про судоустрій і статус суддів» (</w:t>
      </w:r>
      <w:r w:rsidR="002922FE" w:rsidRPr="00CC02E4">
        <w:rPr>
          <w:rFonts w:ascii="Times New Roman" w:hAnsi="Times New Roman"/>
          <w:sz w:val="28"/>
          <w:szCs w:val="28"/>
        </w:rPr>
        <w:t>безпідставне затягування або невжиття суддею заходів щодо розгляду заяви, скарги чи справи протягом строку, встановленого законом</w:t>
      </w:r>
      <w:r w:rsidR="002922FE" w:rsidRPr="008B64FC">
        <w:rPr>
          <w:rFonts w:ascii="Times New Roman" w:hAnsi="Times New Roman"/>
          <w:color w:val="000000"/>
          <w:sz w:val="28"/>
          <w:szCs w:val="28"/>
          <w:shd w:val="clear" w:color="auto" w:fill="FFFFFF"/>
        </w:rPr>
        <w:t>).</w:t>
      </w:r>
    </w:p>
    <w:p w:rsidR="002922FE" w:rsidRDefault="006606C8" w:rsidP="00967564">
      <w:pPr>
        <w:spacing w:line="240" w:lineRule="auto"/>
        <w:ind w:right="-284" w:firstLine="709"/>
        <w:contextualSpacing/>
        <w:jc w:val="both"/>
        <w:rPr>
          <w:rFonts w:ascii="Times New Roman" w:hAnsi="Times New Roman"/>
          <w:color w:val="000000"/>
          <w:sz w:val="28"/>
          <w:szCs w:val="28"/>
          <w:shd w:val="clear" w:color="auto" w:fill="FFFFFF"/>
        </w:rPr>
      </w:pPr>
      <w:r w:rsidRPr="008B64FC">
        <w:rPr>
          <w:rFonts w:ascii="Times New Roman" w:hAnsi="Times New Roman"/>
          <w:color w:val="000000"/>
          <w:sz w:val="28"/>
          <w:szCs w:val="28"/>
          <w:shd w:val="clear" w:color="auto" w:fill="FFFFFF"/>
        </w:rPr>
        <w:t xml:space="preserve">Отже, </w:t>
      </w:r>
      <w:r w:rsidR="002922FE">
        <w:rPr>
          <w:rFonts w:ascii="Times New Roman" w:hAnsi="Times New Roman"/>
          <w:color w:val="000000"/>
          <w:sz w:val="28"/>
          <w:szCs w:val="28"/>
          <w:shd w:val="clear" w:color="auto" w:fill="FFFFFF"/>
        </w:rPr>
        <w:t xml:space="preserve">зазначене свідчить про наявність підстав для відкриття дисциплінарної справи стосовно судді </w:t>
      </w:r>
      <w:r w:rsidR="00975EAD">
        <w:rPr>
          <w:rFonts w:ascii="Times New Roman" w:hAnsi="Times New Roman"/>
          <w:color w:val="000000"/>
          <w:sz w:val="28"/>
          <w:szCs w:val="28"/>
          <w:shd w:val="clear" w:color="auto" w:fill="FFFFFF"/>
        </w:rPr>
        <w:t>Печерського районного суду міста Києва Григоренко Я.І.</w:t>
      </w:r>
    </w:p>
    <w:p w:rsidR="00975EAD" w:rsidRDefault="00975EAD" w:rsidP="00975EAD">
      <w:pPr>
        <w:spacing w:line="240" w:lineRule="auto"/>
        <w:ind w:right="-284" w:firstLine="709"/>
        <w:contextualSpacing/>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Другою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дисциплінарної справи стосовно судді Печерського районного суду міста Києва Григоренко Я.І.</w:t>
      </w:r>
    </w:p>
    <w:p w:rsidR="00975EAD" w:rsidRDefault="0062598B" w:rsidP="00975EAD">
      <w:pPr>
        <w:spacing w:line="240" w:lineRule="auto"/>
        <w:ind w:right="-284" w:firstLine="708"/>
        <w:jc w:val="both"/>
        <w:rPr>
          <w:rFonts w:ascii="Times New Roman" w:hAnsi="Times New Roman"/>
          <w:bCs/>
          <w:color w:val="191919"/>
          <w:sz w:val="28"/>
          <w:szCs w:val="28"/>
        </w:rPr>
      </w:pPr>
      <w:r w:rsidRPr="002112B4">
        <w:rPr>
          <w:rFonts w:ascii="Times New Roman" w:hAnsi="Times New Roman"/>
          <w:bCs/>
          <w:color w:val="191919"/>
          <w:sz w:val="28"/>
          <w:szCs w:val="28"/>
        </w:rPr>
        <w:lastRenderedPageBreak/>
        <w:t>Керуючись статтею 46 Закону України «Про Вищу раду правосуддя», статтею 106 Закону України «П</w:t>
      </w:r>
      <w:r>
        <w:rPr>
          <w:rFonts w:ascii="Times New Roman" w:hAnsi="Times New Roman"/>
          <w:bCs/>
          <w:color w:val="191919"/>
          <w:sz w:val="28"/>
          <w:szCs w:val="28"/>
        </w:rPr>
        <w:t>ро судоустрій і статус суддів»,</w:t>
      </w:r>
      <w:r w:rsidRPr="002112B4">
        <w:rPr>
          <w:rFonts w:ascii="Times New Roman" w:hAnsi="Times New Roman"/>
          <w:bCs/>
          <w:color w:val="191919"/>
          <w:sz w:val="28"/>
          <w:szCs w:val="28"/>
        </w:rPr>
        <w:t xml:space="preserve"> Друга Дисциплінарна палата Вищої ради правосуддя</w:t>
      </w:r>
    </w:p>
    <w:p w:rsidR="00236912" w:rsidRDefault="00236912" w:rsidP="00975EAD">
      <w:pPr>
        <w:spacing w:line="240" w:lineRule="auto"/>
        <w:ind w:right="-284" w:firstLine="708"/>
        <w:jc w:val="center"/>
        <w:rPr>
          <w:rFonts w:ascii="Times New Roman" w:hAnsi="Times New Roman"/>
          <w:b/>
          <w:bCs/>
          <w:color w:val="191919"/>
          <w:sz w:val="28"/>
          <w:szCs w:val="28"/>
        </w:rPr>
      </w:pPr>
    </w:p>
    <w:p w:rsidR="0062598B" w:rsidRDefault="0062598B" w:rsidP="00975EAD">
      <w:pPr>
        <w:spacing w:line="240" w:lineRule="auto"/>
        <w:ind w:right="-284" w:firstLine="708"/>
        <w:jc w:val="center"/>
        <w:rPr>
          <w:rFonts w:ascii="Times New Roman" w:hAnsi="Times New Roman"/>
          <w:b/>
          <w:bCs/>
          <w:color w:val="191919"/>
          <w:sz w:val="28"/>
          <w:szCs w:val="28"/>
        </w:rPr>
      </w:pPr>
      <w:r w:rsidRPr="002112B4">
        <w:rPr>
          <w:rFonts w:ascii="Times New Roman" w:hAnsi="Times New Roman"/>
          <w:b/>
          <w:bCs/>
          <w:color w:val="191919"/>
          <w:sz w:val="28"/>
          <w:szCs w:val="28"/>
        </w:rPr>
        <w:t>ухвалила:</w:t>
      </w:r>
    </w:p>
    <w:p w:rsidR="0062598B" w:rsidRPr="00E31B63" w:rsidRDefault="0062598B" w:rsidP="00967564">
      <w:pPr>
        <w:spacing w:line="240" w:lineRule="auto"/>
        <w:ind w:right="-284" w:firstLine="851"/>
        <w:jc w:val="center"/>
        <w:rPr>
          <w:rFonts w:ascii="Times New Roman" w:hAnsi="Times New Roman"/>
          <w:bCs/>
          <w:color w:val="191919"/>
          <w:sz w:val="28"/>
          <w:szCs w:val="28"/>
        </w:rPr>
      </w:pPr>
    </w:p>
    <w:p w:rsidR="00E37BBE" w:rsidRDefault="0062598B" w:rsidP="00E37BBE">
      <w:pPr>
        <w:pStyle w:val="a5"/>
        <w:ind w:right="-426"/>
        <w:jc w:val="both"/>
        <w:rPr>
          <w:rFonts w:cs="Times New Roman"/>
          <w:bCs/>
          <w:color w:val="191919"/>
        </w:rPr>
      </w:pPr>
      <w:r w:rsidRPr="002112B4">
        <w:rPr>
          <w:rFonts w:cs="Times New Roman"/>
          <w:bCs/>
          <w:color w:val="191919"/>
          <w:szCs w:val="28"/>
        </w:rPr>
        <w:t xml:space="preserve">відкрити дисциплінарну справу стосовно судді </w:t>
      </w:r>
      <w:r w:rsidR="00975EAD">
        <w:rPr>
          <w:color w:val="000000"/>
          <w:szCs w:val="28"/>
          <w:shd w:val="clear" w:color="auto" w:fill="FFFFFF"/>
        </w:rPr>
        <w:t>Печерського районного суду міста Києва</w:t>
      </w:r>
      <w:r w:rsidR="00EC2F4C">
        <w:rPr>
          <w:color w:val="000000"/>
          <w:szCs w:val="28"/>
          <w:shd w:val="clear" w:color="auto" w:fill="FFFFFF"/>
        </w:rPr>
        <w:t xml:space="preserve"> Григоренко Ірини Володимирівни </w:t>
      </w:r>
      <w:r w:rsidR="00E37BBE">
        <w:rPr>
          <w:rFonts w:cs="Times New Roman"/>
          <w:bCs/>
          <w:color w:val="191919"/>
        </w:rPr>
        <w:t>та об</w:t>
      </w:r>
      <w:r w:rsidR="00E37BBE" w:rsidRPr="006B23A0">
        <w:rPr>
          <w:rFonts w:cs="Times New Roman"/>
          <w:bCs/>
          <w:color w:val="191919"/>
        </w:rPr>
        <w:t>’</w:t>
      </w:r>
      <w:r w:rsidR="00E37BBE">
        <w:rPr>
          <w:rFonts w:cs="Times New Roman"/>
          <w:bCs/>
          <w:color w:val="191919"/>
        </w:rPr>
        <w:t xml:space="preserve">єднати зазначену дисциплінарну справу з дисциплінарною справою, відкритою стосовно судді </w:t>
      </w:r>
      <w:r w:rsidR="00E37BBE" w:rsidRPr="006B23A0">
        <w:rPr>
          <w:rFonts w:cs="Times New Roman"/>
          <w:bCs/>
          <w:color w:val="191919"/>
        </w:rPr>
        <w:t>Печерського районного суду м</w:t>
      </w:r>
      <w:r w:rsidR="00E37BBE">
        <w:rPr>
          <w:rFonts w:cs="Times New Roman"/>
          <w:bCs/>
          <w:color w:val="191919"/>
        </w:rPr>
        <w:t>і</w:t>
      </w:r>
      <w:r w:rsidR="00E37BBE" w:rsidRPr="006B23A0">
        <w:rPr>
          <w:rFonts w:cs="Times New Roman"/>
          <w:bCs/>
          <w:color w:val="191919"/>
        </w:rPr>
        <w:t xml:space="preserve">ста Києва </w:t>
      </w:r>
      <w:r w:rsidR="00E37BBE">
        <w:rPr>
          <w:rFonts w:cs="Times New Roman"/>
          <w:bCs/>
          <w:color w:val="191919"/>
        </w:rPr>
        <w:t xml:space="preserve">Григоренко Ірини Володимирівни за скаргою </w:t>
      </w:r>
      <w:proofErr w:type="spellStart"/>
      <w:r w:rsidR="00E37BBE">
        <w:rPr>
          <w:rFonts w:cs="Times New Roman"/>
          <w:bCs/>
          <w:color w:val="191919"/>
        </w:rPr>
        <w:t>Маломанова</w:t>
      </w:r>
      <w:proofErr w:type="spellEnd"/>
      <w:r w:rsidR="00E37BBE">
        <w:rPr>
          <w:rFonts w:cs="Times New Roman"/>
          <w:bCs/>
          <w:color w:val="191919"/>
        </w:rPr>
        <w:t xml:space="preserve"> </w:t>
      </w:r>
      <w:r w:rsidR="00E37BBE">
        <w:rPr>
          <w:szCs w:val="28"/>
        </w:rPr>
        <w:t>Івана Вікторовича</w:t>
      </w:r>
      <w:r w:rsidR="00E37BBE">
        <w:rPr>
          <w:rFonts w:cs="Times New Roman"/>
          <w:bCs/>
          <w:color w:val="191919"/>
        </w:rPr>
        <w:t>.</w:t>
      </w:r>
    </w:p>
    <w:p w:rsidR="0062598B" w:rsidRPr="002112B4" w:rsidRDefault="00E37BBE" w:rsidP="00E37BBE">
      <w:pPr>
        <w:pStyle w:val="a5"/>
        <w:ind w:right="-426" w:firstLine="708"/>
        <w:jc w:val="both"/>
        <w:rPr>
          <w:rFonts w:cs="Times New Roman"/>
          <w:szCs w:val="28"/>
        </w:rPr>
      </w:pPr>
      <w:r>
        <w:rPr>
          <w:rFonts w:cs="Times New Roman"/>
          <w:bCs/>
          <w:color w:val="191919"/>
        </w:rPr>
        <w:t>Проведення підготовки до розгляду об’єднаної справи доручити члену Другої Дисциплінарної палати Вищої ради правосуддя Прудивусу О.В.</w:t>
      </w:r>
    </w:p>
    <w:p w:rsidR="0062598B" w:rsidRPr="002112B4" w:rsidRDefault="0062598B" w:rsidP="00967564">
      <w:pPr>
        <w:pStyle w:val="a5"/>
        <w:ind w:right="-284" w:firstLine="708"/>
        <w:rPr>
          <w:rFonts w:cs="Times New Roman"/>
          <w:szCs w:val="28"/>
        </w:rPr>
      </w:pPr>
      <w:r w:rsidRPr="002112B4">
        <w:rPr>
          <w:rFonts w:cs="Times New Roman"/>
          <w:szCs w:val="28"/>
        </w:rPr>
        <w:t>Ухвала оскарженню не підлягає.</w:t>
      </w:r>
    </w:p>
    <w:p w:rsidR="0062598B" w:rsidRPr="002112B4" w:rsidRDefault="0062598B" w:rsidP="00967564">
      <w:pPr>
        <w:spacing w:after="0" w:line="240" w:lineRule="auto"/>
        <w:ind w:right="-284"/>
        <w:jc w:val="both"/>
        <w:rPr>
          <w:rFonts w:ascii="Times New Roman" w:hAnsi="Times New Roman"/>
          <w:b/>
          <w:sz w:val="28"/>
          <w:szCs w:val="28"/>
        </w:rPr>
      </w:pPr>
    </w:p>
    <w:p w:rsidR="0062598B" w:rsidRPr="002112B4" w:rsidRDefault="0062598B" w:rsidP="00967564">
      <w:pPr>
        <w:spacing w:after="0" w:line="240" w:lineRule="auto"/>
        <w:ind w:right="-284"/>
        <w:jc w:val="both"/>
        <w:rPr>
          <w:rFonts w:ascii="Times New Roman" w:hAnsi="Times New Roman"/>
          <w:b/>
          <w:sz w:val="28"/>
          <w:szCs w:val="28"/>
        </w:rPr>
      </w:pPr>
      <w:r w:rsidRPr="002112B4">
        <w:rPr>
          <w:rFonts w:ascii="Times New Roman" w:hAnsi="Times New Roman"/>
          <w:b/>
          <w:sz w:val="28"/>
          <w:szCs w:val="28"/>
        </w:rPr>
        <w:t xml:space="preserve">Головуючий на засіданні </w:t>
      </w:r>
    </w:p>
    <w:p w:rsidR="0062598B" w:rsidRPr="002112B4" w:rsidRDefault="0062598B" w:rsidP="00967564">
      <w:pPr>
        <w:spacing w:after="0" w:line="240" w:lineRule="auto"/>
        <w:ind w:right="-284"/>
        <w:jc w:val="both"/>
        <w:rPr>
          <w:rFonts w:ascii="Times New Roman" w:hAnsi="Times New Roman"/>
          <w:b/>
          <w:sz w:val="28"/>
          <w:szCs w:val="28"/>
        </w:rPr>
      </w:pPr>
      <w:r w:rsidRPr="002112B4">
        <w:rPr>
          <w:rFonts w:ascii="Times New Roman" w:hAnsi="Times New Roman"/>
          <w:b/>
          <w:sz w:val="28"/>
          <w:szCs w:val="28"/>
        </w:rPr>
        <w:t>Другої Дисциплінарної</w:t>
      </w:r>
    </w:p>
    <w:p w:rsidR="0062598B" w:rsidRPr="002112B4" w:rsidRDefault="0062598B" w:rsidP="00967564">
      <w:pPr>
        <w:spacing w:after="0" w:line="240" w:lineRule="auto"/>
        <w:ind w:right="-284"/>
        <w:jc w:val="both"/>
        <w:rPr>
          <w:rFonts w:ascii="Times New Roman" w:hAnsi="Times New Roman"/>
          <w:b/>
          <w:sz w:val="28"/>
          <w:szCs w:val="28"/>
        </w:rPr>
      </w:pPr>
      <w:r w:rsidRPr="002112B4">
        <w:rPr>
          <w:rFonts w:ascii="Times New Roman" w:hAnsi="Times New Roman"/>
          <w:b/>
          <w:sz w:val="28"/>
          <w:szCs w:val="28"/>
        </w:rPr>
        <w:t>палати Вищої ради</w:t>
      </w:r>
      <w:r>
        <w:rPr>
          <w:rFonts w:ascii="Times New Roman" w:hAnsi="Times New Roman"/>
          <w:b/>
          <w:sz w:val="28"/>
          <w:szCs w:val="28"/>
        </w:rPr>
        <w:t xml:space="preserve"> правосуддя</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М.П. </w:t>
      </w:r>
      <w:proofErr w:type="spellStart"/>
      <w:r>
        <w:rPr>
          <w:rFonts w:ascii="Times New Roman" w:hAnsi="Times New Roman"/>
          <w:b/>
          <w:sz w:val="28"/>
          <w:szCs w:val="28"/>
        </w:rPr>
        <w:t>Худик</w:t>
      </w:r>
      <w:proofErr w:type="spellEnd"/>
    </w:p>
    <w:p w:rsidR="0062598B" w:rsidRDefault="0062598B" w:rsidP="00967564">
      <w:pPr>
        <w:spacing w:after="0" w:line="240" w:lineRule="auto"/>
        <w:ind w:right="-284"/>
        <w:jc w:val="both"/>
        <w:rPr>
          <w:rFonts w:ascii="Times New Roman" w:hAnsi="Times New Roman"/>
          <w:b/>
          <w:sz w:val="28"/>
          <w:szCs w:val="28"/>
        </w:rPr>
      </w:pPr>
    </w:p>
    <w:p w:rsidR="0062598B" w:rsidRPr="002112B4" w:rsidRDefault="0062598B" w:rsidP="00967564">
      <w:pPr>
        <w:spacing w:after="0" w:line="240" w:lineRule="auto"/>
        <w:ind w:right="-284"/>
        <w:jc w:val="both"/>
        <w:rPr>
          <w:rFonts w:ascii="Times New Roman" w:hAnsi="Times New Roman"/>
          <w:b/>
          <w:sz w:val="28"/>
          <w:szCs w:val="28"/>
        </w:rPr>
      </w:pPr>
    </w:p>
    <w:p w:rsidR="0062598B" w:rsidRPr="002112B4" w:rsidRDefault="0062598B" w:rsidP="00967564">
      <w:pPr>
        <w:spacing w:after="0" w:line="240" w:lineRule="auto"/>
        <w:ind w:right="-284"/>
        <w:jc w:val="both"/>
        <w:rPr>
          <w:rFonts w:ascii="Times New Roman" w:hAnsi="Times New Roman"/>
          <w:b/>
          <w:sz w:val="28"/>
          <w:szCs w:val="28"/>
        </w:rPr>
      </w:pPr>
      <w:r w:rsidRPr="002112B4">
        <w:rPr>
          <w:rFonts w:ascii="Times New Roman" w:hAnsi="Times New Roman"/>
          <w:b/>
          <w:sz w:val="28"/>
          <w:szCs w:val="28"/>
        </w:rPr>
        <w:t xml:space="preserve">Члени Другої Дисциплінарної </w:t>
      </w:r>
    </w:p>
    <w:p w:rsidR="0062598B" w:rsidRDefault="0062598B" w:rsidP="00967564">
      <w:pPr>
        <w:spacing w:after="0" w:line="240" w:lineRule="auto"/>
        <w:ind w:right="-284"/>
        <w:rPr>
          <w:rFonts w:ascii="Times New Roman" w:hAnsi="Times New Roman"/>
          <w:b/>
          <w:sz w:val="28"/>
          <w:szCs w:val="28"/>
        </w:rPr>
      </w:pPr>
      <w:r w:rsidRPr="002112B4">
        <w:rPr>
          <w:rFonts w:ascii="Times New Roman" w:hAnsi="Times New Roman"/>
          <w:b/>
          <w:sz w:val="28"/>
          <w:szCs w:val="28"/>
        </w:rPr>
        <w:t>палати Вищої ради правосуддя</w:t>
      </w:r>
      <w:r w:rsidRPr="002112B4">
        <w:rPr>
          <w:rFonts w:ascii="Times New Roman" w:hAnsi="Times New Roman"/>
          <w:b/>
          <w:sz w:val="28"/>
          <w:szCs w:val="28"/>
        </w:rPr>
        <w:tab/>
      </w:r>
      <w:r w:rsidRPr="002112B4">
        <w:rPr>
          <w:rFonts w:ascii="Times New Roman" w:hAnsi="Times New Roman"/>
          <w:b/>
          <w:sz w:val="28"/>
          <w:szCs w:val="28"/>
        </w:rPr>
        <w:tab/>
      </w:r>
      <w:r w:rsidRPr="002112B4">
        <w:rPr>
          <w:rFonts w:ascii="Times New Roman" w:hAnsi="Times New Roman"/>
          <w:b/>
          <w:sz w:val="28"/>
          <w:szCs w:val="28"/>
        </w:rPr>
        <w:tab/>
      </w:r>
      <w:r w:rsidRPr="002112B4">
        <w:rPr>
          <w:rFonts w:ascii="Times New Roman" w:hAnsi="Times New Roman"/>
          <w:b/>
          <w:sz w:val="28"/>
          <w:szCs w:val="28"/>
        </w:rPr>
        <w:tab/>
      </w:r>
      <w:r w:rsidRPr="002112B4">
        <w:rPr>
          <w:rFonts w:ascii="Times New Roman" w:hAnsi="Times New Roman"/>
          <w:b/>
          <w:sz w:val="28"/>
          <w:szCs w:val="28"/>
        </w:rPr>
        <w:tab/>
        <w:t>І.А. Артеменко</w:t>
      </w:r>
    </w:p>
    <w:p w:rsidR="0062598B" w:rsidRPr="002112B4" w:rsidRDefault="0062598B" w:rsidP="00967564">
      <w:pPr>
        <w:spacing w:after="0" w:line="240" w:lineRule="auto"/>
        <w:ind w:right="-284"/>
        <w:rPr>
          <w:rFonts w:ascii="Times New Roman" w:hAnsi="Times New Roman"/>
          <w:b/>
          <w:sz w:val="28"/>
          <w:szCs w:val="28"/>
        </w:rPr>
      </w:pPr>
    </w:p>
    <w:p w:rsidR="0062598B" w:rsidRDefault="0062598B" w:rsidP="00967564">
      <w:pPr>
        <w:spacing w:after="0" w:line="240" w:lineRule="auto"/>
        <w:ind w:left="6372" w:right="-284" w:firstLine="708"/>
        <w:jc w:val="both"/>
        <w:rPr>
          <w:rFonts w:ascii="Times New Roman" w:hAnsi="Times New Roman"/>
          <w:b/>
          <w:sz w:val="28"/>
          <w:szCs w:val="28"/>
        </w:rPr>
      </w:pPr>
      <w:r>
        <w:rPr>
          <w:rFonts w:ascii="Times New Roman" w:hAnsi="Times New Roman"/>
          <w:b/>
          <w:sz w:val="28"/>
          <w:szCs w:val="28"/>
        </w:rPr>
        <w:t xml:space="preserve">О.Є. </w:t>
      </w:r>
      <w:proofErr w:type="spellStart"/>
      <w:r>
        <w:rPr>
          <w:rFonts w:ascii="Times New Roman" w:hAnsi="Times New Roman"/>
          <w:b/>
          <w:sz w:val="28"/>
          <w:szCs w:val="28"/>
        </w:rPr>
        <w:t>Блажівська</w:t>
      </w:r>
      <w:proofErr w:type="spellEnd"/>
    </w:p>
    <w:p w:rsidR="0062598B" w:rsidRPr="002112B4" w:rsidRDefault="0062598B" w:rsidP="00967564">
      <w:pPr>
        <w:spacing w:after="0" w:line="240" w:lineRule="auto"/>
        <w:ind w:left="6372" w:right="-284" w:firstLine="708"/>
        <w:jc w:val="both"/>
        <w:rPr>
          <w:rFonts w:ascii="Times New Roman" w:hAnsi="Times New Roman"/>
          <w:b/>
          <w:sz w:val="28"/>
          <w:szCs w:val="28"/>
        </w:rPr>
      </w:pPr>
    </w:p>
    <w:p w:rsidR="0062598B" w:rsidRDefault="0062598B" w:rsidP="00967564">
      <w:pPr>
        <w:ind w:right="-284"/>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В.К. Грищук</w:t>
      </w:r>
    </w:p>
    <w:p w:rsidR="0062598B" w:rsidRDefault="0062598B" w:rsidP="00967564">
      <w:pPr>
        <w:ind w:right="-284"/>
      </w:pPr>
    </w:p>
    <w:p w:rsidR="0062598B" w:rsidRDefault="0062598B" w:rsidP="00967564">
      <w:pPr>
        <w:ind w:right="-284"/>
      </w:pPr>
    </w:p>
    <w:p w:rsidR="001A6AF6" w:rsidRDefault="001A6AF6" w:rsidP="00967564">
      <w:pPr>
        <w:ind w:right="-284"/>
      </w:pPr>
    </w:p>
    <w:sectPr w:rsidR="001A6AF6" w:rsidSect="00236912">
      <w:headerReference w:type="default" r:id="rId8"/>
      <w:pgSz w:w="11906" w:h="16838"/>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2D82" w:rsidRDefault="005C2D82">
      <w:pPr>
        <w:spacing w:after="0" w:line="240" w:lineRule="auto"/>
      </w:pPr>
      <w:r>
        <w:separator/>
      </w:r>
    </w:p>
  </w:endnote>
  <w:endnote w:type="continuationSeparator" w:id="0">
    <w:p w:rsidR="005C2D82" w:rsidRDefault="005C2D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2D82" w:rsidRDefault="005C2D82">
      <w:pPr>
        <w:spacing w:after="0" w:line="240" w:lineRule="auto"/>
      </w:pPr>
      <w:r>
        <w:separator/>
      </w:r>
    </w:p>
  </w:footnote>
  <w:footnote w:type="continuationSeparator" w:id="0">
    <w:p w:rsidR="005C2D82" w:rsidRDefault="005C2D8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402032"/>
      <w:docPartObj>
        <w:docPartGallery w:val="Page Numbers (Top of Page)"/>
        <w:docPartUnique/>
      </w:docPartObj>
    </w:sdtPr>
    <w:sdtContent>
      <w:p w:rsidR="00AF0627" w:rsidRDefault="008000E7">
        <w:pPr>
          <w:pStyle w:val="a7"/>
          <w:jc w:val="center"/>
        </w:pPr>
        <w:r>
          <w:fldChar w:fldCharType="begin"/>
        </w:r>
        <w:r w:rsidR="00975EAD">
          <w:instrText xml:space="preserve"> PAGE   \* MERGEFORMAT </w:instrText>
        </w:r>
        <w:r>
          <w:fldChar w:fldCharType="separate"/>
        </w:r>
        <w:r w:rsidR="00E83B78">
          <w:rPr>
            <w:noProof/>
          </w:rPr>
          <w:t>2</w:t>
        </w:r>
        <w:r>
          <w:rPr>
            <w:noProof/>
          </w:rPr>
          <w:fldChar w:fldCharType="end"/>
        </w:r>
      </w:p>
    </w:sdtContent>
  </w:sdt>
  <w:p w:rsidR="00AF0627" w:rsidRDefault="00E83B78">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62598B"/>
    <w:rsid w:val="001A6AF6"/>
    <w:rsid w:val="0021696B"/>
    <w:rsid w:val="00236912"/>
    <w:rsid w:val="002922FE"/>
    <w:rsid w:val="002D1A19"/>
    <w:rsid w:val="00304082"/>
    <w:rsid w:val="003B510A"/>
    <w:rsid w:val="00455EE2"/>
    <w:rsid w:val="004B0B36"/>
    <w:rsid w:val="004D6E8F"/>
    <w:rsid w:val="005A1922"/>
    <w:rsid w:val="005C2D82"/>
    <w:rsid w:val="0062598B"/>
    <w:rsid w:val="006606C8"/>
    <w:rsid w:val="00713F23"/>
    <w:rsid w:val="007B1D10"/>
    <w:rsid w:val="008000E7"/>
    <w:rsid w:val="008B35DD"/>
    <w:rsid w:val="00967564"/>
    <w:rsid w:val="00975EAD"/>
    <w:rsid w:val="00B341E9"/>
    <w:rsid w:val="00B476DB"/>
    <w:rsid w:val="00C16F0F"/>
    <w:rsid w:val="00DC6E78"/>
    <w:rsid w:val="00E37BBE"/>
    <w:rsid w:val="00E83B78"/>
    <w:rsid w:val="00EC2F4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98B"/>
    <w:pPr>
      <w:autoSpaceDN w:val="0"/>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uiPriority w:val="99"/>
    <w:rsid w:val="0062598B"/>
    <w:rPr>
      <w:rFonts w:ascii="Times New Roman" w:hAnsi="Times New Roman" w:cs="Times New Roman" w:hint="default"/>
      <w:sz w:val="26"/>
      <w:szCs w:val="26"/>
    </w:rPr>
  </w:style>
  <w:style w:type="character" w:customStyle="1" w:styleId="FontStyle16">
    <w:name w:val="Font Style16"/>
    <w:basedOn w:val="a0"/>
    <w:rsid w:val="0062598B"/>
    <w:rPr>
      <w:rFonts w:ascii="Times New Roman" w:hAnsi="Times New Roman" w:cs="Times New Roman" w:hint="default"/>
      <w:sz w:val="28"/>
      <w:szCs w:val="28"/>
    </w:rPr>
  </w:style>
  <w:style w:type="paragraph" w:styleId="a3">
    <w:name w:val="List Paragraph"/>
    <w:aliases w:val="Подглава"/>
    <w:basedOn w:val="a"/>
    <w:link w:val="a4"/>
    <w:uiPriority w:val="34"/>
    <w:qFormat/>
    <w:rsid w:val="0062598B"/>
    <w:pPr>
      <w:ind w:left="720"/>
      <w:contextualSpacing/>
    </w:pPr>
  </w:style>
  <w:style w:type="character" w:customStyle="1" w:styleId="a4">
    <w:name w:val="Абзац списка Знак"/>
    <w:aliases w:val="Подглава Знак"/>
    <w:basedOn w:val="a0"/>
    <w:link w:val="a3"/>
    <w:uiPriority w:val="34"/>
    <w:rsid w:val="0062598B"/>
    <w:rPr>
      <w:rFonts w:ascii="Calibri" w:eastAsia="Calibri" w:hAnsi="Calibri" w:cs="Times New Roman"/>
    </w:rPr>
  </w:style>
  <w:style w:type="paragraph" w:styleId="a5">
    <w:name w:val="No Spacing"/>
    <w:uiPriority w:val="1"/>
    <w:qFormat/>
    <w:rsid w:val="0062598B"/>
    <w:pPr>
      <w:spacing w:after="0" w:line="240" w:lineRule="auto"/>
    </w:pPr>
    <w:rPr>
      <w:rFonts w:ascii="Times New Roman" w:hAnsi="Times New Roman"/>
      <w:sz w:val="28"/>
    </w:rPr>
  </w:style>
  <w:style w:type="character" w:customStyle="1" w:styleId="a6">
    <w:name w:val="Основний текст_"/>
    <w:link w:val="2"/>
    <w:uiPriority w:val="99"/>
    <w:locked/>
    <w:rsid w:val="0062598B"/>
    <w:rPr>
      <w:shd w:val="clear" w:color="auto" w:fill="FFFFFF"/>
    </w:rPr>
  </w:style>
  <w:style w:type="paragraph" w:customStyle="1" w:styleId="2">
    <w:name w:val="Основний текст2"/>
    <w:basedOn w:val="a"/>
    <w:link w:val="a6"/>
    <w:uiPriority w:val="99"/>
    <w:rsid w:val="0062598B"/>
    <w:pPr>
      <w:widowControl w:val="0"/>
      <w:shd w:val="clear" w:color="auto" w:fill="FFFFFF"/>
      <w:autoSpaceDN/>
      <w:spacing w:before="1020" w:after="480" w:line="240" w:lineRule="atLeast"/>
      <w:jc w:val="both"/>
    </w:pPr>
    <w:rPr>
      <w:rFonts w:asciiTheme="minorHAnsi" w:eastAsiaTheme="minorHAnsi" w:hAnsiTheme="minorHAnsi" w:cstheme="minorBidi"/>
    </w:rPr>
  </w:style>
  <w:style w:type="paragraph" w:customStyle="1" w:styleId="Style98">
    <w:name w:val="Style98"/>
    <w:basedOn w:val="a"/>
    <w:rsid w:val="0062598B"/>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paragraph" w:styleId="a7">
    <w:name w:val="header"/>
    <w:basedOn w:val="a"/>
    <w:link w:val="a8"/>
    <w:uiPriority w:val="99"/>
    <w:unhideWhenUsed/>
    <w:rsid w:val="0062598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62598B"/>
    <w:rPr>
      <w:rFonts w:ascii="Calibri" w:eastAsia="Calibri" w:hAnsi="Calibri" w:cs="Times New Roman"/>
    </w:rPr>
  </w:style>
  <w:style w:type="paragraph" w:styleId="a9">
    <w:name w:val="Balloon Text"/>
    <w:basedOn w:val="a"/>
    <w:link w:val="aa"/>
    <w:uiPriority w:val="99"/>
    <w:semiHidden/>
    <w:unhideWhenUsed/>
    <w:rsid w:val="00975EAD"/>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975EAD"/>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CC536-C4DF-4C21-9953-2679540AC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5</Pages>
  <Words>7109</Words>
  <Characters>4053</Characters>
  <Application>Microsoft Office Word</Application>
  <DocSecurity>0</DocSecurity>
  <Lines>33</Lines>
  <Paragraphs>22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 Василаш (VRU-MONO0197 - v.vasylash)</dc:creator>
  <cp:keywords/>
  <dc:description/>
  <cp:lastModifiedBy>Лариса Бардаченко (VRU-GAMEMAX2-03 - l.bardachenko)</cp:lastModifiedBy>
  <cp:revision>10</cp:revision>
  <cp:lastPrinted>2020-01-14T15:42:00Z</cp:lastPrinted>
  <dcterms:created xsi:type="dcterms:W3CDTF">2019-12-24T10:09:00Z</dcterms:created>
  <dcterms:modified xsi:type="dcterms:W3CDTF">2020-01-15T16:07:00Z</dcterms:modified>
</cp:coreProperties>
</file>