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774" w:rsidRPr="009C7F9B" w:rsidRDefault="00D17774" w:rsidP="00D17774">
      <w:pPr>
        <w:spacing w:before="360" w:after="60"/>
        <w:jc w:val="center"/>
        <w:rPr>
          <w:rFonts w:ascii="AcademyC" w:hAnsi="AcademyC"/>
          <w:b/>
          <w:color w:val="000000"/>
          <w:lang w:val="sr-Cyrl-CS"/>
        </w:rPr>
      </w:pPr>
      <w:r w:rsidRPr="009C7F9B">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04190" cy="647700"/>
                    </a:xfrm>
                    <a:prstGeom prst="rect">
                      <a:avLst/>
                    </a:prstGeom>
                    <a:noFill/>
                  </pic:spPr>
                </pic:pic>
              </a:graphicData>
            </a:graphic>
          </wp:anchor>
        </w:drawing>
      </w:r>
      <w:r w:rsidRPr="009C7F9B">
        <w:rPr>
          <w:rFonts w:ascii="AcademyC" w:hAnsi="AcademyC"/>
          <w:b/>
          <w:color w:val="000000"/>
          <w:lang w:val="sr-Cyrl-CS"/>
        </w:rPr>
        <w:t>УКРАЇНА</w:t>
      </w:r>
    </w:p>
    <w:p w:rsidR="00D17774" w:rsidRPr="009C7F9B" w:rsidRDefault="00D17774" w:rsidP="00D17774">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ВИЩА  РАДА  ПРАВОСУДДЯ</w:t>
      </w:r>
    </w:p>
    <w:p w:rsidR="00D17774" w:rsidRPr="009C7F9B" w:rsidRDefault="00D17774" w:rsidP="00D17774">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 xml:space="preserve"> ТРЕТЯ ДИСЦИПЛІНАРНА ПАЛАТА</w:t>
      </w:r>
    </w:p>
    <w:p w:rsidR="00D17774" w:rsidRDefault="00D17774" w:rsidP="00D17774">
      <w:pPr>
        <w:pStyle w:val="a3"/>
        <w:spacing w:after="240"/>
        <w:ind w:left="0"/>
        <w:jc w:val="center"/>
        <w:rPr>
          <w:rFonts w:ascii="AcademyC" w:hAnsi="AcademyC"/>
          <w:b/>
          <w:sz w:val="28"/>
          <w:szCs w:val="28"/>
          <w:lang w:val="sr-Cyrl-CS"/>
        </w:rPr>
      </w:pPr>
      <w:r w:rsidRPr="009C7F9B">
        <w:rPr>
          <w:rFonts w:ascii="AcademyC" w:hAnsi="AcademyC"/>
          <w:b/>
          <w:sz w:val="28"/>
          <w:szCs w:val="28"/>
          <w:lang w:val="sr-Cyrl-CS"/>
        </w:rPr>
        <w:t>УХВАЛА</w:t>
      </w:r>
    </w:p>
    <w:tbl>
      <w:tblPr>
        <w:tblW w:w="10031" w:type="dxa"/>
        <w:tblLook w:val="04A0"/>
      </w:tblPr>
      <w:tblGrid>
        <w:gridCol w:w="3098"/>
        <w:gridCol w:w="3309"/>
        <w:gridCol w:w="3624"/>
      </w:tblGrid>
      <w:tr w:rsidR="00D17774" w:rsidRPr="009C7F9B" w:rsidTr="004B4152">
        <w:trPr>
          <w:trHeight w:val="188"/>
        </w:trPr>
        <w:tc>
          <w:tcPr>
            <w:tcW w:w="3098" w:type="dxa"/>
          </w:tcPr>
          <w:p w:rsidR="00D17774" w:rsidRPr="00F0495F" w:rsidRDefault="00D17774" w:rsidP="004B4152">
            <w:pPr>
              <w:ind w:right="-2"/>
              <w:rPr>
                <w:rFonts w:ascii="Times New Roman" w:hAnsi="Times New Roman" w:cs="Times New Roman"/>
                <w:noProof/>
                <w:sz w:val="28"/>
                <w:szCs w:val="28"/>
                <w:lang w:val="sr-Cyrl-CS"/>
              </w:rPr>
            </w:pPr>
            <w:r>
              <w:rPr>
                <w:rFonts w:ascii="Times New Roman" w:hAnsi="Times New Roman" w:cs="Times New Roman"/>
                <w:noProof/>
                <w:sz w:val="28"/>
                <w:szCs w:val="28"/>
                <w:lang w:val="sr-Cyrl-CS"/>
              </w:rPr>
              <w:t>15 січня</w:t>
            </w:r>
            <w:r w:rsidRPr="00F0495F">
              <w:rPr>
                <w:rFonts w:ascii="Times New Roman" w:hAnsi="Times New Roman" w:cs="Times New Roman"/>
                <w:noProof/>
                <w:sz w:val="28"/>
                <w:szCs w:val="28"/>
                <w:lang w:val="sr-Cyrl-CS"/>
              </w:rPr>
              <w:t xml:space="preserve"> 20</w:t>
            </w:r>
            <w:r>
              <w:rPr>
                <w:rFonts w:ascii="Times New Roman" w:hAnsi="Times New Roman" w:cs="Times New Roman"/>
                <w:noProof/>
                <w:sz w:val="28"/>
                <w:szCs w:val="28"/>
                <w:lang w:val="sr-Cyrl-CS"/>
              </w:rPr>
              <w:t>20</w:t>
            </w:r>
            <w:r w:rsidRPr="00F0495F">
              <w:rPr>
                <w:rFonts w:ascii="Times New Roman" w:hAnsi="Times New Roman" w:cs="Times New Roman"/>
                <w:noProof/>
                <w:sz w:val="28"/>
                <w:szCs w:val="28"/>
                <w:lang w:val="sr-Cyrl-CS"/>
              </w:rPr>
              <w:t xml:space="preserve"> року</w:t>
            </w:r>
          </w:p>
        </w:tc>
        <w:tc>
          <w:tcPr>
            <w:tcW w:w="3309" w:type="dxa"/>
          </w:tcPr>
          <w:p w:rsidR="00D17774" w:rsidRPr="009C7F9B" w:rsidRDefault="00D17774" w:rsidP="004B4152">
            <w:pPr>
              <w:ind w:right="-2"/>
              <w:jc w:val="center"/>
              <w:rPr>
                <w:rFonts w:ascii="Book Antiqua" w:hAnsi="Book Antiqua"/>
                <w:noProof/>
                <w:lang w:val="sr-Cyrl-CS"/>
              </w:rPr>
            </w:pPr>
            <w:r w:rsidRPr="009C7F9B">
              <w:rPr>
                <w:rFonts w:ascii="Bookman Old Style" w:hAnsi="Bookman Old Style"/>
                <w:sz w:val="20"/>
                <w:szCs w:val="20"/>
                <w:lang w:val="sr-Cyrl-CS"/>
              </w:rPr>
              <w:t xml:space="preserve">      </w:t>
            </w:r>
            <w:r w:rsidRPr="009C7F9B">
              <w:rPr>
                <w:rFonts w:ascii="Book Antiqua" w:hAnsi="Book Antiqua"/>
                <w:lang w:val="sr-Cyrl-CS"/>
              </w:rPr>
              <w:t>Київ</w:t>
            </w:r>
          </w:p>
        </w:tc>
        <w:tc>
          <w:tcPr>
            <w:tcW w:w="3624" w:type="dxa"/>
          </w:tcPr>
          <w:p w:rsidR="00D17774" w:rsidRPr="00F0495F" w:rsidRDefault="00D17774" w:rsidP="00D17774">
            <w:pPr>
              <w:ind w:right="-2"/>
              <w:jc w:val="center"/>
              <w:rPr>
                <w:rFonts w:ascii="Times New Roman" w:hAnsi="Times New Roman" w:cs="Times New Roman"/>
                <w:noProof/>
                <w:sz w:val="28"/>
                <w:szCs w:val="28"/>
                <w:lang w:val="sr-Cyrl-CS"/>
              </w:rPr>
            </w:pPr>
            <w:r w:rsidRPr="00F0495F">
              <w:rPr>
                <w:rFonts w:ascii="Times New Roman" w:hAnsi="Times New Roman" w:cs="Times New Roman"/>
                <w:noProof/>
                <w:lang w:val="sr-Cyrl-CS"/>
              </w:rPr>
              <w:t xml:space="preserve">   </w:t>
            </w:r>
            <w:r w:rsidRPr="00F0495F">
              <w:rPr>
                <w:rFonts w:ascii="Times New Roman" w:hAnsi="Times New Roman" w:cs="Times New Roman"/>
                <w:noProof/>
                <w:sz w:val="28"/>
                <w:szCs w:val="28"/>
                <w:lang w:val="sr-Cyrl-CS"/>
              </w:rPr>
              <w:t xml:space="preserve"> № </w:t>
            </w:r>
            <w:r>
              <w:rPr>
                <w:rFonts w:ascii="Times New Roman" w:hAnsi="Times New Roman" w:cs="Times New Roman"/>
                <w:noProof/>
                <w:sz w:val="28"/>
                <w:szCs w:val="28"/>
                <w:lang w:val="sr-Cyrl-CS"/>
              </w:rPr>
              <w:t>64</w:t>
            </w:r>
            <w:r w:rsidRPr="00F0495F">
              <w:rPr>
                <w:rFonts w:ascii="Times New Roman" w:hAnsi="Times New Roman" w:cs="Times New Roman"/>
                <w:noProof/>
                <w:sz w:val="28"/>
                <w:szCs w:val="28"/>
                <w:lang w:val="sr-Cyrl-CS"/>
              </w:rPr>
              <w:t>/3дп/15-</w:t>
            </w:r>
            <w:r>
              <w:rPr>
                <w:rFonts w:ascii="Times New Roman" w:hAnsi="Times New Roman" w:cs="Times New Roman"/>
                <w:noProof/>
                <w:sz w:val="28"/>
                <w:szCs w:val="28"/>
                <w:lang w:val="sr-Cyrl-CS"/>
              </w:rPr>
              <w:t>20</w:t>
            </w:r>
          </w:p>
        </w:tc>
      </w:tr>
    </w:tbl>
    <w:p w:rsidR="00D17774" w:rsidRDefault="00D17774" w:rsidP="00D17774">
      <w:pPr>
        <w:spacing w:after="0" w:line="240" w:lineRule="auto"/>
        <w:ind w:right="5386"/>
        <w:jc w:val="both"/>
        <w:rPr>
          <w:rFonts w:ascii="Times New Roman" w:hAnsi="Times New Roman" w:cs="Times New Roman"/>
          <w:b/>
          <w:sz w:val="24"/>
          <w:szCs w:val="24"/>
          <w:lang w:val="sr-Cyrl-CS" w:eastAsia="ru-RU"/>
        </w:rPr>
      </w:pPr>
    </w:p>
    <w:p w:rsidR="00D17774" w:rsidRPr="0059370E" w:rsidRDefault="00D17774" w:rsidP="00D17774">
      <w:pPr>
        <w:spacing w:after="0" w:line="240" w:lineRule="auto"/>
        <w:ind w:right="5386"/>
        <w:jc w:val="both"/>
        <w:rPr>
          <w:rFonts w:ascii="Times New Roman" w:hAnsi="Times New Roman" w:cs="Times New Roman"/>
          <w:b/>
          <w:sz w:val="24"/>
          <w:szCs w:val="24"/>
          <w:lang w:val="uk-UA" w:eastAsia="ru-RU"/>
        </w:rPr>
      </w:pPr>
      <w:r w:rsidRPr="009C7F9B">
        <w:rPr>
          <w:rFonts w:ascii="Times New Roman" w:hAnsi="Times New Roman" w:cs="Times New Roman"/>
          <w:b/>
          <w:sz w:val="24"/>
          <w:szCs w:val="24"/>
          <w:lang w:val="sr-Cyrl-CS" w:eastAsia="ru-RU"/>
        </w:rPr>
        <w:t xml:space="preserve">Про відкриття дисциплінарної справи стосовно </w:t>
      </w:r>
      <w:r>
        <w:rPr>
          <w:rFonts w:ascii="Times New Roman" w:hAnsi="Times New Roman" w:cs="Times New Roman"/>
          <w:b/>
          <w:sz w:val="24"/>
          <w:szCs w:val="24"/>
          <w:lang w:val="sr-Cyrl-CS" w:eastAsia="ru-RU"/>
        </w:rPr>
        <w:t xml:space="preserve">судді </w:t>
      </w:r>
      <w:r>
        <w:rPr>
          <w:rFonts w:ascii="Times New Roman" w:hAnsi="Times New Roman" w:cs="Times New Roman"/>
          <w:b/>
          <w:sz w:val="24"/>
          <w:szCs w:val="24"/>
          <w:lang w:val="uk-UA" w:eastAsia="ru-RU"/>
        </w:rPr>
        <w:t xml:space="preserve">апеляційного суду Закарпатської області </w:t>
      </w:r>
      <w:proofErr w:type="spellStart"/>
      <w:r>
        <w:rPr>
          <w:rFonts w:ascii="Times New Roman" w:hAnsi="Times New Roman" w:cs="Times New Roman"/>
          <w:b/>
          <w:sz w:val="24"/>
          <w:szCs w:val="24"/>
          <w:lang w:val="uk-UA" w:eastAsia="ru-RU"/>
        </w:rPr>
        <w:t>Животова</w:t>
      </w:r>
      <w:proofErr w:type="spellEnd"/>
      <w:r>
        <w:rPr>
          <w:rFonts w:ascii="Times New Roman" w:hAnsi="Times New Roman" w:cs="Times New Roman"/>
          <w:b/>
          <w:sz w:val="24"/>
          <w:szCs w:val="24"/>
          <w:lang w:val="uk-UA" w:eastAsia="ru-RU"/>
        </w:rPr>
        <w:t xml:space="preserve"> Є.Г.</w:t>
      </w:r>
    </w:p>
    <w:p w:rsidR="00D17774" w:rsidRDefault="00D17774" w:rsidP="00D17774">
      <w:pPr>
        <w:spacing w:after="0" w:line="240" w:lineRule="auto"/>
        <w:ind w:right="5386"/>
        <w:jc w:val="both"/>
        <w:rPr>
          <w:rFonts w:ascii="Times New Roman" w:hAnsi="Times New Roman" w:cs="Times New Roman"/>
          <w:b/>
          <w:sz w:val="24"/>
          <w:szCs w:val="24"/>
          <w:lang w:val="sr-Cyrl-CS" w:eastAsia="ru-RU"/>
        </w:rPr>
      </w:pPr>
    </w:p>
    <w:p w:rsidR="00D17774" w:rsidRDefault="00D17774" w:rsidP="00D17774">
      <w:pPr>
        <w:spacing w:after="0" w:line="240" w:lineRule="auto"/>
        <w:ind w:right="-1" w:firstLine="709"/>
        <w:jc w:val="both"/>
        <w:rPr>
          <w:rFonts w:ascii="Times New Roman" w:hAnsi="Times New Roman" w:cs="Times New Roman"/>
          <w:sz w:val="28"/>
          <w:szCs w:val="28"/>
          <w:lang w:val="sr-Cyrl-CS" w:eastAsia="ru-RU"/>
        </w:rPr>
      </w:pPr>
      <w:r w:rsidRPr="00EC5C77">
        <w:rPr>
          <w:rFonts w:ascii="Times New Roman" w:hAnsi="Times New Roman" w:cs="Times New Roman"/>
          <w:sz w:val="28"/>
          <w:szCs w:val="28"/>
          <w:lang w:val="uk-UA"/>
        </w:rPr>
        <w:t xml:space="preserve">Третя Дисциплінарна палата Вищої ради правосуддя у складі                 головуючого – </w:t>
      </w:r>
      <w:proofErr w:type="spellStart"/>
      <w:r w:rsidRPr="00EC5C77">
        <w:rPr>
          <w:rFonts w:ascii="Times New Roman" w:hAnsi="Times New Roman" w:cs="Times New Roman"/>
          <w:sz w:val="28"/>
          <w:szCs w:val="28"/>
          <w:lang w:val="uk-UA"/>
        </w:rPr>
        <w:t>Швецової</w:t>
      </w:r>
      <w:proofErr w:type="spellEnd"/>
      <w:r w:rsidRPr="00EC5C77">
        <w:rPr>
          <w:rFonts w:ascii="Times New Roman" w:hAnsi="Times New Roman" w:cs="Times New Roman"/>
          <w:sz w:val="28"/>
          <w:szCs w:val="28"/>
          <w:lang w:val="uk-UA"/>
        </w:rPr>
        <w:t xml:space="preserve"> Л.А., членів</w:t>
      </w:r>
      <w:r>
        <w:rPr>
          <w:rFonts w:ascii="Times New Roman" w:hAnsi="Times New Roman" w:cs="Times New Roman"/>
          <w:sz w:val="28"/>
          <w:szCs w:val="28"/>
          <w:lang w:val="uk-UA"/>
        </w:rPr>
        <w:t xml:space="preserve"> Говорухи В.І., </w:t>
      </w:r>
      <w:proofErr w:type="spellStart"/>
      <w:r w:rsidRPr="00EC5C77">
        <w:rPr>
          <w:rFonts w:ascii="Times New Roman" w:hAnsi="Times New Roman" w:cs="Times New Roman"/>
          <w:sz w:val="28"/>
          <w:szCs w:val="28"/>
          <w:lang w:val="uk-UA"/>
        </w:rPr>
        <w:t>Гречківського</w:t>
      </w:r>
      <w:proofErr w:type="spellEnd"/>
      <w:r w:rsidRPr="00EC5C77">
        <w:rPr>
          <w:rFonts w:ascii="Times New Roman" w:hAnsi="Times New Roman" w:cs="Times New Roman"/>
          <w:sz w:val="28"/>
          <w:szCs w:val="28"/>
          <w:lang w:val="uk-UA"/>
        </w:rPr>
        <w:t xml:space="preserve"> П.М., </w:t>
      </w:r>
      <w:r>
        <w:rPr>
          <w:rFonts w:ascii="Times New Roman" w:hAnsi="Times New Roman" w:cs="Times New Roman"/>
          <w:sz w:val="28"/>
          <w:szCs w:val="28"/>
          <w:lang w:val="uk-UA"/>
        </w:rPr>
        <w:t xml:space="preserve">Іванової Л.Б., </w:t>
      </w:r>
      <w:r w:rsidRPr="00EC5C77">
        <w:rPr>
          <w:rFonts w:ascii="Times New Roman" w:hAnsi="Times New Roman" w:cs="Times New Roman"/>
          <w:sz w:val="28"/>
          <w:szCs w:val="28"/>
          <w:lang w:val="sr-Cyrl-CS" w:eastAsia="ru-RU"/>
        </w:rPr>
        <w:t xml:space="preserve">розглянувши висновок </w:t>
      </w:r>
      <w:r w:rsidRPr="00EC5C77">
        <w:rPr>
          <w:rFonts w:ascii="Times New Roman" w:hAnsi="Times New Roman" w:cs="Times New Roman"/>
          <w:sz w:val="28"/>
          <w:szCs w:val="28"/>
          <w:lang w:val="sr-Cyrl-CS"/>
        </w:rPr>
        <w:t xml:space="preserve">доповідача – члена Третьої Дисциплінарної палати Вищої ради правосуддя </w:t>
      </w:r>
      <w:r w:rsidRPr="00EC5C77">
        <w:rPr>
          <w:rFonts w:ascii="Times New Roman" w:hAnsi="Times New Roman" w:cs="Times New Roman"/>
          <w:sz w:val="28"/>
          <w:szCs w:val="28"/>
          <w:lang w:val="uk-UA"/>
        </w:rPr>
        <w:t>Матвійчука В.В.</w:t>
      </w:r>
      <w:r w:rsidRPr="00EC5C77">
        <w:rPr>
          <w:rFonts w:ascii="Times New Roman" w:hAnsi="Times New Roman" w:cs="Times New Roman"/>
          <w:sz w:val="28"/>
          <w:szCs w:val="28"/>
          <w:lang w:val="sr-Cyrl-CS"/>
        </w:rPr>
        <w:t xml:space="preserve"> за результатами попередньої перевірки </w:t>
      </w:r>
      <w:r>
        <w:rPr>
          <w:rFonts w:ascii="Times New Roman" w:hAnsi="Times New Roman" w:cs="Times New Roman"/>
          <w:sz w:val="28"/>
          <w:szCs w:val="28"/>
          <w:lang w:val="sr-Cyrl-CS" w:eastAsia="ru-RU"/>
        </w:rPr>
        <w:t>скарг</w:t>
      </w:r>
      <w:r w:rsidRPr="00EF0262">
        <w:rPr>
          <w:rFonts w:ascii="Times New Roman" w:hAnsi="Times New Roman" w:cs="Times New Roman"/>
          <w:sz w:val="28"/>
          <w:szCs w:val="28"/>
          <w:lang w:val="sr-Cyrl-CS" w:eastAsia="ru-RU"/>
        </w:rPr>
        <w:t xml:space="preserve"> </w:t>
      </w:r>
      <w:r w:rsidRPr="0059370E">
        <w:rPr>
          <w:rFonts w:ascii="Times New Roman" w:hAnsi="Times New Roman" w:cs="Times New Roman"/>
          <w:sz w:val="28"/>
          <w:szCs w:val="28"/>
          <w:lang w:val="sr-Cyrl-CS" w:eastAsia="ru-RU"/>
        </w:rPr>
        <w:t>Олійник Юлії Юріївни та Гука Арсенія Миколайовича стосовно судді апеляційного суду Закарпатської області Животова Євгена Геннадійовича</w:t>
      </w:r>
      <w:r w:rsidRPr="00EC5C77">
        <w:rPr>
          <w:rFonts w:ascii="Times New Roman" w:hAnsi="Times New Roman" w:cs="Times New Roman"/>
          <w:sz w:val="28"/>
          <w:szCs w:val="28"/>
          <w:lang w:val="sr-Cyrl-CS" w:eastAsia="ru-RU"/>
        </w:rPr>
        <w:t>,</w:t>
      </w:r>
    </w:p>
    <w:p w:rsidR="00D17774" w:rsidRPr="00EC5C77" w:rsidRDefault="00D17774" w:rsidP="00D17774">
      <w:pPr>
        <w:spacing w:after="0" w:line="240" w:lineRule="auto"/>
        <w:ind w:right="-1"/>
        <w:jc w:val="center"/>
        <w:rPr>
          <w:rFonts w:ascii="Times New Roman" w:hAnsi="Times New Roman" w:cs="Times New Roman"/>
          <w:b/>
          <w:sz w:val="28"/>
          <w:szCs w:val="28"/>
          <w:lang w:val="sr-Cyrl-CS" w:eastAsia="ru-RU"/>
        </w:rPr>
      </w:pPr>
      <w:r w:rsidRPr="00EC5C77">
        <w:rPr>
          <w:rFonts w:ascii="Times New Roman" w:hAnsi="Times New Roman" w:cs="Times New Roman"/>
          <w:b/>
          <w:sz w:val="28"/>
          <w:szCs w:val="28"/>
          <w:lang w:val="sr-Cyrl-CS" w:eastAsia="ru-RU"/>
        </w:rPr>
        <w:t>встановила:</w:t>
      </w:r>
    </w:p>
    <w:p w:rsidR="00D17774" w:rsidRPr="00EC5C77" w:rsidRDefault="00D17774" w:rsidP="00D17774">
      <w:pPr>
        <w:spacing w:after="0" w:line="240" w:lineRule="auto"/>
        <w:ind w:right="-1"/>
        <w:jc w:val="center"/>
        <w:rPr>
          <w:rFonts w:ascii="Times New Roman" w:hAnsi="Times New Roman" w:cs="Times New Roman"/>
          <w:b/>
          <w:sz w:val="28"/>
          <w:szCs w:val="28"/>
          <w:lang w:val="sr-Cyrl-CS" w:eastAsia="ru-RU"/>
        </w:rPr>
      </w:pPr>
    </w:p>
    <w:p w:rsidR="00D17774" w:rsidRDefault="00D17774" w:rsidP="00D17774">
      <w:pPr>
        <w:pStyle w:val="a9"/>
        <w:jc w:val="both"/>
        <w:rPr>
          <w:szCs w:val="28"/>
          <w:lang w:val="sr-Cyrl-CS"/>
        </w:rPr>
      </w:pPr>
      <w:r>
        <w:rPr>
          <w:szCs w:val="28"/>
          <w:lang w:val="sr-Cyrl-CS"/>
        </w:rPr>
        <w:t>д</w:t>
      </w:r>
      <w:r w:rsidRPr="0059370E">
        <w:rPr>
          <w:szCs w:val="28"/>
          <w:lang w:val="sr-Cyrl-CS"/>
        </w:rPr>
        <w:t>о Вищої ради правосуддя</w:t>
      </w:r>
      <w:r w:rsidRPr="008E3580">
        <w:rPr>
          <w:szCs w:val="28"/>
          <w:lang w:val="sr-Cyrl-CS"/>
        </w:rPr>
        <w:t xml:space="preserve"> </w:t>
      </w:r>
      <w:r w:rsidRPr="0059370E">
        <w:rPr>
          <w:szCs w:val="28"/>
          <w:lang w:val="sr-Cyrl-CS"/>
        </w:rPr>
        <w:t>надійшли 23 квітня 2018 року дисциплінарні скарги Олійник Ю.Ю. і Гука А.М. та 27 липня 2018 року додаткова заява Гука А.М. стосовно судді апеляційного суду Закарпатської області Животова Є.Г..</w:t>
      </w:r>
    </w:p>
    <w:p w:rsidR="00D17774" w:rsidRPr="0059370E" w:rsidRDefault="00D17774" w:rsidP="00D17774">
      <w:pPr>
        <w:spacing w:after="0" w:line="240" w:lineRule="auto"/>
        <w:ind w:firstLine="708"/>
        <w:contextualSpacing/>
        <w:jc w:val="both"/>
        <w:rPr>
          <w:rFonts w:ascii="Times New Roman" w:hAnsi="Times New Roman"/>
          <w:sz w:val="28"/>
          <w:szCs w:val="28"/>
          <w:lang w:val="uk-UA" w:eastAsia="ru-RU"/>
        </w:rPr>
      </w:pPr>
      <w:r w:rsidRPr="0059370E">
        <w:rPr>
          <w:rFonts w:ascii="Times New Roman" w:hAnsi="Times New Roman"/>
          <w:sz w:val="28"/>
          <w:szCs w:val="28"/>
          <w:lang w:val="uk-UA" w:eastAsia="ru-RU"/>
        </w:rPr>
        <w:t>Відповідно до протоколів повторного автоматизованого визначення члена Вищої ради правосуддя від 11 жовтня 2019 року вказані дисциплінарні скарги та заява (єдині унікальні номери О-2647/0/7-18, Г-2649/0/7-18, Г-2649/1/7-18) передані для попередньої перевірки члену Третьої Дисциплінарної палати Вищої ради правосуддя Матвійчуку В.В.</w:t>
      </w:r>
    </w:p>
    <w:p w:rsidR="00D17774" w:rsidRDefault="00D17774" w:rsidP="00D17774">
      <w:pPr>
        <w:spacing w:after="0" w:line="240" w:lineRule="auto"/>
        <w:ind w:firstLine="708"/>
        <w:contextualSpacing/>
        <w:jc w:val="both"/>
        <w:rPr>
          <w:rFonts w:ascii="Times New Roman" w:hAnsi="Times New Roman"/>
          <w:sz w:val="28"/>
          <w:szCs w:val="28"/>
          <w:lang w:val="uk-UA" w:eastAsia="ru-RU"/>
        </w:rPr>
      </w:pPr>
      <w:r>
        <w:rPr>
          <w:rFonts w:ascii="Times New Roman" w:hAnsi="Times New Roman"/>
          <w:sz w:val="28"/>
          <w:szCs w:val="28"/>
          <w:lang w:val="uk-UA" w:eastAsia="ru-RU"/>
        </w:rPr>
        <w:t>Скаржники</w:t>
      </w:r>
      <w:r w:rsidRPr="0059370E">
        <w:rPr>
          <w:rFonts w:ascii="Times New Roman" w:hAnsi="Times New Roman"/>
          <w:sz w:val="28"/>
          <w:szCs w:val="28"/>
          <w:lang w:val="uk-UA" w:eastAsia="ru-RU"/>
        </w:rPr>
        <w:t xml:space="preserve"> зазнач</w:t>
      </w:r>
      <w:r>
        <w:rPr>
          <w:rFonts w:ascii="Times New Roman" w:hAnsi="Times New Roman"/>
          <w:sz w:val="28"/>
          <w:szCs w:val="28"/>
          <w:lang w:val="uk-UA" w:eastAsia="ru-RU"/>
        </w:rPr>
        <w:t>или</w:t>
      </w:r>
      <w:r w:rsidRPr="0059370E">
        <w:rPr>
          <w:rFonts w:ascii="Times New Roman" w:hAnsi="Times New Roman"/>
          <w:sz w:val="28"/>
          <w:szCs w:val="28"/>
          <w:lang w:val="uk-UA" w:eastAsia="ru-RU"/>
        </w:rPr>
        <w:t xml:space="preserve">, що суддею </w:t>
      </w:r>
      <w:proofErr w:type="spellStart"/>
      <w:r w:rsidRPr="0059370E">
        <w:rPr>
          <w:rFonts w:ascii="Times New Roman" w:hAnsi="Times New Roman"/>
          <w:sz w:val="28"/>
          <w:szCs w:val="28"/>
          <w:lang w:val="uk-UA" w:eastAsia="ru-RU"/>
        </w:rPr>
        <w:t>Животовим</w:t>
      </w:r>
      <w:proofErr w:type="spellEnd"/>
      <w:r w:rsidRPr="0059370E">
        <w:rPr>
          <w:rFonts w:ascii="Times New Roman" w:hAnsi="Times New Roman"/>
          <w:sz w:val="28"/>
          <w:szCs w:val="28"/>
          <w:lang w:val="uk-UA" w:eastAsia="ru-RU"/>
        </w:rPr>
        <w:t xml:space="preserve"> Є.Г. допущено зволікання з виготовленням вмотивованого судового рішення у справі № 300/406/16-к та несвоєчасн</w:t>
      </w:r>
      <w:r>
        <w:rPr>
          <w:rFonts w:ascii="Times New Roman" w:hAnsi="Times New Roman"/>
          <w:sz w:val="28"/>
          <w:szCs w:val="28"/>
          <w:lang w:val="uk-UA" w:eastAsia="ru-RU"/>
        </w:rPr>
        <w:t>о</w:t>
      </w:r>
      <w:r w:rsidRPr="0059370E">
        <w:rPr>
          <w:rFonts w:ascii="Times New Roman" w:hAnsi="Times New Roman"/>
          <w:sz w:val="28"/>
          <w:szCs w:val="28"/>
          <w:lang w:val="uk-UA" w:eastAsia="ru-RU"/>
        </w:rPr>
        <w:t xml:space="preserve"> надан</w:t>
      </w:r>
      <w:r>
        <w:rPr>
          <w:rFonts w:ascii="Times New Roman" w:hAnsi="Times New Roman"/>
          <w:sz w:val="28"/>
          <w:szCs w:val="28"/>
          <w:lang w:val="uk-UA" w:eastAsia="ru-RU"/>
        </w:rPr>
        <w:t>о</w:t>
      </w:r>
      <w:r w:rsidRPr="0059370E">
        <w:rPr>
          <w:rFonts w:ascii="Times New Roman" w:hAnsi="Times New Roman"/>
          <w:sz w:val="28"/>
          <w:szCs w:val="28"/>
          <w:lang w:val="uk-UA" w:eastAsia="ru-RU"/>
        </w:rPr>
        <w:t xml:space="preserve"> копі</w:t>
      </w:r>
      <w:r>
        <w:rPr>
          <w:rFonts w:ascii="Times New Roman" w:hAnsi="Times New Roman"/>
          <w:sz w:val="28"/>
          <w:szCs w:val="28"/>
          <w:lang w:val="uk-UA" w:eastAsia="ru-RU"/>
        </w:rPr>
        <w:t>ю</w:t>
      </w:r>
      <w:r w:rsidRPr="0059370E">
        <w:rPr>
          <w:rFonts w:ascii="Times New Roman" w:hAnsi="Times New Roman"/>
          <w:sz w:val="28"/>
          <w:szCs w:val="28"/>
          <w:lang w:val="uk-UA" w:eastAsia="ru-RU"/>
        </w:rPr>
        <w:t xml:space="preserve"> судового рішення для внесення до Єдиного державного реєстру судових рішень, у зв’язку </w:t>
      </w:r>
      <w:r>
        <w:rPr>
          <w:rFonts w:ascii="Times New Roman" w:hAnsi="Times New Roman"/>
          <w:sz w:val="28"/>
          <w:szCs w:val="28"/>
          <w:lang w:val="uk-UA" w:eastAsia="ru-RU"/>
        </w:rPr>
        <w:t>із чим висловили</w:t>
      </w:r>
      <w:r w:rsidRPr="0059370E">
        <w:rPr>
          <w:rFonts w:ascii="Times New Roman" w:hAnsi="Times New Roman"/>
          <w:sz w:val="28"/>
          <w:szCs w:val="28"/>
          <w:lang w:val="uk-UA" w:eastAsia="ru-RU"/>
        </w:rPr>
        <w:t xml:space="preserve"> прохання притягнути суддю до дисциплінарної відповідальності. </w:t>
      </w:r>
    </w:p>
    <w:p w:rsidR="00D17774" w:rsidRPr="00113CF0" w:rsidRDefault="00D17774" w:rsidP="00D17774">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Згідно з вимогами статті </w:t>
      </w:r>
      <w:r w:rsidRPr="00113CF0">
        <w:rPr>
          <w:rFonts w:ascii="Times New Roman" w:hAnsi="Times New Roman"/>
          <w:sz w:val="28"/>
          <w:szCs w:val="24"/>
          <w:lang w:val="uk-UA"/>
        </w:rPr>
        <w:t>43 Закону України «Про Вищу раду правосуддя» доповідачем</w:t>
      </w:r>
      <w:r>
        <w:rPr>
          <w:rFonts w:ascii="Times New Roman" w:hAnsi="Times New Roman"/>
          <w:sz w:val="28"/>
          <w:szCs w:val="24"/>
          <w:lang w:val="uk-UA"/>
        </w:rPr>
        <w:t> – </w:t>
      </w:r>
      <w:r w:rsidRPr="00113CF0">
        <w:rPr>
          <w:rFonts w:ascii="Times New Roman" w:hAnsi="Times New Roman"/>
          <w:sz w:val="28"/>
          <w:szCs w:val="24"/>
          <w:lang w:val="uk-UA"/>
        </w:rPr>
        <w:t>членом Третьої Дисциплінарної палати</w:t>
      </w:r>
      <w:r>
        <w:rPr>
          <w:rFonts w:ascii="Times New Roman" w:hAnsi="Times New Roman"/>
          <w:sz w:val="28"/>
          <w:szCs w:val="24"/>
          <w:lang w:val="uk-UA"/>
        </w:rPr>
        <w:t xml:space="preserve"> Вищої ради правосуддя Матвійчуком В.В.</w:t>
      </w:r>
      <w:r w:rsidRPr="00113CF0">
        <w:rPr>
          <w:rFonts w:ascii="Times New Roman" w:hAnsi="Times New Roman"/>
          <w:sz w:val="28"/>
          <w:szCs w:val="24"/>
          <w:lang w:val="uk-UA"/>
        </w:rPr>
        <w:t xml:space="preserve"> проведено попередню перевірку дисциплінарн</w:t>
      </w:r>
      <w:r>
        <w:rPr>
          <w:rFonts w:ascii="Times New Roman" w:hAnsi="Times New Roman"/>
          <w:sz w:val="28"/>
          <w:szCs w:val="24"/>
          <w:lang w:val="uk-UA"/>
        </w:rPr>
        <w:t>их</w:t>
      </w:r>
      <w:r w:rsidRPr="00113CF0">
        <w:rPr>
          <w:rFonts w:ascii="Times New Roman" w:hAnsi="Times New Roman"/>
          <w:sz w:val="28"/>
          <w:szCs w:val="24"/>
          <w:lang w:val="uk-UA"/>
        </w:rPr>
        <w:t xml:space="preserve"> скарг</w:t>
      </w:r>
      <w:r>
        <w:rPr>
          <w:rFonts w:ascii="Times New Roman" w:hAnsi="Times New Roman"/>
          <w:sz w:val="28"/>
          <w:szCs w:val="24"/>
          <w:lang w:val="uk-UA"/>
        </w:rPr>
        <w:t>, за результатами яких</w:t>
      </w:r>
      <w:r w:rsidRPr="00113CF0">
        <w:rPr>
          <w:rFonts w:ascii="Times New Roman" w:hAnsi="Times New Roman"/>
          <w:sz w:val="28"/>
          <w:szCs w:val="24"/>
          <w:lang w:val="uk-UA"/>
        </w:rPr>
        <w:t xml:space="preserve"> складено вмотивований висновок із викладенням фактів та обставин, що обґрунтовують надану у висновку пропозицію.</w:t>
      </w:r>
    </w:p>
    <w:p w:rsidR="00D17774" w:rsidRDefault="00D17774" w:rsidP="00D17774">
      <w:pPr>
        <w:spacing w:after="0" w:line="247" w:lineRule="auto"/>
        <w:ind w:firstLine="851"/>
        <w:jc w:val="both"/>
        <w:rPr>
          <w:rFonts w:ascii="Times New Roman" w:hAnsi="Times New Roman"/>
          <w:sz w:val="28"/>
          <w:szCs w:val="24"/>
          <w:lang w:val="uk-UA"/>
        </w:rPr>
      </w:pPr>
      <w:r w:rsidRPr="00113CF0">
        <w:rPr>
          <w:rFonts w:ascii="Times New Roman" w:hAnsi="Times New Roman"/>
          <w:sz w:val="28"/>
          <w:szCs w:val="24"/>
          <w:lang w:val="uk-UA"/>
        </w:rPr>
        <w:t>Розглянувши висновок доповідача – члена Третьої Дисциплінарної палати</w:t>
      </w:r>
      <w:r>
        <w:rPr>
          <w:rFonts w:ascii="Times New Roman" w:hAnsi="Times New Roman"/>
          <w:sz w:val="28"/>
          <w:szCs w:val="24"/>
          <w:lang w:val="uk-UA"/>
        </w:rPr>
        <w:t xml:space="preserve"> Вищої ради правосуддя Матвійчука В.В.</w:t>
      </w:r>
      <w:r w:rsidRPr="00113CF0">
        <w:rPr>
          <w:rFonts w:ascii="Times New Roman" w:hAnsi="Times New Roman"/>
          <w:sz w:val="28"/>
          <w:szCs w:val="24"/>
          <w:lang w:val="uk-UA"/>
        </w:rPr>
        <w:t xml:space="preserve">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Pr>
          <w:rFonts w:ascii="Times New Roman" w:hAnsi="Times New Roman" w:cs="Times New Roman"/>
          <w:sz w:val="28"/>
          <w:szCs w:val="28"/>
          <w:lang w:val="sr-Cyrl-CS" w:eastAsia="ru-RU"/>
        </w:rPr>
        <w:t xml:space="preserve">апеляційного суду Закарпатської області Животова Є.Г. </w:t>
      </w:r>
      <w:r>
        <w:rPr>
          <w:rFonts w:ascii="Times New Roman" w:hAnsi="Times New Roman"/>
          <w:sz w:val="28"/>
          <w:szCs w:val="28"/>
          <w:lang w:val="sr-Cyrl-CS"/>
        </w:rPr>
        <w:t>з огляду на таке.</w:t>
      </w:r>
    </w:p>
    <w:p w:rsidR="00D17774" w:rsidRDefault="00D17774" w:rsidP="00D17774">
      <w:pPr>
        <w:pStyle w:val="a9"/>
        <w:ind w:firstLine="708"/>
        <w:jc w:val="both"/>
      </w:pPr>
      <w:r>
        <w:lastRenderedPageBreak/>
        <w:t xml:space="preserve">Вироком </w:t>
      </w:r>
      <w:proofErr w:type="spellStart"/>
      <w:r>
        <w:t>Воловецького</w:t>
      </w:r>
      <w:proofErr w:type="spellEnd"/>
      <w:r>
        <w:t xml:space="preserve"> районного суду Закарпатської області від                        12 червня 2017 року ОСОБА_1 визнано винним у вчиненні кримінального правопорушення, передбаченого частиною другою статті 286 Кримінального кодексу України (далі – КК України), та призначено йому покарання у вигляді п’яти років позбавлення волі із позбавленням права керувати транспортними засобами на 1 рік. </w:t>
      </w:r>
    </w:p>
    <w:p w:rsidR="00D17774" w:rsidRDefault="00D17774" w:rsidP="00D17774">
      <w:pPr>
        <w:pStyle w:val="a9"/>
        <w:ind w:firstLine="708"/>
        <w:jc w:val="both"/>
      </w:pPr>
      <w:r>
        <w:t>На підставі статті 75 КК України ОСОБА_1 було звільнено від відбування призначеного покарання з випробувальним терміном 2 роки.</w:t>
      </w:r>
    </w:p>
    <w:p w:rsidR="00D17774" w:rsidRDefault="00D17774" w:rsidP="00D17774">
      <w:pPr>
        <w:pStyle w:val="a9"/>
        <w:ind w:firstLine="708"/>
        <w:jc w:val="both"/>
      </w:pPr>
      <w:r>
        <w:t>Згідно зі статтею 76 КК України на ОСОБА_1  було покладено відповідні обов’язки та вирішено питання про речові докази, а саме про повернення автомобіля марки «</w:t>
      </w:r>
      <w:proofErr w:type="spellStart"/>
      <w:r>
        <w:t>Suzuki</w:t>
      </w:r>
      <w:proofErr w:type="spellEnd"/>
      <w:r>
        <w:t xml:space="preserve"> </w:t>
      </w:r>
      <w:proofErr w:type="spellStart"/>
      <w:r>
        <w:t>Grand</w:t>
      </w:r>
      <w:proofErr w:type="spellEnd"/>
      <w:r>
        <w:t xml:space="preserve"> </w:t>
      </w:r>
      <w:proofErr w:type="spellStart"/>
      <w:r>
        <w:t>Vitara</w:t>
      </w:r>
      <w:proofErr w:type="spellEnd"/>
      <w:r>
        <w:t>», номер державної реєстрації НОМЕР_1, власнику – ОСОБА_1, автомобіля марки «</w:t>
      </w:r>
      <w:r>
        <w:rPr>
          <w:lang w:val="en-US"/>
        </w:rPr>
        <w:t>Mazda</w:t>
      </w:r>
      <w:r>
        <w:t xml:space="preserve"> 6», номер державної реєстрації НОМЕР_2, його власнику – ОСОБА_2.</w:t>
      </w:r>
    </w:p>
    <w:p w:rsidR="00D17774" w:rsidRDefault="00D17774" w:rsidP="00D17774">
      <w:pPr>
        <w:pStyle w:val="a9"/>
        <w:ind w:firstLine="708"/>
        <w:jc w:val="both"/>
      </w:pPr>
      <w:r>
        <w:t xml:space="preserve">Цивільний позов було задоволено частково – стягнуто з ОСОБА_1 на користь ОСОБА_2 на відшкодування матеріальної шкоди суму в розмірі                     11 982 </w:t>
      </w:r>
      <w:proofErr w:type="spellStart"/>
      <w:r>
        <w:t>грн</w:t>
      </w:r>
      <w:proofErr w:type="spellEnd"/>
      <w:r>
        <w:t xml:space="preserve"> 39 коп., на відшкодування моральної шкоди –  суму у розмірі                            15 000 </w:t>
      </w:r>
      <w:proofErr w:type="spellStart"/>
      <w:r>
        <w:t>грн</w:t>
      </w:r>
      <w:proofErr w:type="spellEnd"/>
      <w:r>
        <w:t xml:space="preserve">, в інших вимогах було відмовлено. </w:t>
      </w:r>
    </w:p>
    <w:p w:rsidR="00D17774" w:rsidRDefault="00D17774" w:rsidP="00D17774">
      <w:pPr>
        <w:pStyle w:val="a9"/>
        <w:ind w:firstLine="708"/>
        <w:jc w:val="both"/>
      </w:pPr>
      <w:r>
        <w:t xml:space="preserve">Стягнуто на користь ОСОБА_3 16 293 </w:t>
      </w:r>
      <w:proofErr w:type="spellStart"/>
      <w:r>
        <w:t>грн</w:t>
      </w:r>
      <w:proofErr w:type="spellEnd"/>
      <w:r>
        <w:t xml:space="preserve"> 89 коп. матеріальної шкоди,  25 000 </w:t>
      </w:r>
      <w:proofErr w:type="spellStart"/>
      <w:r>
        <w:t>грн</w:t>
      </w:r>
      <w:proofErr w:type="spellEnd"/>
      <w:r>
        <w:t xml:space="preserve"> моральної шкоди. У задоволенні інших позовних вимог було відмовлено.</w:t>
      </w:r>
    </w:p>
    <w:p w:rsidR="00D17774" w:rsidRDefault="00D17774" w:rsidP="00D17774">
      <w:pPr>
        <w:pStyle w:val="a9"/>
        <w:ind w:firstLine="708"/>
        <w:jc w:val="both"/>
      </w:pPr>
      <w:r>
        <w:t xml:space="preserve">Не погоджуючись із вказаним судовим рішенням, ОСОБА_3 та                  ОСОБА_2 подали апеляційні скарги на вирок </w:t>
      </w:r>
      <w:proofErr w:type="spellStart"/>
      <w:r>
        <w:t>Воловецького</w:t>
      </w:r>
      <w:proofErr w:type="spellEnd"/>
      <w:r>
        <w:t xml:space="preserve"> районного суду Закарпатської області від 12 червня 2017 року.</w:t>
      </w:r>
    </w:p>
    <w:p w:rsidR="00D17774" w:rsidRDefault="00D17774" w:rsidP="00D17774">
      <w:pPr>
        <w:pStyle w:val="a9"/>
        <w:ind w:firstLine="708"/>
        <w:jc w:val="both"/>
      </w:pPr>
      <w:r>
        <w:t>Ухвалою апеляційного суду Закарпатської області від 29 вересня                      2017 року апеляційні скарги ОСОБА_3 та ОСОБА_2 задоволено частково.</w:t>
      </w:r>
    </w:p>
    <w:p w:rsidR="00D17774" w:rsidRDefault="00D17774" w:rsidP="00D17774">
      <w:pPr>
        <w:pStyle w:val="a9"/>
        <w:ind w:firstLine="708"/>
        <w:jc w:val="both"/>
      </w:pPr>
      <w:r>
        <w:t xml:space="preserve">Вирок </w:t>
      </w:r>
      <w:proofErr w:type="spellStart"/>
      <w:r>
        <w:t>Воловецького</w:t>
      </w:r>
      <w:proofErr w:type="spellEnd"/>
      <w:r>
        <w:t xml:space="preserve"> районного суду Закарпатської області від 12 червня 2017 року стосовно ОСОБА_1 в частині вирішення цивільного позову скасовано та повернуто кримінальне провадження в цій частині на новий судовий розгляд в порядку цивільного судочинства.</w:t>
      </w:r>
    </w:p>
    <w:p w:rsidR="00D17774" w:rsidRDefault="00D17774" w:rsidP="00D17774">
      <w:pPr>
        <w:pStyle w:val="a9"/>
        <w:ind w:firstLine="708"/>
        <w:jc w:val="both"/>
      </w:pPr>
      <w:r>
        <w:t>У решті вирок суду щодо ОСОБА_1 залишено без змін.</w:t>
      </w:r>
    </w:p>
    <w:p w:rsidR="00D17774" w:rsidRDefault="00D17774" w:rsidP="00D17774">
      <w:pPr>
        <w:pStyle w:val="a9"/>
        <w:ind w:firstLine="708"/>
        <w:jc w:val="both"/>
      </w:pPr>
      <w:r>
        <w:t>На підставі пунктів «в», «г», «д» статті 1 Закону України від                     22 грудня 2016 року № 1810-VІІІ «Про амністію у 2016 році» ОСОБА_1 звільнено від відбування основного покарання у виді позбавлення волі.</w:t>
      </w:r>
    </w:p>
    <w:p w:rsidR="00D17774" w:rsidRDefault="00D17774" w:rsidP="00D17774">
      <w:pPr>
        <w:pStyle w:val="a9"/>
        <w:ind w:firstLine="708"/>
        <w:jc w:val="both"/>
      </w:pPr>
      <w:r>
        <w:t xml:space="preserve">Як зазначено у скаргах, станом на 14 березня 2018 року ні Олійник Ю.Ю., ні Гук А.М. не отримали копію ухвали апеляційного суду Закарпатської області від 29 вересня 2017 року, вказана ухвала відсутня в Єдиному державному реєстрі судових рішень.  </w:t>
      </w:r>
    </w:p>
    <w:p w:rsidR="00D17774" w:rsidRDefault="00D17774" w:rsidP="00D17774">
      <w:pPr>
        <w:pStyle w:val="a9"/>
        <w:ind w:firstLine="708"/>
        <w:jc w:val="both"/>
      </w:pPr>
      <w:r>
        <w:t xml:space="preserve">Крім того, скаржники зазначили, що вони неодноразово телефонували до апеляційного суду Закарпатської області – спочатку до канцелярії, а потім і до приймальні судді, де їм повідомили, що справа все ще перебуває у судді </w:t>
      </w:r>
      <w:proofErr w:type="spellStart"/>
      <w:r>
        <w:t>Животова</w:t>
      </w:r>
      <w:proofErr w:type="spellEnd"/>
      <w:r>
        <w:t xml:space="preserve"> Є.Г. </w:t>
      </w:r>
    </w:p>
    <w:p w:rsidR="00D17774" w:rsidRDefault="00D17774" w:rsidP="00D17774">
      <w:pPr>
        <w:pStyle w:val="a9"/>
        <w:ind w:firstLine="708"/>
        <w:jc w:val="both"/>
      </w:pPr>
      <w:r>
        <w:t xml:space="preserve">Також працівники апеляційного суду Закарпатської області не змогли поінформувати, коли копію рішення буде направлено учасникам справи                        </w:t>
      </w:r>
      <w:r>
        <w:lastRenderedPageBreak/>
        <w:t xml:space="preserve">№ 300/406/16-к та коли матеріали вказаної справи будуть направлені до </w:t>
      </w:r>
      <w:proofErr w:type="spellStart"/>
      <w:r>
        <w:t>Воловецького</w:t>
      </w:r>
      <w:proofErr w:type="spellEnd"/>
      <w:r>
        <w:t xml:space="preserve"> районного суду Закарпатської області для продовження розгляду.</w:t>
      </w:r>
    </w:p>
    <w:p w:rsidR="00D17774" w:rsidRDefault="00D17774" w:rsidP="00D17774">
      <w:pPr>
        <w:pStyle w:val="a9"/>
        <w:ind w:firstLine="708"/>
        <w:jc w:val="both"/>
      </w:pPr>
      <w:r>
        <w:t>Згідно із пунктом 17.16  Інструкції з діловодства в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Державної судової адміністрації України від 17 грудня 2013 року № 17, після закінчення апеляційного провадження, у тому числі закриття провадження у зв’язку з відмовою від апеляційної скарги, матеріали кримінального провадження не пізніш як у семиденний строк, а у провадженні за апеляційною скаргою на ухвалу слідчого судді – не пізніш як у триденний строк направляються до суду першої інстанції.</w:t>
      </w:r>
    </w:p>
    <w:p w:rsidR="00D17774" w:rsidRDefault="00D17774" w:rsidP="00D17774">
      <w:pPr>
        <w:pStyle w:val="a9"/>
        <w:ind w:firstLine="708"/>
        <w:jc w:val="both"/>
      </w:pPr>
      <w:r>
        <w:t>Пунктом 17.17 вказаної Інструкції передбачено, що інформація про рух апеляційної скарги вноситься до автоматизованої системи документообігу суду.</w:t>
      </w:r>
    </w:p>
    <w:p w:rsidR="00D17774" w:rsidRDefault="00D17774" w:rsidP="00D17774">
      <w:pPr>
        <w:pStyle w:val="a9"/>
        <w:ind w:firstLine="708"/>
        <w:jc w:val="both"/>
      </w:pPr>
      <w:r>
        <w:t xml:space="preserve">Незважаючи на те, що судове рішення за апеляційними скаргами                 ОСОБА_3 та ОСОБА_2 було прийнято 29 вересня 2017 року, матеріали справи № 300/406/16-к в семиденний строк не були повернуті до                </w:t>
      </w:r>
      <w:proofErr w:type="spellStart"/>
      <w:r>
        <w:t>Воловецького</w:t>
      </w:r>
      <w:proofErr w:type="spellEnd"/>
      <w:r>
        <w:t xml:space="preserve"> районного суду Закарпатської області.</w:t>
      </w:r>
    </w:p>
    <w:p w:rsidR="00D17774" w:rsidRDefault="00D17774" w:rsidP="00D17774">
      <w:pPr>
        <w:pStyle w:val="a9"/>
        <w:ind w:firstLine="708"/>
        <w:jc w:val="both"/>
      </w:pPr>
      <w:r>
        <w:t>Також ОСОБА_2 подав додатково заяву, в якій повідомив про направлення адвокатом Черних І.О. 7 липня 2018 року в інтересах ОСОБА_2 адвокатського запиту на ім’я голови апеляційного суду Закарпатської області.</w:t>
      </w:r>
    </w:p>
    <w:p w:rsidR="00D17774" w:rsidRDefault="00D17774" w:rsidP="00D17774">
      <w:pPr>
        <w:pStyle w:val="a9"/>
        <w:ind w:firstLine="708"/>
        <w:jc w:val="both"/>
      </w:pPr>
      <w:r>
        <w:t xml:space="preserve">На вказаний запит надійшов лист від 16 липня 2018 року № 14481/26/18, в якому, зокрема, повідомлено, що відповідно до вимог Кримінального процесуального кодексу України судове рішення (ухвала апеляційного суду) виготовляється доповідачем у справі. У зв’язку з тим, що суддя                </w:t>
      </w:r>
      <w:proofErr w:type="spellStart"/>
      <w:r>
        <w:t>Животов</w:t>
      </w:r>
      <w:proofErr w:type="spellEnd"/>
      <w:r>
        <w:t xml:space="preserve"> Є.Г. не виготовив судове рішення і кримінальне провадження не здано до канцелярії суду, </w:t>
      </w:r>
      <w:r w:rsidR="00532842">
        <w:t>ОСОБА_2</w:t>
      </w:r>
      <w:r>
        <w:t xml:space="preserve"> не може бути надіслана копія ухвали від                         29 вересня 2017 року.</w:t>
      </w:r>
    </w:p>
    <w:p w:rsidR="00D17774" w:rsidRPr="00511C67" w:rsidRDefault="00D17774" w:rsidP="00D17774">
      <w:pPr>
        <w:pStyle w:val="a9"/>
        <w:ind w:firstLine="708"/>
        <w:jc w:val="both"/>
      </w:pPr>
      <w:r>
        <w:t xml:space="preserve">Додатково повідомлено, що суддя </w:t>
      </w:r>
      <w:proofErr w:type="spellStart"/>
      <w:r>
        <w:t>Животов</w:t>
      </w:r>
      <w:proofErr w:type="spellEnd"/>
      <w:r>
        <w:t xml:space="preserve"> Є.Г. ознайомлений із поданим адвокатським запитом, що судді неодноразово вказувалося на необхідність дотримання вимог Кримінального процесуального кодексу України при розгляді кримінальних проваджень. До повноважень посадових осіб апеляційного суду Закарпатської області не віднесено вирішення питань про відповідальність судді за несвоєчасне виготовлення судового рішення.  </w:t>
      </w:r>
    </w:p>
    <w:p w:rsidR="00D17774" w:rsidRDefault="00D17774" w:rsidP="00D17774">
      <w:pPr>
        <w:pStyle w:val="a9"/>
        <w:ind w:firstLine="708"/>
        <w:jc w:val="both"/>
      </w:pPr>
      <w:r>
        <w:t xml:space="preserve">Відповідно до статті 376 Кримінального процесуального кодексу  України судове рішення проголошується прилюдно негайно після виходу суду з </w:t>
      </w:r>
      <w:proofErr w:type="spellStart"/>
      <w:r>
        <w:t>нарадчої</w:t>
      </w:r>
      <w:proofErr w:type="spellEnd"/>
      <w:r>
        <w:t xml:space="preserve"> кімнати. Головуючий у судовому засіданні роз’яснює зміст рішення, порядок і строк його оскарження.</w:t>
      </w:r>
    </w:p>
    <w:p w:rsidR="00D17774" w:rsidRDefault="00D17774" w:rsidP="00D17774">
      <w:pPr>
        <w:pStyle w:val="a9"/>
        <w:ind w:firstLine="708"/>
        <w:jc w:val="both"/>
      </w:pPr>
      <w:r>
        <w:t xml:space="preserve">Якщо складання судового рішення у формі ухвали (постанови) вимагає значного часу, суд має право обмежитися складанням і оголошенням його резолютивної частини, яку підписують усі судді. Повний текст ухвали (постанови) повинен бути складений не пізніше п’яти діб з дня оголошення резолютивної частини і оголошений учасникам судового провадження. Про час </w:t>
      </w:r>
      <w:r>
        <w:lastRenderedPageBreak/>
        <w:t>оголошення повного тексту ухвали (постанови) має бути зазначено у раніше складеній її резолютивній частині.</w:t>
      </w:r>
    </w:p>
    <w:p w:rsidR="00D17774" w:rsidRDefault="00D17774" w:rsidP="00D17774">
      <w:pPr>
        <w:pStyle w:val="a9"/>
        <w:jc w:val="both"/>
      </w:pPr>
      <w:r>
        <w:t xml:space="preserve">  </w:t>
      </w:r>
      <w:r>
        <w:tab/>
        <w:t>Також попередньою перевіркою встановлено, що, з</w:t>
      </w:r>
      <w:r w:rsidRPr="00254AAF">
        <w:t xml:space="preserve">а даними </w:t>
      </w:r>
      <w:r w:rsidRPr="00931739">
        <w:rPr>
          <w:szCs w:val="28"/>
        </w:rPr>
        <w:t>Єдиного де</w:t>
      </w:r>
      <w:r>
        <w:rPr>
          <w:szCs w:val="28"/>
        </w:rPr>
        <w:t>ржавного реєстру судових рішень,</w:t>
      </w:r>
      <w:r>
        <w:t xml:space="preserve"> повний текст</w:t>
      </w:r>
      <w:r w:rsidRPr="00254AAF">
        <w:t xml:space="preserve"> </w:t>
      </w:r>
      <w:r>
        <w:t>ухвали апеляційного суду Закарпатської області</w:t>
      </w:r>
      <w:r w:rsidRPr="00254AAF">
        <w:t xml:space="preserve"> від </w:t>
      </w:r>
      <w:r>
        <w:t>12</w:t>
      </w:r>
      <w:r w:rsidRPr="00254AAF">
        <w:t xml:space="preserve"> </w:t>
      </w:r>
      <w:r>
        <w:t>червня</w:t>
      </w:r>
      <w:r w:rsidRPr="00254AAF">
        <w:t xml:space="preserve"> 201</w:t>
      </w:r>
      <w:r>
        <w:t>7</w:t>
      </w:r>
      <w:r w:rsidRPr="00254AAF">
        <w:t xml:space="preserve"> року надіслано судом до державного підприємства «Інформаційні судові системи» </w:t>
      </w:r>
      <w:r>
        <w:t xml:space="preserve">7 вересня 2018 </w:t>
      </w:r>
      <w:r w:rsidRPr="00254AAF">
        <w:t xml:space="preserve">року, зареєстровано </w:t>
      </w:r>
      <w:r>
        <w:t>9 вересня 2018 року,</w:t>
      </w:r>
      <w:r w:rsidRPr="00254AAF">
        <w:t xml:space="preserve"> </w:t>
      </w:r>
      <w:proofErr w:type="spellStart"/>
      <w:r w:rsidRPr="00254AAF">
        <w:t>оприлюднено</w:t>
      </w:r>
      <w:proofErr w:type="spellEnd"/>
      <w:r w:rsidRPr="00254AAF">
        <w:t xml:space="preserve"> </w:t>
      </w:r>
      <w:r>
        <w:t>11 вересня 2018 року.</w:t>
      </w:r>
    </w:p>
    <w:p w:rsidR="00D17774" w:rsidRDefault="00D17774" w:rsidP="00D17774">
      <w:pPr>
        <w:pStyle w:val="a9"/>
        <w:ind w:firstLine="708"/>
        <w:jc w:val="both"/>
      </w:pPr>
      <w:r>
        <w:t>Як повідомив голова ліквідаційної комісії апеляційного суду Закарпатської області Г.</w:t>
      </w:r>
      <w:proofErr w:type="spellStart"/>
      <w:r>
        <w:t>Боклах</w:t>
      </w:r>
      <w:proofErr w:type="spellEnd"/>
      <w:r>
        <w:t xml:space="preserve"> (лист від 5 червня 2019 року № 138/4/19), згідно з даними автоматизованої системи документообігу суду на електронний примірник ухвали </w:t>
      </w:r>
      <w:r w:rsidRPr="009368BE">
        <w:t>(</w:t>
      </w:r>
      <w:r>
        <w:t xml:space="preserve">повний текст) від 29 вересня 2017 року накладено електронний цифровий підпис судді </w:t>
      </w:r>
      <w:proofErr w:type="spellStart"/>
      <w:r>
        <w:t>Животова</w:t>
      </w:r>
      <w:proofErr w:type="spellEnd"/>
      <w:r>
        <w:t xml:space="preserve"> Є.Г. та проставлено відмітку «направляти до ЄДРСР» 7 вересня 2018 року. Копію ухвали від 29 вересня  2017 року згідно із супровідним листом апеляційного суду Закарпатської області від 17 серпня 2018 року було направлено </w:t>
      </w:r>
      <w:r w:rsidR="00532842">
        <w:t>ОСОБА_2</w:t>
      </w:r>
      <w:r>
        <w:t xml:space="preserve">. </w:t>
      </w:r>
    </w:p>
    <w:p w:rsidR="00D17774" w:rsidRDefault="00D17774" w:rsidP="00D17774">
      <w:pPr>
        <w:pStyle w:val="a9"/>
        <w:ind w:firstLine="708"/>
        <w:jc w:val="both"/>
      </w:pPr>
      <w:r>
        <w:t xml:space="preserve">27 серпня 2018 року матеріали справи № 300/406/16-к передано до відділу забезпечення діяльності судової палати з розгляду кримінальних справ та справ про адміністративні правопорушення апеляційного суду Закарпатської області для повернення до суду першої інстанції.  </w:t>
      </w:r>
    </w:p>
    <w:p w:rsidR="00D17774" w:rsidRDefault="00D17774" w:rsidP="00D17774">
      <w:pPr>
        <w:pStyle w:val="a9"/>
        <w:jc w:val="both"/>
      </w:pPr>
      <w:r>
        <w:tab/>
        <w:t xml:space="preserve">Слід зауважити, що вступну та резолютивну частини ухвали                          </w:t>
      </w:r>
      <w:r w:rsidRPr="00254AAF">
        <w:t xml:space="preserve"> від </w:t>
      </w:r>
      <w:r>
        <w:t>29</w:t>
      </w:r>
      <w:r w:rsidRPr="00254AAF">
        <w:t xml:space="preserve"> </w:t>
      </w:r>
      <w:r>
        <w:t>вересня</w:t>
      </w:r>
      <w:r w:rsidRPr="00254AAF">
        <w:t xml:space="preserve"> 201</w:t>
      </w:r>
      <w:r w:rsidRPr="009368BE">
        <w:rPr>
          <w:lang w:val="ru-RU"/>
        </w:rPr>
        <w:t>7</w:t>
      </w:r>
      <w:r w:rsidRPr="00254AAF">
        <w:t xml:space="preserve"> року надіслано судом до державного підприємства «Інформаційні судові системи» </w:t>
      </w:r>
      <w:r>
        <w:t xml:space="preserve">7 вересня 2018 </w:t>
      </w:r>
      <w:r w:rsidRPr="00254AAF">
        <w:t xml:space="preserve">року, зареєстровано </w:t>
      </w:r>
      <w:r>
        <w:t>9 вересня 2018 року</w:t>
      </w:r>
      <w:r w:rsidRPr="00254AAF">
        <w:t xml:space="preserve">, </w:t>
      </w:r>
      <w:proofErr w:type="spellStart"/>
      <w:r w:rsidRPr="00254AAF">
        <w:t>оприлюднено</w:t>
      </w:r>
      <w:proofErr w:type="spellEnd"/>
      <w:r w:rsidRPr="00254AAF">
        <w:t xml:space="preserve"> </w:t>
      </w:r>
      <w:r>
        <w:t>11 вересня 2018 року.</w:t>
      </w:r>
    </w:p>
    <w:p w:rsidR="00D17774" w:rsidRDefault="00D17774" w:rsidP="00D17774">
      <w:pPr>
        <w:pStyle w:val="a9"/>
        <w:ind w:firstLine="708"/>
        <w:jc w:val="both"/>
      </w:pPr>
      <w:r>
        <w:t>Частиною другою статті 2 Закону України від 22 грудня 2005 року                                  № 3262-IV «Про доступ до судових рішень» встановлено,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D17774" w:rsidRDefault="00D17774" w:rsidP="00D17774">
      <w:pPr>
        <w:pStyle w:val="a9"/>
        <w:ind w:firstLine="708"/>
        <w:jc w:val="both"/>
        <w:rPr>
          <w:rFonts w:cs="Times New Roman"/>
          <w:color w:val="000000"/>
          <w:szCs w:val="28"/>
        </w:rPr>
      </w:pPr>
      <w:r>
        <w:rPr>
          <w:rFonts w:cs="Times New Roman"/>
          <w:color w:val="000000"/>
          <w:szCs w:val="28"/>
        </w:rPr>
        <w:t>Постановою Кабінету М</w:t>
      </w:r>
      <w:r w:rsidRPr="001645CA">
        <w:rPr>
          <w:rFonts w:cs="Times New Roman"/>
          <w:color w:val="000000"/>
          <w:szCs w:val="28"/>
        </w:rPr>
        <w:t xml:space="preserve">іністрів України від 25 травня 2006 року </w:t>
      </w:r>
      <w:r>
        <w:rPr>
          <w:rFonts w:cs="Times New Roman"/>
          <w:color w:val="000000"/>
          <w:szCs w:val="28"/>
        </w:rPr>
        <w:t xml:space="preserve">                   </w:t>
      </w:r>
      <w:r w:rsidRPr="001645CA">
        <w:rPr>
          <w:rFonts w:cs="Times New Roman"/>
          <w:color w:val="000000"/>
          <w:szCs w:val="28"/>
        </w:rPr>
        <w:t>№ 740 затверджено Порядок ведення Єдиного державного реєстру судових рішень</w:t>
      </w:r>
      <w:r>
        <w:rPr>
          <w:rFonts w:cs="Times New Roman"/>
          <w:color w:val="000000"/>
          <w:szCs w:val="28"/>
        </w:rPr>
        <w:t xml:space="preserve"> (чинний, на час перебування справи в провадженні судді                     </w:t>
      </w:r>
      <w:proofErr w:type="spellStart"/>
      <w:r>
        <w:rPr>
          <w:rFonts w:cs="Times New Roman"/>
          <w:color w:val="000000"/>
          <w:szCs w:val="28"/>
        </w:rPr>
        <w:t>Животова</w:t>
      </w:r>
      <w:proofErr w:type="spellEnd"/>
      <w:r>
        <w:rPr>
          <w:rFonts w:cs="Times New Roman"/>
          <w:color w:val="000000"/>
          <w:szCs w:val="28"/>
        </w:rPr>
        <w:t xml:space="preserve"> Є.Г.)</w:t>
      </w:r>
      <w:r w:rsidRPr="001645CA">
        <w:rPr>
          <w:rFonts w:cs="Times New Roman"/>
          <w:color w:val="000000"/>
          <w:szCs w:val="28"/>
        </w:rPr>
        <w:t>, пунктом 13 якого передбачено,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D17774" w:rsidRPr="001645CA" w:rsidRDefault="00D17774" w:rsidP="00D17774">
      <w:pPr>
        <w:pStyle w:val="a9"/>
        <w:ind w:firstLine="708"/>
        <w:jc w:val="both"/>
        <w:rPr>
          <w:rFonts w:cs="Times New Roman"/>
          <w:color w:val="000000"/>
          <w:szCs w:val="28"/>
        </w:rPr>
      </w:pPr>
      <w:r>
        <w:rPr>
          <w:rFonts w:cs="Times New Roman"/>
          <w:color w:val="000000"/>
          <w:szCs w:val="28"/>
        </w:rPr>
        <w:t>При цьому згідно з пунктом 10 Порядку</w:t>
      </w:r>
      <w:r w:rsidRPr="001645CA">
        <w:rPr>
          <w:rFonts w:cs="Times New Roman"/>
          <w:color w:val="000000"/>
          <w:szCs w:val="28"/>
        </w:rPr>
        <w:t xml:space="preserve"> надсилання  до  Реєстру електронних копій судових рішень здійснює  суддя  або  відповідальна  особа апарату суду, визначена наказом голови суду. </w:t>
      </w:r>
    </w:p>
    <w:p w:rsidR="00D17774" w:rsidRDefault="00D17774" w:rsidP="00D17774">
      <w:pPr>
        <w:pStyle w:val="a9"/>
        <w:ind w:firstLine="708"/>
        <w:jc w:val="both"/>
        <w:rPr>
          <w:rFonts w:cs="Times New Roman"/>
          <w:color w:val="000000"/>
          <w:szCs w:val="28"/>
        </w:rPr>
      </w:pPr>
      <w:r w:rsidRPr="001645CA">
        <w:rPr>
          <w:rFonts w:cs="Times New Roman"/>
          <w:color w:val="000000"/>
          <w:szCs w:val="28"/>
        </w:rPr>
        <w:t xml:space="preserve">Контроль за надсиланням судами електронних копій  судових рішень  адміністраторові Реєстру здійснює голова відповідного суду </w:t>
      </w:r>
      <w:r w:rsidRPr="001645CA">
        <w:rPr>
          <w:rFonts w:cs="Times New Roman"/>
          <w:color w:val="000000"/>
          <w:szCs w:val="28"/>
        </w:rPr>
        <w:br/>
        <w:t>або особа,</w:t>
      </w:r>
      <w:r>
        <w:rPr>
          <w:rFonts w:cs="Times New Roman"/>
          <w:color w:val="000000"/>
          <w:szCs w:val="28"/>
        </w:rPr>
        <w:t xml:space="preserve"> що тимчасово виконує його обов’язки</w:t>
      </w:r>
      <w:r w:rsidRPr="001645CA">
        <w:rPr>
          <w:rFonts w:cs="Times New Roman"/>
          <w:color w:val="000000"/>
          <w:szCs w:val="28"/>
        </w:rPr>
        <w:t xml:space="preserve"> та несе персональну </w:t>
      </w:r>
      <w:r w:rsidRPr="001645CA">
        <w:rPr>
          <w:rFonts w:cs="Times New Roman"/>
          <w:color w:val="000000"/>
          <w:szCs w:val="28"/>
        </w:rPr>
        <w:br/>
        <w:t xml:space="preserve">відповідальність, встановлену законодавством (пункт 16 Порядку). </w:t>
      </w:r>
    </w:p>
    <w:p w:rsidR="00D17774" w:rsidRDefault="00D17774" w:rsidP="00D17774">
      <w:pPr>
        <w:pStyle w:val="rvps2"/>
        <w:spacing w:before="0" w:beforeAutospacing="0" w:after="0" w:afterAutospacing="0"/>
        <w:ind w:firstLine="709"/>
        <w:jc w:val="both"/>
        <w:rPr>
          <w:sz w:val="28"/>
          <w:szCs w:val="28"/>
          <w:lang w:val="uk-UA"/>
        </w:rPr>
      </w:pPr>
    </w:p>
    <w:p w:rsidR="00D17774" w:rsidRDefault="00D17774" w:rsidP="00D17774">
      <w:pPr>
        <w:pStyle w:val="rvps2"/>
        <w:spacing w:before="0" w:beforeAutospacing="0" w:after="0" w:afterAutospacing="0"/>
        <w:ind w:firstLine="709"/>
        <w:jc w:val="both"/>
        <w:rPr>
          <w:sz w:val="28"/>
          <w:szCs w:val="28"/>
          <w:lang w:val="uk-UA"/>
        </w:rPr>
      </w:pPr>
    </w:p>
    <w:p w:rsidR="00D17774" w:rsidRDefault="00D17774" w:rsidP="00D17774">
      <w:pPr>
        <w:pStyle w:val="rvps2"/>
        <w:spacing w:before="0" w:beforeAutospacing="0" w:after="0" w:afterAutospacing="0"/>
        <w:ind w:firstLine="709"/>
        <w:jc w:val="both"/>
        <w:rPr>
          <w:rStyle w:val="rvts0"/>
          <w:sz w:val="28"/>
          <w:szCs w:val="28"/>
          <w:lang w:val="uk-UA"/>
        </w:rPr>
      </w:pPr>
      <w:r>
        <w:rPr>
          <w:sz w:val="28"/>
          <w:szCs w:val="28"/>
          <w:lang w:val="uk-UA"/>
        </w:rPr>
        <w:lastRenderedPageBreak/>
        <w:t>П</w:t>
      </w:r>
      <w:r w:rsidRPr="00C83496">
        <w:rPr>
          <w:sz w:val="28"/>
          <w:szCs w:val="28"/>
          <w:lang w:val="uk-UA"/>
        </w:rPr>
        <w:t xml:space="preserve">унктом 2 частини першої статті 106 Закону </w:t>
      </w:r>
      <w:r>
        <w:rPr>
          <w:sz w:val="28"/>
          <w:szCs w:val="28"/>
          <w:lang w:val="uk-UA"/>
        </w:rPr>
        <w:t>України «Про судоустрій і статус суддів» встановлено, зокрема, що</w:t>
      </w:r>
      <w:r w:rsidRPr="008D3B04">
        <w:rPr>
          <w:sz w:val="28"/>
          <w:szCs w:val="28"/>
          <w:lang w:val="uk-UA"/>
        </w:rPr>
        <w:t xml:space="preserve"> </w:t>
      </w:r>
      <w:r w:rsidRPr="00C83496">
        <w:rPr>
          <w:sz w:val="28"/>
          <w:szCs w:val="28"/>
          <w:lang w:val="uk-UA"/>
        </w:rPr>
        <w:t>суддю може бути притягнуто до дисциплінарної відповідальності в порядку дисциплінарного провадження</w:t>
      </w:r>
      <w:r>
        <w:rPr>
          <w:sz w:val="28"/>
          <w:szCs w:val="28"/>
          <w:lang w:val="uk-UA"/>
        </w:rPr>
        <w:t xml:space="preserve"> за зволікання з виготовленням вмотивованого судового рішення та</w:t>
      </w:r>
      <w:r w:rsidRPr="00C83496">
        <w:rPr>
          <w:sz w:val="28"/>
          <w:szCs w:val="28"/>
          <w:lang w:val="uk-UA"/>
        </w:rPr>
        <w:t xml:space="preserve"> </w:t>
      </w:r>
      <w:r w:rsidRPr="00207134">
        <w:rPr>
          <w:sz w:val="28"/>
          <w:szCs w:val="28"/>
          <w:lang w:val="uk-UA"/>
        </w:rPr>
        <w:t>несвоєчасне надання суддею копії судового рішення для її внесення до Єдиного державного реєстру судових рішень</w:t>
      </w:r>
      <w:r w:rsidRPr="00C83496">
        <w:rPr>
          <w:rStyle w:val="rvts0"/>
          <w:sz w:val="28"/>
          <w:szCs w:val="28"/>
          <w:lang w:val="uk-UA"/>
        </w:rPr>
        <w:t>.</w:t>
      </w:r>
      <w:bookmarkStart w:id="0" w:name="_GoBack"/>
      <w:bookmarkEnd w:id="0"/>
    </w:p>
    <w:p w:rsidR="00D17774" w:rsidRPr="00EC5C77" w:rsidRDefault="00D17774" w:rsidP="00D17774">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 xml:space="preserve">Таким чином, у діях судді </w:t>
      </w:r>
      <w:proofErr w:type="spellStart"/>
      <w:r>
        <w:rPr>
          <w:rFonts w:ascii="Times New Roman" w:eastAsia="Times New Roman" w:hAnsi="Times New Roman" w:cs="Times New Roman"/>
          <w:sz w:val="28"/>
          <w:szCs w:val="28"/>
          <w:lang w:val="uk-UA" w:eastAsia="ru-RU"/>
        </w:rPr>
        <w:t>Животова</w:t>
      </w:r>
      <w:proofErr w:type="spellEnd"/>
      <w:r>
        <w:rPr>
          <w:rFonts w:ascii="Times New Roman" w:eastAsia="Times New Roman" w:hAnsi="Times New Roman" w:cs="Times New Roman"/>
          <w:sz w:val="28"/>
          <w:szCs w:val="28"/>
          <w:lang w:val="uk-UA" w:eastAsia="ru-RU"/>
        </w:rPr>
        <w:t xml:space="preserve"> Є.Г.</w:t>
      </w:r>
      <w:r w:rsidRPr="00EC5C77">
        <w:rPr>
          <w:rFonts w:ascii="Times New Roman" w:eastAsia="Times New Roman" w:hAnsi="Times New Roman" w:cs="Times New Roman"/>
          <w:sz w:val="28"/>
          <w:szCs w:val="28"/>
          <w:lang w:val="uk-UA" w:eastAsia="ru-RU"/>
        </w:rPr>
        <w:t xml:space="preserve"> в</w:t>
      </w:r>
      <w:r>
        <w:rPr>
          <w:rFonts w:ascii="Times New Roman" w:eastAsia="Times New Roman" w:hAnsi="Times New Roman" w:cs="Times New Roman"/>
          <w:sz w:val="28"/>
          <w:szCs w:val="28"/>
          <w:lang w:val="uk-UA" w:eastAsia="ru-RU"/>
        </w:rPr>
        <w:t>бачаються ознаки дисциплінарних</w:t>
      </w:r>
      <w:r w:rsidRPr="00EC5C77">
        <w:rPr>
          <w:rFonts w:ascii="Times New Roman" w:eastAsia="Times New Roman" w:hAnsi="Times New Roman" w:cs="Times New Roman"/>
          <w:sz w:val="28"/>
          <w:szCs w:val="28"/>
          <w:lang w:val="uk-UA" w:eastAsia="ru-RU"/>
        </w:rPr>
        <w:t xml:space="preserve"> п</w:t>
      </w:r>
      <w:r>
        <w:rPr>
          <w:rFonts w:ascii="Times New Roman" w:eastAsia="Times New Roman" w:hAnsi="Times New Roman" w:cs="Times New Roman"/>
          <w:sz w:val="28"/>
          <w:szCs w:val="28"/>
          <w:lang w:val="uk-UA" w:eastAsia="ru-RU"/>
        </w:rPr>
        <w:t>роступків, передбачених пунктом 2</w:t>
      </w:r>
      <w:r w:rsidRPr="00EC5C77">
        <w:rPr>
          <w:rFonts w:ascii="Times New Roman" w:eastAsia="Times New Roman" w:hAnsi="Times New Roman" w:cs="Times New Roman"/>
          <w:sz w:val="28"/>
          <w:szCs w:val="28"/>
          <w:lang w:val="uk-UA" w:eastAsia="ru-RU"/>
        </w:rPr>
        <w:t xml:space="preserve"> частин</w:t>
      </w:r>
      <w:r>
        <w:rPr>
          <w:rFonts w:ascii="Times New Roman" w:eastAsia="Times New Roman" w:hAnsi="Times New Roman" w:cs="Times New Roman"/>
          <w:sz w:val="28"/>
          <w:szCs w:val="28"/>
          <w:lang w:val="uk-UA" w:eastAsia="ru-RU"/>
        </w:rPr>
        <w:t>и</w:t>
      </w:r>
      <w:r w:rsidRPr="00EC5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другої</w:t>
      </w:r>
      <w:r w:rsidRPr="00EC5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EC5C77">
        <w:rPr>
          <w:rFonts w:ascii="Times New Roman" w:eastAsia="Times New Roman" w:hAnsi="Times New Roman" w:cs="Times New Roman"/>
          <w:sz w:val="28"/>
          <w:szCs w:val="28"/>
          <w:lang w:val="uk-UA" w:eastAsia="ru-RU"/>
        </w:rPr>
        <w:t>статті 106 Закону України від 2 червня 2016 року № 1402-VІІІ «Про судоустрій і статус суддів».</w:t>
      </w:r>
    </w:p>
    <w:p w:rsidR="00D17774" w:rsidRPr="00EC5C77" w:rsidRDefault="00D17774" w:rsidP="00D17774">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вказаного судді.</w:t>
      </w:r>
    </w:p>
    <w:p w:rsidR="00D17774" w:rsidRPr="00EC5C77" w:rsidRDefault="00D17774" w:rsidP="00D17774">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 xml:space="preserve">З огляду на викладене Третя Дисциплінарна палата Вищої ради правосуддя вважає, що стосовно судді </w:t>
      </w:r>
      <w:r>
        <w:rPr>
          <w:rFonts w:ascii="Times New Roman" w:hAnsi="Times New Roman" w:cs="Times New Roman"/>
          <w:sz w:val="28"/>
          <w:szCs w:val="28"/>
          <w:lang w:val="sr-Cyrl-CS" w:eastAsia="ru-RU"/>
        </w:rPr>
        <w:t>апеляційного суду Закарпатської області Животова Є.Г.</w:t>
      </w:r>
      <w:r w:rsidRPr="00EC5C77">
        <w:rPr>
          <w:rFonts w:ascii="Times New Roman" w:eastAsia="Times New Roman" w:hAnsi="Times New Roman" w:cs="Times New Roman"/>
          <w:sz w:val="28"/>
          <w:szCs w:val="28"/>
          <w:lang w:val="uk-UA" w:eastAsia="ru-RU"/>
        </w:rPr>
        <w:t xml:space="preserve"> слід відкрити дисциплінарну справу за ознаками в </w:t>
      </w:r>
      <w:r>
        <w:rPr>
          <w:rFonts w:ascii="Times New Roman" w:eastAsia="Times New Roman" w:hAnsi="Times New Roman" w:cs="Times New Roman"/>
          <w:sz w:val="28"/>
          <w:szCs w:val="28"/>
          <w:lang w:val="uk-UA" w:eastAsia="ru-RU"/>
        </w:rPr>
        <w:t>його діях дисциплінарних</w:t>
      </w:r>
      <w:r w:rsidRPr="00EC5C77">
        <w:rPr>
          <w:rFonts w:ascii="Times New Roman" w:eastAsia="Times New Roman" w:hAnsi="Times New Roman" w:cs="Times New Roman"/>
          <w:sz w:val="28"/>
          <w:szCs w:val="28"/>
          <w:lang w:val="uk-UA" w:eastAsia="ru-RU"/>
        </w:rPr>
        <w:t xml:space="preserve"> проступк</w:t>
      </w:r>
      <w:r>
        <w:rPr>
          <w:rFonts w:ascii="Times New Roman" w:eastAsia="Times New Roman" w:hAnsi="Times New Roman" w:cs="Times New Roman"/>
          <w:sz w:val="28"/>
          <w:szCs w:val="28"/>
          <w:lang w:val="uk-UA" w:eastAsia="ru-RU"/>
        </w:rPr>
        <w:t>ів, передбачених</w:t>
      </w:r>
      <w:r w:rsidRPr="00EC5C77">
        <w:rPr>
          <w:rFonts w:ascii="Times New Roman" w:eastAsia="Times New Roman" w:hAnsi="Times New Roman" w:cs="Times New Roman"/>
          <w:sz w:val="28"/>
          <w:szCs w:val="28"/>
          <w:lang w:val="uk-UA" w:eastAsia="ru-RU"/>
        </w:rPr>
        <w:t xml:space="preserve"> пунктом </w:t>
      </w:r>
      <w:r>
        <w:rPr>
          <w:rFonts w:ascii="Times New Roman" w:eastAsia="Times New Roman" w:hAnsi="Times New Roman" w:cs="Times New Roman"/>
          <w:sz w:val="28"/>
          <w:szCs w:val="28"/>
          <w:lang w:val="uk-UA" w:eastAsia="ru-RU"/>
        </w:rPr>
        <w:t>2</w:t>
      </w:r>
      <w:r w:rsidRPr="00EC5C77">
        <w:rPr>
          <w:rFonts w:ascii="Times New Roman" w:eastAsia="Times New Roman" w:hAnsi="Times New Roman" w:cs="Times New Roman"/>
          <w:sz w:val="28"/>
          <w:szCs w:val="28"/>
          <w:lang w:val="uk-UA" w:eastAsia="ru-RU"/>
        </w:rPr>
        <w:t xml:space="preserve"> частини першої </w:t>
      </w:r>
      <w:r>
        <w:rPr>
          <w:rFonts w:ascii="Times New Roman" w:eastAsia="Times New Roman" w:hAnsi="Times New Roman" w:cs="Times New Roman"/>
          <w:sz w:val="28"/>
          <w:szCs w:val="28"/>
          <w:lang w:val="uk-UA" w:eastAsia="ru-RU"/>
        </w:rPr>
        <w:t xml:space="preserve">               </w:t>
      </w:r>
      <w:r w:rsidRPr="00EC5C77">
        <w:rPr>
          <w:rFonts w:ascii="Times New Roman" w:eastAsia="Times New Roman" w:hAnsi="Times New Roman" w:cs="Times New Roman"/>
          <w:sz w:val="28"/>
          <w:szCs w:val="28"/>
          <w:lang w:val="uk-UA" w:eastAsia="ru-RU"/>
        </w:rPr>
        <w:t>статті 106 Закону України</w:t>
      </w:r>
      <w:r>
        <w:rPr>
          <w:rFonts w:ascii="Times New Roman" w:eastAsia="Times New Roman" w:hAnsi="Times New Roman" w:cs="Times New Roman"/>
          <w:sz w:val="28"/>
          <w:szCs w:val="28"/>
          <w:lang w:val="uk-UA" w:eastAsia="ru-RU"/>
        </w:rPr>
        <w:t xml:space="preserve"> </w:t>
      </w:r>
      <w:r w:rsidRPr="00EC5C77">
        <w:rPr>
          <w:rFonts w:ascii="Times New Roman" w:eastAsia="Times New Roman" w:hAnsi="Times New Roman" w:cs="Times New Roman"/>
          <w:sz w:val="28"/>
          <w:szCs w:val="28"/>
          <w:lang w:val="uk-UA" w:eastAsia="ru-RU"/>
        </w:rPr>
        <w:t>«Про судоустрій і статус суддів».</w:t>
      </w:r>
    </w:p>
    <w:p w:rsidR="00D17774" w:rsidRPr="00EC5C77" w:rsidRDefault="00D17774" w:rsidP="00D17774">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Керуючись статтею 46 Закону України «Про Вищу раду правосуддя», Третя Дисциплінарна палата Вищої ради правосуддя</w:t>
      </w:r>
    </w:p>
    <w:p w:rsidR="00D17774" w:rsidRPr="00EC5C77" w:rsidRDefault="00D17774" w:rsidP="00D17774">
      <w:pPr>
        <w:shd w:val="clear" w:color="auto" w:fill="FFFFFF"/>
        <w:spacing w:after="0" w:line="240" w:lineRule="auto"/>
        <w:jc w:val="center"/>
        <w:rPr>
          <w:rFonts w:ascii="Times New Roman" w:hAnsi="Times New Roman" w:cs="Times New Roman"/>
          <w:sz w:val="28"/>
          <w:szCs w:val="28"/>
          <w:lang w:val="uk-UA"/>
        </w:rPr>
      </w:pPr>
    </w:p>
    <w:p w:rsidR="00D17774" w:rsidRPr="00EC5C77" w:rsidRDefault="00D17774" w:rsidP="00D17774">
      <w:pPr>
        <w:shd w:val="clear" w:color="auto" w:fill="FFFFFF"/>
        <w:spacing w:after="0" w:line="240" w:lineRule="auto"/>
        <w:jc w:val="center"/>
        <w:rPr>
          <w:rFonts w:ascii="Times New Roman" w:hAnsi="Times New Roman" w:cs="Times New Roman"/>
          <w:b/>
          <w:bCs/>
          <w:sz w:val="28"/>
          <w:szCs w:val="28"/>
          <w:lang w:val="sr-Cyrl-CS" w:eastAsia="ru-RU"/>
        </w:rPr>
      </w:pPr>
      <w:r w:rsidRPr="00EC5C77">
        <w:rPr>
          <w:rFonts w:ascii="Times New Roman" w:hAnsi="Times New Roman" w:cs="Times New Roman"/>
          <w:b/>
          <w:bCs/>
          <w:sz w:val="28"/>
          <w:szCs w:val="28"/>
          <w:lang w:val="sr-Cyrl-CS" w:eastAsia="ru-RU"/>
        </w:rPr>
        <w:t>ухвалила:</w:t>
      </w:r>
    </w:p>
    <w:p w:rsidR="00D17774" w:rsidRPr="00EC5C77" w:rsidRDefault="00D17774" w:rsidP="00D17774">
      <w:pPr>
        <w:shd w:val="clear" w:color="auto" w:fill="FFFFFF"/>
        <w:spacing w:after="0" w:line="240" w:lineRule="auto"/>
        <w:jc w:val="center"/>
        <w:rPr>
          <w:rFonts w:ascii="Times New Roman" w:hAnsi="Times New Roman" w:cs="Times New Roman"/>
          <w:b/>
          <w:bCs/>
          <w:sz w:val="28"/>
          <w:szCs w:val="28"/>
          <w:lang w:val="sr-Cyrl-CS" w:eastAsia="ru-RU"/>
        </w:rPr>
      </w:pPr>
    </w:p>
    <w:p w:rsidR="00D17774" w:rsidRPr="00EC5C77" w:rsidRDefault="00D17774" w:rsidP="00D17774">
      <w:pPr>
        <w:spacing w:after="0" w:line="240" w:lineRule="auto"/>
        <w:contextualSpacing/>
        <w:jc w:val="both"/>
        <w:rPr>
          <w:rFonts w:ascii="Times New Roman" w:hAnsi="Times New Roman" w:cs="Times New Roman"/>
          <w:sz w:val="28"/>
          <w:szCs w:val="28"/>
          <w:lang w:val="uk-UA"/>
        </w:rPr>
      </w:pPr>
      <w:r w:rsidRPr="00EC5C77">
        <w:rPr>
          <w:rFonts w:ascii="Times New Roman" w:hAnsi="Times New Roman" w:cs="Times New Roman"/>
          <w:sz w:val="28"/>
          <w:szCs w:val="28"/>
          <w:lang w:val="sr-Cyrl-CS"/>
        </w:rPr>
        <w:t xml:space="preserve">відкрити дисциплінарну справу стосовно </w:t>
      </w:r>
      <w:r w:rsidRPr="00EC5C77">
        <w:rPr>
          <w:rFonts w:ascii="Times New Roman" w:hAnsi="Times New Roman" w:cs="Times New Roman"/>
          <w:sz w:val="28"/>
          <w:szCs w:val="28"/>
          <w:lang w:val="sr-Cyrl-CS" w:eastAsia="ru-RU"/>
        </w:rPr>
        <w:t xml:space="preserve">судді </w:t>
      </w:r>
      <w:r>
        <w:rPr>
          <w:rFonts w:ascii="Times New Roman" w:hAnsi="Times New Roman" w:cs="Times New Roman"/>
          <w:sz w:val="28"/>
          <w:szCs w:val="28"/>
          <w:lang w:val="sr-Cyrl-CS" w:eastAsia="ru-RU"/>
        </w:rPr>
        <w:t xml:space="preserve">апеляційного суду Закарпатської області </w:t>
      </w:r>
      <w:r w:rsidRPr="0059370E">
        <w:rPr>
          <w:rFonts w:ascii="Times New Roman" w:hAnsi="Times New Roman" w:cs="Times New Roman"/>
          <w:sz w:val="28"/>
          <w:szCs w:val="28"/>
          <w:lang w:val="sr-Cyrl-CS" w:eastAsia="ru-RU"/>
        </w:rPr>
        <w:t>Животова Євгена Геннадійовича</w:t>
      </w:r>
      <w:r w:rsidRPr="00EC5C77">
        <w:rPr>
          <w:rFonts w:ascii="Times New Roman" w:hAnsi="Times New Roman" w:cs="Times New Roman"/>
          <w:sz w:val="28"/>
          <w:szCs w:val="28"/>
          <w:lang w:val="uk-UA"/>
        </w:rPr>
        <w:t>.</w:t>
      </w:r>
    </w:p>
    <w:p w:rsidR="00D17774" w:rsidRPr="00EC5C77" w:rsidRDefault="00D17774" w:rsidP="00D17774">
      <w:pPr>
        <w:spacing w:after="0" w:line="240" w:lineRule="auto"/>
        <w:ind w:firstLine="708"/>
        <w:contextualSpacing/>
        <w:jc w:val="both"/>
        <w:rPr>
          <w:rFonts w:ascii="Times New Roman" w:hAnsi="Times New Roman" w:cs="Times New Roman"/>
          <w:sz w:val="28"/>
          <w:szCs w:val="28"/>
          <w:lang w:val="sr-Cyrl-CS"/>
        </w:rPr>
      </w:pPr>
      <w:r w:rsidRPr="00EC5C77">
        <w:rPr>
          <w:rFonts w:ascii="Times New Roman" w:hAnsi="Times New Roman" w:cs="Times New Roman"/>
          <w:sz w:val="28"/>
          <w:szCs w:val="28"/>
          <w:lang w:val="sr-Cyrl-CS"/>
        </w:rPr>
        <w:t>Ухвала оскарженню не підлягає.</w:t>
      </w:r>
    </w:p>
    <w:p w:rsidR="00D17774" w:rsidRPr="00EC5C77" w:rsidRDefault="00D17774" w:rsidP="00D17774">
      <w:pPr>
        <w:spacing w:after="0" w:line="240" w:lineRule="auto"/>
        <w:ind w:firstLine="709"/>
        <w:jc w:val="both"/>
        <w:rPr>
          <w:rFonts w:ascii="Times New Roman" w:hAnsi="Times New Roman" w:cs="Times New Roman"/>
          <w:sz w:val="28"/>
          <w:szCs w:val="28"/>
          <w:lang w:val="sr-Cyrl-CS"/>
        </w:rPr>
      </w:pPr>
    </w:p>
    <w:p w:rsidR="00D17774" w:rsidRDefault="00D17774" w:rsidP="00D17774">
      <w:pPr>
        <w:spacing w:after="0" w:line="240" w:lineRule="auto"/>
        <w:ind w:firstLine="709"/>
        <w:jc w:val="both"/>
        <w:rPr>
          <w:rFonts w:ascii="Times New Roman" w:hAnsi="Times New Roman" w:cs="Times New Roman"/>
          <w:sz w:val="28"/>
          <w:szCs w:val="28"/>
          <w:lang w:val="sr-Cyrl-CS"/>
        </w:rPr>
      </w:pPr>
    </w:p>
    <w:p w:rsidR="00D17774" w:rsidRPr="00EC5C77" w:rsidRDefault="00D17774" w:rsidP="00D17774">
      <w:pPr>
        <w:spacing w:after="0" w:line="240" w:lineRule="auto"/>
        <w:ind w:firstLine="709"/>
        <w:jc w:val="both"/>
        <w:rPr>
          <w:rFonts w:ascii="Times New Roman" w:hAnsi="Times New Roman" w:cs="Times New Roman"/>
          <w:sz w:val="28"/>
          <w:szCs w:val="28"/>
          <w:lang w:val="sr-Cyrl-CS"/>
        </w:rPr>
      </w:pPr>
    </w:p>
    <w:p w:rsidR="00D17774" w:rsidRPr="00EC5C77" w:rsidRDefault="00D17774" w:rsidP="00D17774">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Головуючий на засіданні </w:t>
      </w:r>
    </w:p>
    <w:p w:rsidR="00D17774" w:rsidRPr="00EC5C77" w:rsidRDefault="00D17774" w:rsidP="00D17774">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Третьої Дисциплінарної </w:t>
      </w:r>
    </w:p>
    <w:p w:rsidR="00D17774" w:rsidRPr="00EC5C77" w:rsidRDefault="00D17774" w:rsidP="00D17774">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палати Вищої ради правосуддя</w:t>
      </w:r>
      <w:r w:rsidRPr="00EC5C77">
        <w:rPr>
          <w:rFonts w:ascii="Times New Roman" w:hAnsi="Times New Roman" w:cs="Times New Roman"/>
          <w:b/>
          <w:sz w:val="28"/>
          <w:szCs w:val="28"/>
          <w:lang w:val="uk-UA"/>
        </w:rPr>
        <w:tab/>
        <w:t xml:space="preserve">                                  </w:t>
      </w: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Л.А. </w:t>
      </w:r>
      <w:proofErr w:type="spellStart"/>
      <w:r w:rsidRPr="00EC5C77">
        <w:rPr>
          <w:rFonts w:ascii="Times New Roman" w:hAnsi="Times New Roman" w:cs="Times New Roman"/>
          <w:b/>
          <w:sz w:val="28"/>
          <w:szCs w:val="28"/>
          <w:lang w:val="uk-UA"/>
        </w:rPr>
        <w:t>Швецова</w:t>
      </w:r>
      <w:proofErr w:type="spellEnd"/>
      <w:r w:rsidRPr="00EC5C77">
        <w:rPr>
          <w:rFonts w:ascii="Times New Roman" w:hAnsi="Times New Roman" w:cs="Times New Roman"/>
          <w:b/>
          <w:sz w:val="28"/>
          <w:szCs w:val="28"/>
          <w:lang w:val="uk-UA"/>
        </w:rPr>
        <w:t xml:space="preserve">                                                                                                  </w:t>
      </w:r>
    </w:p>
    <w:p w:rsidR="00D17774" w:rsidRPr="00EC5C77" w:rsidRDefault="00D17774" w:rsidP="00D17774">
      <w:pPr>
        <w:spacing w:after="0" w:line="240" w:lineRule="auto"/>
        <w:jc w:val="both"/>
        <w:rPr>
          <w:rFonts w:ascii="Times New Roman" w:hAnsi="Times New Roman" w:cs="Times New Roman"/>
          <w:b/>
          <w:sz w:val="28"/>
          <w:szCs w:val="28"/>
          <w:lang w:val="uk-UA"/>
        </w:rPr>
      </w:pPr>
    </w:p>
    <w:p w:rsidR="00D17774" w:rsidRDefault="00D17774" w:rsidP="00D17774">
      <w:pPr>
        <w:spacing w:after="0" w:line="240" w:lineRule="auto"/>
        <w:jc w:val="both"/>
        <w:rPr>
          <w:rFonts w:ascii="Times New Roman" w:hAnsi="Times New Roman" w:cs="Times New Roman"/>
          <w:b/>
          <w:sz w:val="28"/>
          <w:szCs w:val="28"/>
          <w:lang w:val="uk-UA"/>
        </w:rPr>
      </w:pPr>
    </w:p>
    <w:p w:rsidR="00D17774" w:rsidRPr="00EC5C77" w:rsidRDefault="00D17774" w:rsidP="00D17774">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Члени Третьої Дисциплінарної </w:t>
      </w:r>
    </w:p>
    <w:p w:rsidR="00D17774" w:rsidRDefault="00D17774" w:rsidP="00D17774">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палати Вищої ради правосуддя</w:t>
      </w:r>
      <w:r w:rsidRPr="00EC5C77">
        <w:rPr>
          <w:rFonts w:ascii="Times New Roman" w:hAnsi="Times New Roman" w:cs="Times New Roman"/>
          <w:b/>
          <w:sz w:val="28"/>
          <w:szCs w:val="28"/>
          <w:lang w:val="uk-UA"/>
        </w:rPr>
        <w:tab/>
        <w:t xml:space="preserve">                              </w:t>
      </w:r>
      <w:r>
        <w:rPr>
          <w:rFonts w:ascii="Times New Roman" w:hAnsi="Times New Roman" w:cs="Times New Roman"/>
          <w:b/>
          <w:sz w:val="28"/>
          <w:szCs w:val="28"/>
          <w:lang w:val="uk-UA"/>
        </w:rPr>
        <w:t xml:space="preserve">       В.І. Говоруха</w:t>
      </w:r>
    </w:p>
    <w:p w:rsidR="00D17774" w:rsidRDefault="00D17774" w:rsidP="00D17774">
      <w:pPr>
        <w:spacing w:after="0" w:line="240" w:lineRule="auto"/>
        <w:jc w:val="both"/>
        <w:rPr>
          <w:rFonts w:ascii="Times New Roman" w:hAnsi="Times New Roman" w:cs="Times New Roman"/>
          <w:b/>
          <w:sz w:val="28"/>
          <w:szCs w:val="28"/>
          <w:lang w:val="uk-UA"/>
        </w:rPr>
      </w:pPr>
    </w:p>
    <w:p w:rsidR="00D17774" w:rsidRDefault="00D17774" w:rsidP="00D17774">
      <w:pPr>
        <w:spacing w:after="0" w:line="240" w:lineRule="auto"/>
        <w:ind w:left="4956" w:firstLine="708"/>
        <w:jc w:val="both"/>
        <w:rPr>
          <w:rFonts w:ascii="Times New Roman" w:hAnsi="Times New Roman" w:cs="Times New Roman"/>
          <w:b/>
          <w:sz w:val="28"/>
          <w:szCs w:val="28"/>
          <w:lang w:val="uk-UA"/>
        </w:rPr>
      </w:pPr>
    </w:p>
    <w:p w:rsidR="00D17774" w:rsidRPr="00EC5C77" w:rsidRDefault="00D17774" w:rsidP="00D17774">
      <w:pPr>
        <w:spacing w:after="0" w:line="240" w:lineRule="auto"/>
        <w:ind w:left="4956"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П.М. </w:t>
      </w:r>
      <w:proofErr w:type="spellStart"/>
      <w:r w:rsidRPr="00EC5C77">
        <w:rPr>
          <w:rFonts w:ascii="Times New Roman" w:hAnsi="Times New Roman" w:cs="Times New Roman"/>
          <w:b/>
          <w:sz w:val="28"/>
          <w:szCs w:val="28"/>
          <w:lang w:val="uk-UA"/>
        </w:rPr>
        <w:t>Гречківський</w:t>
      </w:r>
      <w:proofErr w:type="spellEnd"/>
      <w:r w:rsidRPr="00EC5C7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p>
    <w:p w:rsidR="00D17774" w:rsidRDefault="00D17774" w:rsidP="00D17774">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D17774" w:rsidRDefault="00D17774" w:rsidP="00D17774">
      <w:pPr>
        <w:spacing w:after="0" w:line="240" w:lineRule="auto"/>
        <w:jc w:val="both"/>
        <w:rPr>
          <w:rFonts w:ascii="Times New Roman" w:hAnsi="Times New Roman" w:cs="Times New Roman"/>
          <w:b/>
          <w:sz w:val="28"/>
          <w:szCs w:val="28"/>
          <w:lang w:val="uk-UA"/>
        </w:rPr>
      </w:pPr>
    </w:p>
    <w:p w:rsidR="00D17774" w:rsidRPr="0059370E" w:rsidRDefault="00D17774" w:rsidP="00D17774">
      <w:pPr>
        <w:spacing w:after="0" w:line="240" w:lineRule="auto"/>
        <w:ind w:left="6372"/>
        <w:jc w:val="both"/>
        <w:rPr>
          <w:lang w:val="uk-UA"/>
        </w:rPr>
      </w:pP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Л.Б. Іванова</w:t>
      </w:r>
    </w:p>
    <w:p w:rsidR="00367A65" w:rsidRDefault="00367A65"/>
    <w:sectPr w:rsidR="00367A65" w:rsidSect="008E3580">
      <w:headerReference w:type="default" r:id="rId6"/>
      <w:footerReference w:type="default" r:id="rId7"/>
      <w:pgSz w:w="11906" w:h="16838"/>
      <w:pgMar w:top="1134" w:right="566" w:bottom="993"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580" w:rsidRDefault="00532842">
    <w:pPr>
      <w:pStyle w:val="a7"/>
      <w:jc w:val="right"/>
    </w:pPr>
  </w:p>
  <w:p w:rsidR="008E3580" w:rsidRDefault="00532842">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825570"/>
      <w:docPartObj>
        <w:docPartGallery w:val="Page Numbers (Top of Page)"/>
        <w:docPartUnique/>
      </w:docPartObj>
    </w:sdtPr>
    <w:sdtEndPr/>
    <w:sdtContent>
      <w:p w:rsidR="008E3580" w:rsidRDefault="00532842">
        <w:pPr>
          <w:pStyle w:val="a5"/>
          <w:jc w:val="center"/>
        </w:pPr>
        <w:r>
          <w:fldChar w:fldCharType="begin"/>
        </w:r>
        <w:r>
          <w:instrText>PAGE   \* MERGEFORMAT</w:instrText>
        </w:r>
        <w:r>
          <w:fldChar w:fldCharType="separate"/>
        </w:r>
        <w:r>
          <w:rPr>
            <w:noProof/>
          </w:rPr>
          <w:t>4</w:t>
        </w:r>
        <w:r>
          <w:fldChar w:fldCharType="end"/>
        </w:r>
      </w:p>
    </w:sdtContent>
  </w:sdt>
  <w:p w:rsidR="008E3580" w:rsidRDefault="00532842">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D17774"/>
    <w:rsid w:val="001A51C5"/>
    <w:rsid w:val="00367A65"/>
    <w:rsid w:val="00532842"/>
    <w:rsid w:val="00CA0338"/>
    <w:rsid w:val="00D1777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774"/>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D17774"/>
    <w:pPr>
      <w:ind w:left="720"/>
      <w:contextualSpacing/>
    </w:pPr>
  </w:style>
  <w:style w:type="paragraph" w:styleId="a5">
    <w:name w:val="header"/>
    <w:basedOn w:val="a"/>
    <w:link w:val="a6"/>
    <w:uiPriority w:val="99"/>
    <w:unhideWhenUsed/>
    <w:rsid w:val="00D17774"/>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D17774"/>
    <w:rPr>
      <w:rFonts w:asciiTheme="minorHAnsi" w:hAnsiTheme="minorHAnsi" w:cstheme="minorBidi"/>
      <w:sz w:val="22"/>
      <w:lang w:val="ru-RU"/>
    </w:rPr>
  </w:style>
  <w:style w:type="paragraph" w:styleId="a7">
    <w:name w:val="footer"/>
    <w:basedOn w:val="a"/>
    <w:link w:val="a8"/>
    <w:uiPriority w:val="99"/>
    <w:unhideWhenUsed/>
    <w:rsid w:val="00D17774"/>
    <w:pPr>
      <w:tabs>
        <w:tab w:val="center" w:pos="4677"/>
        <w:tab w:val="right" w:pos="9355"/>
      </w:tabs>
      <w:spacing w:after="0" w:line="240" w:lineRule="auto"/>
    </w:pPr>
  </w:style>
  <w:style w:type="character" w:customStyle="1" w:styleId="a8">
    <w:name w:val="Нижній колонтитул Знак"/>
    <w:basedOn w:val="a0"/>
    <w:link w:val="a7"/>
    <w:uiPriority w:val="99"/>
    <w:rsid w:val="00D17774"/>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D17774"/>
    <w:rPr>
      <w:rFonts w:asciiTheme="minorHAnsi" w:hAnsiTheme="minorHAnsi" w:cstheme="minorBidi"/>
      <w:sz w:val="22"/>
      <w:lang w:val="ru-RU"/>
    </w:rPr>
  </w:style>
  <w:style w:type="paragraph" w:styleId="a9">
    <w:name w:val="No Spacing"/>
    <w:uiPriority w:val="1"/>
    <w:qFormat/>
    <w:rsid w:val="00D17774"/>
    <w:pPr>
      <w:spacing w:after="0" w:line="240" w:lineRule="auto"/>
    </w:pPr>
    <w:rPr>
      <w:rFonts w:cstheme="minorBidi"/>
    </w:rPr>
  </w:style>
  <w:style w:type="paragraph" w:customStyle="1" w:styleId="rvps2">
    <w:name w:val="rvps2"/>
    <w:basedOn w:val="a"/>
    <w:rsid w:val="00D177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D1777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172C59-5A33-47A4-B254-94CA0DDBD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8091</Words>
  <Characters>4613</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12679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2020-01-16T08:35:00Z</dcterms:created>
  <dcterms:modified xsi:type="dcterms:W3CDTF">2020-01-16T08:46:00Z</dcterms:modified>
</cp:coreProperties>
</file>