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AD74E9" w:rsidP="00D97F85">
      <w:pPr>
        <w:tabs>
          <w:tab w:val="left" w:pos="6675"/>
        </w:tabs>
        <w:jc w:val="center"/>
        <w:rPr>
          <w:b/>
          <w:lang w:val="uk-UA"/>
        </w:rPr>
      </w:pPr>
      <w:r>
        <w:rPr>
          <w:b/>
          <w:lang w:val="uk-UA"/>
        </w:rPr>
        <w:t xml:space="preserve"> </w:t>
      </w:r>
    </w:p>
    <w:p w:rsidR="002560F5" w:rsidRDefault="002560F5" w:rsidP="00D97F85">
      <w:pPr>
        <w:spacing w:before="360" w:after="60"/>
        <w:jc w:val="center"/>
        <w:rPr>
          <w:rFonts w:ascii="AcademyC" w:hAnsi="AcademyC"/>
          <w:b/>
          <w:color w:val="000000"/>
          <w:lang w:val="uk-UA"/>
        </w:rPr>
      </w:pPr>
    </w:p>
    <w:p w:rsidR="00D97F85" w:rsidRPr="00920881" w:rsidRDefault="00DB301D" w:rsidP="00D97F85">
      <w:pPr>
        <w:spacing w:before="360" w:after="60"/>
        <w:jc w:val="center"/>
        <w:rPr>
          <w:rFonts w:ascii="AcademyC" w:hAnsi="AcademyC"/>
          <w:b/>
          <w:color w:val="000000"/>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D97F85" w:rsidP="00D97F85">
      <w:pPr>
        <w:spacing w:after="60"/>
        <w:jc w:val="center"/>
        <w:rPr>
          <w:rFonts w:ascii="AcademyC" w:hAnsi="AcademyC"/>
          <w:b/>
          <w:color w:val="000000"/>
        </w:rPr>
      </w:pPr>
      <w:r w:rsidRPr="00920881">
        <w:rPr>
          <w:rFonts w:ascii="AcademyC" w:hAnsi="AcademyC"/>
          <w:b/>
          <w:color w:val="000000"/>
        </w:rPr>
        <w:t xml:space="preserve"> </w:t>
      </w:r>
      <w:r w:rsidR="00F67CD9">
        <w:rPr>
          <w:rFonts w:ascii="AcademyC" w:hAnsi="AcademyC"/>
          <w:b/>
          <w:color w:val="000000"/>
          <w:lang w:val="uk-UA"/>
        </w:rPr>
        <w:t xml:space="preserve">ТРЕТЯ </w:t>
      </w:r>
      <w:r w:rsidRPr="00920881">
        <w:rPr>
          <w:rFonts w:ascii="AcademyC" w:hAnsi="AcademyC"/>
          <w:b/>
          <w:color w:val="000000"/>
        </w:rPr>
        <w:t>ДИСЦИПЛІНАРНА ПАЛАТА</w:t>
      </w:r>
    </w:p>
    <w:p w:rsidR="00D97F85" w:rsidRPr="00920881" w:rsidRDefault="00D97F85" w:rsidP="00D97F85">
      <w:pPr>
        <w:pStyle w:val="ac"/>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BF2F6F" w:rsidP="005800DA">
            <w:pPr>
              <w:ind w:right="-2"/>
              <w:rPr>
                <w:noProof/>
                <w:lang w:val="uk-UA"/>
              </w:rPr>
            </w:pPr>
            <w:r>
              <w:rPr>
                <w:noProof/>
                <w:lang w:val="uk-UA"/>
              </w:rPr>
              <w:t>15 січня</w:t>
            </w:r>
            <w:r w:rsidR="00A53DD0">
              <w:rPr>
                <w:noProof/>
                <w:lang w:val="uk-UA"/>
              </w:rPr>
              <w:t xml:space="preserve"> 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r w:rsidRPr="00635BF0">
              <w:rPr>
                <w:rFonts w:ascii="Bookman Old Style" w:hAnsi="Bookman Old Style"/>
                <w:sz w:val="20"/>
                <w:szCs w:val="20"/>
              </w:rPr>
              <w:t xml:space="preserve">      </w:t>
            </w:r>
            <w:r w:rsidRPr="00B15DB8">
              <w:rPr>
                <w:rFonts w:ascii="Book Antiqua" w:hAnsi="Book Antiqua"/>
              </w:rPr>
              <w:t>Київ</w:t>
            </w:r>
          </w:p>
        </w:tc>
        <w:tc>
          <w:tcPr>
            <w:tcW w:w="3624" w:type="dxa"/>
          </w:tcPr>
          <w:p w:rsidR="00D97F85" w:rsidRPr="00C45BE3" w:rsidRDefault="00D97F85" w:rsidP="005800DA">
            <w:pPr>
              <w:ind w:right="-2"/>
              <w:jc w:val="center"/>
              <w:rPr>
                <w:noProof/>
                <w:lang w:val="uk-UA"/>
              </w:rPr>
            </w:pPr>
            <w:r>
              <w:rPr>
                <w:rFonts w:ascii="Book Antiqua" w:hAnsi="Book Antiqua"/>
                <w:noProof/>
                <w:lang w:val="en-US"/>
              </w:rPr>
              <w:t xml:space="preserve">  </w:t>
            </w:r>
            <w:r w:rsidR="00C45BE3" w:rsidRPr="00C45BE3">
              <w:rPr>
                <w:noProof/>
                <w:lang w:val="uk-UA"/>
              </w:rPr>
              <w:t>№</w:t>
            </w:r>
            <w:r>
              <w:rPr>
                <w:rFonts w:ascii="Book Antiqua" w:hAnsi="Book Antiqua"/>
                <w:noProof/>
                <w:lang w:val="en-US"/>
              </w:rPr>
              <w:t xml:space="preserve"> </w:t>
            </w:r>
            <w:r w:rsidR="00E225C9">
              <w:rPr>
                <w:noProof/>
                <w:lang w:val="uk-UA"/>
              </w:rPr>
              <w:t>72</w:t>
            </w:r>
            <w:r w:rsidR="00C45BE3" w:rsidRPr="00C45BE3">
              <w:rPr>
                <w:noProof/>
                <w:lang w:val="uk-UA"/>
              </w:rPr>
              <w:t>/3дп/15-</w:t>
            </w:r>
            <w:r w:rsidR="00A53DD0">
              <w:rPr>
                <w:noProof/>
                <w:lang w:val="uk-UA"/>
              </w:rPr>
              <w:t>20</w:t>
            </w:r>
          </w:p>
        </w:tc>
      </w:tr>
    </w:tbl>
    <w:p w:rsidR="001F6736" w:rsidRPr="00A53DD0" w:rsidRDefault="00FB375C" w:rsidP="00D9456B">
      <w:pPr>
        <w:pStyle w:val="21"/>
        <w:shd w:val="clear" w:color="auto" w:fill="auto"/>
        <w:tabs>
          <w:tab w:val="left" w:pos="4536"/>
        </w:tabs>
        <w:spacing w:before="240" w:after="240" w:line="240" w:lineRule="auto"/>
        <w:ind w:right="5101"/>
        <w:jc w:val="both"/>
        <w:rPr>
          <w:b/>
          <w:sz w:val="24"/>
          <w:szCs w:val="24"/>
        </w:rPr>
      </w:pPr>
      <w:r w:rsidRPr="00FB375C">
        <w:rPr>
          <w:b/>
          <w:sz w:val="24"/>
          <w:szCs w:val="24"/>
        </w:rPr>
        <w:t xml:space="preserve">Про </w:t>
      </w:r>
      <w:r w:rsidR="00F67CD9">
        <w:rPr>
          <w:b/>
          <w:sz w:val="24"/>
          <w:szCs w:val="24"/>
        </w:rPr>
        <w:t>залишення без розгляду скарги</w:t>
      </w:r>
      <w:r w:rsidR="00BF2F6F">
        <w:rPr>
          <w:b/>
          <w:sz w:val="24"/>
          <w:szCs w:val="24"/>
        </w:rPr>
        <w:t xml:space="preserve"> Васильковського В.К.</w:t>
      </w:r>
      <w:r w:rsidR="00D0666D">
        <w:rPr>
          <w:b/>
          <w:sz w:val="24"/>
          <w:szCs w:val="24"/>
        </w:rPr>
        <w:t xml:space="preserve"> стосовно судді</w:t>
      </w:r>
      <w:r w:rsidR="00BF2F6F">
        <w:rPr>
          <w:b/>
          <w:sz w:val="24"/>
          <w:szCs w:val="24"/>
        </w:rPr>
        <w:t xml:space="preserve"> Овідіопольського районного суду Одеської області Козирського Є.С</w:t>
      </w:r>
      <w:r w:rsidR="008A44F5">
        <w:rPr>
          <w:b/>
          <w:sz w:val="24"/>
          <w:szCs w:val="24"/>
        </w:rPr>
        <w:t>.</w:t>
      </w:r>
      <w:r w:rsidR="00D0666D">
        <w:rPr>
          <w:b/>
          <w:sz w:val="24"/>
          <w:szCs w:val="24"/>
        </w:rPr>
        <w:t xml:space="preserve"> </w:t>
      </w:r>
    </w:p>
    <w:p w:rsidR="00D9456B" w:rsidRDefault="00D9456B" w:rsidP="00A85CD5">
      <w:pPr>
        <w:pStyle w:val="21"/>
        <w:shd w:val="clear" w:color="auto" w:fill="auto"/>
        <w:spacing w:before="240" w:after="240" w:line="240" w:lineRule="auto"/>
        <w:ind w:firstLine="708"/>
        <w:jc w:val="both"/>
      </w:pPr>
    </w:p>
    <w:p w:rsidR="005E4849" w:rsidRDefault="005E4849" w:rsidP="00A85CD5">
      <w:pPr>
        <w:pStyle w:val="21"/>
        <w:shd w:val="clear" w:color="auto" w:fill="auto"/>
        <w:spacing w:before="240" w:after="240" w:line="240" w:lineRule="auto"/>
        <w:ind w:firstLine="708"/>
        <w:jc w:val="both"/>
      </w:pPr>
    </w:p>
    <w:p w:rsidR="00FB375C" w:rsidRPr="00C86933" w:rsidRDefault="00F67CD9" w:rsidP="00A85CD5">
      <w:pPr>
        <w:pStyle w:val="21"/>
        <w:shd w:val="clear" w:color="auto" w:fill="auto"/>
        <w:spacing w:before="240" w:after="240" w:line="240" w:lineRule="auto"/>
        <w:ind w:firstLine="708"/>
        <w:jc w:val="both"/>
      </w:pPr>
      <w:r w:rsidRPr="00C86933">
        <w:t xml:space="preserve">Третя </w:t>
      </w:r>
      <w:r w:rsidR="00FB375C" w:rsidRPr="00C86933">
        <w:t xml:space="preserve">Дисциплінарна палата Вищої ради правосуддя у складі </w:t>
      </w:r>
      <w:r w:rsidR="00D7536A">
        <w:t>головуючого – Швецової Л.А.</w:t>
      </w:r>
      <w:r w:rsidR="00D7536A" w:rsidRPr="0040506E">
        <w:t>, членів</w:t>
      </w:r>
      <w:r w:rsidR="00D7536A">
        <w:t xml:space="preserve"> Говорухи В.І., Гречківського П.М.,</w:t>
      </w:r>
      <w:r w:rsidR="00D7536A" w:rsidRPr="0040506E">
        <w:t xml:space="preserve"> </w:t>
      </w:r>
      <w:r w:rsidR="00D7536A">
        <w:t>Матвійчука В.В.</w:t>
      </w:r>
      <w:r w:rsidR="00D7536A" w:rsidRPr="00A5388C">
        <w:t>,</w:t>
      </w:r>
      <w:r w:rsidR="00D7536A">
        <w:t xml:space="preserve"> </w:t>
      </w:r>
      <w:r w:rsidR="00D7536A" w:rsidRPr="00A5388C">
        <w:t xml:space="preserve">заслухавши доповідача – члена Третьої Дисциплінарної палати Вищої ради правосуддя </w:t>
      </w:r>
      <w:r w:rsidR="00A85CD5">
        <w:t>Іванову</w:t>
      </w:r>
      <w:r w:rsidR="00A53DD0">
        <w:t xml:space="preserve"> Л.Б.</w:t>
      </w:r>
      <w:r w:rsidR="00D7536A">
        <w:t xml:space="preserve"> </w:t>
      </w:r>
      <w:r w:rsidR="00FB375C" w:rsidRPr="00C86933">
        <w:rPr>
          <w:rStyle w:val="rvts9"/>
        </w:rPr>
        <w:t>за результатами попередньої перевірки</w:t>
      </w:r>
      <w:r w:rsidR="00D533C9" w:rsidRPr="00C86933">
        <w:rPr>
          <w:rStyle w:val="rvts9"/>
        </w:rPr>
        <w:t xml:space="preserve"> скарг</w:t>
      </w:r>
      <w:r w:rsidRPr="00C86933">
        <w:rPr>
          <w:rStyle w:val="rvts9"/>
        </w:rPr>
        <w:t>и</w:t>
      </w:r>
      <w:r w:rsidR="00BF2F6F">
        <w:rPr>
          <w:rStyle w:val="rvts9"/>
        </w:rPr>
        <w:t xml:space="preserve"> Васильковського Володимира Костянтиновича стосовно судді Овідіопольського районного суду Одес</w:t>
      </w:r>
      <w:r w:rsidR="00A53DD0">
        <w:rPr>
          <w:rStyle w:val="rvts9"/>
        </w:rPr>
        <w:t>ької області Козирського Євгена</w:t>
      </w:r>
      <w:r w:rsidR="00BF2F6F">
        <w:rPr>
          <w:rStyle w:val="rvts9"/>
        </w:rPr>
        <w:t xml:space="preserve"> Станіславовича</w:t>
      </w:r>
      <w:r w:rsidR="00CD08E8" w:rsidRPr="00C86933">
        <w:t>,</w:t>
      </w:r>
      <w:r w:rsidR="009767DD" w:rsidRPr="00C86933">
        <w:t xml:space="preserve"> </w:t>
      </w:r>
    </w:p>
    <w:p w:rsidR="004F6F8B" w:rsidRPr="00C86933" w:rsidRDefault="00C022EF" w:rsidP="008F0F0D">
      <w:pPr>
        <w:tabs>
          <w:tab w:val="center" w:pos="4819"/>
          <w:tab w:val="left" w:pos="7575"/>
        </w:tabs>
        <w:spacing w:before="120" w:after="120" w:line="100" w:lineRule="atLeast"/>
        <w:rPr>
          <w:b/>
          <w:lang w:val="uk-UA"/>
        </w:rPr>
      </w:pPr>
      <w:r w:rsidRPr="00C86933">
        <w:rPr>
          <w:b/>
          <w:lang w:val="uk-UA"/>
        </w:rPr>
        <w:tab/>
        <w:t>встановила:</w:t>
      </w:r>
    </w:p>
    <w:p w:rsidR="001F6736" w:rsidRDefault="004D6B68" w:rsidP="001F6736">
      <w:pPr>
        <w:jc w:val="both"/>
        <w:rPr>
          <w:rFonts w:eastAsia="Calibri"/>
        </w:rPr>
      </w:pPr>
      <w:r>
        <w:rPr>
          <w:rFonts w:eastAsia="Calibri"/>
          <w:kern w:val="1"/>
          <w:lang w:val="uk-UA"/>
        </w:rPr>
        <w:t>д</w:t>
      </w:r>
      <w:r w:rsidRPr="004D6B68">
        <w:rPr>
          <w:rFonts w:eastAsia="Calibri"/>
          <w:kern w:val="1"/>
          <w:lang w:val="uk-UA"/>
        </w:rPr>
        <w:t xml:space="preserve">о </w:t>
      </w:r>
      <w:r w:rsidR="001F6736" w:rsidRPr="00D6372B">
        <w:rPr>
          <w:rFonts w:eastAsia="Calibri"/>
        </w:rPr>
        <w:t xml:space="preserve">Вищої ради правосуддя </w:t>
      </w:r>
      <w:r w:rsidR="001F6736">
        <w:rPr>
          <w:rFonts w:eastAsia="Calibri"/>
        </w:rPr>
        <w:t>9 грудня</w:t>
      </w:r>
      <w:r w:rsidR="001F6736" w:rsidRPr="00D6372B">
        <w:rPr>
          <w:rFonts w:eastAsia="Calibri"/>
        </w:rPr>
        <w:t xml:space="preserve"> 201</w:t>
      </w:r>
      <w:r w:rsidR="001F6736">
        <w:rPr>
          <w:rFonts w:eastAsia="Calibri"/>
        </w:rPr>
        <w:t>9</w:t>
      </w:r>
      <w:r w:rsidR="001F6736" w:rsidRPr="00D6372B">
        <w:rPr>
          <w:rFonts w:eastAsia="Calibri"/>
        </w:rPr>
        <w:t xml:space="preserve"> року </w:t>
      </w:r>
      <w:r w:rsidR="001F6736">
        <w:rPr>
          <w:rFonts w:eastAsia="Calibri"/>
        </w:rPr>
        <w:t xml:space="preserve">за вхідним № </w:t>
      </w:r>
      <w:r w:rsidR="001F6736">
        <w:rPr>
          <w:rFonts w:eastAsia="Calibri"/>
          <w:kern w:val="1"/>
        </w:rPr>
        <w:t>В-6642/0/7-19</w:t>
      </w:r>
      <w:r w:rsidR="001F6736">
        <w:rPr>
          <w:rFonts w:eastAsia="Calibri"/>
        </w:rPr>
        <w:t xml:space="preserve"> </w:t>
      </w:r>
      <w:r w:rsidR="001F6736" w:rsidRPr="00D6372B">
        <w:rPr>
          <w:rFonts w:eastAsia="Calibri"/>
        </w:rPr>
        <w:t>надійшла скарга</w:t>
      </w:r>
      <w:r w:rsidR="00A53DD0">
        <w:rPr>
          <w:rFonts w:eastAsia="Calibri"/>
        </w:rPr>
        <w:t xml:space="preserve"> Васильковського В.К. </w:t>
      </w:r>
      <w:r w:rsidR="00A53DD0">
        <w:rPr>
          <w:rFonts w:eastAsia="Calibri"/>
          <w:lang w:val="uk-UA"/>
        </w:rPr>
        <w:t xml:space="preserve">на </w:t>
      </w:r>
      <w:r w:rsidR="00A53DD0">
        <w:rPr>
          <w:rFonts w:eastAsia="Calibri"/>
        </w:rPr>
        <w:t>ді</w:t>
      </w:r>
      <w:r w:rsidR="00A53DD0">
        <w:rPr>
          <w:rFonts w:eastAsia="Calibri"/>
          <w:lang w:val="uk-UA"/>
        </w:rPr>
        <w:t>ї</w:t>
      </w:r>
      <w:r w:rsidR="001F6736">
        <w:rPr>
          <w:rFonts w:eastAsia="Calibri"/>
        </w:rPr>
        <w:t xml:space="preserve"> судді Овідіопольського районного суду Одеської області Козирсько</w:t>
      </w:r>
      <w:r w:rsidR="00A53DD0">
        <w:rPr>
          <w:rFonts w:eastAsia="Calibri"/>
        </w:rPr>
        <w:t>го Є.С. під час розгляду справи</w:t>
      </w:r>
      <w:r w:rsidR="001F6736">
        <w:rPr>
          <w:rFonts w:eastAsia="Calibri"/>
          <w:lang w:val="uk-UA"/>
        </w:rPr>
        <w:t xml:space="preserve"> </w:t>
      </w:r>
      <w:r w:rsidR="001F6736">
        <w:rPr>
          <w:rFonts w:eastAsia="Calibri"/>
        </w:rPr>
        <w:t>№ 509/3702/18.</w:t>
      </w:r>
    </w:p>
    <w:p w:rsidR="001F6736" w:rsidRPr="00E26AFF" w:rsidRDefault="001F6736" w:rsidP="001F6736">
      <w:pPr>
        <w:ind w:firstLine="709"/>
        <w:jc w:val="both"/>
        <w:rPr>
          <w:rFonts w:eastAsia="Calibri"/>
        </w:rPr>
      </w:pPr>
      <w:r>
        <w:rPr>
          <w:rFonts w:eastAsia="Calibri"/>
        </w:rPr>
        <w:t>У скарзі Васильковський В.К. зазначив, що суддя Козирський Є.С. під час розгляду вказаної справи двічі безпідставно відмовив у задоволенні його клопотань про зупинення провад</w:t>
      </w:r>
      <w:r w:rsidR="00A53DD0">
        <w:rPr>
          <w:rFonts w:eastAsia="Calibri"/>
        </w:rPr>
        <w:t>ження у справі, завідомо не</w:t>
      </w:r>
      <w:r w:rsidR="00A53DD0">
        <w:rPr>
          <w:rFonts w:eastAsia="Calibri"/>
          <w:lang w:val="uk-UA"/>
        </w:rPr>
        <w:t>правильно</w:t>
      </w:r>
      <w:r>
        <w:rPr>
          <w:rFonts w:eastAsia="Calibri"/>
        </w:rPr>
        <w:t xml:space="preserve"> застосував норми матеріального права, грубо порушив вимоги про</w:t>
      </w:r>
      <w:r w:rsidR="00A53DD0">
        <w:rPr>
          <w:rFonts w:eastAsia="Calibri"/>
        </w:rPr>
        <w:t>цесуального права, надав не</w:t>
      </w:r>
      <w:r w:rsidR="00A53DD0">
        <w:rPr>
          <w:rFonts w:eastAsia="Calibri"/>
          <w:lang w:val="uk-UA"/>
        </w:rPr>
        <w:t>правильну</w:t>
      </w:r>
      <w:r w:rsidR="00A53DD0">
        <w:rPr>
          <w:rFonts w:eastAsia="Calibri"/>
        </w:rPr>
        <w:t xml:space="preserve"> оцінку доказам, наявним </w:t>
      </w:r>
      <w:r w:rsidR="00A53DD0">
        <w:rPr>
          <w:rFonts w:eastAsia="Calibri"/>
          <w:lang w:val="uk-UA"/>
        </w:rPr>
        <w:t>у</w:t>
      </w:r>
      <w:r>
        <w:rPr>
          <w:rFonts w:eastAsia="Calibri"/>
        </w:rPr>
        <w:t xml:space="preserve"> матеріалах справи, що призвело до неправильного вирішення справи по суті та грубого порушення його конституційних прав та конституційних прав його дитини. </w:t>
      </w:r>
    </w:p>
    <w:p w:rsidR="00C86933" w:rsidRPr="004D6B68" w:rsidRDefault="001F6736" w:rsidP="001F6736">
      <w:pPr>
        <w:shd w:val="clear" w:color="auto" w:fill="FFFFFF"/>
        <w:suppressAutoHyphens/>
        <w:ind w:firstLine="708"/>
        <w:jc w:val="both"/>
        <w:rPr>
          <w:rFonts w:eastAsia="Calibri"/>
          <w:kern w:val="1"/>
        </w:rPr>
      </w:pPr>
      <w:r w:rsidRPr="00D6372B">
        <w:rPr>
          <w:rFonts w:eastAsia="Calibri"/>
        </w:rPr>
        <w:t xml:space="preserve">Відповідно до протоколу автоматизованого </w:t>
      </w:r>
      <w:r>
        <w:rPr>
          <w:rFonts w:eastAsia="Calibri"/>
        </w:rPr>
        <w:t>розподілу справи між членами Вищої ради правосуддя від 9 грудня 2019</w:t>
      </w:r>
      <w:r w:rsidRPr="00D6372B">
        <w:rPr>
          <w:rFonts w:eastAsia="Calibri"/>
        </w:rPr>
        <w:t xml:space="preserve"> року </w:t>
      </w:r>
      <w:r>
        <w:rPr>
          <w:rFonts w:eastAsia="Calibri"/>
        </w:rPr>
        <w:t xml:space="preserve">скаргу </w:t>
      </w:r>
      <w:r>
        <w:rPr>
          <w:rFonts w:eastAsia="Calibri"/>
          <w:lang w:val="uk-UA"/>
        </w:rPr>
        <w:t xml:space="preserve">передано </w:t>
      </w:r>
      <w:r w:rsidR="00C86933">
        <w:rPr>
          <w:lang w:val="uk-UA" w:eastAsia="uk-UA"/>
        </w:rPr>
        <w:t>члену Вищої ради правосуддя Івановій Л.Б</w:t>
      </w:r>
      <w:r w:rsidR="00C86933">
        <w:rPr>
          <w:lang w:eastAsia="uk-UA"/>
        </w:rPr>
        <w:t>.</w:t>
      </w:r>
    </w:p>
    <w:p w:rsidR="00B47B09" w:rsidRPr="00C86933" w:rsidRDefault="00B47B09" w:rsidP="00B47B09">
      <w:pPr>
        <w:pStyle w:val="StyleZakonu"/>
        <w:spacing w:after="0" w:line="240" w:lineRule="auto"/>
        <w:ind w:firstLine="709"/>
        <w:rPr>
          <w:sz w:val="28"/>
          <w:szCs w:val="28"/>
          <w:lang w:val="uk-UA"/>
        </w:rPr>
      </w:pPr>
      <w:r w:rsidRPr="00C86933">
        <w:rPr>
          <w:color w:val="000000"/>
          <w:sz w:val="28"/>
          <w:szCs w:val="28"/>
          <w:lang w:val="uk-UA"/>
        </w:rPr>
        <w:t xml:space="preserve">Згідно </w:t>
      </w:r>
      <w:r w:rsidR="004514DE" w:rsidRPr="00C86933">
        <w:rPr>
          <w:color w:val="000000"/>
          <w:sz w:val="28"/>
          <w:szCs w:val="28"/>
          <w:lang w:val="uk-UA"/>
        </w:rPr>
        <w:t>і</w:t>
      </w:r>
      <w:r w:rsidRPr="00C86933">
        <w:rPr>
          <w:color w:val="000000"/>
          <w:sz w:val="28"/>
          <w:szCs w:val="28"/>
          <w:lang w:val="uk-UA"/>
        </w:rPr>
        <w:t xml:space="preserve">з </w:t>
      </w:r>
      <w:r w:rsidRPr="00C86933">
        <w:rPr>
          <w:sz w:val="28"/>
          <w:szCs w:val="28"/>
          <w:lang w:val="uk-UA"/>
        </w:rPr>
        <w:t xml:space="preserve">частиною першою статті 43 Закону України «Про Вищу раду правосуддя» член Дисциплінарної палати, визначений для попередньої </w:t>
      </w:r>
      <w:r w:rsidRPr="00C86933">
        <w:rPr>
          <w:sz w:val="28"/>
          <w:szCs w:val="28"/>
          <w:lang w:val="uk-UA"/>
        </w:rPr>
        <w:lastRenderedPageBreak/>
        <w:t>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47B09" w:rsidRPr="00C86933" w:rsidRDefault="00B47B09" w:rsidP="00B47B09">
      <w:pPr>
        <w:pStyle w:val="Style98"/>
        <w:widowControl/>
        <w:spacing w:line="240" w:lineRule="auto"/>
        <w:ind w:firstLine="709"/>
        <w:rPr>
          <w:color w:val="000000"/>
        </w:rPr>
      </w:pPr>
      <w:r w:rsidRPr="00C86933">
        <w:rPr>
          <w:color w:val="000000"/>
        </w:rPr>
        <w:t xml:space="preserve">За результатами попередньої перевірки член </w:t>
      </w:r>
      <w:r w:rsidR="003B30D3" w:rsidRPr="00C86933">
        <w:rPr>
          <w:color w:val="000000"/>
        </w:rPr>
        <w:t xml:space="preserve">Третьої </w:t>
      </w:r>
      <w:r w:rsidRPr="00C86933">
        <w:rPr>
          <w:color w:val="000000"/>
        </w:rPr>
        <w:t>Дисциплінарної палати</w:t>
      </w:r>
      <w:r w:rsidR="00A85CD5">
        <w:rPr>
          <w:color w:val="000000"/>
        </w:rPr>
        <w:t xml:space="preserve"> Вищої ради правосуддя</w:t>
      </w:r>
      <w:r w:rsidRPr="00C86933">
        <w:rPr>
          <w:color w:val="000000"/>
        </w:rPr>
        <w:t xml:space="preserve"> </w:t>
      </w:r>
      <w:r w:rsidR="003B30D3" w:rsidRPr="00C86933">
        <w:rPr>
          <w:color w:val="000000"/>
        </w:rPr>
        <w:t xml:space="preserve">Іванова Л.Б. </w:t>
      </w:r>
      <w:r w:rsidRPr="00C86933">
        <w:rPr>
          <w:color w:val="000000"/>
        </w:rPr>
        <w:t xml:space="preserve">запропонувала </w:t>
      </w:r>
      <w:r w:rsidRPr="00C86933">
        <w:t>залишит</w:t>
      </w:r>
      <w:r w:rsidR="00D533C9" w:rsidRPr="00C86933">
        <w:t>и скарг</w:t>
      </w:r>
      <w:r w:rsidR="003B30D3" w:rsidRPr="00C86933">
        <w:t xml:space="preserve">у </w:t>
      </w:r>
      <w:r w:rsidR="001F6736">
        <w:t>Васильковського В.К.</w:t>
      </w:r>
      <w:r w:rsidR="008A44F5" w:rsidRPr="008A44F5">
        <w:rPr>
          <w:rFonts w:eastAsia="Calibri"/>
        </w:rPr>
        <w:t xml:space="preserve"> </w:t>
      </w:r>
      <w:r w:rsidR="00431990">
        <w:t xml:space="preserve">без розгляду у зв’язку </w:t>
      </w:r>
      <w:r w:rsidRPr="00C86933">
        <w:t>з тим</w:t>
      </w:r>
      <w:r w:rsidR="00D533C9" w:rsidRPr="00C86933">
        <w:t>, що вон</w:t>
      </w:r>
      <w:r w:rsidR="00591285" w:rsidRPr="00C86933">
        <w:t xml:space="preserve">а </w:t>
      </w:r>
      <w:r w:rsidR="00D533C9" w:rsidRPr="00C86933">
        <w:t>ґрунту</w:t>
      </w:r>
      <w:r w:rsidR="00591285" w:rsidRPr="00C86933">
        <w:t xml:space="preserve">ється </w:t>
      </w:r>
      <w:r w:rsidRPr="00C86933">
        <w:t>лише на доводах, які можуть бути перевірені виключно судом вищої інстанції в порядку, передбаченому процесуальним законом.</w:t>
      </w:r>
    </w:p>
    <w:p w:rsidR="003B30D3" w:rsidRDefault="00B47B09" w:rsidP="001F6736">
      <w:pPr>
        <w:pStyle w:val="21"/>
        <w:shd w:val="clear" w:color="auto" w:fill="auto"/>
        <w:spacing w:before="0" w:line="240" w:lineRule="auto"/>
        <w:ind w:firstLine="709"/>
        <w:jc w:val="both"/>
        <w:rPr>
          <w:color w:val="000000"/>
        </w:rPr>
      </w:pPr>
      <w:r w:rsidRPr="00C86933">
        <w:rPr>
          <w:color w:val="000000"/>
        </w:rPr>
        <w:t xml:space="preserve">Здійснивши попередню перевірку </w:t>
      </w:r>
      <w:r w:rsidR="00223E6C" w:rsidRPr="00C86933">
        <w:rPr>
          <w:color w:val="000000"/>
        </w:rPr>
        <w:t>скарг</w:t>
      </w:r>
      <w:r w:rsidR="003B30D3" w:rsidRPr="00C86933">
        <w:rPr>
          <w:color w:val="000000"/>
        </w:rPr>
        <w:t xml:space="preserve">и </w:t>
      </w:r>
      <w:r w:rsidR="001F6736">
        <w:t>Васильковського В.К.</w:t>
      </w:r>
      <w:r w:rsidRPr="00C86933">
        <w:rPr>
          <w:color w:val="000000"/>
        </w:rPr>
        <w:t xml:space="preserve">, заслухавши доповідача – члена </w:t>
      </w:r>
      <w:r w:rsidR="003B30D3" w:rsidRPr="00C86933">
        <w:rPr>
          <w:color w:val="000000"/>
        </w:rPr>
        <w:t xml:space="preserve">Третьої </w:t>
      </w:r>
      <w:r w:rsidRPr="00C86933">
        <w:rPr>
          <w:color w:val="000000"/>
        </w:rPr>
        <w:t xml:space="preserve">Дисциплінарної палати </w:t>
      </w:r>
      <w:r w:rsidR="003B30D3" w:rsidRPr="00C86933">
        <w:rPr>
          <w:color w:val="000000"/>
        </w:rPr>
        <w:t>Іванову Л.Б.</w:t>
      </w:r>
      <w:r w:rsidRPr="00C86933">
        <w:rPr>
          <w:color w:val="000000"/>
        </w:rPr>
        <w:t xml:space="preserve">, </w:t>
      </w:r>
      <w:r w:rsidR="003B30D3" w:rsidRPr="00C86933">
        <w:rPr>
          <w:color w:val="000000"/>
        </w:rPr>
        <w:t xml:space="preserve">Третя </w:t>
      </w:r>
      <w:r w:rsidRPr="00C86933">
        <w:rPr>
          <w:color w:val="000000"/>
        </w:rPr>
        <w:t xml:space="preserve">Дисциплінарна палата Вищої ради правосуддя дійшла висновку </w:t>
      </w:r>
      <w:r w:rsidRPr="00C86933">
        <w:t xml:space="preserve">про наявність підстав для </w:t>
      </w:r>
      <w:r w:rsidR="00D533C9" w:rsidRPr="00C86933">
        <w:t>залишення без розгляду скарг</w:t>
      </w:r>
      <w:r w:rsidR="00D034C1" w:rsidRPr="00C86933">
        <w:t>и</w:t>
      </w:r>
      <w:r w:rsidRPr="00C86933">
        <w:t xml:space="preserve"> </w:t>
      </w:r>
      <w:r w:rsidR="00325C02">
        <w:rPr>
          <w:color w:val="000000"/>
        </w:rPr>
        <w:t>з огляду на таке.</w:t>
      </w:r>
    </w:p>
    <w:p w:rsidR="001F6736" w:rsidRPr="001F6736" w:rsidRDefault="00C66615" w:rsidP="001F6736">
      <w:pPr>
        <w:ind w:firstLine="709"/>
        <w:jc w:val="both"/>
        <w:rPr>
          <w:rFonts w:eastAsia="Calibri"/>
          <w:lang w:val="uk-UA"/>
        </w:rPr>
      </w:pPr>
      <w:r w:rsidRPr="004D6B68">
        <w:rPr>
          <w:lang w:val="uk-UA"/>
        </w:rPr>
        <w:t xml:space="preserve">Під час попередньої перевірки скарги встановлено, що </w:t>
      </w:r>
      <w:r w:rsidR="00325C02">
        <w:rPr>
          <w:rFonts w:eastAsia="Calibri"/>
          <w:lang w:val="uk-UA"/>
        </w:rPr>
        <w:t>у</w:t>
      </w:r>
      <w:r w:rsidR="001F6736" w:rsidRPr="001F6736">
        <w:rPr>
          <w:rFonts w:eastAsia="Calibri"/>
          <w:lang w:val="uk-UA"/>
        </w:rPr>
        <w:t xml:space="preserve"> провадженні судді Овідіопольського районного суду Одеської області Козирського Є.С. перебувала справа № 509/</w:t>
      </w:r>
      <w:r w:rsidR="00E225C9">
        <w:rPr>
          <w:rFonts w:eastAsia="Calibri"/>
          <w:lang w:val="uk-UA"/>
        </w:rPr>
        <w:t>3702/18 за позовом Особа_1 до Особа_2, Особа_3</w:t>
      </w:r>
      <w:r w:rsidR="001F6736" w:rsidRPr="001F6736">
        <w:rPr>
          <w:rFonts w:eastAsia="Calibri"/>
          <w:lang w:val="uk-UA"/>
        </w:rPr>
        <w:t>, третя особа, яка не заявляє самостійних вимог на предмет спору на стороні відповідачів</w:t>
      </w:r>
      <w:r w:rsidR="00325C02">
        <w:rPr>
          <w:rFonts w:eastAsia="Calibri"/>
          <w:lang w:val="uk-UA"/>
        </w:rPr>
        <w:t>,</w:t>
      </w:r>
      <w:r w:rsidR="001F6736" w:rsidRPr="001F6736">
        <w:rPr>
          <w:rFonts w:eastAsia="Calibri"/>
          <w:lang w:val="uk-UA"/>
        </w:rPr>
        <w:t xml:space="preserve"> – Служба у справах дітей Овідіопольської районної державної адміністрації, про визнання осіб такими, що втратили право користування житловим приміщенням зі зняттям з реєстрації місця проживання, усунення перешкод у користуванні та розпорядженні майном шляхом виселення.</w:t>
      </w:r>
    </w:p>
    <w:p w:rsidR="001F6736" w:rsidRPr="00A53DD0" w:rsidRDefault="001F6736" w:rsidP="001F6736">
      <w:pPr>
        <w:ind w:firstLine="709"/>
        <w:jc w:val="both"/>
        <w:rPr>
          <w:color w:val="000000"/>
          <w:lang w:val="uk-UA"/>
        </w:rPr>
      </w:pPr>
      <w:r w:rsidRPr="00A53DD0">
        <w:rPr>
          <w:color w:val="000000"/>
          <w:lang w:val="uk-UA"/>
        </w:rPr>
        <w:t xml:space="preserve">18 жовтня 2018 року представник </w:t>
      </w:r>
      <w:r w:rsidR="00E225C9">
        <w:rPr>
          <w:color w:val="000000"/>
          <w:lang w:val="uk-UA"/>
        </w:rPr>
        <w:t>відповідача Особа_2 – Особа_4</w:t>
      </w:r>
      <w:r w:rsidRPr="00A53DD0">
        <w:rPr>
          <w:color w:val="000000"/>
          <w:lang w:val="uk-UA"/>
        </w:rPr>
        <w:t xml:space="preserve"> заявив клопотання про зупинення про</w:t>
      </w:r>
      <w:r w:rsidR="00E225C9">
        <w:rPr>
          <w:color w:val="000000"/>
          <w:lang w:val="uk-UA"/>
        </w:rPr>
        <w:t>вадження у справі</w:t>
      </w:r>
      <w:r w:rsidRPr="00A53DD0">
        <w:rPr>
          <w:color w:val="000000"/>
          <w:lang w:val="uk-UA"/>
        </w:rPr>
        <w:t xml:space="preserve"> </w:t>
      </w:r>
      <w:r w:rsidRPr="00A53DD0">
        <w:rPr>
          <w:rFonts w:eastAsia="Calibri"/>
          <w:lang w:val="uk-UA"/>
        </w:rPr>
        <w:t xml:space="preserve">№ 509/3702/18 </w:t>
      </w:r>
      <w:r w:rsidR="00A53DD0" w:rsidRPr="00A53DD0">
        <w:rPr>
          <w:color w:val="000000"/>
          <w:lang w:val="uk-UA"/>
        </w:rPr>
        <w:t xml:space="preserve"> до </w:t>
      </w:r>
      <w:r w:rsidR="00A53DD0">
        <w:rPr>
          <w:color w:val="000000"/>
          <w:lang w:val="uk-UA"/>
        </w:rPr>
        <w:t>ро</w:t>
      </w:r>
      <w:r w:rsidRPr="00A53DD0">
        <w:rPr>
          <w:color w:val="000000"/>
          <w:lang w:val="uk-UA"/>
        </w:rPr>
        <w:t>згляду і остаточного ухвалення судового рішення та н</w:t>
      </w:r>
      <w:r w:rsidR="00A53DD0">
        <w:rPr>
          <w:color w:val="000000"/>
          <w:lang w:val="uk-UA"/>
        </w:rPr>
        <w:t>абуття ним законної сили у</w:t>
      </w:r>
      <w:r w:rsidRPr="00A53DD0">
        <w:rPr>
          <w:color w:val="000000"/>
          <w:lang w:val="uk-UA"/>
        </w:rPr>
        <w:t xml:space="preserve"> справі № 509/1756/18</w:t>
      </w:r>
      <w:r w:rsidR="00B94747">
        <w:rPr>
          <w:color w:val="000000"/>
          <w:lang w:val="uk-UA"/>
        </w:rPr>
        <w:t xml:space="preserve"> за позовом Особа_2</w:t>
      </w:r>
      <w:r w:rsidRPr="00A53DD0">
        <w:rPr>
          <w:color w:val="000000"/>
          <w:lang w:val="uk-UA"/>
        </w:rPr>
        <w:t xml:space="preserve"> до державног</w:t>
      </w:r>
      <w:r w:rsidR="00A53DD0" w:rsidRPr="00A53DD0">
        <w:rPr>
          <w:color w:val="000000"/>
          <w:lang w:val="uk-UA"/>
        </w:rPr>
        <w:t>о реєстратора Алексєєвої Ю.С.</w:t>
      </w:r>
      <w:r w:rsidR="00A53DD0">
        <w:rPr>
          <w:color w:val="000000"/>
          <w:lang w:val="uk-UA"/>
        </w:rPr>
        <w:t>,</w:t>
      </w:r>
      <w:r w:rsidR="00B94747">
        <w:rPr>
          <w:color w:val="000000"/>
          <w:lang w:val="uk-UA"/>
        </w:rPr>
        <w:t xml:space="preserve"> Особа_1</w:t>
      </w:r>
      <w:r w:rsidRPr="00A53DD0">
        <w:rPr>
          <w:color w:val="000000"/>
          <w:lang w:val="uk-UA"/>
        </w:rPr>
        <w:t xml:space="preserve"> про визнання рішення незаконним та поновлення права власності, зазначивши, що об’єктивна неможливість розгляду цієї справи полягає у тому,</w:t>
      </w:r>
      <w:r w:rsidR="00A53DD0">
        <w:rPr>
          <w:color w:val="000000"/>
          <w:lang w:val="uk-UA"/>
        </w:rPr>
        <w:t xml:space="preserve"> що у справі № 509/1756/18 має бути встановлено законність</w:t>
      </w:r>
      <w:r w:rsidR="00B94747">
        <w:rPr>
          <w:color w:val="000000"/>
          <w:lang w:val="uk-UA"/>
        </w:rPr>
        <w:t xml:space="preserve"> реєстрації за Особа_1</w:t>
      </w:r>
      <w:r w:rsidRPr="00A53DD0">
        <w:rPr>
          <w:color w:val="000000"/>
          <w:lang w:val="uk-UA"/>
        </w:rPr>
        <w:t xml:space="preserve"> права власності на спірні житловий будинок та земельну ділянку, які належали </w:t>
      </w:r>
      <w:r w:rsidR="00B94747">
        <w:rPr>
          <w:color w:val="000000"/>
          <w:lang w:val="uk-UA"/>
        </w:rPr>
        <w:t>Особа_2.</w:t>
      </w:r>
    </w:p>
    <w:p w:rsidR="001F6736" w:rsidRDefault="001F6736" w:rsidP="001F6736">
      <w:pPr>
        <w:ind w:firstLine="709"/>
        <w:jc w:val="both"/>
      </w:pPr>
      <w:r w:rsidRPr="002E71F7">
        <w:t>У</w:t>
      </w:r>
      <w:r>
        <w:t>хвалою</w:t>
      </w:r>
      <w:r w:rsidRPr="002E71F7">
        <w:t xml:space="preserve"> Ов</w:t>
      </w:r>
      <w:r>
        <w:t>і</w:t>
      </w:r>
      <w:r w:rsidRPr="002E71F7">
        <w:t>діопольського районного суду О</w:t>
      </w:r>
      <w:r>
        <w:t>деської області від</w:t>
      </w:r>
      <w:r w:rsidRPr="002E71F7">
        <w:t xml:space="preserve"> </w:t>
      </w:r>
      <w:r w:rsidR="007C3AEE">
        <w:rPr>
          <w:lang w:val="uk-UA"/>
        </w:rPr>
        <w:t xml:space="preserve">               </w:t>
      </w:r>
      <w:r w:rsidRPr="002E71F7">
        <w:t xml:space="preserve">18 жовтня 2018 року у задоволенні </w:t>
      </w:r>
      <w:r>
        <w:t>клопотання</w:t>
      </w:r>
      <w:r w:rsidRPr="002E71F7">
        <w:t xml:space="preserve"> про</w:t>
      </w:r>
      <w:r>
        <w:t xml:space="preserve"> </w:t>
      </w:r>
      <w:r w:rsidRPr="002E71F7">
        <w:t>зупинення провадження у справі</w:t>
      </w:r>
      <w:r w:rsidRPr="00FE7845">
        <w:t xml:space="preserve"> </w:t>
      </w:r>
      <w:r w:rsidRPr="002E71F7">
        <w:t>відмовлено</w:t>
      </w:r>
      <w:r>
        <w:t>.</w:t>
      </w:r>
    </w:p>
    <w:p w:rsidR="001F6736" w:rsidRPr="001F6736" w:rsidRDefault="001F6736" w:rsidP="001F6736">
      <w:pPr>
        <w:ind w:firstLine="709"/>
        <w:jc w:val="both"/>
        <w:rPr>
          <w:color w:val="000000"/>
        </w:rPr>
      </w:pPr>
      <w:r w:rsidRPr="001F6736">
        <w:rPr>
          <w:color w:val="000000"/>
        </w:rPr>
        <w:t>Як зазначено в ухвалі, представник відповідача не надав суду жодних доказів на підтвердження своїх доводів про розгляд Овідіопольським районним судом цивільно</w:t>
      </w:r>
      <w:r w:rsidR="00A53DD0">
        <w:rPr>
          <w:color w:val="000000"/>
        </w:rPr>
        <w:t>ї справи № 509/1756/18, а саме</w:t>
      </w:r>
      <w:r w:rsidRPr="001F6736">
        <w:rPr>
          <w:color w:val="000000"/>
        </w:rPr>
        <w:t xml:space="preserve"> копії позовної заяви та ухвали суду про відкриття пров</w:t>
      </w:r>
      <w:r w:rsidR="00A53DD0">
        <w:rPr>
          <w:color w:val="000000"/>
        </w:rPr>
        <w:t>адження у справі</w:t>
      </w:r>
      <w:r w:rsidR="00A53DD0">
        <w:rPr>
          <w:color w:val="000000"/>
          <w:lang w:val="uk-UA"/>
        </w:rPr>
        <w:t xml:space="preserve"> із зазначенням</w:t>
      </w:r>
      <w:r w:rsidRPr="001F6736">
        <w:rPr>
          <w:color w:val="000000"/>
        </w:rPr>
        <w:t xml:space="preserve"> предмет</w:t>
      </w:r>
      <w:r w:rsidR="00A53DD0">
        <w:rPr>
          <w:color w:val="000000"/>
          <w:lang w:val="uk-UA"/>
        </w:rPr>
        <w:t>а</w:t>
      </w:r>
      <w:r w:rsidR="00A53DD0">
        <w:rPr>
          <w:color w:val="000000"/>
        </w:rPr>
        <w:t>, сут</w:t>
      </w:r>
      <w:r w:rsidR="00A53DD0">
        <w:rPr>
          <w:color w:val="000000"/>
          <w:lang w:val="uk-UA"/>
        </w:rPr>
        <w:t>і</w:t>
      </w:r>
      <w:r w:rsidR="00A53DD0">
        <w:rPr>
          <w:color w:val="000000"/>
        </w:rPr>
        <w:t xml:space="preserve"> та підстав</w:t>
      </w:r>
      <w:r w:rsidRPr="001F6736">
        <w:rPr>
          <w:color w:val="000000"/>
        </w:rPr>
        <w:t xml:space="preserve"> позову</w:t>
      </w:r>
      <w:r w:rsidR="00A53DD0">
        <w:rPr>
          <w:color w:val="000000"/>
          <w:lang w:val="uk-UA"/>
        </w:rPr>
        <w:t>,</w:t>
      </w:r>
      <w:r w:rsidR="00A53DD0">
        <w:rPr>
          <w:color w:val="000000"/>
        </w:rPr>
        <w:t xml:space="preserve"> які б свідчили про об</w:t>
      </w:r>
      <w:r w:rsidR="00A53DD0" w:rsidRPr="00A53DD0">
        <w:rPr>
          <w:color w:val="000000"/>
        </w:rPr>
        <w:t>’</w:t>
      </w:r>
      <w:r w:rsidRPr="001F6736">
        <w:rPr>
          <w:color w:val="000000"/>
        </w:rPr>
        <w:t>єктивну неможливість розгляду справи до вирішення іншої справи по суті, що розглядається в порядку цивільного судочинства.</w:t>
      </w:r>
    </w:p>
    <w:p w:rsidR="001F6736" w:rsidRPr="001F6736" w:rsidRDefault="001F6736" w:rsidP="001F6736">
      <w:pPr>
        <w:ind w:firstLine="709"/>
        <w:jc w:val="both"/>
        <w:rPr>
          <w:color w:val="000000"/>
        </w:rPr>
      </w:pPr>
      <w:r w:rsidRPr="001F6736">
        <w:rPr>
          <w:color w:val="000000"/>
        </w:rPr>
        <w:t xml:space="preserve">8 січня 2019 року представник відповідача повторно заявив клопотання про зупинення провадження у цивільній справі </w:t>
      </w:r>
      <w:r w:rsidRPr="001F6736">
        <w:rPr>
          <w:rFonts w:eastAsia="Calibri"/>
        </w:rPr>
        <w:t xml:space="preserve">№ 509/3702/18 </w:t>
      </w:r>
      <w:r w:rsidRPr="001F6736">
        <w:rPr>
          <w:color w:val="000000"/>
        </w:rPr>
        <w:t xml:space="preserve">до розгляду і </w:t>
      </w:r>
      <w:r w:rsidRPr="001F6736">
        <w:rPr>
          <w:color w:val="000000"/>
        </w:rPr>
        <w:lastRenderedPageBreak/>
        <w:t>остаточного ухвалення судового рішення та набуття законної сили у справі          № 509/1756/18</w:t>
      </w:r>
      <w:r w:rsidR="005E4849">
        <w:rPr>
          <w:color w:val="000000"/>
        </w:rPr>
        <w:t xml:space="preserve"> за позовом </w:t>
      </w:r>
      <w:r w:rsidR="005E4849">
        <w:rPr>
          <w:color w:val="000000"/>
          <w:lang w:val="uk-UA"/>
        </w:rPr>
        <w:t>Особа_2</w:t>
      </w:r>
      <w:r w:rsidRPr="001F6736">
        <w:rPr>
          <w:color w:val="000000"/>
        </w:rPr>
        <w:t xml:space="preserve"> до державног</w:t>
      </w:r>
      <w:r w:rsidR="00A53DD0">
        <w:rPr>
          <w:color w:val="000000"/>
        </w:rPr>
        <w:t xml:space="preserve">о реєстратора </w:t>
      </w:r>
      <w:r w:rsidR="005E4849">
        <w:rPr>
          <w:color w:val="000000"/>
          <w:lang w:val="uk-UA"/>
        </w:rPr>
        <w:t xml:space="preserve">         </w:t>
      </w:r>
      <w:r w:rsidR="00A53DD0">
        <w:rPr>
          <w:color w:val="000000"/>
        </w:rPr>
        <w:t>Алексєєвої Ю.С.</w:t>
      </w:r>
      <w:r w:rsidR="00A53DD0">
        <w:rPr>
          <w:color w:val="000000"/>
          <w:lang w:val="uk-UA"/>
        </w:rPr>
        <w:t>,</w:t>
      </w:r>
      <w:r w:rsidR="005E4849">
        <w:rPr>
          <w:color w:val="000000"/>
        </w:rPr>
        <w:t xml:space="preserve"> </w:t>
      </w:r>
      <w:r w:rsidR="005E4849">
        <w:rPr>
          <w:color w:val="000000"/>
          <w:lang w:val="uk-UA"/>
        </w:rPr>
        <w:t>Особа_1</w:t>
      </w:r>
      <w:r w:rsidRPr="001F6736">
        <w:rPr>
          <w:color w:val="000000"/>
        </w:rPr>
        <w:t xml:space="preserve"> про визнання рішення незаконним та поновлення права власності.</w:t>
      </w:r>
    </w:p>
    <w:p w:rsidR="001F6736" w:rsidRPr="001F6736" w:rsidRDefault="001F6736" w:rsidP="001F6736">
      <w:pPr>
        <w:ind w:firstLine="709"/>
        <w:jc w:val="both"/>
      </w:pPr>
      <w:r w:rsidRPr="001F6736">
        <w:t>Ухвалою Овідіопольського районного суду Одеської області від 9 січня 2019 року відмовлено у задоволенні клопотання про зупинення провадження у справі.</w:t>
      </w:r>
    </w:p>
    <w:p w:rsidR="001F6736" w:rsidRPr="001F6736" w:rsidRDefault="001F6736" w:rsidP="001F6736">
      <w:pPr>
        <w:pStyle w:val="a4"/>
        <w:spacing w:before="0" w:beforeAutospacing="0" w:after="0" w:afterAutospacing="0"/>
        <w:ind w:firstLine="708"/>
        <w:jc w:val="both"/>
        <w:rPr>
          <w:color w:val="000000"/>
          <w:sz w:val="28"/>
          <w:szCs w:val="28"/>
        </w:rPr>
      </w:pPr>
      <w:r w:rsidRPr="001F6736">
        <w:rPr>
          <w:color w:val="000000"/>
          <w:sz w:val="28"/>
          <w:szCs w:val="28"/>
          <w:lang w:val="uk-UA"/>
        </w:rPr>
        <w:t xml:space="preserve">В ухвалі зазначено, </w:t>
      </w:r>
      <w:r w:rsidRPr="001F6736">
        <w:rPr>
          <w:color w:val="000000"/>
          <w:sz w:val="28"/>
          <w:szCs w:val="28"/>
        </w:rPr>
        <w:t xml:space="preserve"> </w:t>
      </w:r>
      <w:r w:rsidRPr="001F6736">
        <w:rPr>
          <w:color w:val="000000"/>
          <w:sz w:val="28"/>
          <w:szCs w:val="28"/>
          <w:lang w:val="uk-UA"/>
        </w:rPr>
        <w:t xml:space="preserve">що до </w:t>
      </w:r>
      <w:r w:rsidRPr="001F6736">
        <w:rPr>
          <w:color w:val="000000"/>
          <w:sz w:val="28"/>
          <w:szCs w:val="28"/>
        </w:rPr>
        <w:t xml:space="preserve">клопотання представник відповідача не </w:t>
      </w:r>
      <w:r w:rsidRPr="001F6736">
        <w:rPr>
          <w:color w:val="000000"/>
          <w:sz w:val="28"/>
          <w:szCs w:val="28"/>
          <w:lang w:val="uk-UA"/>
        </w:rPr>
        <w:t xml:space="preserve">долучив </w:t>
      </w:r>
      <w:r w:rsidRPr="001F6736">
        <w:rPr>
          <w:color w:val="000000"/>
          <w:sz w:val="28"/>
          <w:szCs w:val="28"/>
        </w:rPr>
        <w:t>документи, які суд міг</w:t>
      </w:r>
      <w:r w:rsidR="00A53DD0">
        <w:rPr>
          <w:color w:val="000000"/>
          <w:sz w:val="28"/>
          <w:szCs w:val="28"/>
        </w:rPr>
        <w:t xml:space="preserve"> би вважати належними доказами </w:t>
      </w:r>
      <w:r w:rsidR="00A53DD0">
        <w:rPr>
          <w:color w:val="000000"/>
          <w:sz w:val="28"/>
          <w:szCs w:val="28"/>
          <w:lang w:val="uk-UA"/>
        </w:rPr>
        <w:t>на</w:t>
      </w:r>
      <w:r w:rsidRPr="001F6736">
        <w:rPr>
          <w:color w:val="000000"/>
          <w:sz w:val="28"/>
          <w:szCs w:val="28"/>
        </w:rPr>
        <w:t xml:space="preserve"> обґрунтування заявленого клопотання про з</w:t>
      </w:r>
      <w:r w:rsidR="00A53DD0">
        <w:rPr>
          <w:color w:val="000000"/>
          <w:sz w:val="28"/>
          <w:szCs w:val="28"/>
        </w:rPr>
        <w:t>упинення провадження у справі</w:t>
      </w:r>
      <w:r w:rsidR="00A53DD0">
        <w:rPr>
          <w:color w:val="000000"/>
          <w:sz w:val="28"/>
          <w:szCs w:val="28"/>
          <w:lang w:val="uk-UA"/>
        </w:rPr>
        <w:t>,</w:t>
      </w:r>
      <w:r w:rsidRPr="001F6736">
        <w:rPr>
          <w:color w:val="000000"/>
          <w:sz w:val="28"/>
          <w:szCs w:val="28"/>
        </w:rPr>
        <w:t xml:space="preserve"> не навів суду переконливих доводів про необхідніс</w:t>
      </w:r>
      <w:r w:rsidR="00A53DD0">
        <w:rPr>
          <w:color w:val="000000"/>
          <w:sz w:val="28"/>
          <w:szCs w:val="28"/>
        </w:rPr>
        <w:t xml:space="preserve">ть зупинення провадження у </w:t>
      </w:r>
      <w:r w:rsidR="00A53DD0">
        <w:rPr>
          <w:color w:val="000000"/>
          <w:sz w:val="28"/>
          <w:szCs w:val="28"/>
          <w:lang w:val="uk-UA"/>
        </w:rPr>
        <w:t>цій</w:t>
      </w:r>
      <w:r w:rsidRPr="001F6736">
        <w:rPr>
          <w:color w:val="000000"/>
          <w:sz w:val="28"/>
          <w:szCs w:val="28"/>
        </w:rPr>
        <w:t xml:space="preserve"> цивільній справі.</w:t>
      </w:r>
    </w:p>
    <w:p w:rsidR="001F6736" w:rsidRPr="001F6736" w:rsidRDefault="001F6736" w:rsidP="001F6736">
      <w:pPr>
        <w:ind w:firstLine="709"/>
        <w:jc w:val="both"/>
        <w:rPr>
          <w:color w:val="000000"/>
        </w:rPr>
      </w:pPr>
      <w:r w:rsidRPr="001F6736">
        <w:rPr>
          <w:color w:val="000000"/>
        </w:rPr>
        <w:t xml:space="preserve">Рішенням Овідіопольського районного суду Одеської області від </w:t>
      </w:r>
      <w:r w:rsidR="00D9456B">
        <w:rPr>
          <w:color w:val="000000"/>
          <w:lang w:val="uk-UA"/>
        </w:rPr>
        <w:t xml:space="preserve">          </w:t>
      </w:r>
      <w:r w:rsidRPr="001F6736">
        <w:rPr>
          <w:color w:val="000000"/>
        </w:rPr>
        <w:t>1 квітня 2019 р</w:t>
      </w:r>
      <w:r w:rsidR="005E4849">
        <w:rPr>
          <w:color w:val="000000"/>
        </w:rPr>
        <w:t xml:space="preserve">оку позовні вимоги </w:t>
      </w:r>
      <w:r w:rsidR="005E4849">
        <w:rPr>
          <w:color w:val="000000"/>
          <w:lang w:val="uk-UA"/>
        </w:rPr>
        <w:t>Особа_1</w:t>
      </w:r>
      <w:r w:rsidRPr="001F6736">
        <w:rPr>
          <w:color w:val="000000"/>
        </w:rPr>
        <w:t xml:space="preserve"> задоволено. Визнано    </w:t>
      </w:r>
      <w:r>
        <w:rPr>
          <w:color w:val="000000"/>
          <w:lang w:val="uk-UA"/>
        </w:rPr>
        <w:t xml:space="preserve">      </w:t>
      </w:r>
      <w:r w:rsidR="005E4849">
        <w:rPr>
          <w:rFonts w:eastAsia="Calibri"/>
          <w:lang w:val="uk-UA"/>
        </w:rPr>
        <w:t>Особа_2, Особа_3</w:t>
      </w:r>
      <w:r w:rsidR="005E4849" w:rsidRPr="001F6736">
        <w:rPr>
          <w:rFonts w:eastAsia="Calibri"/>
          <w:lang w:val="uk-UA"/>
        </w:rPr>
        <w:t xml:space="preserve"> </w:t>
      </w:r>
      <w:r w:rsidRPr="001F6736">
        <w:rPr>
          <w:color w:val="000000"/>
        </w:rPr>
        <w:t xml:space="preserve"> такими, що втратили право користування нерухомим майном житлового призначення, а саме: житловим будинком з господарчими буд</w:t>
      </w:r>
      <w:r w:rsidR="00A53DD0">
        <w:rPr>
          <w:color w:val="000000"/>
        </w:rPr>
        <w:t>івлями та спорудами зі всіма об</w:t>
      </w:r>
      <w:r w:rsidR="00A53DD0" w:rsidRPr="00A53DD0">
        <w:rPr>
          <w:color w:val="000000"/>
        </w:rPr>
        <w:t>’</w:t>
      </w:r>
      <w:r w:rsidRPr="001F6736">
        <w:rPr>
          <w:color w:val="000000"/>
        </w:rPr>
        <w:t>єктами</w:t>
      </w:r>
      <w:r w:rsidR="00A53DD0">
        <w:rPr>
          <w:color w:val="000000"/>
          <w:lang w:val="uk-UA"/>
        </w:rPr>
        <w:t>,</w:t>
      </w:r>
      <w:r w:rsidRPr="001F6736">
        <w:rPr>
          <w:color w:val="000000"/>
        </w:rPr>
        <w:t xml:space="preserve"> функціонально пов</w:t>
      </w:r>
      <w:r w:rsidR="00A53DD0" w:rsidRPr="00A53DD0">
        <w:rPr>
          <w:color w:val="000000"/>
        </w:rPr>
        <w:t>’</w:t>
      </w:r>
      <w:r w:rsidRPr="001F6736">
        <w:rPr>
          <w:color w:val="000000"/>
        </w:rPr>
        <w:t>язаними</w:t>
      </w:r>
      <w:r w:rsidR="00325C02">
        <w:rPr>
          <w:color w:val="000000"/>
          <w:lang w:val="uk-UA"/>
        </w:rPr>
        <w:t xml:space="preserve"> </w:t>
      </w:r>
      <w:r w:rsidR="00A53DD0">
        <w:rPr>
          <w:color w:val="000000"/>
          <w:lang w:val="uk-UA"/>
        </w:rPr>
        <w:t>і</w:t>
      </w:r>
      <w:r w:rsidRPr="001F6736">
        <w:rPr>
          <w:color w:val="000000"/>
        </w:rPr>
        <w:t>з цим нерухомим майном загальною площею 98,2 кв.</w:t>
      </w:r>
      <w:r w:rsidR="00A53DD0">
        <w:rPr>
          <w:color w:val="000000"/>
          <w:lang w:val="uk-UA"/>
        </w:rPr>
        <w:t xml:space="preserve"> </w:t>
      </w:r>
      <w:r w:rsidR="00A53DD0">
        <w:rPr>
          <w:color w:val="000000"/>
        </w:rPr>
        <w:t>м</w:t>
      </w:r>
      <w:r w:rsidRPr="001F6736">
        <w:rPr>
          <w:color w:val="000000"/>
        </w:rPr>
        <w:t>, що знаходи</w:t>
      </w:r>
      <w:r w:rsidR="00A53DD0">
        <w:rPr>
          <w:color w:val="000000"/>
        </w:rPr>
        <w:t>ться за адресою:</w:t>
      </w:r>
      <w:r w:rsidR="005E4849">
        <w:rPr>
          <w:color w:val="000000"/>
          <w:lang w:val="uk-UA"/>
        </w:rPr>
        <w:t xml:space="preserve"> Адреса_1</w:t>
      </w:r>
      <w:r w:rsidRPr="001F6736">
        <w:rPr>
          <w:color w:val="000000"/>
        </w:rPr>
        <w:t xml:space="preserve">. Виселено </w:t>
      </w:r>
      <w:r w:rsidR="005E4849">
        <w:rPr>
          <w:rFonts w:eastAsia="Calibri"/>
          <w:lang w:val="uk-UA"/>
        </w:rPr>
        <w:t>Особа_2 та Особа_3</w:t>
      </w:r>
      <w:r w:rsidRPr="001F6736">
        <w:rPr>
          <w:color w:val="000000"/>
        </w:rPr>
        <w:t xml:space="preserve"> </w:t>
      </w:r>
      <w:r w:rsidR="00A53DD0">
        <w:rPr>
          <w:color w:val="000000"/>
          <w:lang w:val="uk-UA"/>
        </w:rPr>
        <w:t>і</w:t>
      </w:r>
      <w:r w:rsidRPr="001F6736">
        <w:rPr>
          <w:color w:val="000000"/>
        </w:rPr>
        <w:t>з вказаного житлового приміщення, знято їх з реєстрації місця проживання</w:t>
      </w:r>
      <w:r w:rsidRPr="001F6736">
        <w:rPr>
          <w:b/>
          <w:bCs/>
          <w:color w:val="000000"/>
        </w:rPr>
        <w:t> </w:t>
      </w:r>
      <w:r w:rsidR="005E4849">
        <w:rPr>
          <w:color w:val="000000"/>
        </w:rPr>
        <w:t>за цією адресою. Усунут</w:t>
      </w:r>
      <w:r w:rsidR="005E4849">
        <w:rPr>
          <w:color w:val="000000"/>
          <w:lang w:val="uk-UA"/>
        </w:rPr>
        <w:t>о Особа_1</w:t>
      </w:r>
      <w:r w:rsidRPr="001F6736">
        <w:rPr>
          <w:color w:val="000000"/>
        </w:rPr>
        <w:t xml:space="preserve"> перешкоди в </w:t>
      </w:r>
      <w:r w:rsidR="00A53DD0">
        <w:rPr>
          <w:color w:val="000000"/>
        </w:rPr>
        <w:t>користуванні земельною ділянкою площею 0,0108 га</w:t>
      </w:r>
      <w:r w:rsidRPr="001F6736">
        <w:rPr>
          <w:color w:val="000000"/>
        </w:rPr>
        <w:t xml:space="preserve"> із цільовим призначенням для обслуговування житлового будинку, що знаходи</w:t>
      </w:r>
      <w:r w:rsidR="00A53DD0">
        <w:rPr>
          <w:color w:val="000000"/>
        </w:rPr>
        <w:t xml:space="preserve">ться за адресою: </w:t>
      </w:r>
      <w:r w:rsidR="005E4849">
        <w:rPr>
          <w:color w:val="000000"/>
          <w:lang w:val="uk-UA"/>
        </w:rPr>
        <w:t>Адреса_1</w:t>
      </w:r>
      <w:r w:rsidRPr="001F6736">
        <w:rPr>
          <w:color w:val="000000"/>
        </w:rPr>
        <w:t>, шляхом зобов</w:t>
      </w:r>
      <w:r w:rsidR="00A53DD0" w:rsidRPr="00A53DD0">
        <w:rPr>
          <w:color w:val="000000"/>
        </w:rPr>
        <w:t>’</w:t>
      </w:r>
      <w:r w:rsidRPr="001F6736">
        <w:rPr>
          <w:color w:val="000000"/>
        </w:rPr>
        <w:t xml:space="preserve">язання </w:t>
      </w:r>
      <w:r w:rsidR="005E4849">
        <w:rPr>
          <w:rFonts w:eastAsia="Calibri"/>
          <w:lang w:val="uk-UA"/>
        </w:rPr>
        <w:t>Особа_2 та Особа_3</w:t>
      </w:r>
      <w:r w:rsidRPr="001F6736">
        <w:rPr>
          <w:color w:val="000000"/>
        </w:rPr>
        <w:t xml:space="preserve"> звільнити зазначену земельну ділянку.</w:t>
      </w:r>
    </w:p>
    <w:p w:rsidR="001F6736" w:rsidRPr="001F6736" w:rsidRDefault="001F6736" w:rsidP="001F6736">
      <w:pPr>
        <w:ind w:firstLine="709"/>
        <w:jc w:val="both"/>
        <w:rPr>
          <w:color w:val="000000"/>
        </w:rPr>
      </w:pPr>
      <w:r w:rsidRPr="001F6736">
        <w:t xml:space="preserve">Не погодившись </w:t>
      </w:r>
      <w:r w:rsidR="00A53DD0">
        <w:rPr>
          <w:lang w:val="uk-UA"/>
        </w:rPr>
        <w:t>і</w:t>
      </w:r>
      <w:r w:rsidRPr="001F6736">
        <w:t>з рішенням,</w:t>
      </w:r>
      <w:r w:rsidRPr="001F6736">
        <w:rPr>
          <w:color w:val="000000"/>
        </w:rPr>
        <w:t xml:space="preserve"> </w:t>
      </w:r>
      <w:r w:rsidR="005E4849">
        <w:rPr>
          <w:rFonts w:eastAsia="Calibri"/>
          <w:lang w:val="uk-UA"/>
        </w:rPr>
        <w:t>Особа_2</w:t>
      </w:r>
      <w:r w:rsidRPr="001F6736">
        <w:rPr>
          <w:color w:val="000000"/>
        </w:rPr>
        <w:t xml:space="preserve"> оскаржив його до суду апеляційної інстанції.</w:t>
      </w:r>
    </w:p>
    <w:p w:rsidR="001F6736" w:rsidRPr="001F6736" w:rsidRDefault="001F6736" w:rsidP="001F6736">
      <w:pPr>
        <w:ind w:firstLine="709"/>
        <w:jc w:val="both"/>
        <w:rPr>
          <w:color w:val="000000"/>
        </w:rPr>
      </w:pPr>
      <w:r w:rsidRPr="001F6736">
        <w:rPr>
          <w:color w:val="000000"/>
        </w:rPr>
        <w:t>Ухвалою Одеського апеляційного суду від 17 травня 2019 року відкрито апеляційне провадження за апеляційною скаргою </w:t>
      </w:r>
      <w:r w:rsidR="005E4849">
        <w:rPr>
          <w:rFonts w:eastAsia="Calibri"/>
          <w:lang w:val="uk-UA"/>
        </w:rPr>
        <w:t>Особа_2</w:t>
      </w:r>
      <w:r w:rsidRPr="001F6736">
        <w:rPr>
          <w:color w:val="000000"/>
        </w:rPr>
        <w:t xml:space="preserve">, який діє у власних інтересах та в інтересах неповнолітнього </w:t>
      </w:r>
      <w:r w:rsidR="005E4849">
        <w:rPr>
          <w:rFonts w:eastAsia="Calibri"/>
          <w:lang w:val="uk-UA"/>
        </w:rPr>
        <w:t>Особа_3</w:t>
      </w:r>
      <w:r w:rsidRPr="001F6736">
        <w:rPr>
          <w:color w:val="000000"/>
        </w:rPr>
        <w:t>, на рішення Овідіопольського районного суд</w:t>
      </w:r>
      <w:r w:rsidR="00D9456B">
        <w:rPr>
          <w:color w:val="000000"/>
        </w:rPr>
        <w:t>у Одеської області від 1 квітня</w:t>
      </w:r>
      <w:r>
        <w:rPr>
          <w:color w:val="000000"/>
          <w:lang w:val="uk-UA"/>
        </w:rPr>
        <w:t xml:space="preserve"> </w:t>
      </w:r>
      <w:r w:rsidRPr="001F6736">
        <w:rPr>
          <w:color w:val="000000"/>
        </w:rPr>
        <w:t>2019 року.</w:t>
      </w:r>
    </w:p>
    <w:p w:rsidR="001F6736" w:rsidRPr="001F6736" w:rsidRDefault="001F6736" w:rsidP="001F6736">
      <w:pPr>
        <w:pStyle w:val="a4"/>
        <w:spacing w:before="0" w:beforeAutospacing="0" w:after="0" w:afterAutospacing="0"/>
        <w:ind w:firstLine="708"/>
        <w:jc w:val="both"/>
        <w:rPr>
          <w:color w:val="000000"/>
          <w:sz w:val="28"/>
          <w:szCs w:val="28"/>
          <w:lang w:val="uk-UA"/>
        </w:rPr>
      </w:pPr>
      <w:r w:rsidRPr="001F6736">
        <w:rPr>
          <w:color w:val="000000"/>
          <w:sz w:val="28"/>
          <w:szCs w:val="28"/>
          <w:lang w:val="uk-UA"/>
        </w:rPr>
        <w:t xml:space="preserve">Ухвалою Одеського апеляційного суду від 11 вересня 2019 року </w:t>
      </w:r>
      <w:r w:rsidRPr="001F6736">
        <w:rPr>
          <w:color w:val="000000"/>
          <w:sz w:val="28"/>
          <w:szCs w:val="28"/>
        </w:rPr>
        <w:t>задовол</w:t>
      </w:r>
      <w:r w:rsidRPr="001F6736">
        <w:rPr>
          <w:color w:val="000000"/>
          <w:sz w:val="28"/>
          <w:szCs w:val="28"/>
          <w:lang w:val="uk-UA"/>
        </w:rPr>
        <w:t>ено к</w:t>
      </w:r>
      <w:r w:rsidRPr="001F6736">
        <w:rPr>
          <w:color w:val="000000"/>
          <w:sz w:val="28"/>
          <w:szCs w:val="28"/>
        </w:rPr>
        <w:t xml:space="preserve">лопотання представника </w:t>
      </w:r>
      <w:r w:rsidR="005E4849" w:rsidRPr="005E4849">
        <w:rPr>
          <w:rFonts w:eastAsia="Calibri"/>
          <w:sz w:val="28"/>
          <w:szCs w:val="28"/>
          <w:lang w:val="uk-UA"/>
        </w:rPr>
        <w:t>Особа_2</w:t>
      </w:r>
      <w:r w:rsidRPr="001F6736">
        <w:rPr>
          <w:color w:val="000000"/>
          <w:sz w:val="28"/>
          <w:szCs w:val="28"/>
        </w:rPr>
        <w:t xml:space="preserve"> про зупинення провадження у справі.</w:t>
      </w:r>
      <w:r w:rsidRPr="001F6736">
        <w:rPr>
          <w:color w:val="000000"/>
          <w:sz w:val="28"/>
          <w:szCs w:val="28"/>
          <w:lang w:val="uk-UA"/>
        </w:rPr>
        <w:t xml:space="preserve"> Провадження у справі за позовом </w:t>
      </w:r>
      <w:r w:rsidR="005E4849" w:rsidRPr="005E4849">
        <w:rPr>
          <w:color w:val="000000"/>
          <w:sz w:val="28"/>
          <w:szCs w:val="28"/>
          <w:lang w:val="uk-UA"/>
        </w:rPr>
        <w:t>Особа_1</w:t>
      </w:r>
      <w:r w:rsidRPr="001F6736">
        <w:rPr>
          <w:rFonts w:eastAsia="Calibri"/>
          <w:sz w:val="28"/>
          <w:szCs w:val="28"/>
          <w:lang w:val="uk-UA"/>
        </w:rPr>
        <w:t xml:space="preserve"> до </w:t>
      </w:r>
      <w:r w:rsidR="005E4849" w:rsidRPr="005E4849">
        <w:rPr>
          <w:rFonts w:eastAsia="Calibri"/>
          <w:sz w:val="28"/>
          <w:szCs w:val="28"/>
          <w:lang w:val="uk-UA"/>
        </w:rPr>
        <w:t>Особа_2</w:t>
      </w:r>
      <w:r w:rsidRPr="001F6736">
        <w:rPr>
          <w:rFonts w:eastAsia="Calibri"/>
          <w:sz w:val="28"/>
          <w:szCs w:val="28"/>
          <w:lang w:val="uk-UA"/>
        </w:rPr>
        <w:t xml:space="preserve">, </w:t>
      </w:r>
      <w:r w:rsidR="005E4849" w:rsidRPr="005E4849">
        <w:rPr>
          <w:rFonts w:eastAsia="Calibri"/>
          <w:sz w:val="28"/>
          <w:szCs w:val="28"/>
          <w:lang w:val="uk-UA"/>
        </w:rPr>
        <w:t>Особа_3</w:t>
      </w:r>
      <w:r w:rsidRPr="001F6736">
        <w:rPr>
          <w:rFonts w:eastAsia="Calibri"/>
          <w:sz w:val="28"/>
          <w:szCs w:val="28"/>
          <w:lang w:val="uk-UA"/>
        </w:rPr>
        <w:t>,</w:t>
      </w:r>
      <w:r w:rsidRPr="001F6736">
        <w:rPr>
          <w:color w:val="000000"/>
          <w:sz w:val="28"/>
          <w:szCs w:val="28"/>
          <w:lang w:val="uk-UA"/>
        </w:rPr>
        <w:t xml:space="preserve"> третя особа, яка не заявляє самостійних вимог на предмет спору на боці відповідачів</w:t>
      </w:r>
      <w:r w:rsidR="00A53DD0">
        <w:rPr>
          <w:color w:val="000000"/>
          <w:sz w:val="28"/>
          <w:szCs w:val="28"/>
          <w:lang w:val="uk-UA"/>
        </w:rPr>
        <w:t>, –</w:t>
      </w:r>
      <w:r w:rsidRPr="001F6736">
        <w:rPr>
          <w:color w:val="000000"/>
          <w:sz w:val="28"/>
          <w:szCs w:val="28"/>
          <w:lang w:val="uk-UA"/>
        </w:rPr>
        <w:t xml:space="preserve"> Служба у справах дітей Овідіопольської районної державної адміністрації</w:t>
      </w:r>
      <w:r w:rsidR="00A53DD0">
        <w:rPr>
          <w:color w:val="000000"/>
          <w:sz w:val="28"/>
          <w:szCs w:val="28"/>
          <w:lang w:val="uk-UA"/>
        </w:rPr>
        <w:t>,</w:t>
      </w:r>
      <w:r w:rsidRPr="001F6736">
        <w:rPr>
          <w:color w:val="000000"/>
          <w:sz w:val="28"/>
          <w:szCs w:val="28"/>
          <w:lang w:val="uk-UA"/>
        </w:rPr>
        <w:t xml:space="preserve"> про визнання осіб такими, що втратили право користування житловим приміщенням зі зняттям з реєстрації місця проживання, і про усунення перешкод у користуванні та розпорядженні майном шляхом виселення зупинено</w:t>
      </w:r>
      <w:r w:rsidR="00D9456B">
        <w:rPr>
          <w:color w:val="000000"/>
          <w:sz w:val="28"/>
          <w:szCs w:val="28"/>
          <w:lang w:val="uk-UA"/>
        </w:rPr>
        <w:t xml:space="preserve"> до розгляду справи</w:t>
      </w:r>
      <w:r w:rsidR="007C3AEE">
        <w:rPr>
          <w:color w:val="000000"/>
          <w:sz w:val="28"/>
          <w:szCs w:val="28"/>
          <w:lang w:val="uk-UA"/>
        </w:rPr>
        <w:t xml:space="preserve"> </w:t>
      </w:r>
      <w:r w:rsidRPr="001F6736">
        <w:rPr>
          <w:color w:val="000000"/>
          <w:sz w:val="28"/>
          <w:szCs w:val="28"/>
          <w:lang w:val="uk-UA"/>
        </w:rPr>
        <w:t xml:space="preserve">№ 509/1756/18 за позовом </w:t>
      </w:r>
      <w:r w:rsidR="00D9456B">
        <w:rPr>
          <w:color w:val="000000"/>
          <w:sz w:val="28"/>
          <w:szCs w:val="28"/>
          <w:lang w:val="uk-UA"/>
        </w:rPr>
        <w:t xml:space="preserve">          </w:t>
      </w:r>
      <w:r w:rsidR="005E4849" w:rsidRPr="005E4849">
        <w:rPr>
          <w:rFonts w:eastAsia="Calibri"/>
          <w:sz w:val="28"/>
          <w:szCs w:val="28"/>
          <w:lang w:val="uk-UA"/>
        </w:rPr>
        <w:t>Особа_2</w:t>
      </w:r>
      <w:r w:rsidR="00A53DD0">
        <w:rPr>
          <w:color w:val="000000"/>
          <w:sz w:val="28"/>
          <w:szCs w:val="28"/>
          <w:lang w:val="uk-UA"/>
        </w:rPr>
        <w:t xml:space="preserve"> до державного реєстратора Але</w:t>
      </w:r>
      <w:r w:rsidR="005E4849">
        <w:rPr>
          <w:color w:val="000000"/>
          <w:sz w:val="28"/>
          <w:szCs w:val="28"/>
          <w:lang w:val="uk-UA"/>
        </w:rPr>
        <w:t>ксєєвої Ю.С.,</w:t>
      </w:r>
      <w:r w:rsidR="00D9456B">
        <w:rPr>
          <w:color w:val="000000"/>
          <w:sz w:val="28"/>
          <w:szCs w:val="28"/>
          <w:lang w:val="uk-UA"/>
        </w:rPr>
        <w:t xml:space="preserve"> </w:t>
      </w:r>
      <w:r w:rsidR="005E4849" w:rsidRPr="005E4849">
        <w:rPr>
          <w:color w:val="000000"/>
          <w:sz w:val="28"/>
          <w:szCs w:val="28"/>
          <w:lang w:val="uk-UA"/>
        </w:rPr>
        <w:t>Особа_1</w:t>
      </w:r>
      <w:r w:rsidRPr="001F6736">
        <w:rPr>
          <w:color w:val="000000"/>
          <w:sz w:val="28"/>
          <w:szCs w:val="28"/>
          <w:lang w:val="uk-UA"/>
        </w:rPr>
        <w:t xml:space="preserve"> про визнання рішення реєстратора незаконним та поновлення права власності, до набрання судовим рішенням у цій справі законної сили.</w:t>
      </w:r>
    </w:p>
    <w:p w:rsidR="001F6736" w:rsidRPr="001F6736" w:rsidRDefault="001F6736" w:rsidP="001F6736">
      <w:pPr>
        <w:ind w:firstLine="709"/>
        <w:jc w:val="both"/>
        <w:rPr>
          <w:color w:val="000000"/>
          <w:lang w:val="uk-UA"/>
        </w:rPr>
      </w:pPr>
      <w:r w:rsidRPr="001F6736">
        <w:rPr>
          <w:color w:val="000000"/>
          <w:lang w:val="uk-UA"/>
        </w:rPr>
        <w:t>Як вбачається з ухвали, апеляційний суд дійшов висновку, що цивільна справа за позовом</w:t>
      </w:r>
      <w:r w:rsidRPr="001F6736">
        <w:rPr>
          <w:color w:val="000000"/>
        </w:rPr>
        <w:t> </w:t>
      </w:r>
      <w:r w:rsidR="005E4849" w:rsidRPr="005E4849">
        <w:rPr>
          <w:rFonts w:eastAsia="Calibri"/>
          <w:lang w:val="uk-UA"/>
        </w:rPr>
        <w:t>Особа_2</w:t>
      </w:r>
      <w:r w:rsidRPr="001F6736">
        <w:rPr>
          <w:color w:val="000000"/>
          <w:lang w:val="uk-UA"/>
        </w:rPr>
        <w:t xml:space="preserve"> до д</w:t>
      </w:r>
      <w:r w:rsidR="005E4849">
        <w:rPr>
          <w:color w:val="000000"/>
          <w:lang w:val="uk-UA"/>
        </w:rPr>
        <w:t xml:space="preserve">ержавного реєстратора </w:t>
      </w:r>
      <w:r w:rsidR="00A53DD0">
        <w:rPr>
          <w:color w:val="000000"/>
          <w:lang w:val="uk-UA"/>
        </w:rPr>
        <w:t>Але</w:t>
      </w:r>
      <w:r w:rsidRPr="001F6736">
        <w:rPr>
          <w:color w:val="000000"/>
          <w:lang w:val="uk-UA"/>
        </w:rPr>
        <w:t xml:space="preserve">ксєєвої Ю.С., </w:t>
      </w:r>
      <w:r w:rsidR="005E4849" w:rsidRPr="005E4849">
        <w:rPr>
          <w:color w:val="000000"/>
          <w:lang w:val="uk-UA"/>
        </w:rPr>
        <w:lastRenderedPageBreak/>
        <w:t>Особа_1</w:t>
      </w:r>
      <w:r w:rsidR="005E4849" w:rsidRPr="001F6736">
        <w:rPr>
          <w:rFonts w:eastAsia="Calibri"/>
          <w:lang w:val="uk-UA"/>
        </w:rPr>
        <w:t xml:space="preserve"> </w:t>
      </w:r>
      <w:r w:rsidRPr="001F6736">
        <w:rPr>
          <w:color w:val="000000"/>
          <w:lang w:val="uk-UA"/>
        </w:rPr>
        <w:t xml:space="preserve"> про визнання рішення реєстратора незаконним та поновлення права власності – нерозривно пов</w:t>
      </w:r>
      <w:r w:rsidR="00A53DD0" w:rsidRPr="00A53DD0">
        <w:rPr>
          <w:color w:val="000000"/>
          <w:lang w:val="uk-UA"/>
        </w:rPr>
        <w:t>’</w:t>
      </w:r>
      <w:r w:rsidRPr="001F6736">
        <w:rPr>
          <w:color w:val="000000"/>
          <w:lang w:val="uk-UA"/>
        </w:rPr>
        <w:t xml:space="preserve">язана з розглядом цивільної справи за позовом </w:t>
      </w:r>
      <w:r w:rsidR="005E4849" w:rsidRPr="005E4849">
        <w:rPr>
          <w:color w:val="000000"/>
          <w:lang w:val="uk-UA"/>
        </w:rPr>
        <w:t>Особа_1</w:t>
      </w:r>
      <w:r w:rsidR="005E4849" w:rsidRPr="001F6736">
        <w:rPr>
          <w:rFonts w:eastAsia="Calibri"/>
          <w:lang w:val="uk-UA"/>
        </w:rPr>
        <w:t xml:space="preserve"> до </w:t>
      </w:r>
      <w:r w:rsidR="005E4849" w:rsidRPr="005E4849">
        <w:rPr>
          <w:rFonts w:eastAsia="Calibri"/>
          <w:lang w:val="uk-UA"/>
        </w:rPr>
        <w:t>Особа_2</w:t>
      </w:r>
      <w:r w:rsidR="005E4849" w:rsidRPr="001F6736">
        <w:rPr>
          <w:rFonts w:eastAsia="Calibri"/>
          <w:lang w:val="uk-UA"/>
        </w:rPr>
        <w:t xml:space="preserve">, </w:t>
      </w:r>
      <w:r w:rsidR="005E4849" w:rsidRPr="005E4849">
        <w:rPr>
          <w:rFonts w:eastAsia="Calibri"/>
          <w:lang w:val="uk-UA"/>
        </w:rPr>
        <w:t>Особа_3</w:t>
      </w:r>
      <w:r w:rsidR="005E4849">
        <w:rPr>
          <w:rFonts w:eastAsia="Calibri"/>
          <w:lang w:val="uk-UA"/>
        </w:rPr>
        <w:t xml:space="preserve">, </w:t>
      </w:r>
      <w:r w:rsidRPr="001F6736">
        <w:rPr>
          <w:color w:val="000000"/>
          <w:lang w:val="uk-UA"/>
        </w:rPr>
        <w:t>третя особа, яка не заявляє самостійних вимог на предмет спору на боці відповідачів</w:t>
      </w:r>
      <w:r w:rsidR="00A53DD0">
        <w:rPr>
          <w:color w:val="000000"/>
          <w:lang w:val="uk-UA"/>
        </w:rPr>
        <w:t xml:space="preserve">, – </w:t>
      </w:r>
      <w:r w:rsidRPr="001F6736">
        <w:rPr>
          <w:color w:val="000000"/>
          <w:lang w:val="uk-UA"/>
        </w:rPr>
        <w:t>Служба у справах дітей Овідіопольської районної державної адміністрації</w:t>
      </w:r>
      <w:r w:rsidR="00A53DD0">
        <w:rPr>
          <w:color w:val="000000"/>
          <w:lang w:val="uk-UA"/>
        </w:rPr>
        <w:t>,</w:t>
      </w:r>
      <w:r w:rsidRPr="001F6736">
        <w:rPr>
          <w:color w:val="000000"/>
          <w:lang w:val="uk-UA"/>
        </w:rPr>
        <w:t xml:space="preserve"> про визнання осіб такими, що втратили право користування житловим приміщенням зі зняттям з реєстрації місця проживання, і про усунення перешкод у користуванні та розпорядженні майном шляхом виселення.</w:t>
      </w:r>
    </w:p>
    <w:p w:rsidR="001F6736" w:rsidRPr="001F6736" w:rsidRDefault="001F6736" w:rsidP="001F6736">
      <w:pPr>
        <w:ind w:firstLine="720"/>
        <w:jc w:val="both"/>
      </w:pPr>
      <w:r w:rsidRPr="001F6736">
        <w:t xml:space="preserve">Статтею 5 Закону України «Про судоустрій і статус суддів» визначено, що правосуддя в Україні здійснюється виключно судами та відповідно до визначених законом процедур судочинства. </w:t>
      </w:r>
      <w:r w:rsidRPr="001F6736">
        <w:rPr>
          <w:rStyle w:val="rvts0"/>
        </w:rPr>
        <w:t>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1F6736" w:rsidRPr="001F6736" w:rsidRDefault="001F6736" w:rsidP="001F6736">
      <w:pPr>
        <w:ind w:firstLine="709"/>
        <w:jc w:val="both"/>
        <w:rPr>
          <w:color w:val="000000"/>
        </w:rPr>
      </w:pPr>
      <w:r w:rsidRPr="001F6736">
        <w:rPr>
          <w:lang w:eastAsia="uk-UA"/>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w:t>
      </w:r>
      <w:r w:rsidRPr="001F6736">
        <w:rPr>
          <w:color w:val="000000"/>
          <w:shd w:val="clear" w:color="auto" w:fill="FFFFFF"/>
        </w:rPr>
        <w:t>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w:t>
      </w:r>
    </w:p>
    <w:p w:rsidR="001F6736" w:rsidRPr="001F6736" w:rsidRDefault="001F6736" w:rsidP="001F6736">
      <w:pPr>
        <w:spacing w:line="20" w:lineRule="atLeast"/>
        <w:ind w:firstLine="708"/>
        <w:jc w:val="both"/>
        <w:rPr>
          <w:rStyle w:val="apple-converted-space"/>
          <w:color w:val="000000"/>
        </w:rPr>
      </w:pPr>
      <w:r w:rsidRPr="001F6736">
        <w:rPr>
          <w:color w:val="000000"/>
          <w:shd w:val="clear" w:color="auto" w:fill="FFFFFF"/>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r w:rsidRPr="001F6736">
        <w:rPr>
          <w:rStyle w:val="apple-converted-space"/>
          <w:color w:val="000000"/>
        </w:rPr>
        <w:t> </w:t>
      </w:r>
    </w:p>
    <w:p w:rsidR="001F6736" w:rsidRPr="001F6736" w:rsidRDefault="001F6736" w:rsidP="001F6736">
      <w:pPr>
        <w:pStyle w:val="StyleZakonu"/>
        <w:spacing w:after="0" w:line="240" w:lineRule="auto"/>
        <w:ind w:firstLine="709"/>
        <w:rPr>
          <w:rStyle w:val="apple-converted-space"/>
          <w:color w:val="000000"/>
          <w:sz w:val="28"/>
          <w:szCs w:val="28"/>
          <w:shd w:val="clear" w:color="auto" w:fill="FFFFFF"/>
        </w:rPr>
      </w:pPr>
      <w:r w:rsidRPr="001F6736">
        <w:rPr>
          <w:color w:val="000000"/>
          <w:sz w:val="28"/>
          <w:szCs w:val="28"/>
          <w:shd w:val="clear" w:color="auto" w:fill="FFFFFF"/>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w:t>
      </w:r>
      <w:r w:rsidR="00A53DD0">
        <w:rPr>
          <w:color w:val="000000"/>
          <w:sz w:val="28"/>
          <w:szCs w:val="28"/>
          <w:shd w:val="clear" w:color="auto" w:fill="FFFFFF"/>
        </w:rPr>
        <w:t>едбалості (пункт 66 Рекомендаці</w:t>
      </w:r>
      <w:r w:rsidR="00A53DD0">
        <w:rPr>
          <w:color w:val="000000"/>
          <w:sz w:val="28"/>
          <w:szCs w:val="28"/>
          <w:shd w:val="clear" w:color="auto" w:fill="FFFFFF"/>
          <w:lang w:val="uk-UA"/>
        </w:rPr>
        <w:t>ї</w:t>
      </w:r>
      <w:r w:rsidRPr="001F6736">
        <w:rPr>
          <w:color w:val="000000"/>
          <w:sz w:val="28"/>
          <w:szCs w:val="28"/>
          <w:shd w:val="clear" w:color="auto" w:fill="FFFFFF"/>
        </w:rPr>
        <w:t xml:space="preserve"> CM/Rec (2010) 12 Комітету Міністрів Ради Європи державам-членам щодо суддів: незалежність, ефективність та обов’язки).</w:t>
      </w:r>
      <w:r w:rsidRPr="001F6736">
        <w:rPr>
          <w:rStyle w:val="apple-converted-space"/>
          <w:color w:val="000000"/>
          <w:sz w:val="28"/>
          <w:szCs w:val="28"/>
          <w:shd w:val="clear" w:color="auto" w:fill="FFFFFF"/>
        </w:rPr>
        <w:t> </w:t>
      </w:r>
      <w:bookmarkStart w:id="0" w:name="n1929"/>
      <w:bookmarkEnd w:id="0"/>
    </w:p>
    <w:p w:rsidR="001F6736" w:rsidRPr="001F6736" w:rsidRDefault="001F6736" w:rsidP="001F6736">
      <w:pPr>
        <w:pStyle w:val="StyleZakonu"/>
        <w:spacing w:after="0" w:line="240" w:lineRule="auto"/>
        <w:ind w:firstLine="709"/>
        <w:rPr>
          <w:color w:val="000000"/>
          <w:sz w:val="28"/>
          <w:szCs w:val="28"/>
          <w:shd w:val="clear" w:color="auto" w:fill="FFFFFF"/>
        </w:rPr>
      </w:pPr>
      <w:r w:rsidRPr="001F6736">
        <w:rPr>
          <w:color w:val="000000"/>
          <w:sz w:val="28"/>
          <w:szCs w:val="28"/>
          <w:shd w:val="clear" w:color="auto" w:fill="FFFFFF"/>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p>
    <w:p w:rsidR="001F6736" w:rsidRPr="001F6736" w:rsidRDefault="001F6736" w:rsidP="001F6736">
      <w:pPr>
        <w:ind w:firstLine="709"/>
        <w:jc w:val="both"/>
        <w:rPr>
          <w:color w:val="000000"/>
        </w:rPr>
      </w:pPr>
      <w:r w:rsidRPr="001F6736">
        <w:rPr>
          <w:color w:val="000000"/>
        </w:rPr>
        <w:t>Слід зазначити, що відповідно до статті 376 Цивільного процесуального кодексу України підставами для скасування судового рішення повністю або частково та ухвалення нового рішення у відповідній частині або зміни рішення</w:t>
      </w:r>
      <w:bookmarkStart w:id="1" w:name="n8721"/>
      <w:bookmarkStart w:id="2" w:name="n8722"/>
      <w:bookmarkEnd w:id="1"/>
      <w:bookmarkEnd w:id="2"/>
      <w:r w:rsidRPr="001F6736">
        <w:rPr>
          <w:color w:val="000000"/>
        </w:rPr>
        <w:t xml:space="preserve"> є неповне з’ясування обставин, що мають значення для справи;</w:t>
      </w:r>
      <w:bookmarkStart w:id="3" w:name="n8723"/>
      <w:bookmarkEnd w:id="3"/>
      <w:r w:rsidRPr="001F6736">
        <w:rPr>
          <w:color w:val="000000"/>
        </w:rPr>
        <w:t xml:space="preserve"> недоведеність обставин, що мають значення для справи, </w:t>
      </w:r>
      <w:r w:rsidRPr="001F6736">
        <w:rPr>
          <w:color w:val="000000"/>
        </w:rPr>
        <w:lastRenderedPageBreak/>
        <w:t>які суд першої інстанції визнав встановленими;</w:t>
      </w:r>
      <w:bookmarkStart w:id="4" w:name="n8724"/>
      <w:bookmarkEnd w:id="4"/>
      <w:r w:rsidRPr="001F6736">
        <w:rPr>
          <w:color w:val="000000"/>
        </w:rPr>
        <w:t xml:space="preserve"> невідповідність висновків, викладених у рішенні суду першої інстанції, обставинам справи;</w:t>
      </w:r>
      <w:bookmarkStart w:id="5" w:name="n8725"/>
      <w:bookmarkEnd w:id="5"/>
      <w:r w:rsidRPr="001F6736">
        <w:rPr>
          <w:color w:val="000000"/>
        </w:rPr>
        <w:t xml:space="preserve"> а також порушення норм процесуального права, якщо це порушення призвело до неправильного вирішення справи, або неправильне застосування норм матеріального права.</w:t>
      </w:r>
    </w:p>
    <w:p w:rsidR="001F6736" w:rsidRPr="001F6736" w:rsidRDefault="001F6736" w:rsidP="001F6736">
      <w:pPr>
        <w:ind w:firstLine="709"/>
        <w:jc w:val="both"/>
        <w:rPr>
          <w:color w:val="000000"/>
        </w:rPr>
      </w:pPr>
      <w:bookmarkStart w:id="6" w:name="n8726"/>
      <w:bookmarkEnd w:id="6"/>
      <w:r w:rsidRPr="001F6736">
        <w:rPr>
          <w:color w:val="000000"/>
        </w:rPr>
        <w:t xml:space="preserve">Згідно з даними офіційного веб-порталу «Судова влада України» станом на сьогодні триває розгляд Одеським апеляційним судом апеляційної скарги </w:t>
      </w:r>
      <w:r w:rsidR="005E4849" w:rsidRPr="005E4849">
        <w:rPr>
          <w:rFonts w:eastAsia="Calibri"/>
          <w:lang w:val="uk-UA"/>
        </w:rPr>
        <w:t>Особа_2</w:t>
      </w:r>
      <w:r w:rsidRPr="001F6736">
        <w:rPr>
          <w:color w:val="000000"/>
        </w:rPr>
        <w:t xml:space="preserve"> на рішення Овідіопольського районного суду Одеської області від 1 квітня 2019 року.</w:t>
      </w:r>
    </w:p>
    <w:p w:rsidR="001F6736" w:rsidRPr="001F6736" w:rsidRDefault="001F6736" w:rsidP="001F6736">
      <w:pPr>
        <w:ind w:firstLine="708"/>
        <w:jc w:val="both"/>
        <w:rPr>
          <w:lang w:eastAsia="uk-UA"/>
        </w:rPr>
      </w:pPr>
      <w:r w:rsidRPr="001F6736">
        <w:rPr>
          <w:lang w:eastAsia="uk-UA"/>
        </w:rPr>
        <w:t xml:space="preserve">Отже, законність та обґрунтованість </w:t>
      </w:r>
      <w:r w:rsidRPr="001F6736">
        <w:rPr>
          <w:color w:val="000000"/>
        </w:rPr>
        <w:t>рішення Овідіопольського районного суду Одеської області від 1 квітня 2019 року</w:t>
      </w:r>
      <w:r w:rsidRPr="001F6736">
        <w:rPr>
          <w:lang w:eastAsia="uk-UA"/>
        </w:rPr>
        <w:t>, в тому числі й повнота з’ясування судом обставин справи, а також відповідність висновків суду обставинам справи, дотримання судом першої інстанції норм процесуального права та правильність застосування норм матеріального права будуть перевірені Одеським апеляційним судом, де наразі перебуває на розгляді вказана справа.</w:t>
      </w:r>
    </w:p>
    <w:p w:rsidR="00895C01" w:rsidRPr="001F6736" w:rsidRDefault="00895C01" w:rsidP="001F6736">
      <w:pPr>
        <w:ind w:firstLine="720"/>
        <w:jc w:val="both"/>
        <w:rPr>
          <w:lang w:val="uk-UA" w:eastAsia="uk-UA"/>
        </w:rPr>
      </w:pPr>
      <w:r w:rsidRPr="001F6736">
        <w:rPr>
          <w:color w:val="000000"/>
          <w:lang w:val="uk-UA"/>
        </w:rPr>
        <w:t xml:space="preserve">З огляду на викладене Третя Дисциплінарна палата Вищої ради правосуддя дійшла висновку, що скарга </w:t>
      </w:r>
      <w:r w:rsidR="001F6736">
        <w:rPr>
          <w:rFonts w:eastAsia="Calibri"/>
          <w:kern w:val="1"/>
          <w:lang w:val="uk-UA"/>
        </w:rPr>
        <w:t>Васильковського В.К.</w:t>
      </w:r>
      <w:r w:rsidR="004D6B68" w:rsidRPr="001F6736">
        <w:rPr>
          <w:color w:val="000000"/>
          <w:lang w:val="uk-UA"/>
        </w:rPr>
        <w:t xml:space="preserve"> </w:t>
      </w:r>
      <w:r w:rsidRPr="001F6736">
        <w:t>ґрунтується лише на доводах, які можуть бути перевірені виключно судом вищої інстанції в порядку, передбаченому процесуальним законом</w:t>
      </w:r>
      <w:r w:rsidR="00707DBC" w:rsidRPr="001F6736">
        <w:rPr>
          <w:lang w:val="uk-UA"/>
        </w:rPr>
        <w:t>.</w:t>
      </w:r>
      <w:r w:rsidRPr="001F6736">
        <w:rPr>
          <w:color w:val="000000"/>
          <w:lang w:val="uk-UA"/>
        </w:rPr>
        <w:t xml:space="preserve"> </w:t>
      </w:r>
    </w:p>
    <w:p w:rsidR="00D533C9" w:rsidRPr="001F6736" w:rsidRDefault="00D533C9" w:rsidP="00D533C9">
      <w:pPr>
        <w:pStyle w:val="StyleZakonu"/>
        <w:spacing w:after="0" w:line="240" w:lineRule="auto"/>
        <w:ind w:firstLine="709"/>
        <w:rPr>
          <w:sz w:val="28"/>
          <w:szCs w:val="28"/>
          <w:lang w:val="uk-UA"/>
        </w:rPr>
      </w:pPr>
      <w:r w:rsidRPr="001F6736">
        <w:rPr>
          <w:sz w:val="28"/>
          <w:szCs w:val="28"/>
        </w:rPr>
        <w:t xml:space="preserve">Пунктом 6 частини першої статті 44 Закону </w:t>
      </w:r>
      <w:r w:rsidRPr="001F6736">
        <w:rPr>
          <w:sz w:val="28"/>
          <w:szCs w:val="28"/>
          <w:lang w:val="uk-UA"/>
        </w:rPr>
        <w:t xml:space="preserve">України «Про Вищу раду правосуддя» </w:t>
      </w:r>
      <w:r w:rsidRPr="001F6736">
        <w:rPr>
          <w:sz w:val="28"/>
          <w:szCs w:val="28"/>
        </w:rPr>
        <w:t>передбачено, що дисциплінарна скарга залишається без розгляду та повертається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D533C9" w:rsidRPr="00C86933" w:rsidRDefault="004D6B68" w:rsidP="00D533C9">
      <w:pPr>
        <w:spacing w:line="20" w:lineRule="atLeast"/>
        <w:ind w:firstLine="686"/>
        <w:jc w:val="both"/>
        <w:rPr>
          <w:lang w:val="uk-UA"/>
        </w:rPr>
      </w:pPr>
      <w:r>
        <w:rPr>
          <w:color w:val="000000"/>
          <w:lang w:val="uk-UA"/>
        </w:rPr>
        <w:t>При цьому</w:t>
      </w:r>
      <w:r w:rsidR="00D533C9" w:rsidRPr="00C86933">
        <w:rPr>
          <w:lang w:val="uk-UA"/>
        </w:rPr>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D533C9" w:rsidRPr="00C86933" w:rsidRDefault="00D533C9" w:rsidP="00D533C9">
      <w:pPr>
        <w:pStyle w:val="ac"/>
        <w:spacing w:after="0" w:line="240" w:lineRule="auto"/>
        <w:ind w:left="0" w:firstLine="686"/>
        <w:jc w:val="both"/>
        <w:rPr>
          <w:rFonts w:ascii="Times New Roman" w:hAnsi="Times New Roman"/>
          <w:sz w:val="28"/>
          <w:szCs w:val="28"/>
        </w:rPr>
      </w:pPr>
      <w:r w:rsidRPr="00C86933">
        <w:rPr>
          <w:rFonts w:ascii="Times New Roman" w:hAnsi="Times New Roman"/>
          <w:sz w:val="28"/>
          <w:szCs w:val="28"/>
          <w:lang w:val="uk-UA"/>
        </w:rPr>
        <w:t>Пунктом 12.7 Регламенту Вищої ради правосуддя встановлено, що за наявності підстав, визначених пунктом 6 частини першої статті 44 Закону</w:t>
      </w:r>
      <w:r w:rsidR="00DE799B" w:rsidRPr="00C86933">
        <w:rPr>
          <w:rFonts w:ascii="Times New Roman" w:hAnsi="Times New Roman"/>
          <w:sz w:val="28"/>
          <w:szCs w:val="28"/>
          <w:lang w:val="uk-UA"/>
        </w:rPr>
        <w:t xml:space="preserve"> України «Про Вищу раду правосуддя»</w:t>
      </w:r>
      <w:r w:rsidRPr="00C86933">
        <w:rPr>
          <w:rFonts w:ascii="Times New Roman" w:hAnsi="Times New Roman"/>
          <w:sz w:val="28"/>
          <w:szCs w:val="28"/>
          <w:lang w:val="uk-UA"/>
        </w:rPr>
        <w:t xml:space="preserve">, доповідач складає висновок із пропозицією залишити без розгляду таку скаргу, який разом зі скаргою передає на розгляд Дисциплінарної палати. </w:t>
      </w:r>
      <w:r w:rsidRPr="00C86933">
        <w:rPr>
          <w:rFonts w:ascii="Times New Roman" w:hAnsi="Times New Roman"/>
          <w:sz w:val="28"/>
          <w:szCs w:val="28"/>
        </w:rPr>
        <w:t>Ухвалу про залишення скарги без розгляду постановляє Дисциплінарна палата.</w:t>
      </w:r>
    </w:p>
    <w:p w:rsidR="00F47A42" w:rsidRPr="00C86933" w:rsidRDefault="00F47A42" w:rsidP="00F47A42">
      <w:pPr>
        <w:pStyle w:val="Style98"/>
        <w:widowControl/>
        <w:spacing w:line="240" w:lineRule="auto"/>
        <w:ind w:firstLine="709"/>
        <w:rPr>
          <w:lang w:eastAsia="uk-UA"/>
        </w:rPr>
      </w:pPr>
      <w:r w:rsidRPr="00C86933">
        <w:rPr>
          <w:rStyle w:val="FontStyle16"/>
          <w:lang w:eastAsia="uk-UA"/>
        </w:rPr>
        <w:t xml:space="preserve">Керуючись статтями 43, 44 </w:t>
      </w:r>
      <w:r w:rsidRPr="00C86933">
        <w:t xml:space="preserve">Закону України «Про Вищу раду правосуддя», пунктом 12.7 Регламенту Вищої ради правосуддя, </w:t>
      </w:r>
      <w:r w:rsidR="006B5745" w:rsidRPr="00C86933">
        <w:t xml:space="preserve">Третя </w:t>
      </w:r>
      <w:r w:rsidRPr="00C86933">
        <w:t>Дисциплінарна палата Вищої ради правосуддя</w:t>
      </w:r>
    </w:p>
    <w:p w:rsidR="00F47A42" w:rsidRPr="00C86933" w:rsidRDefault="00F47A42" w:rsidP="00F47A42">
      <w:pPr>
        <w:tabs>
          <w:tab w:val="left" w:pos="851"/>
        </w:tabs>
        <w:spacing w:before="120" w:after="120"/>
        <w:ind w:firstLine="709"/>
        <w:jc w:val="center"/>
        <w:rPr>
          <w:rStyle w:val="FontStyle16"/>
          <w:b/>
          <w:bCs/>
          <w:lang w:val="uk-UA"/>
        </w:rPr>
      </w:pPr>
      <w:r w:rsidRPr="00C86933">
        <w:rPr>
          <w:b/>
          <w:bCs/>
          <w:lang w:val="uk-UA"/>
        </w:rPr>
        <w:t>ухвалила:</w:t>
      </w:r>
    </w:p>
    <w:p w:rsidR="00F47A42" w:rsidRPr="00C86933" w:rsidRDefault="0018476E" w:rsidP="00F47A42">
      <w:pPr>
        <w:pStyle w:val="21"/>
        <w:spacing w:before="0" w:line="240" w:lineRule="auto"/>
        <w:jc w:val="both"/>
      </w:pPr>
      <w:r w:rsidRPr="00C86933">
        <w:t xml:space="preserve">дисциплінарну </w:t>
      </w:r>
      <w:r w:rsidR="00D533C9" w:rsidRPr="00C86933">
        <w:t>скарг</w:t>
      </w:r>
      <w:r w:rsidR="006B5745" w:rsidRPr="00C86933">
        <w:t xml:space="preserve">у </w:t>
      </w:r>
      <w:r w:rsidR="001F6736">
        <w:rPr>
          <w:rStyle w:val="rvts9"/>
        </w:rPr>
        <w:t>Васильковського Володимира Костянтиновича стосовно судді Овідіопольського районного суду Одес</w:t>
      </w:r>
      <w:r w:rsidR="00A53DD0">
        <w:rPr>
          <w:rStyle w:val="rvts9"/>
        </w:rPr>
        <w:t>ької області Козирського Євгена</w:t>
      </w:r>
      <w:r w:rsidR="001F6736">
        <w:rPr>
          <w:rStyle w:val="rvts9"/>
        </w:rPr>
        <w:t xml:space="preserve"> Станіславовича</w:t>
      </w:r>
      <w:r w:rsidR="00A557CB" w:rsidRPr="00C86933">
        <w:rPr>
          <w:rStyle w:val="FontStyle14"/>
          <w:sz w:val="28"/>
          <w:szCs w:val="28"/>
        </w:rPr>
        <w:t xml:space="preserve"> </w:t>
      </w:r>
      <w:r w:rsidR="00D533C9" w:rsidRPr="00C86933">
        <w:rPr>
          <w:rStyle w:val="FontStyle14"/>
          <w:sz w:val="28"/>
          <w:szCs w:val="28"/>
        </w:rPr>
        <w:t>залишити без розгляду та повернути скаржнику</w:t>
      </w:r>
      <w:r w:rsidR="00F47A42" w:rsidRPr="00C86933">
        <w:rPr>
          <w:rStyle w:val="FontStyle14"/>
          <w:sz w:val="28"/>
          <w:szCs w:val="28"/>
        </w:rPr>
        <w:t>.</w:t>
      </w:r>
    </w:p>
    <w:p w:rsidR="00FB375C" w:rsidRPr="004D6B68" w:rsidRDefault="00F47A42" w:rsidP="004D6B68">
      <w:pPr>
        <w:ind w:firstLine="709"/>
        <w:jc w:val="both"/>
        <w:rPr>
          <w:lang w:val="uk-UA"/>
        </w:rPr>
      </w:pPr>
      <w:r w:rsidRPr="00C86933">
        <w:lastRenderedPageBreak/>
        <w:t>Ухвала оскарженню не підлягає.</w:t>
      </w:r>
    </w:p>
    <w:p w:rsidR="00E15953" w:rsidRPr="00B3161D" w:rsidRDefault="00E15953" w:rsidP="00E15953">
      <w:pPr>
        <w:jc w:val="both"/>
        <w:rPr>
          <w:sz w:val="16"/>
          <w:szCs w:val="16"/>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2"/>
        <w:gridCol w:w="3113"/>
      </w:tblGrid>
      <w:tr w:rsidR="00D7536A" w:rsidRPr="007E775E" w:rsidTr="008C553F">
        <w:tc>
          <w:tcPr>
            <w:tcW w:w="6232" w:type="dxa"/>
          </w:tcPr>
          <w:p w:rsidR="00D7536A" w:rsidRPr="007E775E" w:rsidRDefault="00D7536A" w:rsidP="008C553F">
            <w:pPr>
              <w:ind w:firstLine="0"/>
              <w:rPr>
                <w:rFonts w:ascii="Times New Roman" w:hAnsi="Times New Roman" w:cs="Times New Roman"/>
                <w:b/>
                <w:lang w:val="uk-UA"/>
              </w:rPr>
            </w:pPr>
          </w:p>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 xml:space="preserve">Головуючий на засіданні </w:t>
            </w:r>
          </w:p>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 xml:space="preserve">Третьої Дисциплінарної палати </w:t>
            </w:r>
          </w:p>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Вищої ради правосуддя</w:t>
            </w:r>
          </w:p>
          <w:p w:rsidR="00D7536A" w:rsidRPr="007E775E" w:rsidRDefault="00D7536A" w:rsidP="008C553F">
            <w:pPr>
              <w:rPr>
                <w:rFonts w:ascii="Times New Roman" w:hAnsi="Times New Roman" w:cs="Times New Roman"/>
                <w:b/>
                <w:lang w:val="uk-UA"/>
              </w:rPr>
            </w:pPr>
          </w:p>
        </w:tc>
        <w:tc>
          <w:tcPr>
            <w:tcW w:w="3113" w:type="dxa"/>
          </w:tcPr>
          <w:p w:rsidR="00D7536A" w:rsidRPr="007E775E" w:rsidRDefault="00D7536A" w:rsidP="008C553F">
            <w:pPr>
              <w:rPr>
                <w:rFonts w:ascii="Times New Roman" w:hAnsi="Times New Roman" w:cs="Times New Roman"/>
                <w:b/>
                <w:lang w:val="uk-UA"/>
              </w:rPr>
            </w:pPr>
          </w:p>
          <w:p w:rsidR="00D7536A" w:rsidRPr="007E775E" w:rsidRDefault="00D7536A" w:rsidP="001F6736">
            <w:pPr>
              <w:ind w:firstLine="0"/>
              <w:rPr>
                <w:rFonts w:ascii="Times New Roman" w:hAnsi="Times New Roman" w:cs="Times New Roman"/>
                <w:b/>
                <w:lang w:val="uk-UA"/>
              </w:rPr>
            </w:pPr>
          </w:p>
          <w:p w:rsidR="00D7536A" w:rsidRPr="007E775E" w:rsidRDefault="00D7536A" w:rsidP="008C553F">
            <w:pPr>
              <w:ind w:firstLine="0"/>
              <w:rPr>
                <w:rFonts w:ascii="Times New Roman" w:hAnsi="Times New Roman" w:cs="Times New Roman"/>
                <w:b/>
                <w:lang w:val="uk-UA"/>
              </w:rPr>
            </w:pPr>
          </w:p>
          <w:p w:rsidR="00D7536A" w:rsidRPr="007E775E" w:rsidRDefault="00D9456B" w:rsidP="008C553F">
            <w:pPr>
              <w:ind w:firstLine="0"/>
              <w:rPr>
                <w:rFonts w:ascii="Times New Roman" w:hAnsi="Times New Roman" w:cs="Times New Roman"/>
                <w:b/>
                <w:lang w:val="uk-UA"/>
              </w:rPr>
            </w:pPr>
            <w:r>
              <w:rPr>
                <w:rFonts w:ascii="Times New Roman" w:hAnsi="Times New Roman" w:cs="Times New Roman"/>
                <w:b/>
                <w:lang w:val="uk-UA"/>
              </w:rPr>
              <w:t xml:space="preserve">     </w:t>
            </w:r>
            <w:r w:rsidR="00D7536A" w:rsidRPr="007E775E">
              <w:rPr>
                <w:rFonts w:ascii="Times New Roman" w:hAnsi="Times New Roman" w:cs="Times New Roman"/>
                <w:b/>
                <w:lang w:val="uk-UA"/>
              </w:rPr>
              <w:t>Л.А. Швецова</w:t>
            </w:r>
          </w:p>
        </w:tc>
      </w:tr>
      <w:tr w:rsidR="00D7536A" w:rsidRPr="007E775E" w:rsidTr="008C553F">
        <w:tc>
          <w:tcPr>
            <w:tcW w:w="6232" w:type="dxa"/>
          </w:tcPr>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Члени Третьої Дисциплінарної</w:t>
            </w:r>
          </w:p>
          <w:p w:rsidR="00D7536A" w:rsidRPr="007E775E" w:rsidRDefault="00D7536A" w:rsidP="008C553F">
            <w:pPr>
              <w:ind w:firstLine="0"/>
              <w:rPr>
                <w:rFonts w:ascii="Times New Roman" w:hAnsi="Times New Roman" w:cs="Times New Roman"/>
                <w:b/>
                <w:lang w:val="uk-UA"/>
              </w:rPr>
            </w:pPr>
            <w:r w:rsidRPr="007E775E">
              <w:rPr>
                <w:rFonts w:ascii="Times New Roman" w:hAnsi="Times New Roman" w:cs="Times New Roman"/>
                <w:b/>
                <w:lang w:val="uk-UA"/>
              </w:rPr>
              <w:t>палати Вищої ради правосуддя</w:t>
            </w:r>
          </w:p>
        </w:tc>
        <w:tc>
          <w:tcPr>
            <w:tcW w:w="3113" w:type="dxa"/>
          </w:tcPr>
          <w:p w:rsidR="00D7536A" w:rsidRPr="007E775E" w:rsidRDefault="00D7536A" w:rsidP="008C553F">
            <w:pPr>
              <w:spacing w:before="120" w:after="120"/>
              <w:rPr>
                <w:rFonts w:ascii="Times New Roman" w:hAnsi="Times New Roman" w:cs="Times New Roman"/>
                <w:b/>
                <w:sz w:val="10"/>
                <w:szCs w:val="10"/>
                <w:lang w:val="uk-UA"/>
              </w:rPr>
            </w:pPr>
          </w:p>
          <w:p w:rsidR="00D7536A" w:rsidRDefault="00D7536A" w:rsidP="008C553F">
            <w:pPr>
              <w:spacing w:before="120" w:after="120"/>
              <w:ind w:firstLine="0"/>
              <w:rPr>
                <w:rFonts w:ascii="Times New Roman" w:hAnsi="Times New Roman" w:cs="Times New Roman"/>
                <w:b/>
                <w:lang w:val="uk-UA"/>
              </w:rPr>
            </w:pPr>
          </w:p>
          <w:p w:rsidR="00D7536A" w:rsidRDefault="00D9456B" w:rsidP="008C553F">
            <w:pPr>
              <w:spacing w:before="120" w:after="120"/>
              <w:ind w:firstLine="0"/>
              <w:rPr>
                <w:rFonts w:ascii="Times New Roman" w:hAnsi="Times New Roman" w:cs="Times New Roman"/>
                <w:b/>
                <w:lang w:val="uk-UA"/>
              </w:rPr>
            </w:pPr>
            <w:r>
              <w:rPr>
                <w:rFonts w:ascii="Times New Roman" w:hAnsi="Times New Roman" w:cs="Times New Roman"/>
                <w:b/>
                <w:lang w:val="uk-UA"/>
              </w:rPr>
              <w:t xml:space="preserve">     </w:t>
            </w:r>
            <w:r w:rsidR="00D7536A">
              <w:rPr>
                <w:rFonts w:ascii="Times New Roman" w:hAnsi="Times New Roman" w:cs="Times New Roman"/>
                <w:b/>
                <w:lang w:val="uk-UA"/>
              </w:rPr>
              <w:t>В.І. Говоруха</w:t>
            </w:r>
          </w:p>
          <w:p w:rsidR="00D7536A" w:rsidRDefault="00D7536A" w:rsidP="008C553F">
            <w:pPr>
              <w:spacing w:before="120" w:after="120"/>
              <w:ind w:firstLine="0"/>
              <w:rPr>
                <w:rFonts w:ascii="Times New Roman" w:hAnsi="Times New Roman" w:cs="Times New Roman"/>
                <w:b/>
                <w:lang w:val="uk-UA"/>
              </w:rPr>
            </w:pPr>
          </w:p>
          <w:p w:rsidR="00D7536A" w:rsidRDefault="00D7536A" w:rsidP="008C553F">
            <w:pPr>
              <w:spacing w:before="120" w:after="120"/>
              <w:ind w:firstLine="0"/>
              <w:rPr>
                <w:rFonts w:ascii="Times New Roman" w:hAnsi="Times New Roman" w:cs="Times New Roman"/>
                <w:b/>
                <w:lang w:val="uk-UA"/>
              </w:rPr>
            </w:pPr>
          </w:p>
          <w:p w:rsidR="00D7536A" w:rsidRPr="007E775E" w:rsidRDefault="00D9456B" w:rsidP="008C553F">
            <w:pPr>
              <w:spacing w:before="120" w:after="120"/>
              <w:ind w:firstLine="0"/>
              <w:rPr>
                <w:rFonts w:ascii="Times New Roman" w:hAnsi="Times New Roman" w:cs="Times New Roman"/>
                <w:b/>
                <w:lang w:val="uk-UA"/>
              </w:rPr>
            </w:pPr>
            <w:r>
              <w:rPr>
                <w:rFonts w:ascii="Times New Roman" w:hAnsi="Times New Roman" w:cs="Times New Roman"/>
                <w:b/>
                <w:lang w:val="uk-UA"/>
              </w:rPr>
              <w:t xml:space="preserve">     </w:t>
            </w:r>
            <w:r w:rsidR="00D7536A" w:rsidRPr="007E775E">
              <w:rPr>
                <w:rFonts w:ascii="Times New Roman" w:hAnsi="Times New Roman" w:cs="Times New Roman"/>
                <w:b/>
                <w:lang w:val="uk-UA"/>
              </w:rPr>
              <w:t>П.М. Гречківський</w:t>
            </w:r>
          </w:p>
          <w:p w:rsidR="00D7536A" w:rsidRPr="007E775E" w:rsidRDefault="00D7536A" w:rsidP="008C553F">
            <w:pPr>
              <w:spacing w:before="120" w:after="120"/>
              <w:ind w:firstLine="0"/>
              <w:rPr>
                <w:rFonts w:ascii="Times New Roman" w:hAnsi="Times New Roman" w:cs="Times New Roman"/>
                <w:b/>
                <w:lang w:val="uk-UA"/>
              </w:rPr>
            </w:pPr>
          </w:p>
          <w:p w:rsidR="00D7536A" w:rsidRDefault="00D7536A" w:rsidP="008C553F">
            <w:pPr>
              <w:spacing w:before="120" w:after="120"/>
              <w:ind w:firstLine="0"/>
              <w:rPr>
                <w:rFonts w:ascii="Times New Roman" w:hAnsi="Times New Roman" w:cs="Times New Roman"/>
                <w:b/>
                <w:lang w:val="uk-UA"/>
              </w:rPr>
            </w:pPr>
          </w:p>
          <w:p w:rsidR="00D7536A" w:rsidRPr="007E775E" w:rsidRDefault="00D9456B" w:rsidP="008C553F">
            <w:pPr>
              <w:spacing w:before="120" w:after="120"/>
              <w:ind w:firstLine="0"/>
              <w:rPr>
                <w:rFonts w:ascii="Times New Roman" w:hAnsi="Times New Roman" w:cs="Times New Roman"/>
                <w:b/>
                <w:lang w:val="uk-UA"/>
              </w:rPr>
            </w:pPr>
            <w:r>
              <w:rPr>
                <w:rFonts w:ascii="Times New Roman" w:hAnsi="Times New Roman" w:cs="Times New Roman"/>
                <w:b/>
                <w:lang w:val="uk-UA"/>
              </w:rPr>
              <w:t xml:space="preserve">     </w:t>
            </w:r>
            <w:r w:rsidR="00D7536A">
              <w:rPr>
                <w:rFonts w:ascii="Times New Roman" w:hAnsi="Times New Roman" w:cs="Times New Roman"/>
                <w:b/>
                <w:lang w:val="uk-UA"/>
              </w:rPr>
              <w:t>В.В. Матвійчук</w:t>
            </w:r>
          </w:p>
          <w:p w:rsidR="00D7536A" w:rsidRPr="007E775E" w:rsidRDefault="00D7536A" w:rsidP="00D7536A">
            <w:pPr>
              <w:spacing w:before="120" w:after="120"/>
              <w:ind w:firstLine="0"/>
              <w:rPr>
                <w:rFonts w:ascii="Times New Roman" w:hAnsi="Times New Roman" w:cs="Times New Roman"/>
                <w:b/>
                <w:lang w:val="uk-UA"/>
              </w:rPr>
            </w:pPr>
          </w:p>
        </w:tc>
      </w:tr>
    </w:tbl>
    <w:p w:rsidR="006D4AAC" w:rsidRPr="004D6B68" w:rsidRDefault="006D4AAC" w:rsidP="006D4AAC">
      <w:pPr>
        <w:rPr>
          <w:b/>
          <w:lang w:val="uk-UA"/>
        </w:rPr>
      </w:pPr>
    </w:p>
    <w:sectPr w:rsidR="006D4AAC" w:rsidRPr="004D6B68" w:rsidSect="00D9456B">
      <w:headerReference w:type="even" r:id="rId8"/>
      <w:headerReference w:type="default" r:id="rId9"/>
      <w:pgSz w:w="11906" w:h="16838"/>
      <w:pgMar w:top="709" w:right="851"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C32" w:rsidRDefault="00D43C32">
      <w:r>
        <w:separator/>
      </w:r>
    </w:p>
  </w:endnote>
  <w:endnote w:type="continuationSeparator" w:id="1">
    <w:p w:rsidR="00D43C32" w:rsidRDefault="00D43C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C32" w:rsidRDefault="00D43C32">
      <w:r>
        <w:separator/>
      </w:r>
    </w:p>
  </w:footnote>
  <w:footnote w:type="continuationSeparator" w:id="1">
    <w:p w:rsidR="00D43C32" w:rsidRDefault="00D43C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BC43D4" w:rsidP="004D6139">
    <w:pPr>
      <w:pStyle w:val="a5"/>
      <w:framePr w:wrap="around" w:vAnchor="text" w:hAnchor="margin" w:xAlign="center" w:y="1"/>
      <w:rPr>
        <w:rStyle w:val="a9"/>
      </w:rPr>
    </w:pPr>
    <w:r>
      <w:rPr>
        <w:rStyle w:val="a9"/>
      </w:rPr>
      <w:fldChar w:fldCharType="begin"/>
    </w:r>
    <w:r w:rsidR="00432A09">
      <w:rPr>
        <w:rStyle w:val="a9"/>
      </w:rPr>
      <w:instrText xml:space="preserve">PAGE  </w:instrText>
    </w:r>
    <w:r>
      <w:rPr>
        <w:rStyle w:val="a9"/>
      </w:rPr>
      <w:fldChar w:fldCharType="end"/>
    </w:r>
  </w:p>
  <w:p w:rsidR="00432A09" w:rsidRDefault="00432A0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BC43D4">
    <w:pPr>
      <w:pStyle w:val="a5"/>
      <w:jc w:val="center"/>
    </w:pPr>
    <w:fldSimple w:instr=" PAGE   \* MERGEFORMAT ">
      <w:r w:rsidR="005E4849">
        <w:rPr>
          <w:noProof/>
        </w:rPr>
        <w:t>2</w:t>
      </w:r>
    </w:fldSimple>
  </w:p>
  <w:p w:rsidR="00432A09" w:rsidRDefault="00432A0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A22"/>
    <w:rsid w:val="00030E30"/>
    <w:rsid w:val="00037730"/>
    <w:rsid w:val="000403CE"/>
    <w:rsid w:val="00040E70"/>
    <w:rsid w:val="00041255"/>
    <w:rsid w:val="000425D0"/>
    <w:rsid w:val="000434FF"/>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24C6"/>
    <w:rsid w:val="000B2662"/>
    <w:rsid w:val="000B4280"/>
    <w:rsid w:val="000B436E"/>
    <w:rsid w:val="000C19E6"/>
    <w:rsid w:val="000C1FBA"/>
    <w:rsid w:val="000C462A"/>
    <w:rsid w:val="000C4CFA"/>
    <w:rsid w:val="000C6128"/>
    <w:rsid w:val="000C6667"/>
    <w:rsid w:val="000C67DB"/>
    <w:rsid w:val="000D001C"/>
    <w:rsid w:val="000D28E8"/>
    <w:rsid w:val="000D3240"/>
    <w:rsid w:val="000D60A2"/>
    <w:rsid w:val="000D727A"/>
    <w:rsid w:val="000D74AE"/>
    <w:rsid w:val="000E2F3C"/>
    <w:rsid w:val="000E3E14"/>
    <w:rsid w:val="000E49FF"/>
    <w:rsid w:val="000E4E2F"/>
    <w:rsid w:val="000E6E9F"/>
    <w:rsid w:val="000E7199"/>
    <w:rsid w:val="000E75BB"/>
    <w:rsid w:val="000F0CAD"/>
    <w:rsid w:val="000F2634"/>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7E3"/>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716D3"/>
    <w:rsid w:val="001813C7"/>
    <w:rsid w:val="0018476E"/>
    <w:rsid w:val="00184A7D"/>
    <w:rsid w:val="00185019"/>
    <w:rsid w:val="0019106D"/>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4947"/>
    <w:rsid w:val="001E6FE8"/>
    <w:rsid w:val="001E7596"/>
    <w:rsid w:val="001F0B47"/>
    <w:rsid w:val="001F10FB"/>
    <w:rsid w:val="001F1492"/>
    <w:rsid w:val="001F15EB"/>
    <w:rsid w:val="001F41BD"/>
    <w:rsid w:val="001F41DA"/>
    <w:rsid w:val="001F5CD4"/>
    <w:rsid w:val="001F5F15"/>
    <w:rsid w:val="001F6736"/>
    <w:rsid w:val="0020194C"/>
    <w:rsid w:val="00202A5B"/>
    <w:rsid w:val="00204160"/>
    <w:rsid w:val="00205BF2"/>
    <w:rsid w:val="00211180"/>
    <w:rsid w:val="00212551"/>
    <w:rsid w:val="0021634B"/>
    <w:rsid w:val="002207F9"/>
    <w:rsid w:val="00220AA8"/>
    <w:rsid w:val="002210C0"/>
    <w:rsid w:val="002213DB"/>
    <w:rsid w:val="002228D8"/>
    <w:rsid w:val="00222FA4"/>
    <w:rsid w:val="002231C4"/>
    <w:rsid w:val="00223E6C"/>
    <w:rsid w:val="00224EDD"/>
    <w:rsid w:val="00227C0E"/>
    <w:rsid w:val="0023055C"/>
    <w:rsid w:val="00232AF0"/>
    <w:rsid w:val="00232B45"/>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0F5"/>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C7"/>
    <w:rsid w:val="002B2AF1"/>
    <w:rsid w:val="002B3E49"/>
    <w:rsid w:val="002B46C6"/>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5C02"/>
    <w:rsid w:val="0032705D"/>
    <w:rsid w:val="003272E8"/>
    <w:rsid w:val="00333514"/>
    <w:rsid w:val="00335FBE"/>
    <w:rsid w:val="0034413E"/>
    <w:rsid w:val="00353F9F"/>
    <w:rsid w:val="00354AEA"/>
    <w:rsid w:val="00354E77"/>
    <w:rsid w:val="003562B2"/>
    <w:rsid w:val="003564BE"/>
    <w:rsid w:val="00361C3F"/>
    <w:rsid w:val="00363E1F"/>
    <w:rsid w:val="00365EB9"/>
    <w:rsid w:val="00366429"/>
    <w:rsid w:val="00367B4E"/>
    <w:rsid w:val="003709CF"/>
    <w:rsid w:val="00373563"/>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93C"/>
    <w:rsid w:val="003E1361"/>
    <w:rsid w:val="003E4DD9"/>
    <w:rsid w:val="003E75DF"/>
    <w:rsid w:val="003E7846"/>
    <w:rsid w:val="003E7F78"/>
    <w:rsid w:val="003F377E"/>
    <w:rsid w:val="003F3C76"/>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269EE"/>
    <w:rsid w:val="00431990"/>
    <w:rsid w:val="00432302"/>
    <w:rsid w:val="00432A09"/>
    <w:rsid w:val="00432B9D"/>
    <w:rsid w:val="00434760"/>
    <w:rsid w:val="00434D76"/>
    <w:rsid w:val="00436B92"/>
    <w:rsid w:val="004373F3"/>
    <w:rsid w:val="00437A22"/>
    <w:rsid w:val="00447D29"/>
    <w:rsid w:val="00447F69"/>
    <w:rsid w:val="00451342"/>
    <w:rsid w:val="004514DE"/>
    <w:rsid w:val="00451CE4"/>
    <w:rsid w:val="0045239F"/>
    <w:rsid w:val="004544E3"/>
    <w:rsid w:val="00454F25"/>
    <w:rsid w:val="004559E3"/>
    <w:rsid w:val="00456178"/>
    <w:rsid w:val="004603DB"/>
    <w:rsid w:val="0046042C"/>
    <w:rsid w:val="00460DC2"/>
    <w:rsid w:val="00462FE3"/>
    <w:rsid w:val="00466C90"/>
    <w:rsid w:val="0046720B"/>
    <w:rsid w:val="0046733B"/>
    <w:rsid w:val="00470631"/>
    <w:rsid w:val="00471FD0"/>
    <w:rsid w:val="00474E78"/>
    <w:rsid w:val="0047533D"/>
    <w:rsid w:val="00481B2D"/>
    <w:rsid w:val="00482561"/>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07A"/>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3DBE"/>
    <w:rsid w:val="005241AF"/>
    <w:rsid w:val="00527A6E"/>
    <w:rsid w:val="00531D36"/>
    <w:rsid w:val="00532DEA"/>
    <w:rsid w:val="00535F6B"/>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4849"/>
    <w:rsid w:val="005E75EF"/>
    <w:rsid w:val="005F092F"/>
    <w:rsid w:val="005F34BF"/>
    <w:rsid w:val="005F3E62"/>
    <w:rsid w:val="005F6471"/>
    <w:rsid w:val="005F7BEE"/>
    <w:rsid w:val="00600623"/>
    <w:rsid w:val="00601ECF"/>
    <w:rsid w:val="00610650"/>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1E6"/>
    <w:rsid w:val="006763D2"/>
    <w:rsid w:val="006777EF"/>
    <w:rsid w:val="00680773"/>
    <w:rsid w:val="00682D8D"/>
    <w:rsid w:val="0068310D"/>
    <w:rsid w:val="00683D6D"/>
    <w:rsid w:val="00685DD3"/>
    <w:rsid w:val="00687796"/>
    <w:rsid w:val="00687946"/>
    <w:rsid w:val="00690D4B"/>
    <w:rsid w:val="006919EF"/>
    <w:rsid w:val="006949A4"/>
    <w:rsid w:val="0069669A"/>
    <w:rsid w:val="006A0D3A"/>
    <w:rsid w:val="006A11FE"/>
    <w:rsid w:val="006A1CA5"/>
    <w:rsid w:val="006A31B4"/>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2862"/>
    <w:rsid w:val="0079471F"/>
    <w:rsid w:val="007951B7"/>
    <w:rsid w:val="007A038B"/>
    <w:rsid w:val="007A052A"/>
    <w:rsid w:val="007A1D8E"/>
    <w:rsid w:val="007A51FC"/>
    <w:rsid w:val="007A747B"/>
    <w:rsid w:val="007A7852"/>
    <w:rsid w:val="007B2DDB"/>
    <w:rsid w:val="007B5C8C"/>
    <w:rsid w:val="007B64C5"/>
    <w:rsid w:val="007C0731"/>
    <w:rsid w:val="007C0D13"/>
    <w:rsid w:val="007C0EEF"/>
    <w:rsid w:val="007C2B26"/>
    <w:rsid w:val="007C3AEE"/>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15C4"/>
    <w:rsid w:val="007F3652"/>
    <w:rsid w:val="007F671F"/>
    <w:rsid w:val="007F6FAB"/>
    <w:rsid w:val="007F6FC7"/>
    <w:rsid w:val="007F7941"/>
    <w:rsid w:val="0080128C"/>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A349A"/>
    <w:rsid w:val="008A3D13"/>
    <w:rsid w:val="008A44F5"/>
    <w:rsid w:val="008A5733"/>
    <w:rsid w:val="008B0A7F"/>
    <w:rsid w:val="008B0DA9"/>
    <w:rsid w:val="008B48D5"/>
    <w:rsid w:val="008B59CE"/>
    <w:rsid w:val="008B7C1F"/>
    <w:rsid w:val="008B7E96"/>
    <w:rsid w:val="008C2326"/>
    <w:rsid w:val="008C3A61"/>
    <w:rsid w:val="008C7959"/>
    <w:rsid w:val="008D0DEA"/>
    <w:rsid w:val="008D239B"/>
    <w:rsid w:val="008D29F4"/>
    <w:rsid w:val="008D3007"/>
    <w:rsid w:val="008D35B4"/>
    <w:rsid w:val="008D37E2"/>
    <w:rsid w:val="008D3BAA"/>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758"/>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274A"/>
    <w:rsid w:val="00992990"/>
    <w:rsid w:val="00993D71"/>
    <w:rsid w:val="00994D8F"/>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3DD0"/>
    <w:rsid w:val="00A54D13"/>
    <w:rsid w:val="00A55186"/>
    <w:rsid w:val="00A557C1"/>
    <w:rsid w:val="00A557CB"/>
    <w:rsid w:val="00A55A40"/>
    <w:rsid w:val="00A612CE"/>
    <w:rsid w:val="00A63630"/>
    <w:rsid w:val="00A65094"/>
    <w:rsid w:val="00A65A6E"/>
    <w:rsid w:val="00A660F5"/>
    <w:rsid w:val="00A737C6"/>
    <w:rsid w:val="00A73A81"/>
    <w:rsid w:val="00A74A37"/>
    <w:rsid w:val="00A74BBC"/>
    <w:rsid w:val="00A74F4B"/>
    <w:rsid w:val="00A755D5"/>
    <w:rsid w:val="00A76E2B"/>
    <w:rsid w:val="00A821B4"/>
    <w:rsid w:val="00A84435"/>
    <w:rsid w:val="00A84CAE"/>
    <w:rsid w:val="00A85CD5"/>
    <w:rsid w:val="00A8617B"/>
    <w:rsid w:val="00A868E8"/>
    <w:rsid w:val="00A877A6"/>
    <w:rsid w:val="00A900D6"/>
    <w:rsid w:val="00A90CDF"/>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D74E9"/>
    <w:rsid w:val="00AE0606"/>
    <w:rsid w:val="00AE1D1F"/>
    <w:rsid w:val="00AE2289"/>
    <w:rsid w:val="00AE6402"/>
    <w:rsid w:val="00AF193C"/>
    <w:rsid w:val="00AF24E9"/>
    <w:rsid w:val="00AF4A32"/>
    <w:rsid w:val="00AF59E4"/>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5AC1"/>
    <w:rsid w:val="00B6662E"/>
    <w:rsid w:val="00B71C19"/>
    <w:rsid w:val="00B72917"/>
    <w:rsid w:val="00B72C24"/>
    <w:rsid w:val="00B74EC4"/>
    <w:rsid w:val="00B77137"/>
    <w:rsid w:val="00B817B5"/>
    <w:rsid w:val="00B81CC4"/>
    <w:rsid w:val="00B86F59"/>
    <w:rsid w:val="00B9014C"/>
    <w:rsid w:val="00B9164E"/>
    <w:rsid w:val="00B9308E"/>
    <w:rsid w:val="00B93167"/>
    <w:rsid w:val="00B93FDA"/>
    <w:rsid w:val="00B94747"/>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43D4"/>
    <w:rsid w:val="00BC5AD9"/>
    <w:rsid w:val="00BC7454"/>
    <w:rsid w:val="00BD0792"/>
    <w:rsid w:val="00BD0965"/>
    <w:rsid w:val="00BD120D"/>
    <w:rsid w:val="00BD3C9D"/>
    <w:rsid w:val="00BD54D9"/>
    <w:rsid w:val="00BD6FE8"/>
    <w:rsid w:val="00BE2366"/>
    <w:rsid w:val="00BE34FF"/>
    <w:rsid w:val="00BE3C93"/>
    <w:rsid w:val="00BE3F24"/>
    <w:rsid w:val="00BE4B66"/>
    <w:rsid w:val="00BF100B"/>
    <w:rsid w:val="00BF2926"/>
    <w:rsid w:val="00BF2EF5"/>
    <w:rsid w:val="00BF2F6F"/>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201BB"/>
    <w:rsid w:val="00C2304B"/>
    <w:rsid w:val="00C23696"/>
    <w:rsid w:val="00C258F8"/>
    <w:rsid w:val="00C3394C"/>
    <w:rsid w:val="00C34336"/>
    <w:rsid w:val="00C355F4"/>
    <w:rsid w:val="00C404D8"/>
    <w:rsid w:val="00C45BE3"/>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A0B"/>
    <w:rsid w:val="00CB53F1"/>
    <w:rsid w:val="00CB623B"/>
    <w:rsid w:val="00CB7909"/>
    <w:rsid w:val="00CC0689"/>
    <w:rsid w:val="00CC25B8"/>
    <w:rsid w:val="00CC659C"/>
    <w:rsid w:val="00CD08E8"/>
    <w:rsid w:val="00CD1621"/>
    <w:rsid w:val="00CD5FC7"/>
    <w:rsid w:val="00CD622E"/>
    <w:rsid w:val="00CD74D7"/>
    <w:rsid w:val="00CE0DF9"/>
    <w:rsid w:val="00CE1DC2"/>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43A"/>
    <w:rsid w:val="00D348E1"/>
    <w:rsid w:val="00D35199"/>
    <w:rsid w:val="00D36F05"/>
    <w:rsid w:val="00D41F78"/>
    <w:rsid w:val="00D42BC8"/>
    <w:rsid w:val="00D43C32"/>
    <w:rsid w:val="00D44034"/>
    <w:rsid w:val="00D47060"/>
    <w:rsid w:val="00D47AB0"/>
    <w:rsid w:val="00D47E57"/>
    <w:rsid w:val="00D51323"/>
    <w:rsid w:val="00D53057"/>
    <w:rsid w:val="00D533C9"/>
    <w:rsid w:val="00D55023"/>
    <w:rsid w:val="00D551A6"/>
    <w:rsid w:val="00D572A6"/>
    <w:rsid w:val="00D57E03"/>
    <w:rsid w:val="00D60782"/>
    <w:rsid w:val="00D621ED"/>
    <w:rsid w:val="00D66244"/>
    <w:rsid w:val="00D71E20"/>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56B"/>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B66CD"/>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5C9"/>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039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A9F"/>
    <w:rsid w:val="00EB77E4"/>
    <w:rsid w:val="00EB7B3B"/>
    <w:rsid w:val="00EC0984"/>
    <w:rsid w:val="00EC18BC"/>
    <w:rsid w:val="00EC4C1F"/>
    <w:rsid w:val="00EC59E3"/>
    <w:rsid w:val="00ED332D"/>
    <w:rsid w:val="00ED3378"/>
    <w:rsid w:val="00ED4672"/>
    <w:rsid w:val="00ED79A8"/>
    <w:rsid w:val="00EE6281"/>
    <w:rsid w:val="00EE69CE"/>
    <w:rsid w:val="00EF0CE5"/>
    <w:rsid w:val="00EF18F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A60"/>
    <w:rsid w:val="00F44FCD"/>
    <w:rsid w:val="00F47238"/>
    <w:rsid w:val="00F47621"/>
    <w:rsid w:val="00F47A42"/>
    <w:rsid w:val="00F561D0"/>
    <w:rsid w:val="00F56509"/>
    <w:rsid w:val="00F567B9"/>
    <w:rsid w:val="00F57809"/>
    <w:rsid w:val="00F57E36"/>
    <w:rsid w:val="00F60799"/>
    <w:rsid w:val="00F61792"/>
    <w:rsid w:val="00F633A1"/>
    <w:rsid w:val="00F63B5A"/>
    <w:rsid w:val="00F65784"/>
    <w:rsid w:val="00F66CCF"/>
    <w:rsid w:val="00F67CD9"/>
    <w:rsid w:val="00F733A7"/>
    <w:rsid w:val="00F8165F"/>
    <w:rsid w:val="00F840CC"/>
    <w:rsid w:val="00F84AE3"/>
    <w:rsid w:val="00F84E3C"/>
    <w:rsid w:val="00F85DA1"/>
    <w:rsid w:val="00F87A98"/>
    <w:rsid w:val="00F90190"/>
    <w:rsid w:val="00F90593"/>
    <w:rsid w:val="00F9560B"/>
    <w:rsid w:val="00F956C6"/>
    <w:rsid w:val="00F95AEB"/>
    <w:rsid w:val="00F96C83"/>
    <w:rsid w:val="00F97E2E"/>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basedOn w:val="a0"/>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color w:val="000000"/>
      <w:spacing w:val="0"/>
      <w:w w:val="100"/>
      <w:position w:val="0"/>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6">
    <w:name w:val="Верхний колонтитул Знак"/>
    <w:basedOn w:val="a0"/>
    <w:link w:val="a5"/>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c">
    <w:name w:val="List Paragraph"/>
    <w:aliases w:val="Подглава"/>
    <w:basedOn w:val="a"/>
    <w:link w:val="ad"/>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d">
    <w:name w:val="Абзац списка Знак"/>
    <w:aliases w:val="Подглава Знак"/>
    <w:basedOn w:val="a0"/>
    <w:link w:val="ac"/>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e">
    <w:name w:val="Balloon Text"/>
    <w:basedOn w:val="a"/>
    <w:link w:val="af"/>
    <w:rsid w:val="00C651C4"/>
    <w:rPr>
      <w:rFonts w:ascii="Tahoma" w:hAnsi="Tahoma" w:cs="Tahoma"/>
      <w:sz w:val="16"/>
      <w:szCs w:val="16"/>
    </w:rPr>
  </w:style>
  <w:style w:type="character" w:customStyle="1" w:styleId="af">
    <w:name w:val="Текст выноски Знак"/>
    <w:basedOn w:val="a0"/>
    <w:link w:val="ae"/>
    <w:rsid w:val="00C651C4"/>
    <w:rPr>
      <w:rFonts w:ascii="Tahoma" w:hAnsi="Tahoma" w:cs="Tahoma"/>
      <w:sz w:val="16"/>
      <w:szCs w:val="16"/>
      <w:lang w:val="ru-RU" w:eastAsia="ru-RU"/>
    </w:rPr>
  </w:style>
  <w:style w:type="paragraph" w:styleId="af0">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table" w:styleId="af1">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7E1AB-4658-4F06-828C-AE3C6737A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6</Pages>
  <Words>8344</Words>
  <Characters>4757</Characters>
  <Application>Microsoft Office Word</Application>
  <DocSecurity>0</DocSecurity>
  <Lines>39</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13075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40</cp:revision>
  <cp:lastPrinted>2020-01-14T07:48:00Z</cp:lastPrinted>
  <dcterms:created xsi:type="dcterms:W3CDTF">2019-08-06T12:44:00Z</dcterms:created>
  <dcterms:modified xsi:type="dcterms:W3CDTF">2020-01-16T15:08:00Z</dcterms:modified>
</cp:coreProperties>
</file>