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15D" w:rsidRDefault="002F515D" w:rsidP="008B69F4">
      <w:pPr>
        <w:pStyle w:val="a4"/>
        <w:ind w:left="0"/>
        <w:jc w:val="both"/>
        <w:rPr>
          <w:sz w:val="28"/>
          <w:szCs w:val="28"/>
        </w:rPr>
      </w:pPr>
    </w:p>
    <w:p w:rsidR="008B69F4" w:rsidRDefault="002F515D" w:rsidP="008B69F4">
      <w:pPr>
        <w:pStyle w:val="a4"/>
        <w:ind w:left="0"/>
        <w:jc w:val="both"/>
        <w:rPr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3291607" wp14:editId="3A3EFFE2">
            <wp:simplePos x="0" y="0"/>
            <wp:positionH relativeFrom="column">
              <wp:posOffset>2722245</wp:posOffset>
            </wp:positionH>
            <wp:positionV relativeFrom="paragraph">
              <wp:posOffset>-19050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515D" w:rsidRDefault="002F515D" w:rsidP="008B69F4">
      <w:pPr>
        <w:pStyle w:val="a4"/>
        <w:ind w:left="0"/>
        <w:jc w:val="both"/>
        <w:rPr>
          <w:sz w:val="28"/>
          <w:szCs w:val="28"/>
        </w:rPr>
      </w:pPr>
    </w:p>
    <w:p w:rsidR="008B69F4" w:rsidRDefault="008B69F4" w:rsidP="008B69F4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УКРАЇНА</w:t>
      </w:r>
    </w:p>
    <w:p w:rsidR="008B69F4" w:rsidRDefault="008B69F4" w:rsidP="008B69F4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8B69F4" w:rsidRPr="008B69F4" w:rsidRDefault="008B69F4" w:rsidP="008B69F4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>
        <w:rPr>
          <w:rFonts w:ascii="AcademyC" w:hAnsi="AcademyC"/>
          <w:b/>
          <w:color w:val="000000"/>
          <w:sz w:val="28"/>
          <w:szCs w:val="28"/>
        </w:rPr>
        <w:t>ТРЕТЯ ДИСЦИПЛІНАРНА ПАЛАТА</w:t>
      </w:r>
    </w:p>
    <w:p w:rsidR="008B69F4" w:rsidRDefault="008B69F4" w:rsidP="008B69F4">
      <w:pPr>
        <w:pStyle w:val="a4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173" w:type="dxa"/>
        <w:tblInd w:w="-142" w:type="dxa"/>
        <w:tblLook w:val="04A0" w:firstRow="1" w:lastRow="0" w:firstColumn="1" w:lastColumn="0" w:noHBand="0" w:noVBand="1"/>
      </w:tblPr>
      <w:tblGrid>
        <w:gridCol w:w="142"/>
        <w:gridCol w:w="3098"/>
        <w:gridCol w:w="1844"/>
        <w:gridCol w:w="1465"/>
        <w:gridCol w:w="3624"/>
      </w:tblGrid>
      <w:tr w:rsidR="008B69F4" w:rsidTr="008B69F4">
        <w:trPr>
          <w:gridBefore w:val="1"/>
          <w:wBefore w:w="142" w:type="dxa"/>
          <w:trHeight w:val="188"/>
        </w:trPr>
        <w:tc>
          <w:tcPr>
            <w:tcW w:w="3098" w:type="dxa"/>
            <w:hideMark/>
          </w:tcPr>
          <w:p w:rsidR="008B69F4" w:rsidRDefault="00124447" w:rsidP="00124447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15 січня</w:t>
            </w:r>
            <w:r w:rsidR="008B69F4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20</w:t>
            </w:r>
            <w:r w:rsidR="008B69F4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року </w:t>
            </w:r>
          </w:p>
        </w:tc>
        <w:tc>
          <w:tcPr>
            <w:tcW w:w="3309" w:type="dxa"/>
            <w:gridSpan w:val="2"/>
            <w:hideMark/>
          </w:tcPr>
          <w:p w:rsidR="008B69F4" w:rsidRDefault="008B69F4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8B69F4" w:rsidRPr="000F4159" w:rsidRDefault="008B69F4" w:rsidP="000F4159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>
              <w:rPr>
                <w:rFonts w:ascii="Bookman Old Style" w:hAnsi="Bookman Old Style"/>
                <w:noProof/>
                <w:sz w:val="28"/>
                <w:szCs w:val="28"/>
                <w:lang w:val="ru-RU"/>
              </w:rPr>
              <w:t xml:space="preserve"> </w:t>
            </w:r>
            <w:bookmarkStart w:id="0" w:name="_GoBack"/>
            <w:r w:rsidR="000F4159" w:rsidRPr="000F4159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74/3дп/15-20</w:t>
            </w:r>
            <w:bookmarkEnd w:id="0"/>
          </w:p>
        </w:tc>
      </w:tr>
      <w:tr w:rsidR="008B69F4" w:rsidTr="008B69F4">
        <w:trPr>
          <w:gridAfter w:val="2"/>
          <w:wAfter w:w="5089" w:type="dxa"/>
          <w:trHeight w:val="1236"/>
        </w:trPr>
        <w:tc>
          <w:tcPr>
            <w:tcW w:w="5084" w:type="dxa"/>
            <w:gridSpan w:val="3"/>
          </w:tcPr>
          <w:p w:rsidR="008B69F4" w:rsidRDefault="008B69F4">
            <w:pPr>
              <w:spacing w:after="0" w:line="240" w:lineRule="auto"/>
              <w:ind w:right="57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 залишення без розгляду дисциплінарної скарги </w:t>
            </w:r>
            <w:r w:rsidR="001244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Тарасюка А.Ю.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стосовно судді </w:t>
            </w:r>
            <w:r w:rsidR="001244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Шевченківського районного суду міста Києва Макаренко Ірини Олександрівни</w:t>
            </w:r>
          </w:p>
          <w:p w:rsidR="008B69F4" w:rsidRDefault="008B69F4">
            <w:pPr>
              <w:spacing w:after="0" w:line="240" w:lineRule="auto"/>
              <w:ind w:right="581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  <w:lang w:eastAsia="uk-UA"/>
              </w:rPr>
            </w:pPr>
          </w:p>
        </w:tc>
      </w:tr>
    </w:tbl>
    <w:p w:rsidR="008B69F4" w:rsidRDefault="008B69F4" w:rsidP="008B69F4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Третя Дисциплінарна палата Вищої ради правосуддя у складі головуючого – </w:t>
      </w:r>
      <w:r w:rsidR="001244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Говорухи В.І</w:t>
      </w:r>
      <w:r>
        <w:rPr>
          <w:rFonts w:ascii="Times New Roman" w:eastAsia="Calibri" w:hAnsi="Times New Roman" w:cs="Times New Roman"/>
          <w:sz w:val="28"/>
          <w:szCs w:val="28"/>
        </w:rPr>
        <w:t>., членів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Гречківського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П.М.,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Іванової Л.Б., Матвійчука В.В., </w:t>
      </w:r>
      <w:r>
        <w:rPr>
          <w:rFonts w:ascii="Times New Roman" w:hAnsi="Times New Roman"/>
          <w:sz w:val="28"/>
          <w:szCs w:val="28"/>
        </w:rPr>
        <w:t xml:space="preserve">розглянувши висновок доповідача – члена Третьої Дисциплінарної палати Вищої ради правосуддя </w:t>
      </w:r>
      <w:proofErr w:type="spellStart"/>
      <w:r>
        <w:rPr>
          <w:rFonts w:ascii="Times New Roman" w:hAnsi="Times New Roman"/>
          <w:sz w:val="28"/>
          <w:szCs w:val="28"/>
        </w:rPr>
        <w:t>Швецової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Л.А. та додані до нього матеріали попередньої перевірки дисциплінарної скарги </w:t>
      </w:r>
      <w:r w:rsidR="00124447">
        <w:rPr>
          <w:rFonts w:ascii="Times New Roman" w:eastAsia="Calibri" w:hAnsi="Times New Roman" w:cs="Times New Roman"/>
          <w:sz w:val="28"/>
          <w:szCs w:val="28"/>
        </w:rPr>
        <w:t xml:space="preserve">Тарасюка Андрія Юрійовича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стосовно судді </w:t>
      </w:r>
      <w:r w:rsidR="00124447">
        <w:rPr>
          <w:rFonts w:ascii="Times New Roman" w:eastAsia="Calibri" w:hAnsi="Times New Roman" w:cs="Times New Roman"/>
          <w:sz w:val="28"/>
          <w:szCs w:val="28"/>
        </w:rPr>
        <w:t>Шевченківського районного суду міста Києва Макаренко Ірини Олександрівни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</w:p>
    <w:p w:rsidR="008B69F4" w:rsidRDefault="008B69F4" w:rsidP="008B69F4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124447" w:rsidRPr="0043178C" w:rsidRDefault="00124447" w:rsidP="00124447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D56B3D">
        <w:rPr>
          <w:rFonts w:ascii="Times New Roman" w:hAnsi="Times New Roman"/>
          <w:sz w:val="28"/>
          <w:szCs w:val="28"/>
        </w:rPr>
        <w:t xml:space="preserve">о Вищої ради правосуддя </w:t>
      </w:r>
      <w:r>
        <w:rPr>
          <w:rFonts w:ascii="Times New Roman" w:hAnsi="Times New Roman"/>
          <w:sz w:val="28"/>
          <w:szCs w:val="28"/>
        </w:rPr>
        <w:t xml:space="preserve">7 вересня </w:t>
      </w:r>
      <w:r w:rsidRPr="00D56B3D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D56B3D">
        <w:rPr>
          <w:rFonts w:ascii="Times New Roman" w:hAnsi="Times New Roman"/>
          <w:sz w:val="28"/>
          <w:szCs w:val="28"/>
        </w:rPr>
        <w:t xml:space="preserve"> року за вхідним </w:t>
      </w:r>
      <w:r>
        <w:rPr>
          <w:rFonts w:ascii="Times New Roman" w:hAnsi="Times New Roman"/>
          <w:sz w:val="28"/>
          <w:szCs w:val="28"/>
        </w:rPr>
        <w:br/>
        <w:t xml:space="preserve">№ Т-5337/0/7-18 </w:t>
      </w:r>
      <w:r w:rsidRPr="00D56B3D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D56B3D">
        <w:rPr>
          <w:rFonts w:ascii="Times New Roman" w:hAnsi="Times New Roman"/>
          <w:sz w:val="28"/>
          <w:szCs w:val="28"/>
        </w:rPr>
        <w:t xml:space="preserve"> скарг</w:t>
      </w:r>
      <w:r>
        <w:rPr>
          <w:rFonts w:ascii="Times New Roman" w:hAnsi="Times New Roman"/>
          <w:sz w:val="28"/>
          <w:szCs w:val="28"/>
        </w:rPr>
        <w:t>а</w:t>
      </w:r>
      <w:r w:rsidRPr="00D56B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Тарасюка А.Ю. </w:t>
      </w:r>
      <w:r w:rsidRPr="00D56B3D">
        <w:rPr>
          <w:rFonts w:ascii="Times New Roman" w:hAnsi="Times New Roman"/>
          <w:sz w:val="28"/>
          <w:szCs w:val="28"/>
        </w:rPr>
        <w:t>стосовно</w:t>
      </w:r>
      <w:r>
        <w:rPr>
          <w:rFonts w:ascii="Times New Roman" w:hAnsi="Times New Roman"/>
          <w:sz w:val="28"/>
          <w:szCs w:val="28"/>
        </w:rPr>
        <w:t xml:space="preserve"> дій судді Шевченківського районного суду міста Києва Макаренко І.О. під час розгляду справи № 761/9550/17.</w:t>
      </w:r>
    </w:p>
    <w:p w:rsidR="00124447" w:rsidRDefault="009F7213" w:rsidP="0012444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Тарасюк А.Ю</w:t>
      </w:r>
      <w:r w:rsidR="00124447" w:rsidRPr="00286893">
        <w:rPr>
          <w:rFonts w:ascii="Times New Roman" w:hAnsi="Times New Roman"/>
          <w:sz w:val="28"/>
          <w:szCs w:val="28"/>
        </w:rPr>
        <w:t>.</w:t>
      </w:r>
      <w:r w:rsidR="00124447">
        <w:rPr>
          <w:rFonts w:ascii="Times New Roman" w:hAnsi="Times New Roman"/>
          <w:sz w:val="28"/>
          <w:szCs w:val="28"/>
        </w:rPr>
        <w:t xml:space="preserve"> вважає, що при розгляді вказаної справи суддя </w:t>
      </w:r>
      <w:r w:rsidR="002E6A5F">
        <w:rPr>
          <w:rFonts w:ascii="Times New Roman" w:hAnsi="Times New Roman"/>
          <w:sz w:val="28"/>
          <w:szCs w:val="28"/>
        </w:rPr>
        <w:t xml:space="preserve">                    </w:t>
      </w:r>
      <w:r w:rsidR="00124447">
        <w:rPr>
          <w:rFonts w:ascii="Times New Roman" w:hAnsi="Times New Roman"/>
          <w:sz w:val="28"/>
          <w:szCs w:val="28"/>
        </w:rPr>
        <w:t>Макаренко І.О. допустила істотне порушення норм процесуального права під час здійснення правосуддя, що унеможливило реалізацію учасниками судового процесу права на апеляційне оскарження ухваленого суддею рішення; допустила порушення прав людини і основоположних свобод; не зазначила в судовому рішенні мотивів прийняття або відхилення аргументів сторін щодо суті спору; безпідставно затягувала розгляд справи; несвоєчасно надала копію судового рішення для її внесення до Єдиного державного реєстру судових рішень (далі – ЄДРСР).</w:t>
      </w:r>
    </w:p>
    <w:p w:rsidR="00124447" w:rsidRDefault="00124447" w:rsidP="0012444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огляду на викладене Тарасюк А.Ю. просить притягнути суддю Шевченківського районного суду міста Києва Макаренко І.О. до дисциплінарної відповідальності.</w:t>
      </w:r>
    </w:p>
    <w:p w:rsidR="00816E0F" w:rsidRDefault="00816E0F" w:rsidP="00816E0F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протоколу автоматизованого розподілу справи між членами Вищої ради правосуддя від 7 вересня 2018 року скаргу передано для розгляду члену Вищої ради правосуддя </w:t>
      </w:r>
      <w:proofErr w:type="spellStart"/>
      <w:r>
        <w:rPr>
          <w:rFonts w:ascii="Times New Roman" w:hAnsi="Times New Roman"/>
          <w:sz w:val="28"/>
          <w:szCs w:val="28"/>
        </w:rPr>
        <w:t>Нежурі</w:t>
      </w:r>
      <w:proofErr w:type="spellEnd"/>
      <w:r>
        <w:rPr>
          <w:rFonts w:ascii="Times New Roman" w:hAnsi="Times New Roman"/>
          <w:sz w:val="28"/>
          <w:szCs w:val="28"/>
        </w:rPr>
        <w:t xml:space="preserve"> В.А.</w:t>
      </w:r>
    </w:p>
    <w:p w:rsidR="00816E0F" w:rsidRDefault="00816E0F" w:rsidP="00816E0F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Відповідно до протоколу повторного автоматизованого розподілу справи між членами Вищої ради правосуддя від 29 травня 2019 року скаргу передано для розгляду члену Вищої ради правосуддя </w:t>
      </w:r>
      <w:proofErr w:type="spellStart"/>
      <w:r>
        <w:rPr>
          <w:rFonts w:ascii="Times New Roman" w:hAnsi="Times New Roman"/>
          <w:sz w:val="28"/>
          <w:szCs w:val="28"/>
        </w:rPr>
        <w:t>Овсієнку</w:t>
      </w:r>
      <w:proofErr w:type="spellEnd"/>
      <w:r>
        <w:rPr>
          <w:rFonts w:ascii="Times New Roman" w:hAnsi="Times New Roman"/>
          <w:sz w:val="28"/>
          <w:szCs w:val="28"/>
        </w:rPr>
        <w:t xml:space="preserve"> А.А.</w:t>
      </w:r>
    </w:p>
    <w:p w:rsidR="00816E0F" w:rsidRPr="007942BA" w:rsidRDefault="00816E0F" w:rsidP="00816E0F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7942BA">
        <w:rPr>
          <w:rFonts w:ascii="Times New Roman" w:hAnsi="Times New Roman"/>
          <w:sz w:val="28"/>
          <w:szCs w:val="28"/>
        </w:rPr>
        <w:t>Відповідно до протокол</w:t>
      </w:r>
      <w:r>
        <w:rPr>
          <w:rFonts w:ascii="Times New Roman" w:hAnsi="Times New Roman"/>
          <w:sz w:val="28"/>
          <w:szCs w:val="28"/>
        </w:rPr>
        <w:t>у</w:t>
      </w:r>
      <w:r w:rsidRPr="007942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повторного </w:t>
      </w:r>
      <w:r w:rsidRPr="007942BA">
        <w:rPr>
          <w:rFonts w:ascii="Times New Roman" w:hAnsi="Times New Roman"/>
          <w:sz w:val="28"/>
          <w:szCs w:val="28"/>
        </w:rPr>
        <w:t xml:space="preserve">автоматизованого розподілу </w:t>
      </w:r>
      <w:r>
        <w:rPr>
          <w:rFonts w:ascii="Times New Roman" w:hAnsi="Times New Roman"/>
          <w:sz w:val="28"/>
          <w:szCs w:val="28"/>
        </w:rPr>
        <w:t xml:space="preserve">справи </w:t>
      </w:r>
      <w:r w:rsidRPr="007942BA">
        <w:rPr>
          <w:rFonts w:ascii="Times New Roman" w:hAnsi="Times New Roman"/>
          <w:sz w:val="28"/>
          <w:szCs w:val="28"/>
        </w:rPr>
        <w:t xml:space="preserve">між членами Вищої ради правосуддя </w:t>
      </w:r>
      <w:r>
        <w:rPr>
          <w:rFonts w:ascii="Times New Roman" w:hAnsi="Times New Roman"/>
          <w:sz w:val="28"/>
          <w:szCs w:val="28"/>
        </w:rPr>
        <w:t xml:space="preserve">від 18 жовтня 2019 року </w:t>
      </w:r>
      <w:r w:rsidRPr="007942BA">
        <w:rPr>
          <w:rFonts w:ascii="Times New Roman" w:hAnsi="Times New Roman"/>
          <w:sz w:val="28"/>
          <w:szCs w:val="28"/>
        </w:rPr>
        <w:t>зазначен</w:t>
      </w:r>
      <w:r>
        <w:rPr>
          <w:rFonts w:ascii="Times New Roman" w:hAnsi="Times New Roman"/>
          <w:sz w:val="28"/>
          <w:szCs w:val="28"/>
        </w:rPr>
        <w:t>у</w:t>
      </w:r>
      <w:r w:rsidRPr="007942BA">
        <w:rPr>
          <w:rFonts w:ascii="Times New Roman" w:hAnsi="Times New Roman"/>
          <w:sz w:val="28"/>
          <w:szCs w:val="28"/>
        </w:rPr>
        <w:t xml:space="preserve"> скарг</w:t>
      </w:r>
      <w:r>
        <w:rPr>
          <w:rFonts w:ascii="Times New Roman" w:hAnsi="Times New Roman"/>
          <w:sz w:val="28"/>
          <w:szCs w:val="28"/>
        </w:rPr>
        <w:t>у</w:t>
      </w:r>
      <w:r w:rsidRPr="007942BA">
        <w:rPr>
          <w:rFonts w:ascii="Times New Roman" w:hAnsi="Times New Roman"/>
          <w:sz w:val="28"/>
          <w:szCs w:val="28"/>
        </w:rPr>
        <w:t xml:space="preserve"> передано для розгляду </w:t>
      </w:r>
      <w:r>
        <w:rPr>
          <w:rFonts w:ascii="Times New Roman" w:hAnsi="Times New Roman"/>
          <w:sz w:val="28"/>
          <w:szCs w:val="28"/>
        </w:rPr>
        <w:t xml:space="preserve">члену Вищої ради правосуддя </w:t>
      </w:r>
      <w:proofErr w:type="spellStart"/>
      <w:r w:rsidRPr="007942BA">
        <w:rPr>
          <w:rFonts w:ascii="Times New Roman" w:hAnsi="Times New Roman"/>
          <w:sz w:val="28"/>
          <w:szCs w:val="28"/>
        </w:rPr>
        <w:t>Швецовій</w:t>
      </w:r>
      <w:proofErr w:type="spellEnd"/>
      <w:r w:rsidRPr="007942BA">
        <w:rPr>
          <w:rFonts w:ascii="Times New Roman" w:hAnsi="Times New Roman"/>
          <w:sz w:val="28"/>
          <w:szCs w:val="28"/>
        </w:rPr>
        <w:t xml:space="preserve"> Л.А. </w:t>
      </w:r>
    </w:p>
    <w:p w:rsidR="008B69F4" w:rsidRDefault="008B69F4" w:rsidP="008B69F4">
      <w:pPr>
        <w:pStyle w:val="Style98"/>
        <w:widowControl/>
        <w:spacing w:line="256" w:lineRule="auto"/>
        <w:ind w:firstLine="709"/>
        <w:rPr>
          <w:color w:val="000000"/>
        </w:rPr>
      </w:pPr>
      <w:r>
        <w:rPr>
          <w:color w:val="000000"/>
        </w:rPr>
        <w:t xml:space="preserve">За результатами попередньої перевірки дисциплінарної скарги член Третьої Дисциплінарної палати </w:t>
      </w:r>
      <w:proofErr w:type="spellStart"/>
      <w:r>
        <w:rPr>
          <w:color w:val="000000"/>
        </w:rPr>
        <w:t>Швецова</w:t>
      </w:r>
      <w:proofErr w:type="spellEnd"/>
      <w:r>
        <w:rPr>
          <w:color w:val="000000"/>
        </w:rPr>
        <w:t xml:space="preserve"> Л.А. внесла пропозицію </w:t>
      </w:r>
      <w:r>
        <w:t xml:space="preserve">залишити скаргу без розгляду та повернути </w:t>
      </w:r>
      <w:r>
        <w:rPr>
          <w:color w:val="000000"/>
        </w:rPr>
        <w:t>скаржнику.</w:t>
      </w:r>
    </w:p>
    <w:p w:rsidR="00516D4A" w:rsidRDefault="00516D4A" w:rsidP="00516D4A">
      <w:pPr>
        <w:pStyle w:val="StyleZakonu0"/>
        <w:spacing w:after="0" w:line="256" w:lineRule="auto"/>
        <w:ind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Відповідно до пункту 3 </w:t>
      </w:r>
      <w:r>
        <w:rPr>
          <w:sz w:val="28"/>
          <w:szCs w:val="28"/>
        </w:rPr>
        <w:t>частини першої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(доповідач), за наявності підстав, визначених пунктом 6 частини першої чи частиною другою статті 44 цього Закону,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справи.</w:t>
      </w:r>
    </w:p>
    <w:p w:rsidR="008B69F4" w:rsidRDefault="008B69F4" w:rsidP="008B69F4">
      <w:pPr>
        <w:pStyle w:val="20"/>
        <w:shd w:val="clear" w:color="auto" w:fill="auto"/>
        <w:spacing w:after="0" w:line="25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Заслухавши доповідача – члена Третьої Дисциплінарної палати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Швецову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 Л.А., Третя Дисциплінарна палата Вищої ради правосуддя дійшла висновку про необхідність </w:t>
      </w:r>
      <w:r>
        <w:rPr>
          <w:rFonts w:ascii="Times New Roman" w:hAnsi="Times New Roman" w:cs="Times New Roman"/>
          <w:b w:val="0"/>
          <w:sz w:val="28"/>
          <w:szCs w:val="28"/>
        </w:rPr>
        <w:t>залишення дисциплінарної скарги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FontStyle14"/>
          <w:b w:val="0"/>
          <w:sz w:val="28"/>
          <w:szCs w:val="28"/>
        </w:rPr>
        <w:t xml:space="preserve">стосовно судді </w:t>
      </w:r>
      <w:r w:rsidR="00856CD9">
        <w:rPr>
          <w:rFonts w:ascii="Times New Roman" w:hAnsi="Times New Roman"/>
          <w:b w:val="0"/>
          <w:sz w:val="28"/>
          <w:szCs w:val="28"/>
        </w:rPr>
        <w:t>Шевченківського районного суду міста Києва Макаренко І.О</w:t>
      </w:r>
      <w:r>
        <w:rPr>
          <w:rFonts w:ascii="Times New Roman" w:hAnsi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без розгляду та повернення її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скаржнику з огляду на таке.</w:t>
      </w:r>
    </w:p>
    <w:p w:rsidR="00516D4A" w:rsidRPr="00516D4A" w:rsidRDefault="00516D4A" w:rsidP="00516D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У квітні 2017 року у провадження судді Шевченківського районного суду міста Києва Макарової І.О. надійшла справа за позовом Муравської Н.О. до Українського центру оцінювання якості освіти та Державного підприємства «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Інфоресурс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треті особи, які не заявляють самостійних вимог щодо предмета спору: 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Шерстобитова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Д.С., Тарасюк А.Ю., Хом’як М.Р., Генеральна прокуратура України, про зобов’язання Українського центру якості освіти та Державного підприємства «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Інфоресурс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відновити становище, яке існувало до порушення права Муравської Н.О. шляхом відображення в їх базах даних дійсних, відповідних оригіналам робіт, а не 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несанкціоновано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змінених результатів зовнішнього незалежного оцінювання 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Шерстобитової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Д.С., Тарасюка А.Ю., Хом’як М.Р.</w:t>
      </w:r>
    </w:p>
    <w:p w:rsidR="00516D4A" w:rsidRPr="00516D4A" w:rsidRDefault="00516D4A" w:rsidP="00516D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Позов обґрунтовано тим, що Муравська Н.О. є студенткою юридичного факультету Київського національного університету імені Тараса Шевченка з денною формою навчання. Освітню послугу вона отримує на підставі Договору від 18 серпня 2015 року № 306 про надання освітньої послуги Київським національним університетом імені Тараса Шевченка на платній основі. По набраних балах за результатами зовнішнього незалежного оцінювання (далі – ЗНО) Муравська Н.О. не отримала право навчатися за рахунок бюджетних коштів державного замовлення після третіх осіб 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Шерстобитової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Д.С., Тарасюка А.Ю., Хом’як М.Р., які мали більш високі результати оцінювання, та зайняли у вказаному рейтингу вищі місця, ніж позивачка. </w:t>
      </w:r>
    </w:p>
    <w:p w:rsidR="00516D4A" w:rsidRPr="00516D4A" w:rsidRDefault="00516D4A" w:rsidP="00516D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Генеральною прокуратурою України було проінформовано                      Муравську Н.О. про закінчення досудового розслідування у кримінальному провадженні № 42015000000001181 та спрямування до суду обвинувального акту у кримінальному провадженні за обвинуваченням директора Українського центру оцінювання якості освіти, його двох заступників та ще чотирьох осіб у несанкціонованій зміні результатів ЗНО у 2014-2015 роках, привласненні та легалізації коштів Державного бюджету України та Американських рад з міжнародної освіти. Слідством встановлено, що службові особи Українського центру оцінювання якості освіти у змові з іншими невстановленими слідством особами утворили злочинну організацію для привласнення коштів та отримання винагороди за завищення результатів ЗНО. Такі дії надали окремим особам незаконні переваги у доступі до вищої освіти, обмежуючи доступ до неї абітурієнтів, які мали на це законне право. </w:t>
      </w:r>
    </w:p>
    <w:p w:rsidR="00516D4A" w:rsidRPr="00516D4A" w:rsidRDefault="00516D4A" w:rsidP="00516D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ході розслідування отримано письмові підтвердження директора Українського центру оцінювання якості освіти про недостовірність інформації, поданої у 2014-2015 роках окремими вступниками для зарахування на навчання до вищих навчальних закладів. Підробку результатів ЗНО цих осіб підтверджено висновками експертиз. Муравську Н.О. було проінформовано, що вона є особою, яка має право здобути вищу освіту за кошти державного бюджету у зв’язку з отриманням вказаних підтверджень щодо 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Шерстобитової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Д.С., Тарасюка А.Ю., Хом’як М.Р. </w:t>
      </w:r>
    </w:p>
    <w:p w:rsidR="00516D4A" w:rsidRPr="00516D4A" w:rsidRDefault="00516D4A" w:rsidP="00516D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Після отримання вказаного повідомлення, Муравська Н.О. звернулась до адміністрації університету, де їй повідомили, що вирішення питання про поновлення її порушених прав шляхом зарахування на бюджетне місце унеможливлено тим, що в базі Українського центру оцінювання якості освіти до цього часу відображені недостовірні результати ЗНО 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Шестобитової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Д.С., Тарасюка А.Ю., Хом’як М.Р. У зв’язку з чим позивачка зазначає про порушення Українським центром оцінювання якості освіти та Державним підприємством «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Інфоресурс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її права на отримання освіти за кошти бюджету. </w:t>
      </w:r>
    </w:p>
    <w:p w:rsidR="00516D4A" w:rsidRPr="00516D4A" w:rsidRDefault="00516D4A" w:rsidP="00516D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Ухвалою суду від 24 квітня 2017 року відкрито провадження у справі. </w:t>
      </w:r>
    </w:p>
    <w:p w:rsidR="00516D4A" w:rsidRPr="00516D4A" w:rsidRDefault="00516D4A" w:rsidP="00516D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Рішенням Шевченківського районного суду міста Києва від 10 травня               2018 року позов Муравської Н.О. до Українського центру оцінювання якості освіти та Державного підприємства «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Інфоресурс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треті особи, які не заявляють самостійних вимог щодо предмета спору: 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Шерстобитова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Д.С., Тарасюк А.Ю., Хом’як М.Р., Генеральна прокуратура України, про зобов’язання Українського центру якості освіти та Державного підприємства «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Інфоресурс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» відновити становище, яке існувало до порушення права Муравської Н.О. задоволено. Зобов’язано Український центр оцінювання якості освіти та Державне підприємство «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Інфоресурс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» відновити становище, яке існувало до порушення права Муравської Н.О., шляхом відображення в їх базах даних дійсних, відповідних оригіналам, робіт.</w:t>
      </w:r>
    </w:p>
    <w:p w:rsidR="002F515D" w:rsidRDefault="002F515D" w:rsidP="00516D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F515D" w:rsidRDefault="002F515D" w:rsidP="00516D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6D4A" w:rsidRPr="00516D4A" w:rsidRDefault="00516D4A" w:rsidP="00516D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Не погодившись із вказаним рішенням Шевченківського районного суду міста Києва, Тарасюк А.Ю., Державне підприємство «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Інфоресурс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» подали апеляційну скаргу.</w:t>
      </w:r>
    </w:p>
    <w:p w:rsidR="00516D4A" w:rsidRPr="00516D4A" w:rsidRDefault="00516D4A" w:rsidP="00516D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Постановою Київського апеляційного суду від 18 грудня 2018 року апеляційну скаргу задоволено, рішення Шевченківського районного суду міста Києва від 10 травня 2018 року скасовано, постановлено ухвалити нове рішення. У задоволенні позову Муравської Н.О. до Українського центру оцінювання якості освіти та Державного підприємства «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Інфоресурс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треті особи, які не заявляють самостійних вимог щодо предмета спору: </w:t>
      </w:r>
      <w:proofErr w:type="spellStart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Шерстобитова</w:t>
      </w:r>
      <w:proofErr w:type="spellEnd"/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Д.С., Тарасюк А.Ю., Хом’як М.Р., відмовлено.</w:t>
      </w:r>
    </w:p>
    <w:p w:rsidR="00516D4A" w:rsidRPr="00516D4A" w:rsidRDefault="00516D4A" w:rsidP="00516D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6D4A">
        <w:rPr>
          <w:rFonts w:ascii="Times New Roman" w:eastAsia="Calibri" w:hAnsi="Times New Roman" w:cs="Times New Roman"/>
          <w:sz w:val="28"/>
          <w:szCs w:val="28"/>
          <w:lang w:eastAsia="ru-RU"/>
        </w:rPr>
        <w:t>На даний час справа перебуває в провадженні Верховного Суду, зокрема Ухвалою Верховного Суду від 12 лютого 2019 року поновлено процесуальні строки на касаційне оскарження постанови Київського апеляційного суду від                     18 грудня 2018 року, відкрито касаційне провадження у справі.</w:t>
      </w:r>
    </w:p>
    <w:p w:rsidR="002F515D" w:rsidRPr="002F515D" w:rsidRDefault="002F515D" w:rsidP="002F51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515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Згідно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Pr="002F515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пункт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ом</w:t>
      </w:r>
      <w:r w:rsidRPr="002F515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6 </w:t>
      </w:r>
      <w:r w:rsidRPr="002F51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частини першої статті 44 Закону «Про Вищу раду правосуддя» дисциплінарна скарга залишається без розгляду та повертається скаржнику, якщо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вона</w:t>
      </w:r>
      <w:r w:rsidRPr="002F51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ґрунтується лише на доводах, що можуть бути перевірені виключно судом вищої інстанції в порядку, передбаченому процесуальним законом.</w:t>
      </w:r>
      <w:r w:rsidRPr="002F51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2F515D" w:rsidRPr="002F515D" w:rsidRDefault="002F515D" w:rsidP="002F515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F51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огляду на викладене, встановлені попередньою перевіркою обставини дають підстави для висновку, що доводи скарги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Тарасюка А.Ю.</w:t>
      </w:r>
      <w:r w:rsidRPr="002F5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51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можуть бути перевірені виключно судом вищої інстанції в порядку, передбаченому процесуальним законом.  </w:t>
      </w:r>
    </w:p>
    <w:p w:rsidR="002F515D" w:rsidRPr="002F515D" w:rsidRDefault="002F515D" w:rsidP="002F515D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uk-UA"/>
        </w:rPr>
      </w:pPr>
      <w:r w:rsidRPr="002F51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Конституційний Суд України у рішенні від 23 травня 2001 року </w:t>
      </w:r>
      <w:r w:rsidRPr="002F51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у справі № 6-рп/2001 вказав, що відповідно до частини першої статті 124 Конституції України правосуддя в Україні здійснюється виключно судами. При здійсненні правосуддя судді незалежні і підкоряються лише закону (частина перша статті 129 Конституції України). Виключно законами України визначаються судоустрій і судочинство. Порядок здійснення правосуддя регламентується відповідним процесуальним законодавством України. Позасудовий порядок оскарження актів і дій суддів, які стосуються здійснення правосуддя, неможливий.</w:t>
      </w:r>
      <w:r w:rsidRPr="002F515D">
        <w:rPr>
          <w:rFonts w:ascii="Times New Roman" w:eastAsia="Times New Roman" w:hAnsi="Times New Roman" w:cs="Times New Roman"/>
          <w:spacing w:val="7"/>
          <w:sz w:val="28"/>
          <w:szCs w:val="28"/>
          <w:lang w:eastAsia="uk-UA"/>
        </w:rPr>
        <w:t> </w:t>
      </w:r>
    </w:p>
    <w:p w:rsidR="002F515D" w:rsidRPr="002F515D" w:rsidRDefault="002F515D" w:rsidP="002F515D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F51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Тобто Вища рада правосуддя не наділена повноваженнями оцінювати законність судового рішення, перевіряти його правовий зміст. Виключне право перевірки законності та обґрунтованості судових рішень має відповідний суд згідно з процесуальним законодавством.</w:t>
      </w:r>
    </w:p>
    <w:p w:rsidR="002F515D" w:rsidRPr="002F515D" w:rsidRDefault="002F515D" w:rsidP="002F51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F51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огляду на зазначене, Третя Дисциплінарна палата Вищої ради правосуддя вважає, що дисциплінарну скаргу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Тарасюка А.Ю</w:t>
      </w:r>
      <w:r w:rsidRPr="002F5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F51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стосовно дій судді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Шевченківського районного суду міста Києва Макаренко І.О.</w:t>
      </w:r>
      <w:r w:rsidRPr="002F5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51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необхідно залишити без розгляду та повернути скаржнику.</w:t>
      </w:r>
    </w:p>
    <w:p w:rsidR="002F515D" w:rsidRPr="002F515D" w:rsidRDefault="002F515D" w:rsidP="002F515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F51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Третя </w:t>
      </w:r>
      <w:r w:rsidRPr="002F5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Дисциплінарна палата Вищої рада правосуддя, враховуючи викладені обставини, керуючись статтею 43, </w:t>
      </w:r>
      <w:r w:rsidRPr="002F515D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частино першою статті </w:t>
      </w:r>
      <w:r w:rsidRPr="002F5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44 Закону України «Про Вищу раду правосуддя», </w:t>
      </w:r>
      <w:r w:rsidRPr="002F515D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пунктом 12.7 Регламенту Вищої ради </w:t>
      </w:r>
      <w:r w:rsidRPr="002F51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правосуддя</w:t>
      </w:r>
    </w:p>
    <w:p w:rsidR="002F515D" w:rsidRDefault="002F515D" w:rsidP="008B69F4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69F4" w:rsidRDefault="008B69F4" w:rsidP="008B69F4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ухвалила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B69F4" w:rsidRDefault="008B69F4" w:rsidP="008B6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дисциплінарну скаргу </w:t>
      </w:r>
      <w:r w:rsidR="009D456A">
        <w:rPr>
          <w:rFonts w:ascii="Times New Roman" w:eastAsia="Calibri" w:hAnsi="Times New Roman" w:cs="Times New Roman"/>
          <w:sz w:val="28"/>
          <w:szCs w:val="28"/>
        </w:rPr>
        <w:t>Тарасюка Андрія Юрійовича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стосовно судді </w:t>
      </w:r>
      <w:r w:rsidR="009D456A">
        <w:rPr>
          <w:rFonts w:ascii="Times New Roman" w:eastAsia="Calibri" w:hAnsi="Times New Roman" w:cs="Times New Roman"/>
          <w:sz w:val="28"/>
          <w:szCs w:val="28"/>
        </w:rPr>
        <w:t>Шевченківського районного суду міста Києва Макаренко Ірини Олександрівни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залишити без розгляду та повернути скаржнику.</w:t>
      </w:r>
    </w:p>
    <w:p w:rsidR="008B69F4" w:rsidRDefault="008B69F4" w:rsidP="008B69F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8B69F4" w:rsidRDefault="008B69F4" w:rsidP="008B6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890" w:type="dxa"/>
        <w:tblLook w:val="04A0" w:firstRow="1" w:lastRow="0" w:firstColumn="1" w:lastColumn="0" w:noHBand="0" w:noVBand="1"/>
      </w:tblPr>
      <w:tblGrid>
        <w:gridCol w:w="6771"/>
        <w:gridCol w:w="3119"/>
      </w:tblGrid>
      <w:tr w:rsidR="008B69F4" w:rsidTr="008B69F4">
        <w:trPr>
          <w:trHeight w:val="1004"/>
        </w:trPr>
        <w:tc>
          <w:tcPr>
            <w:tcW w:w="6771" w:type="dxa"/>
            <w:hideMark/>
          </w:tcPr>
          <w:p w:rsidR="008B69F4" w:rsidRDefault="008B69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Головуючий на засіданні </w:t>
            </w:r>
          </w:p>
          <w:p w:rsidR="008B69F4" w:rsidRDefault="008B69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Третьої Дисциплінарної палати </w:t>
            </w:r>
          </w:p>
          <w:p w:rsidR="008B69F4" w:rsidRDefault="008B69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Вищої ради правосуддя</w:t>
            </w:r>
          </w:p>
        </w:tc>
        <w:tc>
          <w:tcPr>
            <w:tcW w:w="3119" w:type="dxa"/>
          </w:tcPr>
          <w:p w:rsidR="008B69F4" w:rsidRDefault="008B69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69F4" w:rsidRDefault="008B69F4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69F4" w:rsidRDefault="009D456A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</w:t>
            </w:r>
            <w:r w:rsidR="008B69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</w:t>
            </w:r>
            <w:r w:rsidR="008B69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Говоруха</w:t>
            </w:r>
          </w:p>
          <w:p w:rsidR="008B69F4" w:rsidRDefault="008B69F4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B69F4" w:rsidTr="008B69F4">
        <w:tc>
          <w:tcPr>
            <w:tcW w:w="6771" w:type="dxa"/>
            <w:hideMark/>
          </w:tcPr>
          <w:p w:rsidR="008B69F4" w:rsidRDefault="008B69F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Члени Третьої Дисциплінарної</w:t>
            </w:r>
          </w:p>
          <w:p w:rsidR="008B69F4" w:rsidRDefault="008B69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палати Вищої ради правосуддя</w:t>
            </w:r>
          </w:p>
        </w:tc>
        <w:tc>
          <w:tcPr>
            <w:tcW w:w="3119" w:type="dxa"/>
          </w:tcPr>
          <w:p w:rsidR="008B69F4" w:rsidRDefault="008B69F4">
            <w:pPr>
              <w:tabs>
                <w:tab w:val="left" w:pos="6521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8B69F4" w:rsidRDefault="008B69F4">
            <w:pPr>
              <w:tabs>
                <w:tab w:val="left" w:pos="6521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П.М.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Гречківський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  <w:p w:rsidR="008B69F4" w:rsidRDefault="008B69F4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8B69F4" w:rsidRDefault="008B69F4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Л.Б. Іванова</w:t>
            </w:r>
          </w:p>
          <w:p w:rsidR="008B69F4" w:rsidRDefault="008B69F4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8B69F4" w:rsidRDefault="008B69F4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В.В. Матвійчук</w:t>
            </w:r>
          </w:p>
          <w:p w:rsidR="008B69F4" w:rsidRDefault="008B69F4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8B69F4" w:rsidRDefault="008B69F4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8B69F4" w:rsidRDefault="008B69F4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8B69F4" w:rsidRDefault="008B69F4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B69F4" w:rsidRDefault="008B69F4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73E6B" w:rsidRDefault="00173E6B"/>
    <w:sectPr w:rsidR="00173E6B" w:rsidSect="002F515D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AE6" w:rsidRDefault="00490AE6" w:rsidP="006B35F7">
      <w:pPr>
        <w:spacing w:after="0" w:line="240" w:lineRule="auto"/>
      </w:pPr>
      <w:r>
        <w:separator/>
      </w:r>
    </w:p>
  </w:endnote>
  <w:endnote w:type="continuationSeparator" w:id="0">
    <w:p w:rsidR="00490AE6" w:rsidRDefault="00490AE6" w:rsidP="006B3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AE6" w:rsidRDefault="00490AE6" w:rsidP="006B35F7">
      <w:pPr>
        <w:spacing w:after="0" w:line="240" w:lineRule="auto"/>
      </w:pPr>
      <w:r>
        <w:separator/>
      </w:r>
    </w:p>
  </w:footnote>
  <w:footnote w:type="continuationSeparator" w:id="0">
    <w:p w:rsidR="00490AE6" w:rsidRDefault="00490AE6" w:rsidP="006B3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086500"/>
      <w:docPartObj>
        <w:docPartGallery w:val="Page Numbers (Top of Page)"/>
        <w:docPartUnique/>
      </w:docPartObj>
    </w:sdtPr>
    <w:sdtEndPr/>
    <w:sdtContent>
      <w:p w:rsidR="006B35F7" w:rsidRDefault="006B35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159">
          <w:rPr>
            <w:noProof/>
          </w:rPr>
          <w:t>2</w:t>
        </w:r>
        <w:r>
          <w:fldChar w:fldCharType="end"/>
        </w:r>
      </w:p>
    </w:sdtContent>
  </w:sdt>
  <w:p w:rsidR="006B35F7" w:rsidRDefault="006B35F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C7E"/>
    <w:rsid w:val="000F4159"/>
    <w:rsid w:val="00124447"/>
    <w:rsid w:val="00173E6B"/>
    <w:rsid w:val="002A0E30"/>
    <w:rsid w:val="002E6A5F"/>
    <w:rsid w:val="002F515D"/>
    <w:rsid w:val="0030080B"/>
    <w:rsid w:val="00490AE6"/>
    <w:rsid w:val="00516D4A"/>
    <w:rsid w:val="006B35F7"/>
    <w:rsid w:val="007C344F"/>
    <w:rsid w:val="00816E0F"/>
    <w:rsid w:val="00856CD9"/>
    <w:rsid w:val="008B69F4"/>
    <w:rsid w:val="009D456A"/>
    <w:rsid w:val="009F7213"/>
    <w:rsid w:val="00C72654"/>
    <w:rsid w:val="00C8766D"/>
    <w:rsid w:val="00DD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BFF47"/>
  <w15:chartTrackingRefBased/>
  <w15:docId w15:val="{1A420453-2716-45EC-8A2D-4A74851D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9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basedOn w:val="a0"/>
    <w:link w:val="a4"/>
    <w:uiPriority w:val="34"/>
    <w:locked/>
    <w:rsid w:val="008B69F4"/>
    <w:rPr>
      <w:rFonts w:ascii="Times New Roman" w:eastAsia="Calibri" w:hAnsi="Times New Roman" w:cs="Times New Roman"/>
      <w:sz w:val="24"/>
      <w:lang w:val="ru-RU"/>
    </w:rPr>
  </w:style>
  <w:style w:type="paragraph" w:styleId="a4">
    <w:name w:val="List Paragraph"/>
    <w:aliases w:val="Подглава"/>
    <w:basedOn w:val="a"/>
    <w:link w:val="a3"/>
    <w:uiPriority w:val="34"/>
    <w:qFormat/>
    <w:rsid w:val="008B69F4"/>
    <w:pPr>
      <w:ind w:left="720"/>
      <w:contextualSpacing/>
    </w:pPr>
    <w:rPr>
      <w:rFonts w:ascii="Times New Roman" w:eastAsia="Calibri" w:hAnsi="Times New Roman" w:cs="Times New Roman"/>
      <w:sz w:val="24"/>
      <w:lang w:val="ru-RU"/>
    </w:rPr>
  </w:style>
  <w:style w:type="character" w:customStyle="1" w:styleId="2">
    <w:name w:val="Основной текст (2)_"/>
    <w:link w:val="20"/>
    <w:locked/>
    <w:rsid w:val="008B69F4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69F4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bCs/>
      <w:sz w:val="26"/>
      <w:szCs w:val="26"/>
    </w:rPr>
  </w:style>
  <w:style w:type="paragraph" w:customStyle="1" w:styleId="Style98">
    <w:name w:val="Style98"/>
    <w:basedOn w:val="a"/>
    <w:rsid w:val="008B69F4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tyleZakonu">
    <w:name w:val="StyleZakonu Знак"/>
    <w:link w:val="StyleZakonu0"/>
    <w:locked/>
    <w:rsid w:val="008B6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8B69F4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4">
    <w:name w:val="Font Style14"/>
    <w:basedOn w:val="a0"/>
    <w:rsid w:val="008B69F4"/>
    <w:rPr>
      <w:rFonts w:ascii="Times New Roman" w:hAnsi="Times New Roman" w:cs="Times New Roman" w:hint="default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6B3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B35F7"/>
  </w:style>
  <w:style w:type="paragraph" w:styleId="a7">
    <w:name w:val="footer"/>
    <w:basedOn w:val="a"/>
    <w:link w:val="a8"/>
    <w:uiPriority w:val="99"/>
    <w:unhideWhenUsed/>
    <w:rsid w:val="006B3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B35F7"/>
  </w:style>
  <w:style w:type="paragraph" w:styleId="a9">
    <w:name w:val="No Spacing"/>
    <w:uiPriority w:val="1"/>
    <w:qFormat/>
    <w:rsid w:val="00124447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9D45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D45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5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6831</Words>
  <Characters>3895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12</cp:revision>
  <cp:lastPrinted>2020-01-14T12:15:00Z</cp:lastPrinted>
  <dcterms:created xsi:type="dcterms:W3CDTF">2020-01-14T07:57:00Z</dcterms:created>
  <dcterms:modified xsi:type="dcterms:W3CDTF">2020-01-22T08:29:00Z</dcterms:modified>
</cp:coreProperties>
</file>