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C22874" w:rsidRDefault="008E7586" w:rsidP="008E7586">
      <w:pPr>
        <w:jc w:val="center"/>
        <w:rPr>
          <w:rFonts w:ascii="AcademyC" w:hAnsi="AcademyC"/>
          <w:b/>
          <w:sz w:val="26"/>
          <w:szCs w:val="26"/>
        </w:rPr>
      </w:pPr>
      <w:r w:rsidRPr="00C22874">
        <w:rPr>
          <w:rFonts w:ascii="AcademyC" w:hAnsi="AcademyC"/>
          <w:b/>
          <w:sz w:val="26"/>
          <w:szCs w:val="26"/>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D7211C" w:rsidP="00D7211C">
            <w:pPr>
              <w:rPr>
                <w:b/>
                <w:szCs w:val="28"/>
              </w:rPr>
            </w:pPr>
            <w:r>
              <w:rPr>
                <w:noProof/>
                <w:szCs w:val="28"/>
              </w:rPr>
              <w:t>17 січня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D7211C">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D7211C">
              <w:rPr>
                <w:szCs w:val="28"/>
              </w:rPr>
              <w:t>113/1дп/15-20</w:t>
            </w:r>
          </w:p>
        </w:tc>
      </w:tr>
    </w:tbl>
    <w:tbl>
      <w:tblPr>
        <w:tblW w:w="0" w:type="auto"/>
        <w:tblLook w:val="04A0"/>
      </w:tblPr>
      <w:tblGrid>
        <w:gridCol w:w="4786"/>
        <w:gridCol w:w="4603"/>
      </w:tblGrid>
      <w:tr w:rsidR="008E7586" w:rsidRPr="00750259" w:rsidTr="00B86888">
        <w:trPr>
          <w:trHeight w:val="1718"/>
        </w:trPr>
        <w:tc>
          <w:tcPr>
            <w:tcW w:w="4786" w:type="dxa"/>
          </w:tcPr>
          <w:p w:rsidR="00E21700" w:rsidRPr="002345D6" w:rsidRDefault="00E21700" w:rsidP="00B86888">
            <w:pPr>
              <w:tabs>
                <w:tab w:val="left" w:pos="3544"/>
              </w:tabs>
              <w:ind w:right="175"/>
              <w:jc w:val="both"/>
              <w:rPr>
                <w:b/>
                <w:sz w:val="25"/>
                <w:szCs w:val="25"/>
              </w:rPr>
            </w:pPr>
          </w:p>
          <w:p w:rsidR="00813BF2" w:rsidRPr="002345D6" w:rsidRDefault="008E7586" w:rsidP="00B86888">
            <w:pPr>
              <w:tabs>
                <w:tab w:val="left" w:pos="3544"/>
                <w:tab w:val="left" w:pos="4111"/>
                <w:tab w:val="left" w:pos="4678"/>
              </w:tabs>
              <w:ind w:right="742"/>
              <w:jc w:val="both"/>
              <w:rPr>
                <w:b/>
                <w:sz w:val="26"/>
                <w:szCs w:val="26"/>
              </w:rPr>
            </w:pPr>
            <w:r w:rsidRPr="002345D6">
              <w:rPr>
                <w:b/>
                <w:sz w:val="26"/>
                <w:szCs w:val="26"/>
              </w:rPr>
              <w:t xml:space="preserve">Про </w:t>
            </w:r>
            <w:r w:rsidR="00C3257C" w:rsidRPr="002345D6">
              <w:rPr>
                <w:b/>
                <w:sz w:val="26"/>
                <w:szCs w:val="26"/>
              </w:rPr>
              <w:t xml:space="preserve">відмову у </w:t>
            </w:r>
            <w:r w:rsidRPr="002345D6">
              <w:rPr>
                <w:b/>
                <w:sz w:val="26"/>
                <w:szCs w:val="26"/>
              </w:rPr>
              <w:t>відкритт</w:t>
            </w:r>
            <w:r w:rsidR="00C3257C" w:rsidRPr="002345D6">
              <w:rPr>
                <w:b/>
                <w:sz w:val="26"/>
                <w:szCs w:val="26"/>
              </w:rPr>
              <w:t>і</w:t>
            </w:r>
            <w:r w:rsidRPr="002345D6">
              <w:rPr>
                <w:b/>
                <w:sz w:val="26"/>
                <w:szCs w:val="26"/>
              </w:rPr>
              <w:t xml:space="preserve"> дисциплінарної справи </w:t>
            </w:r>
            <w:r w:rsidR="00C46B07">
              <w:rPr>
                <w:b/>
                <w:sz w:val="26"/>
                <w:szCs w:val="26"/>
              </w:rPr>
              <w:br/>
            </w:r>
            <w:r w:rsidRPr="002345D6">
              <w:rPr>
                <w:b/>
                <w:sz w:val="26"/>
                <w:szCs w:val="26"/>
              </w:rPr>
              <w:t xml:space="preserve">стосовно судді </w:t>
            </w:r>
            <w:proofErr w:type="spellStart"/>
            <w:r w:rsidR="00B86888">
              <w:rPr>
                <w:b/>
                <w:sz w:val="26"/>
                <w:szCs w:val="26"/>
              </w:rPr>
              <w:t>Котовського</w:t>
            </w:r>
            <w:proofErr w:type="spellEnd"/>
            <w:r w:rsidR="00B86888">
              <w:rPr>
                <w:b/>
                <w:sz w:val="26"/>
                <w:szCs w:val="26"/>
              </w:rPr>
              <w:t xml:space="preserve"> міськрайонного суду Одеської області Павловської Г.В.</w:t>
            </w:r>
          </w:p>
          <w:p w:rsidR="00D84E9D" w:rsidRDefault="00D84E9D" w:rsidP="00B86888">
            <w:pPr>
              <w:tabs>
                <w:tab w:val="left" w:pos="3402"/>
                <w:tab w:val="left" w:pos="3544"/>
              </w:tabs>
              <w:ind w:right="175"/>
              <w:jc w:val="both"/>
              <w:rPr>
                <w:b/>
                <w:sz w:val="25"/>
                <w:szCs w:val="25"/>
              </w:rPr>
            </w:pPr>
          </w:p>
          <w:p w:rsidR="00910B2D" w:rsidRPr="002345D6" w:rsidRDefault="00910B2D" w:rsidP="00B86888">
            <w:pPr>
              <w:tabs>
                <w:tab w:val="left" w:pos="3402"/>
                <w:tab w:val="left" w:pos="3544"/>
              </w:tabs>
              <w:ind w:right="175"/>
              <w:jc w:val="both"/>
              <w:rPr>
                <w:b/>
                <w:sz w:val="25"/>
                <w:szCs w:val="25"/>
              </w:rPr>
            </w:pPr>
          </w:p>
        </w:tc>
        <w:tc>
          <w:tcPr>
            <w:tcW w:w="4603" w:type="dxa"/>
          </w:tcPr>
          <w:p w:rsidR="008E7586" w:rsidRPr="00750259" w:rsidRDefault="008E7586" w:rsidP="0009507A">
            <w:pPr>
              <w:spacing w:line="276" w:lineRule="auto"/>
              <w:ind w:firstLine="720"/>
              <w:rPr>
                <w:b/>
                <w:szCs w:val="28"/>
              </w:rPr>
            </w:pPr>
          </w:p>
        </w:tc>
      </w:tr>
    </w:tbl>
    <w:p w:rsidR="00B86888" w:rsidRPr="00673ADB" w:rsidRDefault="00B86888" w:rsidP="00B86888">
      <w:pPr>
        <w:ind w:firstLine="709"/>
        <w:jc w:val="both"/>
        <w:rPr>
          <w:szCs w:val="28"/>
        </w:rPr>
      </w:pPr>
      <w:r w:rsidRPr="00673ADB">
        <w:rPr>
          <w:color w:val="00000A"/>
          <w:szCs w:val="28"/>
        </w:rPr>
        <w:t xml:space="preserve">Перша Дисциплінарна палата Вищої ради правосуддя у складі головуючого – </w:t>
      </w:r>
      <w:proofErr w:type="spellStart"/>
      <w:r>
        <w:rPr>
          <w:color w:val="00000A"/>
          <w:szCs w:val="28"/>
        </w:rPr>
        <w:t>Маловацького</w:t>
      </w:r>
      <w:proofErr w:type="spellEnd"/>
      <w:r>
        <w:rPr>
          <w:color w:val="00000A"/>
          <w:szCs w:val="28"/>
        </w:rPr>
        <w:t xml:space="preserve"> О.В.</w:t>
      </w:r>
      <w:r w:rsidRPr="00673ADB">
        <w:rPr>
          <w:color w:val="00000A"/>
          <w:szCs w:val="28"/>
        </w:rPr>
        <w:t xml:space="preserve">, </w:t>
      </w:r>
      <w:r>
        <w:rPr>
          <w:color w:val="00000A"/>
          <w:szCs w:val="28"/>
        </w:rPr>
        <w:t xml:space="preserve">членів </w:t>
      </w:r>
      <w:proofErr w:type="spellStart"/>
      <w:r>
        <w:rPr>
          <w:color w:val="00000A"/>
          <w:szCs w:val="28"/>
        </w:rPr>
        <w:t>Краснощокової</w:t>
      </w:r>
      <w:proofErr w:type="spellEnd"/>
      <w:r>
        <w:rPr>
          <w:color w:val="00000A"/>
          <w:szCs w:val="28"/>
        </w:rPr>
        <w:t xml:space="preserve"> Н.С., Шелест С.Б.</w:t>
      </w:r>
      <w:r w:rsidRPr="00673ADB">
        <w:rPr>
          <w:szCs w:val="28"/>
        </w:rPr>
        <w:t xml:space="preserve">, розглянувши висновок доповідача – члена Першої Дисциплінарної палати Вищої ради правосуддя </w:t>
      </w:r>
      <w:proofErr w:type="spellStart"/>
      <w:r w:rsidRPr="00673ADB">
        <w:rPr>
          <w:szCs w:val="28"/>
        </w:rPr>
        <w:t>Шапрана</w:t>
      </w:r>
      <w:proofErr w:type="spellEnd"/>
      <w:r w:rsidRPr="00673ADB">
        <w:rPr>
          <w:szCs w:val="28"/>
        </w:rPr>
        <w:t xml:space="preserve"> В.В. за результатами попередньої перевірки відомостей, викладених у дисциплінарній скарзі </w:t>
      </w:r>
      <w:proofErr w:type="spellStart"/>
      <w:r w:rsidR="001C5CB7">
        <w:rPr>
          <w:rFonts w:eastAsiaTheme="minorHAnsi"/>
          <w:szCs w:val="28"/>
          <w:shd w:val="clear" w:color="auto" w:fill="FFFFFF"/>
        </w:rPr>
        <w:t>Трушкова</w:t>
      </w:r>
      <w:proofErr w:type="spellEnd"/>
      <w:r w:rsidR="001C5CB7">
        <w:rPr>
          <w:rFonts w:eastAsiaTheme="minorHAnsi"/>
          <w:szCs w:val="28"/>
          <w:shd w:val="clear" w:color="auto" w:fill="FFFFFF"/>
        </w:rPr>
        <w:t xml:space="preserve"> Євгена Олексійовича</w:t>
      </w:r>
      <w:r w:rsidRPr="00673ADB">
        <w:rPr>
          <w:szCs w:val="28"/>
        </w:rPr>
        <w:t xml:space="preserve"> стосовно </w:t>
      </w:r>
      <w:r w:rsidRPr="0079604D">
        <w:rPr>
          <w:szCs w:val="28"/>
        </w:rPr>
        <w:t xml:space="preserve">судді </w:t>
      </w:r>
      <w:proofErr w:type="spellStart"/>
      <w:r w:rsidR="001C5CB7">
        <w:rPr>
          <w:szCs w:val="28"/>
        </w:rPr>
        <w:t>Котовського</w:t>
      </w:r>
      <w:proofErr w:type="spellEnd"/>
      <w:r w:rsidR="001C5CB7">
        <w:rPr>
          <w:szCs w:val="28"/>
        </w:rPr>
        <w:t xml:space="preserve"> міськрайонного суду Одеської області Павловської Галини Василівни</w:t>
      </w:r>
      <w:r w:rsidRPr="00673ADB">
        <w:rPr>
          <w:szCs w:val="28"/>
        </w:rPr>
        <w:t>,</w:t>
      </w:r>
    </w:p>
    <w:p w:rsidR="00D76BB0" w:rsidRPr="00B2697C" w:rsidRDefault="00D76BB0" w:rsidP="00C26E00">
      <w:pPr>
        <w:ind w:firstLine="709"/>
        <w:jc w:val="both"/>
        <w:rPr>
          <w:szCs w:val="28"/>
        </w:rPr>
      </w:pPr>
    </w:p>
    <w:p w:rsidR="008E7586" w:rsidRPr="00B2697C" w:rsidRDefault="008E7586" w:rsidP="00C26E00">
      <w:pPr>
        <w:ind w:firstLine="709"/>
        <w:jc w:val="center"/>
        <w:rPr>
          <w:b/>
          <w:szCs w:val="28"/>
        </w:rPr>
      </w:pPr>
      <w:r w:rsidRPr="00B2697C">
        <w:rPr>
          <w:b/>
          <w:szCs w:val="28"/>
        </w:rPr>
        <w:t>встановила:</w:t>
      </w:r>
    </w:p>
    <w:p w:rsidR="0060091D" w:rsidRDefault="0060091D" w:rsidP="00C26E00">
      <w:pPr>
        <w:ind w:firstLine="709"/>
        <w:jc w:val="both"/>
        <w:rPr>
          <w:szCs w:val="28"/>
        </w:rPr>
      </w:pPr>
    </w:p>
    <w:p w:rsidR="00BF7193" w:rsidRDefault="00BF7193" w:rsidP="00BF7193">
      <w:pPr>
        <w:spacing w:line="235" w:lineRule="auto"/>
        <w:jc w:val="both"/>
        <w:rPr>
          <w:szCs w:val="28"/>
        </w:rPr>
      </w:pPr>
      <w:r>
        <w:rPr>
          <w:szCs w:val="28"/>
        </w:rPr>
        <w:t>д</w:t>
      </w:r>
      <w:r w:rsidRPr="00B6681A">
        <w:rPr>
          <w:szCs w:val="28"/>
        </w:rPr>
        <w:t xml:space="preserve">о Вищої ради правосуддя </w:t>
      </w:r>
      <w:r>
        <w:rPr>
          <w:szCs w:val="28"/>
        </w:rPr>
        <w:t>29 жовтня</w:t>
      </w:r>
      <w:r w:rsidRPr="00B6681A">
        <w:rPr>
          <w:szCs w:val="28"/>
        </w:rPr>
        <w:t xml:space="preserve"> 2019 року надійшл</w:t>
      </w:r>
      <w:r>
        <w:rPr>
          <w:szCs w:val="28"/>
        </w:rPr>
        <w:t>а</w:t>
      </w:r>
      <w:r w:rsidRPr="00B6681A">
        <w:rPr>
          <w:szCs w:val="28"/>
        </w:rPr>
        <w:t xml:space="preserve"> дисциплінарн</w:t>
      </w:r>
      <w:r>
        <w:rPr>
          <w:szCs w:val="28"/>
        </w:rPr>
        <w:t>а</w:t>
      </w:r>
      <w:r w:rsidRPr="00B6681A">
        <w:rPr>
          <w:szCs w:val="28"/>
        </w:rPr>
        <w:t xml:space="preserve"> скарг</w:t>
      </w:r>
      <w:r>
        <w:rPr>
          <w:szCs w:val="28"/>
        </w:rPr>
        <w:t>а</w:t>
      </w:r>
      <w:r w:rsidRPr="00B6681A">
        <w:rPr>
          <w:szCs w:val="28"/>
        </w:rPr>
        <w:t xml:space="preserve"> </w:t>
      </w:r>
      <w:proofErr w:type="spellStart"/>
      <w:r>
        <w:rPr>
          <w:rFonts w:eastAsiaTheme="minorHAnsi"/>
          <w:szCs w:val="28"/>
          <w:shd w:val="clear" w:color="auto" w:fill="FFFFFF"/>
        </w:rPr>
        <w:t>Трушкова</w:t>
      </w:r>
      <w:proofErr w:type="spellEnd"/>
      <w:r>
        <w:rPr>
          <w:rFonts w:eastAsiaTheme="minorHAnsi"/>
          <w:szCs w:val="28"/>
          <w:shd w:val="clear" w:color="auto" w:fill="FFFFFF"/>
        </w:rPr>
        <w:t xml:space="preserve"> Є.О.</w:t>
      </w:r>
      <w:r w:rsidRPr="00B6681A">
        <w:rPr>
          <w:rFonts w:eastAsiaTheme="minorHAnsi"/>
          <w:szCs w:val="28"/>
          <w:shd w:val="clear" w:color="auto" w:fill="FFFFFF"/>
        </w:rPr>
        <w:t xml:space="preserve"> </w:t>
      </w:r>
      <w:r>
        <w:rPr>
          <w:rFonts w:eastAsiaTheme="minorHAnsi"/>
          <w:szCs w:val="28"/>
          <w:shd w:val="clear" w:color="auto" w:fill="FFFFFF"/>
        </w:rPr>
        <w:t xml:space="preserve">від 24 жовтня 2019 року </w:t>
      </w:r>
      <w:r w:rsidRPr="00BF7193">
        <w:rPr>
          <w:rStyle w:val="af"/>
          <w:bCs/>
          <w:i w:val="0"/>
          <w:szCs w:val="28"/>
          <w:shd w:val="clear" w:color="auto" w:fill="FFFFFF"/>
        </w:rPr>
        <w:t>(вх. № Т-5943/0/7-19)</w:t>
      </w:r>
      <w:r w:rsidRPr="00B6681A">
        <w:rPr>
          <w:rStyle w:val="af"/>
          <w:bCs/>
          <w:szCs w:val="28"/>
          <w:shd w:val="clear" w:color="auto" w:fill="FFFFFF"/>
        </w:rPr>
        <w:t xml:space="preserve"> </w:t>
      </w:r>
      <w:r w:rsidRPr="00B6681A">
        <w:rPr>
          <w:szCs w:val="28"/>
        </w:rPr>
        <w:t xml:space="preserve">щодо неправомірних, на думку скаржника, дій судді </w:t>
      </w:r>
      <w:proofErr w:type="spellStart"/>
      <w:r>
        <w:rPr>
          <w:szCs w:val="28"/>
        </w:rPr>
        <w:t>Котовського</w:t>
      </w:r>
      <w:proofErr w:type="spellEnd"/>
      <w:r>
        <w:rPr>
          <w:szCs w:val="28"/>
        </w:rPr>
        <w:t xml:space="preserve"> міськрайонного суду Одеської області Павловської Г.В. під час здійснення правосуддя у справі № 505/4168/18 (провадження № 2-о/505/79/2019).</w:t>
      </w:r>
    </w:p>
    <w:p w:rsidR="00BF7193" w:rsidRPr="00B6681A" w:rsidRDefault="00BF7193" w:rsidP="00BF7193">
      <w:pPr>
        <w:spacing w:line="235" w:lineRule="auto"/>
        <w:ind w:firstLine="709"/>
        <w:jc w:val="both"/>
        <w:rPr>
          <w:szCs w:val="28"/>
        </w:rPr>
      </w:pPr>
      <w:r w:rsidRPr="0046143B">
        <w:rPr>
          <w:szCs w:val="28"/>
        </w:rPr>
        <w:t xml:space="preserve">У дисциплінарній скарзі її автор зазначає про допущення вказаною суддею дисциплінарного проступку з ознаками </w:t>
      </w:r>
      <w:r>
        <w:rPr>
          <w:szCs w:val="28"/>
        </w:rPr>
        <w:t xml:space="preserve">умисного або внаслідок недбалості </w:t>
      </w:r>
      <w:r w:rsidRPr="0046143B">
        <w:rPr>
          <w:szCs w:val="28"/>
        </w:rPr>
        <w:t xml:space="preserve">безпідставного затягування або невжиття суддею заходів щодо розгляду заяви, скарги чи справи протягом строку, встановленого законом, </w:t>
      </w:r>
      <w:r>
        <w:rPr>
          <w:szCs w:val="28"/>
        </w:rPr>
        <w:t xml:space="preserve">та </w:t>
      </w:r>
      <w:r w:rsidRPr="00B6681A">
        <w:rPr>
          <w:szCs w:val="28"/>
        </w:rPr>
        <w:t xml:space="preserve">висловлює прохання щодо притягнення </w:t>
      </w:r>
      <w:r>
        <w:rPr>
          <w:szCs w:val="28"/>
        </w:rPr>
        <w:t xml:space="preserve">судді Павловської Г.В. </w:t>
      </w:r>
      <w:r w:rsidRPr="00B6681A">
        <w:rPr>
          <w:szCs w:val="28"/>
        </w:rPr>
        <w:t>до дисциплінарної відповідальності.</w:t>
      </w:r>
    </w:p>
    <w:p w:rsidR="00BF7193" w:rsidRPr="00B6681A" w:rsidRDefault="00BF7193" w:rsidP="00BF7193">
      <w:pPr>
        <w:spacing w:line="235" w:lineRule="auto"/>
        <w:ind w:firstLine="709"/>
        <w:jc w:val="both"/>
        <w:rPr>
          <w:szCs w:val="28"/>
        </w:rPr>
      </w:pPr>
      <w:r w:rsidRPr="00B6681A">
        <w:rPr>
          <w:szCs w:val="28"/>
        </w:rPr>
        <w:t xml:space="preserve">Згідно протоколу автоматизованого розподілу матеріалу між членами Вищої ради правосуддя від </w:t>
      </w:r>
      <w:r>
        <w:rPr>
          <w:szCs w:val="28"/>
        </w:rPr>
        <w:t>29 жовтня 2019 року</w:t>
      </w:r>
      <w:r w:rsidRPr="00B6681A">
        <w:rPr>
          <w:szCs w:val="28"/>
        </w:rPr>
        <w:t xml:space="preserve"> </w:t>
      </w:r>
      <w:r>
        <w:rPr>
          <w:szCs w:val="28"/>
        </w:rPr>
        <w:t>вказану дисциплінарну скаргу</w:t>
      </w:r>
      <w:r w:rsidRPr="00B6681A">
        <w:rPr>
          <w:szCs w:val="28"/>
        </w:rPr>
        <w:t xml:space="preserve"> передано для розгляду члену Вищої ради правосуддя </w:t>
      </w:r>
      <w:proofErr w:type="spellStart"/>
      <w:r w:rsidRPr="00B6681A">
        <w:rPr>
          <w:szCs w:val="28"/>
        </w:rPr>
        <w:t>Шапрану</w:t>
      </w:r>
      <w:proofErr w:type="spellEnd"/>
      <w:r w:rsidRPr="00B6681A">
        <w:rPr>
          <w:szCs w:val="28"/>
        </w:rPr>
        <w:t xml:space="preserve"> В.В.</w:t>
      </w:r>
    </w:p>
    <w:p w:rsidR="004C3FE7" w:rsidRPr="00B2697C" w:rsidRDefault="008E7586" w:rsidP="00EB2C78">
      <w:pPr>
        <w:pStyle w:val="a5"/>
        <w:ind w:firstLine="709"/>
        <w:jc w:val="both"/>
        <w:rPr>
          <w:rFonts w:cs="Times New Roman"/>
          <w:szCs w:val="28"/>
        </w:rPr>
      </w:pPr>
      <w:r w:rsidRPr="00B2697C">
        <w:rPr>
          <w:rFonts w:cs="Times New Roman"/>
          <w:szCs w:val="28"/>
        </w:rPr>
        <w:t xml:space="preserve">За результатами </w:t>
      </w:r>
      <w:r w:rsidR="002B6397" w:rsidRPr="00B2697C">
        <w:rPr>
          <w:rFonts w:cs="Times New Roman"/>
          <w:szCs w:val="28"/>
        </w:rPr>
        <w:t xml:space="preserve">попередньої </w:t>
      </w:r>
      <w:r w:rsidRPr="00B2697C">
        <w:rPr>
          <w:rFonts w:cs="Times New Roman"/>
          <w:szCs w:val="28"/>
        </w:rPr>
        <w:t xml:space="preserve">перевірки </w:t>
      </w:r>
      <w:r w:rsidR="002B6397" w:rsidRPr="00B2697C">
        <w:rPr>
          <w:rFonts w:cs="Times New Roman"/>
          <w:szCs w:val="28"/>
        </w:rPr>
        <w:t>дисциплінарної скарги</w:t>
      </w:r>
      <w:r w:rsidRPr="00B2697C">
        <w:rPr>
          <w:rFonts w:cs="Times New Roman"/>
          <w:szCs w:val="28"/>
        </w:rPr>
        <w:t xml:space="preserve"> </w:t>
      </w:r>
      <w:r w:rsidR="00E357BA">
        <w:rPr>
          <w:rFonts w:cs="Times New Roman"/>
          <w:szCs w:val="28"/>
        </w:rPr>
        <w:br/>
      </w:r>
      <w:proofErr w:type="spellStart"/>
      <w:r w:rsidR="00EB2C78">
        <w:rPr>
          <w:rFonts w:cs="Times New Roman"/>
          <w:szCs w:val="28"/>
        </w:rPr>
        <w:t>Трушкова</w:t>
      </w:r>
      <w:proofErr w:type="spellEnd"/>
      <w:r w:rsidR="00EB2C78">
        <w:rPr>
          <w:rFonts w:cs="Times New Roman"/>
          <w:szCs w:val="28"/>
        </w:rPr>
        <w:t xml:space="preserve"> Є.О.</w:t>
      </w:r>
      <w:r w:rsidR="009540DE">
        <w:rPr>
          <w:rFonts w:cs="Times New Roman"/>
          <w:szCs w:val="28"/>
        </w:rPr>
        <w:t xml:space="preserve"> </w:t>
      </w:r>
      <w:r w:rsidR="002B6397" w:rsidRPr="00B2697C">
        <w:rPr>
          <w:rFonts w:cs="Times New Roman"/>
          <w:szCs w:val="28"/>
        </w:rPr>
        <w:t xml:space="preserve">член </w:t>
      </w:r>
      <w:r w:rsidRPr="00B2697C">
        <w:rPr>
          <w:rFonts w:cs="Times New Roman"/>
          <w:szCs w:val="28"/>
        </w:rPr>
        <w:t xml:space="preserve">Першої Дисциплінарної палати Вищої ради правосуддя </w:t>
      </w:r>
      <w:proofErr w:type="spellStart"/>
      <w:r w:rsidR="00265332" w:rsidRPr="00B2697C">
        <w:rPr>
          <w:rFonts w:cs="Times New Roman"/>
          <w:szCs w:val="28"/>
        </w:rPr>
        <w:t>Шапран</w:t>
      </w:r>
      <w:proofErr w:type="spellEnd"/>
      <w:r w:rsidR="00265332" w:rsidRPr="00B2697C">
        <w:rPr>
          <w:rFonts w:cs="Times New Roman"/>
          <w:szCs w:val="28"/>
        </w:rPr>
        <w:t xml:space="preserve"> В.В.</w:t>
      </w:r>
      <w:r w:rsidRPr="00B2697C">
        <w:rPr>
          <w:rFonts w:cs="Times New Roman"/>
          <w:szCs w:val="28"/>
        </w:rPr>
        <w:t xml:space="preserve"> запропонував </w:t>
      </w:r>
      <w:r w:rsidR="005F0192" w:rsidRPr="00B2697C">
        <w:rPr>
          <w:rFonts w:cs="Times New Roman"/>
          <w:szCs w:val="28"/>
        </w:rPr>
        <w:t>відмовити у відкритті дисциплінарної справи</w:t>
      </w:r>
      <w:r w:rsidRPr="00B2697C">
        <w:rPr>
          <w:rFonts w:cs="Times New Roman"/>
          <w:szCs w:val="28"/>
        </w:rPr>
        <w:t xml:space="preserve"> стосовно </w:t>
      </w:r>
      <w:r w:rsidR="000709DC" w:rsidRPr="00795498">
        <w:rPr>
          <w:szCs w:val="28"/>
        </w:rPr>
        <w:t>судд</w:t>
      </w:r>
      <w:r w:rsidR="000709DC">
        <w:rPr>
          <w:szCs w:val="28"/>
        </w:rPr>
        <w:t>і</w:t>
      </w:r>
      <w:r w:rsidR="000709DC" w:rsidRPr="00795498">
        <w:rPr>
          <w:szCs w:val="28"/>
        </w:rPr>
        <w:t xml:space="preserve"> </w:t>
      </w:r>
      <w:proofErr w:type="spellStart"/>
      <w:r w:rsidR="00EB2C78">
        <w:rPr>
          <w:szCs w:val="28"/>
        </w:rPr>
        <w:t>Котовського</w:t>
      </w:r>
      <w:proofErr w:type="spellEnd"/>
      <w:r w:rsidR="00EB2C78">
        <w:rPr>
          <w:szCs w:val="28"/>
        </w:rPr>
        <w:t xml:space="preserve"> міськрайонного суду Одеської області </w:t>
      </w:r>
      <w:r w:rsidR="00EB2C78">
        <w:rPr>
          <w:szCs w:val="28"/>
        </w:rPr>
        <w:br/>
        <w:t>Павловської Г.В.</w:t>
      </w:r>
      <w:r w:rsidR="0060091D">
        <w:rPr>
          <w:szCs w:val="28"/>
        </w:rPr>
        <w:t xml:space="preserve"> </w:t>
      </w:r>
      <w:r w:rsidR="0060091D">
        <w:rPr>
          <w:szCs w:val="28"/>
        </w:rPr>
        <w:tab/>
      </w:r>
      <w:r w:rsidR="00EB2C78">
        <w:rPr>
          <w:szCs w:val="28"/>
        </w:rPr>
        <w:br/>
      </w:r>
      <w:r w:rsidR="00EB2C78">
        <w:rPr>
          <w:szCs w:val="28"/>
        </w:rPr>
        <w:tab/>
      </w:r>
      <w:r w:rsidR="002958A0" w:rsidRPr="00B2697C">
        <w:rPr>
          <w:rFonts w:cs="Times New Roman"/>
          <w:szCs w:val="28"/>
        </w:rPr>
        <w:t xml:space="preserve">Здійснивши попереднє вивчення та перевірку дисциплінарної скарги, </w:t>
      </w:r>
      <w:r w:rsidR="002958A0" w:rsidRPr="00B2697C">
        <w:rPr>
          <w:rFonts w:cs="Times New Roman"/>
          <w:szCs w:val="28"/>
        </w:rPr>
        <w:lastRenderedPageBreak/>
        <w:t xml:space="preserve">заслухавши доповідача – члена Першої </w:t>
      </w:r>
      <w:r w:rsidR="00490366">
        <w:rPr>
          <w:rFonts w:cs="Times New Roman"/>
          <w:szCs w:val="28"/>
        </w:rPr>
        <w:t>Д</w:t>
      </w:r>
      <w:r w:rsidR="002958A0" w:rsidRPr="00B2697C">
        <w:rPr>
          <w:rFonts w:cs="Times New Roman"/>
          <w:szCs w:val="28"/>
        </w:rPr>
        <w:t xml:space="preserve">исциплінарної палати Вищої ради правосуддя </w:t>
      </w:r>
      <w:proofErr w:type="spellStart"/>
      <w:r w:rsidR="002958A0" w:rsidRPr="00B2697C">
        <w:rPr>
          <w:rFonts w:cs="Times New Roman"/>
          <w:szCs w:val="28"/>
        </w:rPr>
        <w:t>Шапрана</w:t>
      </w:r>
      <w:proofErr w:type="spellEnd"/>
      <w:r w:rsidR="002958A0" w:rsidRPr="00B2697C">
        <w:rPr>
          <w:rFonts w:cs="Times New Roman"/>
          <w:szCs w:val="28"/>
        </w:rPr>
        <w:t xml:space="preserve"> В.В., Перша </w:t>
      </w:r>
      <w:r w:rsidR="00490366">
        <w:rPr>
          <w:rFonts w:cs="Times New Roman"/>
          <w:szCs w:val="28"/>
        </w:rPr>
        <w:t>Д</w:t>
      </w:r>
      <w:r w:rsidR="002958A0" w:rsidRPr="00B2697C">
        <w:rPr>
          <w:rFonts w:cs="Times New Roman"/>
          <w:szCs w:val="28"/>
        </w:rPr>
        <w:t xml:space="preserve">исциплінарна палата Вищої ради правосуддя дійшла висновку </w:t>
      </w:r>
      <w:r w:rsidR="00FB4DBC" w:rsidRPr="00B2697C">
        <w:rPr>
          <w:rFonts w:cs="Times New Roman"/>
          <w:szCs w:val="28"/>
        </w:rPr>
        <w:t xml:space="preserve">відмовити у відкритті дисциплінарної справи стосовно </w:t>
      </w:r>
      <w:r w:rsidR="0060091D">
        <w:rPr>
          <w:rFonts w:cs="Times New Roman"/>
          <w:szCs w:val="28"/>
        </w:rPr>
        <w:t xml:space="preserve">судді </w:t>
      </w:r>
      <w:proofErr w:type="spellStart"/>
      <w:r w:rsidR="00EB2C78">
        <w:rPr>
          <w:szCs w:val="28"/>
        </w:rPr>
        <w:t>Котовського</w:t>
      </w:r>
      <w:proofErr w:type="spellEnd"/>
      <w:r w:rsidR="00EB2C78">
        <w:rPr>
          <w:szCs w:val="28"/>
        </w:rPr>
        <w:t xml:space="preserve"> міськрайонного суду Одеської області </w:t>
      </w:r>
      <w:r w:rsidR="00EB2C78">
        <w:rPr>
          <w:szCs w:val="28"/>
        </w:rPr>
        <w:br/>
        <w:t>Павловської Г.В.</w:t>
      </w:r>
      <w:r w:rsidR="005B03BE" w:rsidRPr="00B2697C">
        <w:rPr>
          <w:rFonts w:cs="Times New Roman"/>
          <w:szCs w:val="28"/>
        </w:rPr>
        <w:t>, зокрема з огляду на таке.</w:t>
      </w:r>
    </w:p>
    <w:p w:rsidR="00AF7FB6" w:rsidRPr="00A83DBA" w:rsidRDefault="00AF7FB6" w:rsidP="00AF7FB6">
      <w:pPr>
        <w:spacing w:line="235" w:lineRule="auto"/>
        <w:ind w:firstLine="709"/>
        <w:jc w:val="both"/>
        <w:rPr>
          <w:color w:val="000000"/>
          <w:szCs w:val="28"/>
          <w:lang w:eastAsia="uk-UA" w:bidi="uk-UA"/>
        </w:rPr>
      </w:pPr>
      <w:r w:rsidRPr="00A83DBA">
        <w:rPr>
          <w:szCs w:val="28"/>
        </w:rPr>
        <w:t xml:space="preserve">26 грудня 2018 року </w:t>
      </w:r>
      <w:r w:rsidRPr="00A83DBA">
        <w:rPr>
          <w:color w:val="000000"/>
          <w:szCs w:val="28"/>
          <w:lang w:eastAsia="uk-UA" w:bidi="uk-UA"/>
        </w:rPr>
        <w:t xml:space="preserve">до </w:t>
      </w:r>
      <w:proofErr w:type="spellStart"/>
      <w:r w:rsidRPr="00A83DBA">
        <w:rPr>
          <w:color w:val="000000"/>
          <w:szCs w:val="28"/>
          <w:lang w:eastAsia="uk-UA" w:bidi="uk-UA"/>
        </w:rPr>
        <w:t>Котовського</w:t>
      </w:r>
      <w:proofErr w:type="spellEnd"/>
      <w:r w:rsidRPr="00A83DBA">
        <w:rPr>
          <w:color w:val="000000"/>
          <w:szCs w:val="28"/>
          <w:lang w:eastAsia="uk-UA" w:bidi="uk-UA"/>
        </w:rPr>
        <w:t xml:space="preserve"> міськрайонного суду Одеської </w:t>
      </w:r>
      <w:r>
        <w:rPr>
          <w:color w:val="000000"/>
          <w:szCs w:val="28"/>
          <w:lang w:eastAsia="uk-UA" w:bidi="uk-UA"/>
        </w:rPr>
        <w:t>о</w:t>
      </w:r>
      <w:r w:rsidRPr="00A83DBA">
        <w:rPr>
          <w:color w:val="000000"/>
          <w:szCs w:val="28"/>
          <w:lang w:eastAsia="uk-UA" w:bidi="uk-UA"/>
        </w:rPr>
        <w:t xml:space="preserve">бласті надійшла позовна заява </w:t>
      </w:r>
      <w:r w:rsidR="00243C83">
        <w:rPr>
          <w:color w:val="000000"/>
          <w:szCs w:val="28"/>
          <w:lang w:eastAsia="uk-UA" w:bidi="uk-UA"/>
        </w:rPr>
        <w:t>ОСОБА_1</w:t>
      </w:r>
      <w:r w:rsidRPr="00A83DBA">
        <w:rPr>
          <w:color w:val="000000"/>
          <w:szCs w:val="28"/>
          <w:lang w:eastAsia="uk-UA" w:bidi="uk-UA"/>
        </w:rPr>
        <w:t xml:space="preserve">, заінтересована особа: </w:t>
      </w:r>
      <w:r>
        <w:rPr>
          <w:color w:val="000000"/>
          <w:szCs w:val="28"/>
          <w:lang w:eastAsia="uk-UA" w:bidi="uk-UA"/>
        </w:rPr>
        <w:br/>
      </w:r>
      <w:r w:rsidR="00243C83">
        <w:rPr>
          <w:color w:val="000000"/>
          <w:szCs w:val="28"/>
          <w:lang w:eastAsia="uk-UA" w:bidi="uk-UA"/>
        </w:rPr>
        <w:t>ОСОБА_2</w:t>
      </w:r>
      <w:r w:rsidRPr="00A83DBA">
        <w:rPr>
          <w:color w:val="000000"/>
          <w:szCs w:val="28"/>
          <w:lang w:eastAsia="uk-UA" w:bidi="uk-UA"/>
        </w:rPr>
        <w:t>, про встановлення факту проживання однією сім’єю без реєстрації шлюбу.</w:t>
      </w:r>
    </w:p>
    <w:p w:rsidR="00AF7FB6" w:rsidRPr="00A83DBA" w:rsidRDefault="00AF7FB6" w:rsidP="00AF7FB6">
      <w:pPr>
        <w:spacing w:line="235" w:lineRule="auto"/>
        <w:ind w:firstLine="709"/>
        <w:jc w:val="both"/>
        <w:rPr>
          <w:color w:val="000000"/>
          <w:szCs w:val="28"/>
          <w:lang w:eastAsia="uk-UA" w:bidi="uk-UA"/>
        </w:rPr>
      </w:pPr>
      <w:r w:rsidRPr="00A83DBA">
        <w:rPr>
          <w:color w:val="000000"/>
          <w:szCs w:val="28"/>
          <w:lang w:eastAsia="uk-UA" w:bidi="uk-UA"/>
        </w:rPr>
        <w:t xml:space="preserve">26 грудня 2018 року згідно з протоколом автоматизованого розподілу судової справи між суддями дану вказану справу </w:t>
      </w:r>
      <w:r w:rsidRPr="00A83DBA">
        <w:rPr>
          <w:szCs w:val="28"/>
        </w:rPr>
        <w:t xml:space="preserve">№ 505/4168/18 (провадження </w:t>
      </w:r>
      <w:r>
        <w:rPr>
          <w:szCs w:val="28"/>
        </w:rPr>
        <w:br/>
      </w:r>
      <w:r w:rsidRPr="00A83DBA">
        <w:rPr>
          <w:szCs w:val="28"/>
        </w:rPr>
        <w:t xml:space="preserve">№ 2-о/505/79/2019) </w:t>
      </w:r>
      <w:r w:rsidRPr="00A83DBA">
        <w:rPr>
          <w:color w:val="000000"/>
          <w:szCs w:val="28"/>
          <w:lang w:eastAsia="uk-UA" w:bidi="uk-UA"/>
        </w:rPr>
        <w:t xml:space="preserve"> передано на розгляд судді Павловській Г.В.</w:t>
      </w:r>
    </w:p>
    <w:p w:rsidR="00AF7FB6" w:rsidRPr="00A83DBA" w:rsidRDefault="00AF7FB6" w:rsidP="00AF7FB6">
      <w:pPr>
        <w:spacing w:line="235" w:lineRule="auto"/>
        <w:ind w:firstLine="709"/>
        <w:jc w:val="both"/>
        <w:rPr>
          <w:szCs w:val="28"/>
        </w:rPr>
      </w:pPr>
      <w:r w:rsidRPr="00A83DBA">
        <w:rPr>
          <w:color w:val="000000"/>
          <w:szCs w:val="28"/>
          <w:lang w:eastAsia="uk-UA" w:bidi="uk-UA"/>
        </w:rPr>
        <w:t xml:space="preserve">26 грудня 2018 року Павловська Г.В. </w:t>
      </w:r>
      <w:r>
        <w:rPr>
          <w:color w:val="000000"/>
          <w:szCs w:val="28"/>
          <w:lang w:eastAsia="uk-UA" w:bidi="uk-UA"/>
        </w:rPr>
        <w:t xml:space="preserve">каретою швидкої допомоги </w:t>
      </w:r>
      <w:r w:rsidRPr="00A83DBA">
        <w:rPr>
          <w:color w:val="000000"/>
          <w:szCs w:val="28"/>
          <w:lang w:eastAsia="uk-UA" w:bidi="uk-UA"/>
        </w:rPr>
        <w:t xml:space="preserve">була доставлена до КНП «Подільська міська лікарня Подільської міської ради» та з </w:t>
      </w:r>
      <w:r>
        <w:rPr>
          <w:color w:val="000000"/>
          <w:szCs w:val="28"/>
          <w:lang w:eastAsia="uk-UA" w:bidi="uk-UA"/>
        </w:rPr>
        <w:br/>
      </w:r>
      <w:r w:rsidRPr="00A83DBA">
        <w:rPr>
          <w:color w:val="000000"/>
          <w:szCs w:val="28"/>
          <w:lang w:eastAsia="uk-UA" w:bidi="uk-UA"/>
        </w:rPr>
        <w:t>27 грудня 2018 року по 3 січня 2019 року перебувала на стаціонарному лікуванні.</w:t>
      </w:r>
      <w:r w:rsidRPr="00A83DBA">
        <w:rPr>
          <w:color w:val="000000"/>
          <w:szCs w:val="28"/>
          <w:vertAlign w:val="subscript"/>
          <w:lang w:eastAsia="uk-UA" w:bidi="uk-UA"/>
        </w:rPr>
        <w:t>:</w:t>
      </w:r>
    </w:p>
    <w:p w:rsidR="00AF7FB6" w:rsidRDefault="00AF7FB6" w:rsidP="00AF7FB6">
      <w:pPr>
        <w:pStyle w:val="20"/>
        <w:shd w:val="clear" w:color="auto" w:fill="auto"/>
        <w:spacing w:after="0" w:line="317" w:lineRule="exact"/>
        <w:ind w:firstLine="709"/>
        <w:jc w:val="both"/>
        <w:rPr>
          <w:rFonts w:ascii="Times New Roman" w:hAnsi="Times New Roman" w:cs="Times New Roman"/>
          <w:b w:val="0"/>
          <w:color w:val="000000"/>
          <w:sz w:val="28"/>
          <w:szCs w:val="28"/>
          <w:lang w:eastAsia="uk-UA" w:bidi="uk-UA"/>
        </w:rPr>
      </w:pPr>
      <w:r w:rsidRPr="00184819">
        <w:rPr>
          <w:rFonts w:ascii="Times New Roman" w:hAnsi="Times New Roman" w:cs="Times New Roman"/>
          <w:b w:val="0"/>
          <w:color w:val="000000"/>
          <w:sz w:val="28"/>
          <w:szCs w:val="28"/>
          <w:lang w:eastAsia="uk-UA" w:bidi="uk-UA"/>
        </w:rPr>
        <w:t xml:space="preserve">На звернення заявника </w:t>
      </w:r>
      <w:r w:rsidR="00243C83">
        <w:rPr>
          <w:rFonts w:ascii="Times New Roman" w:hAnsi="Times New Roman" w:cs="Times New Roman"/>
          <w:b w:val="0"/>
          <w:color w:val="000000"/>
          <w:sz w:val="28"/>
          <w:szCs w:val="28"/>
          <w:lang w:eastAsia="uk-UA" w:bidi="uk-UA"/>
        </w:rPr>
        <w:t>ОСОБА_1</w:t>
      </w:r>
      <w:r w:rsidRPr="00184819">
        <w:rPr>
          <w:rFonts w:ascii="Times New Roman" w:hAnsi="Times New Roman" w:cs="Times New Roman"/>
          <w:b w:val="0"/>
          <w:color w:val="000000"/>
          <w:sz w:val="28"/>
          <w:szCs w:val="28"/>
          <w:lang w:eastAsia="uk-UA" w:bidi="uk-UA"/>
        </w:rPr>
        <w:t xml:space="preserve"> від 8 травня 2019 року, яке було зареєстровано в канцелярії суду за вх. № 6473 листом від 15 травня 2019 року </w:t>
      </w:r>
      <w:r w:rsidRPr="00184819">
        <w:rPr>
          <w:rFonts w:ascii="Times New Roman" w:hAnsi="Times New Roman" w:cs="Times New Roman"/>
          <w:b w:val="0"/>
          <w:color w:val="000000"/>
          <w:sz w:val="28"/>
          <w:szCs w:val="28"/>
          <w:lang w:eastAsia="uk-UA" w:bidi="uk-UA"/>
        </w:rPr>
        <w:br/>
        <w:t xml:space="preserve">вих. № 505/4168/18/8088/19, його було повідомлено, що у зв’язку в надмірною </w:t>
      </w:r>
      <w:r>
        <w:rPr>
          <w:rFonts w:ascii="Times New Roman" w:hAnsi="Times New Roman" w:cs="Times New Roman"/>
          <w:b w:val="0"/>
          <w:color w:val="000000"/>
          <w:sz w:val="28"/>
          <w:szCs w:val="28"/>
          <w:lang w:eastAsia="uk-UA" w:bidi="uk-UA"/>
        </w:rPr>
        <w:t>з</w:t>
      </w:r>
      <w:r w:rsidRPr="00184819">
        <w:rPr>
          <w:rFonts w:ascii="Times New Roman" w:hAnsi="Times New Roman" w:cs="Times New Roman"/>
          <w:b w:val="0"/>
          <w:color w:val="000000"/>
          <w:sz w:val="28"/>
          <w:szCs w:val="28"/>
          <w:lang w:eastAsia="uk-UA" w:bidi="uk-UA"/>
        </w:rPr>
        <w:t xml:space="preserve">авантаженістю та перебуванням великої кількості справ в провадженні судді Павловської Г.В., що зумовлено фактичною кількістю працюючих суддів в </w:t>
      </w:r>
      <w:proofErr w:type="spellStart"/>
      <w:r w:rsidRPr="00184819">
        <w:rPr>
          <w:rFonts w:ascii="Times New Roman" w:hAnsi="Times New Roman" w:cs="Times New Roman"/>
          <w:b w:val="0"/>
          <w:color w:val="000000"/>
          <w:sz w:val="28"/>
          <w:szCs w:val="28"/>
          <w:lang w:eastAsia="uk-UA" w:bidi="uk-UA"/>
        </w:rPr>
        <w:t>Котовському</w:t>
      </w:r>
      <w:proofErr w:type="spellEnd"/>
      <w:r w:rsidRPr="00184819">
        <w:rPr>
          <w:rFonts w:ascii="Times New Roman" w:hAnsi="Times New Roman" w:cs="Times New Roman"/>
          <w:b w:val="0"/>
          <w:color w:val="000000"/>
          <w:sz w:val="28"/>
          <w:szCs w:val="28"/>
          <w:lang w:eastAsia="uk-UA" w:bidi="uk-UA"/>
        </w:rPr>
        <w:t xml:space="preserve"> </w:t>
      </w:r>
      <w:proofErr w:type="spellStart"/>
      <w:r w:rsidRPr="00184819">
        <w:rPr>
          <w:rFonts w:ascii="Times New Roman" w:hAnsi="Times New Roman" w:cs="Times New Roman"/>
          <w:b w:val="0"/>
          <w:color w:val="000000"/>
          <w:sz w:val="28"/>
          <w:szCs w:val="28"/>
          <w:lang w:eastAsia="uk-UA" w:bidi="uk-UA"/>
        </w:rPr>
        <w:t>міськрайонному</w:t>
      </w:r>
      <w:proofErr w:type="spellEnd"/>
      <w:r w:rsidRPr="00184819">
        <w:rPr>
          <w:rFonts w:ascii="Times New Roman" w:hAnsi="Times New Roman" w:cs="Times New Roman"/>
          <w:b w:val="0"/>
          <w:color w:val="000000"/>
          <w:sz w:val="28"/>
          <w:szCs w:val="28"/>
          <w:lang w:eastAsia="uk-UA" w:bidi="uk-UA"/>
        </w:rPr>
        <w:t xml:space="preserve"> судді Одеської області, вищевказана справа до розгляду ще не призначалась, проте найближчим часом справа буде призначена до розгляду.</w:t>
      </w:r>
    </w:p>
    <w:p w:rsidR="00AF7FB6" w:rsidRPr="00184819" w:rsidRDefault="00AF7FB6" w:rsidP="00AF7FB6">
      <w:pPr>
        <w:pStyle w:val="20"/>
        <w:shd w:val="clear" w:color="auto" w:fill="auto"/>
        <w:spacing w:after="0" w:line="317" w:lineRule="exact"/>
        <w:ind w:firstLine="709"/>
        <w:jc w:val="both"/>
        <w:rPr>
          <w:rFonts w:ascii="Times New Roman" w:hAnsi="Times New Roman" w:cs="Times New Roman"/>
          <w:b w:val="0"/>
          <w:color w:val="000000"/>
          <w:sz w:val="28"/>
          <w:szCs w:val="28"/>
          <w:lang w:eastAsia="uk-UA" w:bidi="uk-UA"/>
        </w:rPr>
      </w:pPr>
      <w:r w:rsidRPr="00184819">
        <w:rPr>
          <w:rFonts w:ascii="Times New Roman" w:hAnsi="Times New Roman" w:cs="Times New Roman"/>
          <w:b w:val="0"/>
          <w:color w:val="000000"/>
          <w:sz w:val="28"/>
          <w:szCs w:val="28"/>
          <w:lang w:eastAsia="uk-UA" w:bidi="uk-UA"/>
        </w:rPr>
        <w:t xml:space="preserve">Однак, у зв’язку з погіршенням здоров’я, суддя Павловська Г.В. з </w:t>
      </w:r>
      <w:r>
        <w:rPr>
          <w:rFonts w:ascii="Times New Roman" w:hAnsi="Times New Roman" w:cs="Times New Roman"/>
          <w:b w:val="0"/>
          <w:color w:val="000000"/>
          <w:sz w:val="28"/>
          <w:szCs w:val="28"/>
          <w:lang w:eastAsia="uk-UA" w:bidi="uk-UA"/>
        </w:rPr>
        <w:br/>
      </w:r>
      <w:r w:rsidRPr="00184819">
        <w:rPr>
          <w:rFonts w:ascii="Times New Roman" w:hAnsi="Times New Roman" w:cs="Times New Roman"/>
          <w:b w:val="0"/>
          <w:color w:val="000000"/>
          <w:sz w:val="28"/>
          <w:szCs w:val="28"/>
          <w:lang w:eastAsia="uk-UA" w:bidi="uk-UA"/>
        </w:rPr>
        <w:t>3</w:t>
      </w:r>
      <w:r>
        <w:rPr>
          <w:rFonts w:ascii="Times New Roman" w:hAnsi="Times New Roman" w:cs="Times New Roman"/>
          <w:b w:val="0"/>
          <w:color w:val="000000"/>
          <w:sz w:val="28"/>
          <w:szCs w:val="28"/>
          <w:lang w:eastAsia="uk-UA" w:bidi="uk-UA"/>
        </w:rPr>
        <w:t xml:space="preserve"> червня </w:t>
      </w:r>
      <w:r w:rsidRPr="00184819">
        <w:rPr>
          <w:rFonts w:ascii="Times New Roman" w:hAnsi="Times New Roman" w:cs="Times New Roman"/>
          <w:b w:val="0"/>
          <w:color w:val="000000"/>
          <w:sz w:val="28"/>
          <w:szCs w:val="28"/>
          <w:lang w:eastAsia="uk-UA" w:bidi="uk-UA"/>
        </w:rPr>
        <w:t>по 5 червня 2019 року та з 10 червня 2019 року по 2 жовтня 2019 року</w:t>
      </w:r>
      <w:r>
        <w:rPr>
          <w:rFonts w:ascii="Times New Roman" w:hAnsi="Times New Roman" w:cs="Times New Roman"/>
          <w:b w:val="0"/>
          <w:color w:val="000000"/>
          <w:sz w:val="28"/>
          <w:szCs w:val="28"/>
          <w:lang w:eastAsia="uk-UA" w:bidi="uk-UA"/>
        </w:rPr>
        <w:br/>
        <w:t>(</w:t>
      </w:r>
      <w:r w:rsidRPr="00184819">
        <w:rPr>
          <w:rFonts w:ascii="Times New Roman" w:hAnsi="Times New Roman" w:cs="Times New Roman"/>
          <w:b w:val="0"/>
          <w:color w:val="000000"/>
          <w:sz w:val="28"/>
          <w:szCs w:val="28"/>
          <w:lang w:eastAsia="uk-UA" w:bidi="uk-UA"/>
        </w:rPr>
        <w:t>після операції, проведеної у місті Києві),</w:t>
      </w:r>
      <w:r>
        <w:rPr>
          <w:rFonts w:ascii="Times New Roman" w:hAnsi="Times New Roman" w:cs="Times New Roman"/>
          <w:b w:val="0"/>
          <w:color w:val="000000"/>
          <w:sz w:val="28"/>
          <w:szCs w:val="28"/>
          <w:lang w:eastAsia="uk-UA" w:bidi="uk-UA"/>
        </w:rPr>
        <w:t xml:space="preserve"> знаходилась на лікарняному. </w:t>
      </w:r>
      <w:r>
        <w:rPr>
          <w:rFonts w:ascii="Times New Roman" w:hAnsi="Times New Roman" w:cs="Times New Roman"/>
          <w:b w:val="0"/>
          <w:color w:val="000000"/>
          <w:sz w:val="28"/>
          <w:szCs w:val="28"/>
          <w:lang w:eastAsia="uk-UA" w:bidi="uk-UA"/>
        </w:rPr>
        <w:br/>
      </w:r>
      <w:r>
        <w:rPr>
          <w:rFonts w:ascii="Times New Roman" w:hAnsi="Times New Roman" w:cs="Times New Roman"/>
          <w:b w:val="0"/>
          <w:color w:val="000000"/>
          <w:sz w:val="28"/>
          <w:szCs w:val="28"/>
          <w:lang w:eastAsia="uk-UA" w:bidi="uk-UA"/>
        </w:rPr>
        <w:tab/>
        <w:t>З</w:t>
      </w:r>
      <w:r w:rsidRPr="00184819">
        <w:rPr>
          <w:rFonts w:ascii="Times New Roman" w:hAnsi="Times New Roman" w:cs="Times New Roman"/>
          <w:b w:val="0"/>
          <w:color w:val="000000"/>
          <w:sz w:val="28"/>
          <w:szCs w:val="28"/>
          <w:lang w:eastAsia="uk-UA" w:bidi="uk-UA"/>
        </w:rPr>
        <w:t xml:space="preserve"> 3 жовтня 2019 року по 2 листопада 2019 року</w:t>
      </w:r>
      <w:r>
        <w:rPr>
          <w:rFonts w:ascii="Times New Roman" w:hAnsi="Times New Roman" w:cs="Times New Roman"/>
          <w:b w:val="0"/>
          <w:color w:val="000000"/>
          <w:sz w:val="28"/>
          <w:szCs w:val="28"/>
          <w:lang w:eastAsia="uk-UA" w:bidi="uk-UA"/>
        </w:rPr>
        <w:t xml:space="preserve"> суддя Павловська Г.В. перебувала у відпустці</w:t>
      </w:r>
      <w:r w:rsidRPr="00184819">
        <w:rPr>
          <w:rFonts w:ascii="Times New Roman" w:hAnsi="Times New Roman" w:cs="Times New Roman"/>
          <w:b w:val="0"/>
          <w:color w:val="000000"/>
          <w:sz w:val="28"/>
          <w:szCs w:val="28"/>
          <w:lang w:eastAsia="uk-UA" w:bidi="uk-UA"/>
        </w:rPr>
        <w:t>.</w:t>
      </w:r>
    </w:p>
    <w:p w:rsidR="00AF7FB6" w:rsidRPr="00184819" w:rsidRDefault="00AF7FB6" w:rsidP="00AF7FB6">
      <w:pPr>
        <w:pStyle w:val="20"/>
        <w:shd w:val="clear" w:color="auto" w:fill="auto"/>
        <w:spacing w:after="0" w:line="317" w:lineRule="exact"/>
        <w:ind w:firstLine="709"/>
        <w:jc w:val="both"/>
        <w:rPr>
          <w:rFonts w:ascii="Times New Roman" w:hAnsi="Times New Roman" w:cs="Times New Roman"/>
          <w:b w:val="0"/>
          <w:color w:val="000000"/>
          <w:sz w:val="28"/>
          <w:szCs w:val="28"/>
          <w:lang w:eastAsia="uk-UA" w:bidi="uk-UA"/>
        </w:rPr>
      </w:pPr>
      <w:r w:rsidRPr="00184819">
        <w:rPr>
          <w:rFonts w:ascii="Times New Roman" w:hAnsi="Times New Roman" w:cs="Times New Roman"/>
          <w:b w:val="0"/>
          <w:color w:val="000000"/>
          <w:sz w:val="28"/>
          <w:szCs w:val="28"/>
          <w:lang w:eastAsia="uk-UA" w:bidi="uk-UA"/>
        </w:rPr>
        <w:t xml:space="preserve">Ухвалою суду від 10 грудня 2019 року, постановленою суддею </w:t>
      </w:r>
      <w:r w:rsidRPr="00184819">
        <w:rPr>
          <w:rFonts w:ascii="Times New Roman" w:hAnsi="Times New Roman" w:cs="Times New Roman"/>
          <w:b w:val="0"/>
          <w:color w:val="000000"/>
          <w:sz w:val="28"/>
          <w:szCs w:val="28"/>
          <w:lang w:eastAsia="uk-UA" w:bidi="uk-UA"/>
        </w:rPr>
        <w:br/>
        <w:t xml:space="preserve">Павловською Г.В. у порядку черговості призначених до розгляду справ, у вказаній справі № </w:t>
      </w:r>
      <w:r w:rsidRPr="00184819">
        <w:rPr>
          <w:rFonts w:ascii="Times New Roman" w:hAnsi="Times New Roman" w:cs="Times New Roman"/>
          <w:b w:val="0"/>
          <w:sz w:val="28"/>
          <w:szCs w:val="28"/>
        </w:rPr>
        <w:t xml:space="preserve">505/4168/18 </w:t>
      </w:r>
      <w:r w:rsidRPr="00184819">
        <w:rPr>
          <w:rFonts w:ascii="Times New Roman" w:hAnsi="Times New Roman" w:cs="Times New Roman"/>
          <w:b w:val="0"/>
          <w:color w:val="000000"/>
          <w:sz w:val="28"/>
          <w:szCs w:val="28"/>
          <w:lang w:eastAsia="uk-UA" w:bidi="uk-UA"/>
        </w:rPr>
        <w:t>відкрито провадження, судове засідання призначено на 16 грудня 2019 року.</w:t>
      </w:r>
    </w:p>
    <w:p w:rsidR="00AF7FB6" w:rsidRPr="00184819" w:rsidRDefault="00AF7FB6" w:rsidP="00AF7FB6">
      <w:pPr>
        <w:pStyle w:val="20"/>
        <w:shd w:val="clear" w:color="auto" w:fill="auto"/>
        <w:spacing w:after="0" w:line="317" w:lineRule="exact"/>
        <w:ind w:firstLine="709"/>
        <w:jc w:val="both"/>
        <w:rPr>
          <w:rFonts w:ascii="Times New Roman" w:hAnsi="Times New Roman" w:cs="Times New Roman"/>
          <w:b w:val="0"/>
          <w:color w:val="000000"/>
          <w:sz w:val="28"/>
          <w:szCs w:val="28"/>
          <w:lang w:eastAsia="uk-UA" w:bidi="uk-UA"/>
        </w:rPr>
      </w:pPr>
      <w:r w:rsidRPr="00184819">
        <w:rPr>
          <w:rFonts w:ascii="Times New Roman" w:hAnsi="Times New Roman" w:cs="Times New Roman"/>
          <w:b w:val="0"/>
          <w:color w:val="000000"/>
          <w:sz w:val="28"/>
          <w:szCs w:val="28"/>
          <w:lang w:eastAsia="uk-UA" w:bidi="uk-UA"/>
        </w:rPr>
        <w:t xml:space="preserve">16 грудня 2019 року справу було розглянуто по суті, вирішено відмовити </w:t>
      </w:r>
      <w:r w:rsidR="00243C83">
        <w:rPr>
          <w:rFonts w:ascii="Times New Roman" w:hAnsi="Times New Roman" w:cs="Times New Roman"/>
          <w:b w:val="0"/>
          <w:color w:val="000000"/>
          <w:sz w:val="28"/>
          <w:szCs w:val="28"/>
          <w:lang w:eastAsia="uk-UA" w:bidi="uk-UA"/>
        </w:rPr>
        <w:t>ОСОБА_1</w:t>
      </w:r>
      <w:r w:rsidRPr="00184819">
        <w:rPr>
          <w:rFonts w:ascii="Times New Roman" w:hAnsi="Times New Roman" w:cs="Times New Roman"/>
          <w:b w:val="0"/>
          <w:color w:val="000000"/>
          <w:sz w:val="28"/>
          <w:szCs w:val="28"/>
          <w:lang w:eastAsia="uk-UA" w:bidi="uk-UA"/>
        </w:rPr>
        <w:t xml:space="preserve"> в задоволенні заяви про встановлення факту проживання однією сім’єю без реєстрації шлюбу з </w:t>
      </w:r>
      <w:r w:rsidR="00243C83">
        <w:rPr>
          <w:rFonts w:ascii="Times New Roman" w:hAnsi="Times New Roman" w:cs="Times New Roman"/>
          <w:b w:val="0"/>
          <w:color w:val="000000"/>
          <w:sz w:val="28"/>
          <w:szCs w:val="28"/>
          <w:lang w:eastAsia="uk-UA" w:bidi="uk-UA"/>
        </w:rPr>
        <w:t>ОСОБА_2</w:t>
      </w:r>
      <w:r w:rsidRPr="00184819">
        <w:rPr>
          <w:rFonts w:ascii="Times New Roman" w:hAnsi="Times New Roman" w:cs="Times New Roman"/>
          <w:b w:val="0"/>
          <w:color w:val="000000"/>
          <w:sz w:val="28"/>
          <w:szCs w:val="28"/>
          <w:lang w:eastAsia="uk-UA" w:bidi="uk-UA"/>
        </w:rPr>
        <w:t xml:space="preserve"> в період з 5 вересня 2015 року до 26 грудня 2018 року за необґрунтованістю позовних вимог.</w:t>
      </w:r>
    </w:p>
    <w:p w:rsidR="00AF7FB6" w:rsidRPr="00184819" w:rsidRDefault="00AF7FB6" w:rsidP="00AF7FB6">
      <w:pPr>
        <w:pStyle w:val="20"/>
        <w:shd w:val="clear" w:color="auto" w:fill="auto"/>
        <w:spacing w:after="0" w:line="317" w:lineRule="exact"/>
        <w:ind w:firstLine="709"/>
        <w:jc w:val="both"/>
        <w:rPr>
          <w:rFonts w:ascii="Times New Roman" w:hAnsi="Times New Roman" w:cs="Times New Roman"/>
          <w:b w:val="0"/>
          <w:color w:val="000000"/>
          <w:sz w:val="28"/>
          <w:szCs w:val="28"/>
          <w:lang w:eastAsia="uk-UA" w:bidi="uk-UA"/>
        </w:rPr>
      </w:pPr>
      <w:r w:rsidRPr="00184819">
        <w:rPr>
          <w:rFonts w:ascii="Times New Roman" w:hAnsi="Times New Roman" w:cs="Times New Roman"/>
          <w:b w:val="0"/>
          <w:color w:val="000000"/>
          <w:sz w:val="28"/>
          <w:szCs w:val="28"/>
          <w:lang w:eastAsia="uk-UA" w:bidi="uk-UA"/>
        </w:rPr>
        <w:t xml:space="preserve">Слід зазначити, що, як вбачається із тексту вказаного судового рішення, заявник </w:t>
      </w:r>
      <w:r w:rsidR="00243C83">
        <w:rPr>
          <w:rFonts w:ascii="Times New Roman" w:hAnsi="Times New Roman" w:cs="Times New Roman"/>
          <w:b w:val="0"/>
          <w:color w:val="000000"/>
          <w:sz w:val="28"/>
          <w:szCs w:val="28"/>
          <w:lang w:eastAsia="uk-UA" w:bidi="uk-UA"/>
        </w:rPr>
        <w:t>ОСОБА_1</w:t>
      </w:r>
      <w:r w:rsidRPr="00184819">
        <w:rPr>
          <w:rFonts w:ascii="Times New Roman" w:hAnsi="Times New Roman" w:cs="Times New Roman"/>
          <w:b w:val="0"/>
          <w:color w:val="000000"/>
          <w:sz w:val="28"/>
          <w:szCs w:val="28"/>
          <w:lang w:eastAsia="uk-UA" w:bidi="uk-UA"/>
        </w:rPr>
        <w:t xml:space="preserve"> у судове засідання 16 грудня 2019 року не з’явився, проте надав письмові пояснення, у яких зазначив, що </w:t>
      </w:r>
      <w:r w:rsidR="00243C83">
        <w:rPr>
          <w:rFonts w:ascii="Times New Roman" w:hAnsi="Times New Roman" w:cs="Times New Roman"/>
          <w:b w:val="0"/>
          <w:color w:val="000000"/>
          <w:sz w:val="28"/>
          <w:szCs w:val="28"/>
          <w:lang w:eastAsia="uk-UA" w:bidi="uk-UA"/>
        </w:rPr>
        <w:t>ОСОБА_2</w:t>
      </w:r>
      <w:r w:rsidRPr="00184819">
        <w:rPr>
          <w:rFonts w:ascii="Times New Roman" w:hAnsi="Times New Roman" w:cs="Times New Roman"/>
          <w:b w:val="0"/>
          <w:color w:val="000000"/>
          <w:sz w:val="28"/>
          <w:szCs w:val="28"/>
          <w:lang w:eastAsia="uk-UA" w:bidi="uk-UA"/>
        </w:rPr>
        <w:t xml:space="preserve"> у вересні 2019 року продала своє помешкання в місті Подільську Одеської області і придбала будинок у місті Люботин Харківської області, де він, за домовленістю з </w:t>
      </w:r>
      <w:r w:rsidR="00243C83">
        <w:rPr>
          <w:rFonts w:ascii="Times New Roman" w:hAnsi="Times New Roman" w:cs="Times New Roman"/>
          <w:b w:val="0"/>
          <w:color w:val="000000"/>
          <w:sz w:val="28"/>
          <w:szCs w:val="28"/>
          <w:lang w:eastAsia="uk-UA" w:bidi="uk-UA"/>
        </w:rPr>
        <w:t>ОСОБА_2</w:t>
      </w:r>
      <w:r w:rsidRPr="00184819">
        <w:rPr>
          <w:rFonts w:ascii="Times New Roman" w:hAnsi="Times New Roman" w:cs="Times New Roman"/>
          <w:b w:val="0"/>
          <w:color w:val="000000"/>
          <w:sz w:val="28"/>
          <w:szCs w:val="28"/>
          <w:lang w:eastAsia="uk-UA" w:bidi="uk-UA"/>
        </w:rPr>
        <w:t>, і оселився.</w:t>
      </w:r>
    </w:p>
    <w:p w:rsidR="00AF7FB6" w:rsidRDefault="00AF7FB6" w:rsidP="00AF7FB6">
      <w:pPr>
        <w:shd w:val="clear" w:color="auto" w:fill="FFFFFF"/>
        <w:autoSpaceDN/>
        <w:spacing w:line="235" w:lineRule="auto"/>
        <w:ind w:firstLine="709"/>
        <w:jc w:val="both"/>
        <w:rPr>
          <w:bCs/>
          <w:color w:val="000000"/>
          <w:szCs w:val="28"/>
          <w:lang w:eastAsia="uk-UA"/>
        </w:rPr>
      </w:pPr>
      <w:r>
        <w:rPr>
          <w:bCs/>
          <w:color w:val="000000"/>
          <w:szCs w:val="28"/>
          <w:lang w:eastAsia="uk-UA"/>
        </w:rPr>
        <w:t xml:space="preserve">Відповідно до вимог статті 210 Цивільного процесуального кодексу України (далі </w:t>
      </w:r>
      <w:r w:rsidRPr="008C29E0">
        <w:rPr>
          <w:color w:val="000000"/>
          <w:szCs w:val="28"/>
        </w:rPr>
        <w:t>–</w:t>
      </w:r>
      <w:r>
        <w:rPr>
          <w:bCs/>
          <w:color w:val="000000"/>
          <w:szCs w:val="28"/>
          <w:lang w:eastAsia="uk-UA"/>
        </w:rPr>
        <w:t xml:space="preserve"> ЦПК України) с</w:t>
      </w:r>
      <w:r w:rsidRPr="00D71AA7">
        <w:rPr>
          <w:bCs/>
          <w:color w:val="000000"/>
          <w:szCs w:val="28"/>
          <w:lang w:eastAsia="uk-UA"/>
        </w:rPr>
        <w:t xml:space="preserve">уд має розпочати розгляд справи по суті не </w:t>
      </w:r>
      <w:r w:rsidRPr="00D71AA7">
        <w:rPr>
          <w:bCs/>
          <w:color w:val="000000"/>
          <w:szCs w:val="28"/>
          <w:lang w:eastAsia="uk-UA"/>
        </w:rPr>
        <w:lastRenderedPageBreak/>
        <w:t xml:space="preserve">пізніше ніж через шістдесят днів з дня відкриття провадження у справі, а у випадку продовження строку підготовчого провадження </w:t>
      </w:r>
      <w:r w:rsidR="00B9042C" w:rsidRPr="00673ADB">
        <w:rPr>
          <w:color w:val="00000A"/>
          <w:szCs w:val="28"/>
        </w:rPr>
        <w:t>–</w:t>
      </w:r>
      <w:r w:rsidRPr="00D71AA7">
        <w:rPr>
          <w:bCs/>
          <w:color w:val="000000"/>
          <w:szCs w:val="28"/>
          <w:lang w:eastAsia="uk-UA"/>
        </w:rPr>
        <w:t xml:space="preserve"> не пізніше наступного дня з дня закінчення такого строку.</w:t>
      </w:r>
      <w:r>
        <w:rPr>
          <w:bCs/>
          <w:color w:val="000000"/>
          <w:szCs w:val="28"/>
          <w:lang w:eastAsia="uk-UA"/>
        </w:rPr>
        <w:t xml:space="preserve"> </w:t>
      </w:r>
      <w:r w:rsidRPr="00D71AA7">
        <w:rPr>
          <w:bCs/>
          <w:color w:val="000000"/>
          <w:szCs w:val="28"/>
          <w:lang w:eastAsia="uk-UA"/>
        </w:rPr>
        <w:t>Суд розглядає справу по суті протягом тридцяти днів з дня початку розгляду справи по суті.</w:t>
      </w:r>
    </w:p>
    <w:p w:rsidR="00AF7FB6" w:rsidRPr="009C7793" w:rsidRDefault="00AF7FB6" w:rsidP="00AF7FB6">
      <w:pPr>
        <w:pStyle w:val="StyleZakonu0"/>
        <w:spacing w:after="0" w:line="235" w:lineRule="auto"/>
        <w:ind w:firstLine="709"/>
        <w:rPr>
          <w:sz w:val="28"/>
          <w:szCs w:val="28"/>
        </w:rPr>
      </w:pPr>
      <w:r>
        <w:rPr>
          <w:sz w:val="28"/>
          <w:szCs w:val="28"/>
        </w:rPr>
        <w:t>З</w:t>
      </w:r>
      <w:r w:rsidRPr="009C7793">
        <w:rPr>
          <w:sz w:val="28"/>
          <w:szCs w:val="28"/>
        </w:rPr>
        <w:t xml:space="preserve">гідно </w:t>
      </w:r>
      <w:r>
        <w:rPr>
          <w:sz w:val="28"/>
          <w:szCs w:val="28"/>
        </w:rPr>
        <w:t>із статтею</w:t>
      </w:r>
      <w:r w:rsidRPr="009C7793">
        <w:rPr>
          <w:sz w:val="28"/>
          <w:szCs w:val="28"/>
        </w:rPr>
        <w:t xml:space="preserve"> 11 </w:t>
      </w:r>
      <w:r>
        <w:rPr>
          <w:sz w:val="28"/>
          <w:szCs w:val="28"/>
        </w:rPr>
        <w:t>ЦПК України</w:t>
      </w:r>
      <w:r w:rsidRPr="009C7793">
        <w:rPr>
          <w:sz w:val="28"/>
          <w:szCs w:val="28"/>
        </w:rPr>
        <w:t xml:space="preserve"> суд визначає в межах, встановлених цим Кодексом, порядок здійснення провадження у справі відповідно до принципу пропорційності, враховуючи: завдання цивільного судочинства; забезпечення розумного балансу між приватними й публічними інтересами; особливості предмета спору; ціну позову; складність справи; значення розгляду справи для сторін, час, необхідний для вчинення тих чи інших дій, розмір судових витрат, пов’язаних із відповідними процесуальними діями, тощо.</w:t>
      </w:r>
    </w:p>
    <w:p w:rsidR="00AF7FB6" w:rsidRDefault="00AF7FB6" w:rsidP="00AF7FB6">
      <w:pPr>
        <w:pStyle w:val="StyleZakonu0"/>
        <w:spacing w:after="0" w:line="235" w:lineRule="auto"/>
        <w:ind w:firstLine="709"/>
        <w:rPr>
          <w:sz w:val="28"/>
          <w:szCs w:val="28"/>
        </w:rPr>
      </w:pPr>
      <w:r w:rsidRPr="009C7793">
        <w:rPr>
          <w:sz w:val="28"/>
          <w:szCs w:val="28"/>
        </w:rPr>
        <w:t xml:space="preserve">Відповідно до вимог статті 121 </w:t>
      </w:r>
      <w:r>
        <w:rPr>
          <w:sz w:val="28"/>
          <w:szCs w:val="28"/>
        </w:rPr>
        <w:t>ЦПК</w:t>
      </w:r>
      <w:r w:rsidRPr="009C7793">
        <w:rPr>
          <w:sz w:val="28"/>
          <w:szCs w:val="28"/>
        </w:rPr>
        <w:t xml:space="preserve">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AF7FB6" w:rsidRPr="00441B5E" w:rsidRDefault="00AF7FB6" w:rsidP="00AF7FB6">
      <w:pPr>
        <w:pStyle w:val="StyleZakonu0"/>
        <w:spacing w:after="0" w:line="235" w:lineRule="auto"/>
        <w:ind w:firstLine="709"/>
        <w:rPr>
          <w:sz w:val="28"/>
          <w:szCs w:val="28"/>
          <w:lang w:eastAsia="uk-UA"/>
        </w:rPr>
      </w:pPr>
      <w:r>
        <w:rPr>
          <w:sz w:val="28"/>
          <w:szCs w:val="28"/>
        </w:rPr>
        <w:t>А</w:t>
      </w:r>
      <w:r w:rsidRPr="00441B5E">
        <w:rPr>
          <w:sz w:val="28"/>
          <w:szCs w:val="28"/>
        </w:rPr>
        <w:t xml:space="preserve">наліз практики Європейського суду з прав людини щодо тлумачення положення «розумний строк» свідчить, </w:t>
      </w:r>
      <w:r w:rsidRPr="00441B5E">
        <w:rPr>
          <w:sz w:val="28"/>
          <w:szCs w:val="28"/>
          <w:lang w:eastAsia="uk-UA"/>
        </w:rPr>
        <w:t>що строк, який можна визначити розумним, не може бути однаковим для всіх справ, і було б неприродно встановлювати один строк в конкретному цифровому виразі для усіх випадків (рішення у справі «</w:t>
      </w:r>
      <w:proofErr w:type="spellStart"/>
      <w:r w:rsidRPr="00441B5E">
        <w:rPr>
          <w:sz w:val="28"/>
          <w:szCs w:val="28"/>
          <w:lang w:eastAsia="uk-UA"/>
        </w:rPr>
        <w:t>Броу</w:t>
      </w:r>
      <w:r w:rsidRPr="00441B5E">
        <w:rPr>
          <w:bCs/>
          <w:color w:val="000000"/>
          <w:sz w:val="28"/>
          <w:szCs w:val="28"/>
          <w:shd w:val="clear" w:color="auto" w:fill="FFFFFF"/>
        </w:rPr>
        <w:t>ґ</w:t>
      </w:r>
      <w:r w:rsidRPr="00441B5E">
        <w:rPr>
          <w:sz w:val="28"/>
          <w:szCs w:val="28"/>
          <w:lang w:eastAsia="uk-UA"/>
        </w:rPr>
        <w:t>ан</w:t>
      </w:r>
      <w:proofErr w:type="spellEnd"/>
      <w:r w:rsidRPr="00441B5E">
        <w:rPr>
          <w:sz w:val="28"/>
          <w:szCs w:val="28"/>
          <w:lang w:eastAsia="uk-UA"/>
        </w:rPr>
        <w:t xml:space="preserve"> та інші проти Сполученого Королівства»).</w:t>
      </w:r>
    </w:p>
    <w:p w:rsidR="00AF7FB6" w:rsidRPr="009C7793" w:rsidRDefault="00AF7FB6" w:rsidP="00AF7FB6">
      <w:pPr>
        <w:pStyle w:val="StyleZakonu0"/>
        <w:spacing w:after="0" w:line="235" w:lineRule="auto"/>
        <w:ind w:firstLine="709"/>
        <w:rPr>
          <w:color w:val="000000"/>
          <w:sz w:val="28"/>
          <w:szCs w:val="28"/>
          <w:lang w:eastAsia="uk-UA" w:bidi="uk-UA"/>
        </w:rPr>
      </w:pPr>
      <w:r w:rsidRPr="009C7793">
        <w:rPr>
          <w:sz w:val="28"/>
          <w:szCs w:val="28"/>
        </w:rPr>
        <w:t xml:space="preserve">Як вбачається із наведеної вище інформації про рух цивільної справи </w:t>
      </w:r>
      <w:r w:rsidRPr="009C7793">
        <w:rPr>
          <w:sz w:val="28"/>
          <w:szCs w:val="28"/>
        </w:rPr>
        <w:br/>
        <w:t xml:space="preserve">№ </w:t>
      </w:r>
      <w:r>
        <w:rPr>
          <w:sz w:val="28"/>
          <w:szCs w:val="28"/>
        </w:rPr>
        <w:t>505/4168/18, загалом вказана справа перебувала у провадженні судді Павловської Г.В. з 26 грудня 2018 року по 16 грудня 2019 року</w:t>
      </w:r>
      <w:r w:rsidRPr="009C7793">
        <w:rPr>
          <w:sz w:val="28"/>
          <w:szCs w:val="28"/>
        </w:rPr>
        <w:t>.</w:t>
      </w:r>
    </w:p>
    <w:p w:rsidR="00AF7FB6" w:rsidRPr="009C7793" w:rsidRDefault="00AF7FB6" w:rsidP="00AF7FB6">
      <w:pPr>
        <w:spacing w:line="235" w:lineRule="auto"/>
        <w:ind w:firstLine="709"/>
        <w:jc w:val="both"/>
        <w:rPr>
          <w:bCs/>
          <w:szCs w:val="28"/>
        </w:rPr>
      </w:pPr>
      <w:r w:rsidRPr="009C7793">
        <w:rPr>
          <w:bCs/>
          <w:szCs w:val="28"/>
        </w:rPr>
        <w:t xml:space="preserve">Пунктом 2 частини першої статті 106 Закону України «Про судоустрій і статус суддів» зокрема передбачено,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AF7FB6" w:rsidRDefault="00AF7FB6" w:rsidP="00AF7FB6">
      <w:pPr>
        <w:pStyle w:val="Style98"/>
        <w:widowControl/>
        <w:spacing w:line="235" w:lineRule="auto"/>
        <w:ind w:firstLine="709"/>
        <w:rPr>
          <w:color w:val="000000"/>
        </w:rPr>
      </w:pPr>
      <w:r>
        <w:rPr>
          <w:color w:val="000000"/>
        </w:rPr>
        <w:t>С</w:t>
      </w:r>
      <w:r w:rsidRPr="009C7793">
        <w:rPr>
          <w:color w:val="000000"/>
        </w:rPr>
        <w:t xml:space="preserve">тосовно надання оцінки діям судді </w:t>
      </w:r>
      <w:r>
        <w:rPr>
          <w:color w:val="000000"/>
        </w:rPr>
        <w:t>Павловської Г.В.</w:t>
      </w:r>
      <w:r w:rsidRPr="009C7793">
        <w:rPr>
          <w:color w:val="000000"/>
        </w:rPr>
        <w:t xml:space="preserve"> під час здійснення </w:t>
      </w:r>
      <w:r>
        <w:rPr>
          <w:color w:val="000000"/>
        </w:rPr>
        <w:t>нею</w:t>
      </w:r>
      <w:r w:rsidRPr="009C7793">
        <w:rPr>
          <w:color w:val="000000"/>
        </w:rPr>
        <w:t xml:space="preserve"> правосуддя у </w:t>
      </w:r>
      <w:r>
        <w:rPr>
          <w:color w:val="000000"/>
        </w:rPr>
        <w:t>вищезазначеній справі</w:t>
      </w:r>
      <w:r w:rsidRPr="009C7793">
        <w:rPr>
          <w:color w:val="000000"/>
        </w:rPr>
        <w:t xml:space="preserve"> слід зважати на </w:t>
      </w:r>
      <w:r>
        <w:rPr>
          <w:color w:val="000000"/>
        </w:rPr>
        <w:t>таке.</w:t>
      </w:r>
    </w:p>
    <w:p w:rsidR="00AF7FB6" w:rsidRDefault="00AF7FB6" w:rsidP="00AF7FB6">
      <w:pPr>
        <w:widowControl w:val="0"/>
        <w:tabs>
          <w:tab w:val="left" w:pos="1292"/>
        </w:tabs>
        <w:autoSpaceDN/>
        <w:spacing w:line="235" w:lineRule="auto"/>
        <w:ind w:firstLine="709"/>
        <w:jc w:val="both"/>
        <w:rPr>
          <w:szCs w:val="28"/>
          <w:lang w:eastAsia="uk-UA"/>
        </w:rPr>
      </w:pPr>
      <w:r w:rsidRPr="009C7793">
        <w:rPr>
          <w:szCs w:val="28"/>
          <w:lang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9C7793">
        <w:rPr>
          <w:szCs w:val="28"/>
          <w:lang w:eastAsia="uk-UA"/>
        </w:rPr>
        <w:t>Бараона</w:t>
      </w:r>
      <w:proofErr w:type="spellEnd"/>
      <w:r w:rsidRPr="009C7793">
        <w:rPr>
          <w:szCs w:val="28"/>
          <w:lang w:eastAsia="uk-UA"/>
        </w:rPr>
        <w:t xml:space="preserve"> проти Португалії», 1987 рік; «</w:t>
      </w:r>
      <w:proofErr w:type="spellStart"/>
      <w:r w:rsidRPr="009C7793">
        <w:rPr>
          <w:szCs w:val="28"/>
          <w:lang w:eastAsia="uk-UA"/>
        </w:rPr>
        <w:t>Хосце</w:t>
      </w:r>
      <w:proofErr w:type="spellEnd"/>
      <w:r w:rsidRPr="009C7793">
        <w:rPr>
          <w:szCs w:val="28"/>
          <w:lang w:eastAsia="uk-UA"/>
        </w:rPr>
        <w:t xml:space="preserve"> проти Нідерландів», 1998 рік; «</w:t>
      </w:r>
      <w:proofErr w:type="spellStart"/>
      <w:r w:rsidRPr="009C7793">
        <w:rPr>
          <w:szCs w:val="28"/>
          <w:lang w:eastAsia="uk-UA"/>
        </w:rPr>
        <w:t>Бухкольц</w:t>
      </w:r>
      <w:proofErr w:type="spellEnd"/>
      <w:r w:rsidRPr="009C7793">
        <w:rPr>
          <w:szCs w:val="28"/>
          <w:lang w:eastAsia="uk-UA"/>
        </w:rPr>
        <w:t xml:space="preserve"> проти Німеччини», 1981 рік; «</w:t>
      </w:r>
      <w:proofErr w:type="spellStart"/>
      <w:r w:rsidRPr="009C7793">
        <w:rPr>
          <w:szCs w:val="28"/>
          <w:lang w:eastAsia="uk-UA"/>
        </w:rPr>
        <w:t>Бочан</w:t>
      </w:r>
      <w:proofErr w:type="spellEnd"/>
      <w:r w:rsidRPr="009C7793">
        <w:rPr>
          <w:szCs w:val="28"/>
          <w:lang w:eastAsia="uk-UA"/>
        </w:rPr>
        <w:t xml:space="preserve"> проти України», 2007 рік).</w:t>
      </w:r>
    </w:p>
    <w:p w:rsidR="00AF7FB6" w:rsidRDefault="00AF7FB6" w:rsidP="00AF7FB6">
      <w:pPr>
        <w:pStyle w:val="Style98"/>
        <w:widowControl/>
        <w:spacing w:line="235" w:lineRule="auto"/>
        <w:ind w:firstLine="709"/>
        <w:rPr>
          <w:color w:val="000000"/>
          <w:lang w:eastAsia="uk-UA" w:bidi="uk-UA"/>
        </w:rPr>
      </w:pPr>
      <w:r>
        <w:rPr>
          <w:lang w:eastAsia="uk-UA"/>
        </w:rPr>
        <w:t>С</w:t>
      </w:r>
      <w:r w:rsidRPr="009C7793">
        <w:rPr>
          <w:color w:val="000000"/>
          <w:lang w:eastAsia="uk-UA" w:bidi="uk-UA"/>
        </w:rPr>
        <w:t>тосовно розгляду цивільної справи №</w:t>
      </w:r>
      <w:r>
        <w:rPr>
          <w:color w:val="000000"/>
          <w:lang w:eastAsia="uk-UA" w:bidi="uk-UA"/>
        </w:rPr>
        <w:t xml:space="preserve"> </w:t>
      </w:r>
      <w:r>
        <w:t>505/4168/18</w:t>
      </w:r>
      <w:r w:rsidRPr="009C7793">
        <w:rPr>
          <w:color w:val="000000"/>
          <w:lang w:eastAsia="uk-UA" w:bidi="uk-UA"/>
        </w:rPr>
        <w:t xml:space="preserve"> </w:t>
      </w:r>
      <w:r>
        <w:rPr>
          <w:color w:val="000000"/>
          <w:lang w:eastAsia="uk-UA" w:bidi="uk-UA"/>
        </w:rPr>
        <w:t>вбачається, що справу не було розглянуто у строки, передбачені цивільним процесуальним законодавством.</w:t>
      </w:r>
    </w:p>
    <w:p w:rsidR="00AF7FB6" w:rsidRDefault="00AF7FB6" w:rsidP="00AF7FB6">
      <w:pPr>
        <w:pStyle w:val="Style98"/>
        <w:widowControl/>
        <w:spacing w:line="235" w:lineRule="auto"/>
        <w:ind w:firstLine="709"/>
        <w:rPr>
          <w:color w:val="000000"/>
          <w:lang w:eastAsia="uk-UA" w:bidi="uk-UA"/>
        </w:rPr>
      </w:pPr>
      <w:r>
        <w:rPr>
          <w:color w:val="000000"/>
          <w:lang w:eastAsia="uk-UA" w:bidi="uk-UA"/>
        </w:rPr>
        <w:lastRenderedPageBreak/>
        <w:t xml:space="preserve">Разом з тим із довідки про рух вказаної справи встановлено, що протягом </w:t>
      </w:r>
      <w:r>
        <w:rPr>
          <w:color w:val="000000"/>
          <w:lang w:eastAsia="uk-UA" w:bidi="uk-UA"/>
        </w:rPr>
        <w:br/>
        <w:t>126 днів суддя Павловська Г.В. не здійснювала правосуддя у зв’язку з її тимчасовою непрацездатністю, 30 днів перебувала у відпустці.</w:t>
      </w:r>
    </w:p>
    <w:p w:rsidR="00AF7FB6" w:rsidRDefault="00AF7FB6" w:rsidP="00AF7FB6">
      <w:pPr>
        <w:pStyle w:val="20"/>
        <w:shd w:val="clear" w:color="auto" w:fill="auto"/>
        <w:spacing w:after="0" w:line="317" w:lineRule="exact"/>
        <w:ind w:firstLine="709"/>
        <w:jc w:val="both"/>
        <w:rPr>
          <w:rFonts w:ascii="Times New Roman" w:hAnsi="Times New Roman" w:cs="Times New Roman"/>
          <w:b w:val="0"/>
          <w:color w:val="000000"/>
          <w:sz w:val="28"/>
          <w:szCs w:val="28"/>
          <w:lang w:eastAsia="uk-UA" w:bidi="uk-UA"/>
        </w:rPr>
      </w:pPr>
      <w:r w:rsidRPr="00EB3D7D">
        <w:rPr>
          <w:rFonts w:ascii="Times New Roman" w:hAnsi="Times New Roman" w:cs="Times New Roman"/>
          <w:b w:val="0"/>
          <w:color w:val="000000"/>
          <w:sz w:val="28"/>
          <w:szCs w:val="28"/>
          <w:lang w:eastAsia="uk-UA" w:bidi="uk-UA"/>
        </w:rPr>
        <w:t xml:space="preserve">Згідно з інформацією, наданою </w:t>
      </w:r>
      <w:proofErr w:type="spellStart"/>
      <w:r w:rsidRPr="00EB3D7D">
        <w:rPr>
          <w:rFonts w:ascii="Times New Roman" w:hAnsi="Times New Roman" w:cs="Times New Roman"/>
          <w:b w:val="0"/>
          <w:color w:val="000000"/>
          <w:sz w:val="28"/>
          <w:szCs w:val="28"/>
          <w:lang w:eastAsia="uk-UA" w:bidi="uk-UA"/>
        </w:rPr>
        <w:t>Котовським</w:t>
      </w:r>
      <w:proofErr w:type="spellEnd"/>
      <w:r w:rsidRPr="00EB3D7D">
        <w:rPr>
          <w:rFonts w:ascii="Times New Roman" w:hAnsi="Times New Roman" w:cs="Times New Roman"/>
          <w:b w:val="0"/>
          <w:color w:val="000000"/>
          <w:sz w:val="28"/>
          <w:szCs w:val="28"/>
          <w:lang w:eastAsia="uk-UA" w:bidi="uk-UA"/>
        </w:rPr>
        <w:t xml:space="preserve"> </w:t>
      </w:r>
      <w:proofErr w:type="spellStart"/>
      <w:r w:rsidRPr="00EB3D7D">
        <w:rPr>
          <w:rFonts w:ascii="Times New Roman" w:hAnsi="Times New Roman" w:cs="Times New Roman"/>
          <w:b w:val="0"/>
          <w:color w:val="000000"/>
          <w:sz w:val="28"/>
          <w:szCs w:val="28"/>
          <w:lang w:eastAsia="uk-UA" w:bidi="uk-UA"/>
        </w:rPr>
        <w:t>міськрайонним</w:t>
      </w:r>
      <w:proofErr w:type="spellEnd"/>
      <w:r w:rsidRPr="00EB3D7D">
        <w:rPr>
          <w:rFonts w:ascii="Times New Roman" w:hAnsi="Times New Roman" w:cs="Times New Roman"/>
          <w:b w:val="0"/>
          <w:color w:val="000000"/>
          <w:sz w:val="28"/>
          <w:szCs w:val="28"/>
          <w:lang w:eastAsia="uk-UA" w:bidi="uk-UA"/>
        </w:rPr>
        <w:t xml:space="preserve"> судом Одеської області, згідно штатного розпису в суді передбачено дев’ять посад суддів, однак після звільнення у відставку у 2016</w:t>
      </w:r>
      <w:r>
        <w:rPr>
          <w:rFonts w:ascii="Times New Roman" w:hAnsi="Times New Roman" w:cs="Times New Roman"/>
          <w:b w:val="0"/>
          <w:color w:val="000000"/>
          <w:sz w:val="28"/>
          <w:szCs w:val="28"/>
          <w:lang w:eastAsia="uk-UA" w:bidi="uk-UA"/>
        </w:rPr>
        <w:t xml:space="preserve"> </w:t>
      </w:r>
      <w:r w:rsidRPr="008C29E0">
        <w:rPr>
          <w:rFonts w:ascii="Times New Roman" w:hAnsi="Times New Roman" w:cs="Times New Roman"/>
          <w:b w:val="0"/>
          <w:color w:val="000000"/>
          <w:sz w:val="28"/>
          <w:szCs w:val="28"/>
        </w:rPr>
        <w:t>–</w:t>
      </w:r>
      <w:r>
        <w:rPr>
          <w:rFonts w:ascii="Times New Roman" w:hAnsi="Times New Roman" w:cs="Times New Roman"/>
          <w:b w:val="0"/>
          <w:color w:val="000000"/>
          <w:sz w:val="28"/>
          <w:szCs w:val="28"/>
        </w:rPr>
        <w:t xml:space="preserve"> </w:t>
      </w:r>
      <w:r w:rsidRPr="00EB3D7D">
        <w:rPr>
          <w:rFonts w:ascii="Times New Roman" w:hAnsi="Times New Roman" w:cs="Times New Roman"/>
          <w:b w:val="0"/>
          <w:color w:val="000000"/>
          <w:sz w:val="28"/>
          <w:szCs w:val="28"/>
          <w:lang w:eastAsia="uk-UA" w:bidi="uk-UA"/>
        </w:rPr>
        <w:t xml:space="preserve">2018 роках п’яти суддів та знаходження у відрядженні в іншому суді судді </w:t>
      </w:r>
      <w:r w:rsidR="00243C83">
        <w:rPr>
          <w:rFonts w:ascii="Times New Roman" w:hAnsi="Times New Roman" w:cs="Times New Roman"/>
          <w:b w:val="0"/>
          <w:color w:val="000000"/>
          <w:sz w:val="28"/>
          <w:szCs w:val="28"/>
          <w:lang w:eastAsia="uk-UA" w:bidi="uk-UA"/>
        </w:rPr>
        <w:t>ОСОБА_3</w:t>
      </w:r>
      <w:r w:rsidRPr="00EB3D7D">
        <w:rPr>
          <w:rFonts w:ascii="Times New Roman" w:hAnsi="Times New Roman" w:cs="Times New Roman"/>
          <w:b w:val="0"/>
          <w:color w:val="000000"/>
          <w:sz w:val="28"/>
          <w:szCs w:val="28"/>
          <w:lang w:eastAsia="uk-UA" w:bidi="uk-UA"/>
        </w:rPr>
        <w:t xml:space="preserve">, в </w:t>
      </w:r>
      <w:proofErr w:type="spellStart"/>
      <w:r w:rsidRPr="00EB3D7D">
        <w:rPr>
          <w:rFonts w:ascii="Times New Roman" w:hAnsi="Times New Roman" w:cs="Times New Roman"/>
          <w:b w:val="0"/>
          <w:color w:val="000000"/>
          <w:sz w:val="28"/>
          <w:szCs w:val="28"/>
          <w:lang w:eastAsia="uk-UA" w:bidi="uk-UA"/>
        </w:rPr>
        <w:t>Котовському</w:t>
      </w:r>
      <w:proofErr w:type="spellEnd"/>
      <w:r w:rsidRPr="00EB3D7D">
        <w:rPr>
          <w:rFonts w:ascii="Times New Roman" w:hAnsi="Times New Roman" w:cs="Times New Roman"/>
          <w:b w:val="0"/>
          <w:color w:val="000000"/>
          <w:sz w:val="28"/>
          <w:szCs w:val="28"/>
          <w:lang w:eastAsia="uk-UA" w:bidi="uk-UA"/>
        </w:rPr>
        <w:t xml:space="preserve"> </w:t>
      </w:r>
      <w:proofErr w:type="spellStart"/>
      <w:r w:rsidRPr="00EB3D7D">
        <w:rPr>
          <w:rFonts w:ascii="Times New Roman" w:hAnsi="Times New Roman" w:cs="Times New Roman"/>
          <w:b w:val="0"/>
          <w:color w:val="000000"/>
          <w:sz w:val="28"/>
          <w:szCs w:val="28"/>
          <w:lang w:eastAsia="uk-UA" w:bidi="uk-UA"/>
        </w:rPr>
        <w:t>міськрайонному</w:t>
      </w:r>
      <w:proofErr w:type="spellEnd"/>
      <w:r w:rsidRPr="00EB3D7D">
        <w:rPr>
          <w:rFonts w:ascii="Times New Roman" w:hAnsi="Times New Roman" w:cs="Times New Roman"/>
          <w:b w:val="0"/>
          <w:color w:val="000000"/>
          <w:sz w:val="28"/>
          <w:szCs w:val="28"/>
          <w:lang w:eastAsia="uk-UA" w:bidi="uk-UA"/>
        </w:rPr>
        <w:t xml:space="preserve"> суді Одеської області наразі здійснюють правосуддя троє суддів, а саме суддя </w:t>
      </w:r>
      <w:r w:rsidR="00243C83">
        <w:rPr>
          <w:rFonts w:ascii="Times New Roman" w:hAnsi="Times New Roman" w:cs="Times New Roman"/>
          <w:b w:val="0"/>
          <w:color w:val="000000"/>
          <w:sz w:val="28"/>
          <w:szCs w:val="28"/>
          <w:lang w:eastAsia="uk-UA" w:bidi="uk-UA"/>
        </w:rPr>
        <w:t>ОСОБА_4</w:t>
      </w:r>
      <w:r w:rsidRPr="00EB3D7D">
        <w:rPr>
          <w:rFonts w:ascii="Times New Roman" w:hAnsi="Times New Roman" w:cs="Times New Roman"/>
          <w:b w:val="0"/>
          <w:color w:val="000000"/>
          <w:sz w:val="28"/>
          <w:szCs w:val="28"/>
          <w:lang w:eastAsia="uk-UA" w:bidi="uk-UA"/>
        </w:rPr>
        <w:t xml:space="preserve">, суддя </w:t>
      </w:r>
      <w:r w:rsidR="00243C83">
        <w:rPr>
          <w:rFonts w:ascii="Times New Roman" w:hAnsi="Times New Roman" w:cs="Times New Roman"/>
          <w:b w:val="0"/>
          <w:color w:val="000000"/>
          <w:sz w:val="28"/>
          <w:szCs w:val="28"/>
          <w:lang w:eastAsia="uk-UA" w:bidi="uk-UA"/>
        </w:rPr>
        <w:t>ОСОБА_5</w:t>
      </w:r>
      <w:r w:rsidRPr="00EB3D7D">
        <w:rPr>
          <w:rFonts w:ascii="Times New Roman" w:hAnsi="Times New Roman" w:cs="Times New Roman"/>
          <w:b w:val="0"/>
          <w:color w:val="000000"/>
          <w:sz w:val="28"/>
          <w:szCs w:val="28"/>
          <w:lang w:eastAsia="uk-UA" w:bidi="uk-UA"/>
        </w:rPr>
        <w:t xml:space="preserve"> та суддя Павловська Г.В.</w:t>
      </w:r>
    </w:p>
    <w:p w:rsidR="00AF7FB6" w:rsidRDefault="00AF7FB6" w:rsidP="00AF7FB6">
      <w:pPr>
        <w:pStyle w:val="20"/>
        <w:shd w:val="clear" w:color="auto" w:fill="auto"/>
        <w:spacing w:after="0" w:line="317" w:lineRule="exact"/>
        <w:ind w:firstLine="709"/>
        <w:jc w:val="both"/>
      </w:pPr>
      <w:r>
        <w:rPr>
          <w:rFonts w:ascii="Times New Roman" w:hAnsi="Times New Roman" w:cs="Times New Roman"/>
          <w:b w:val="0"/>
          <w:color w:val="000000"/>
          <w:sz w:val="28"/>
          <w:szCs w:val="28"/>
          <w:lang w:eastAsia="uk-UA" w:bidi="uk-UA"/>
        </w:rPr>
        <w:t xml:space="preserve">Так, у 2018 році у провадженні судді Павловської Г.В., яка, поміж іншого, здійснює повноваження слідчого судді, перебувало 2397 справ та матеріалів, з яких розглянуто 1334 справи та матеріалів, протягом 2019 року </w:t>
      </w:r>
      <w:r w:rsidRPr="008C29E0">
        <w:rPr>
          <w:rFonts w:ascii="Times New Roman" w:hAnsi="Times New Roman" w:cs="Times New Roman"/>
          <w:b w:val="0"/>
          <w:color w:val="000000"/>
          <w:sz w:val="28"/>
          <w:szCs w:val="28"/>
        </w:rPr>
        <w:t>–</w:t>
      </w:r>
      <w:r>
        <w:rPr>
          <w:rFonts w:ascii="Times New Roman" w:hAnsi="Times New Roman" w:cs="Times New Roman"/>
          <w:b w:val="0"/>
          <w:color w:val="000000"/>
          <w:sz w:val="28"/>
          <w:szCs w:val="28"/>
          <w:lang w:eastAsia="uk-UA" w:bidi="uk-UA"/>
        </w:rPr>
        <w:t xml:space="preserve"> 2280 справ та матеріалів, розглянуто </w:t>
      </w:r>
      <w:r w:rsidRPr="008C29E0">
        <w:rPr>
          <w:rFonts w:ascii="Times New Roman" w:hAnsi="Times New Roman" w:cs="Times New Roman"/>
          <w:b w:val="0"/>
          <w:color w:val="000000"/>
          <w:sz w:val="28"/>
          <w:szCs w:val="28"/>
        </w:rPr>
        <w:t>–</w:t>
      </w:r>
      <w:r>
        <w:rPr>
          <w:rFonts w:ascii="Times New Roman" w:hAnsi="Times New Roman" w:cs="Times New Roman"/>
          <w:b w:val="0"/>
          <w:color w:val="000000"/>
          <w:sz w:val="28"/>
          <w:szCs w:val="28"/>
          <w:lang w:eastAsia="uk-UA" w:bidi="uk-UA"/>
        </w:rPr>
        <w:t xml:space="preserve"> 1092. </w:t>
      </w:r>
    </w:p>
    <w:p w:rsidR="00AF7FB6" w:rsidRDefault="00AF7FB6" w:rsidP="00AF7FB6">
      <w:pPr>
        <w:pStyle w:val="Style98"/>
        <w:widowControl/>
        <w:spacing w:line="235" w:lineRule="auto"/>
        <w:ind w:firstLine="709"/>
        <w:rPr>
          <w:color w:val="000000"/>
          <w:shd w:val="clear" w:color="auto" w:fill="FFFFFF"/>
        </w:rPr>
      </w:pPr>
      <w:r w:rsidRPr="00CB05E1">
        <w:t xml:space="preserve">З огляду на зазначене, у тому числі </w:t>
      </w:r>
      <w:r>
        <w:t>враховуючи відомості</w:t>
      </w:r>
      <w:r w:rsidRPr="00CB05E1">
        <w:t xml:space="preserve"> про навантаження судді </w:t>
      </w:r>
      <w:proofErr w:type="spellStart"/>
      <w:r>
        <w:t>Котовського</w:t>
      </w:r>
      <w:proofErr w:type="spellEnd"/>
      <w:r>
        <w:t xml:space="preserve"> міськ</w:t>
      </w:r>
      <w:r w:rsidRPr="00CB05E1">
        <w:t xml:space="preserve">районного суду </w:t>
      </w:r>
      <w:r>
        <w:t>Одеської області Павловської Г.В.</w:t>
      </w:r>
      <w:r w:rsidRPr="00CB05E1">
        <w:t xml:space="preserve"> </w:t>
      </w:r>
      <w:r>
        <w:t>та факт тривалої непрацездатності судді</w:t>
      </w:r>
      <w:r w:rsidRPr="00CB05E1">
        <w:t>, вбачається, що хоча попередньою перевіркою і бу</w:t>
      </w:r>
      <w:r>
        <w:t xml:space="preserve">в встановлений факт, що </w:t>
      </w:r>
      <w:r w:rsidRPr="00CB05E1">
        <w:rPr>
          <w:color w:val="000000"/>
          <w:shd w:val="clear" w:color="auto" w:fill="FFFFFF"/>
        </w:rPr>
        <w:t xml:space="preserve">справу </w:t>
      </w:r>
      <w:r w:rsidRPr="00CB05E1">
        <w:t>№ </w:t>
      </w:r>
      <w:r>
        <w:t>505/4168/18</w:t>
      </w:r>
      <w:r w:rsidRPr="00CB05E1">
        <w:rPr>
          <w:color w:val="000000"/>
          <w:lang w:eastAsia="uk-UA" w:bidi="uk-UA"/>
        </w:rPr>
        <w:t xml:space="preserve"> </w:t>
      </w:r>
      <w:r w:rsidRPr="00CB05E1">
        <w:rPr>
          <w:color w:val="000000"/>
          <w:shd w:val="clear" w:color="auto" w:fill="FFFFFF"/>
        </w:rPr>
        <w:t xml:space="preserve">не </w:t>
      </w:r>
      <w:r>
        <w:rPr>
          <w:color w:val="000000"/>
          <w:shd w:val="clear" w:color="auto" w:fill="FFFFFF"/>
        </w:rPr>
        <w:t xml:space="preserve">було </w:t>
      </w:r>
      <w:r w:rsidRPr="00CB05E1">
        <w:rPr>
          <w:color w:val="000000"/>
          <w:shd w:val="clear" w:color="auto" w:fill="FFFFFF"/>
        </w:rPr>
        <w:t>розглянуто у визначені ЦПК України строки</w:t>
      </w:r>
      <w:r>
        <w:rPr>
          <w:color w:val="000000"/>
          <w:shd w:val="clear" w:color="auto" w:fill="FFFFFF"/>
        </w:rPr>
        <w:t xml:space="preserve">, </w:t>
      </w:r>
      <w:r w:rsidRPr="00CB05E1">
        <w:rPr>
          <w:color w:val="000000"/>
          <w:shd w:val="clear" w:color="auto" w:fill="FFFFFF"/>
        </w:rPr>
        <w:t xml:space="preserve">проте у даному конкретному випадку відсутні підстави для твердження, що це пов’язано із </w:t>
      </w:r>
      <w:r>
        <w:rPr>
          <w:color w:val="000000"/>
          <w:shd w:val="clear" w:color="auto" w:fill="FFFFFF"/>
        </w:rPr>
        <w:t>умисними або внаслідок недбалості діями судді</w:t>
      </w:r>
      <w:r w:rsidRPr="00CB05E1">
        <w:rPr>
          <w:color w:val="000000"/>
          <w:shd w:val="clear" w:color="auto" w:fill="FFFFFF"/>
        </w:rPr>
        <w:t xml:space="preserve">. </w:t>
      </w:r>
    </w:p>
    <w:p w:rsidR="00AF7FB6" w:rsidRPr="00CB05E1" w:rsidRDefault="00AF7FB6" w:rsidP="00AF7FB6">
      <w:pPr>
        <w:spacing w:line="235" w:lineRule="auto"/>
        <w:ind w:firstLine="709"/>
        <w:jc w:val="both"/>
        <w:rPr>
          <w:szCs w:val="28"/>
        </w:rPr>
      </w:pPr>
      <w:r w:rsidRPr="00CB05E1">
        <w:rPr>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та що для того, щоб виправдати дисциплінарне провадження, порушення має бути серйозним та кричущим.</w:t>
      </w:r>
    </w:p>
    <w:p w:rsidR="00AF7FB6" w:rsidRPr="00CB05E1" w:rsidRDefault="00AF7FB6" w:rsidP="00AF7FB6">
      <w:pPr>
        <w:spacing w:line="235" w:lineRule="auto"/>
        <w:ind w:firstLine="709"/>
        <w:jc w:val="both"/>
        <w:rPr>
          <w:szCs w:val="28"/>
        </w:rPr>
      </w:pPr>
      <w:r w:rsidRPr="00CB05E1">
        <w:rPr>
          <w:szCs w:val="28"/>
        </w:rPr>
        <w:t>Згідно пункту 5 Резолюції Європейської асоціації суддів стосовно ситуації в Україні в сфері дисциплінарної відповідальності суддів (</w:t>
      </w:r>
      <w:proofErr w:type="spellStart"/>
      <w:r w:rsidRPr="00CB05E1">
        <w:rPr>
          <w:szCs w:val="28"/>
        </w:rPr>
        <w:t>Тронхейм</w:t>
      </w:r>
      <w:proofErr w:type="spellEnd"/>
      <w:r w:rsidRPr="00CB05E1">
        <w:rPr>
          <w:szCs w:val="28"/>
        </w:rPr>
        <w:t>, 27 вересня 2007 року вказано)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AF7FB6" w:rsidRPr="00CB05E1" w:rsidRDefault="00AF7FB6" w:rsidP="00AF7FB6">
      <w:pPr>
        <w:spacing w:line="235" w:lineRule="auto"/>
        <w:ind w:firstLine="709"/>
        <w:jc w:val="both"/>
        <w:rPr>
          <w:szCs w:val="28"/>
        </w:rPr>
      </w:pPr>
      <w:r w:rsidRPr="00CB05E1">
        <w:rPr>
          <w:szCs w:val="28"/>
        </w:rPr>
        <w:t xml:space="preserve">Перевіркою не встановлено обставин, які б давали підстави для висновку, що суддя </w:t>
      </w:r>
      <w:r>
        <w:rPr>
          <w:szCs w:val="28"/>
        </w:rPr>
        <w:t>Павловська Г.В.</w:t>
      </w:r>
      <w:r w:rsidRPr="00CB05E1">
        <w:rPr>
          <w:szCs w:val="28"/>
        </w:rPr>
        <w:t xml:space="preserve"> допустила дії, які слід кваліфікувати згідно з пунктом 2 частини першої статті 106 Закону України «Про судоустрій і статус суддів».</w:t>
      </w:r>
    </w:p>
    <w:p w:rsidR="00F320E4" w:rsidRPr="00795498" w:rsidRDefault="00F320E4" w:rsidP="00C26E00">
      <w:pPr>
        <w:ind w:firstLine="709"/>
        <w:jc w:val="both"/>
        <w:rPr>
          <w:szCs w:val="28"/>
        </w:rPr>
      </w:pPr>
      <w:r w:rsidRPr="00795498">
        <w:rPr>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BD25E9" w:rsidRPr="00B2697C" w:rsidRDefault="00F320E4" w:rsidP="00C26E00">
      <w:pPr>
        <w:widowControl w:val="0"/>
        <w:ind w:firstLine="709"/>
        <w:jc w:val="both"/>
        <w:rPr>
          <w:bCs/>
          <w:szCs w:val="28"/>
        </w:rPr>
      </w:pPr>
      <w:r>
        <w:rPr>
          <w:bCs/>
          <w:szCs w:val="28"/>
        </w:rPr>
        <w:t xml:space="preserve">Враховуючи </w:t>
      </w:r>
      <w:r w:rsidR="00BD25E9" w:rsidRPr="00B2697C">
        <w:rPr>
          <w:bCs/>
          <w:szCs w:val="28"/>
        </w:rPr>
        <w:t xml:space="preserve">викладене, Перша Дисциплінарна палата Вищої ради правосуддя дійшла висновку про відмову у відкритті дисциплінарної справи стосовно судді </w:t>
      </w:r>
      <w:proofErr w:type="spellStart"/>
      <w:r w:rsidR="00B9042C">
        <w:rPr>
          <w:rStyle w:val="rvts11"/>
          <w:color w:val="000000"/>
          <w:szCs w:val="28"/>
        </w:rPr>
        <w:t>Котовського</w:t>
      </w:r>
      <w:proofErr w:type="spellEnd"/>
      <w:r w:rsidR="00B9042C">
        <w:rPr>
          <w:rStyle w:val="rvts11"/>
          <w:color w:val="000000"/>
          <w:szCs w:val="28"/>
        </w:rPr>
        <w:t xml:space="preserve"> міськрайонного суду Одеської області </w:t>
      </w:r>
      <w:r w:rsidR="00B9042C">
        <w:rPr>
          <w:rStyle w:val="rvts11"/>
          <w:color w:val="000000"/>
          <w:szCs w:val="28"/>
        </w:rPr>
        <w:br/>
        <w:t>Павловської Г.В.</w:t>
      </w:r>
      <w:r w:rsidR="00BD25E9" w:rsidRPr="00B2697C">
        <w:rPr>
          <w:bCs/>
          <w:szCs w:val="28"/>
        </w:rPr>
        <w:t>, оскільки дисциплінарн</w:t>
      </w:r>
      <w:r w:rsidR="00B31382" w:rsidRPr="00B2697C">
        <w:rPr>
          <w:bCs/>
          <w:szCs w:val="28"/>
        </w:rPr>
        <w:t>а</w:t>
      </w:r>
      <w:r w:rsidR="00BD25E9" w:rsidRPr="00B2697C">
        <w:rPr>
          <w:bCs/>
          <w:szCs w:val="28"/>
        </w:rPr>
        <w:t xml:space="preserve"> скарг</w:t>
      </w:r>
      <w:r w:rsidR="00B31382" w:rsidRPr="00B2697C">
        <w:rPr>
          <w:bCs/>
          <w:szCs w:val="28"/>
        </w:rPr>
        <w:t>а</w:t>
      </w:r>
      <w:r w:rsidR="00BD25E9" w:rsidRPr="00B2697C">
        <w:rPr>
          <w:bCs/>
          <w:szCs w:val="28"/>
        </w:rPr>
        <w:t xml:space="preserve"> не міст</w:t>
      </w:r>
      <w:r w:rsidR="00B31382" w:rsidRPr="00B2697C">
        <w:rPr>
          <w:bCs/>
          <w:szCs w:val="28"/>
        </w:rPr>
        <w:t>и</w:t>
      </w:r>
      <w:r w:rsidR="00BD25E9" w:rsidRPr="00B2697C">
        <w:rPr>
          <w:bCs/>
          <w:szCs w:val="28"/>
        </w:rPr>
        <w:t>ть відомостей про наявність ознак дисциплінарного проступку судді.</w:t>
      </w:r>
    </w:p>
    <w:p w:rsidR="00BD25E9" w:rsidRPr="00B2697C" w:rsidRDefault="00BD25E9" w:rsidP="00C26E00">
      <w:pPr>
        <w:widowControl w:val="0"/>
        <w:ind w:firstLine="709"/>
        <w:jc w:val="both"/>
        <w:rPr>
          <w:bCs/>
          <w:szCs w:val="28"/>
        </w:rPr>
      </w:pPr>
      <w:r w:rsidRPr="00B2697C">
        <w:rPr>
          <w:bCs/>
          <w:szCs w:val="28"/>
        </w:rPr>
        <w:lastRenderedPageBreak/>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B2697C" w:rsidRDefault="00B31382" w:rsidP="00C26E00">
      <w:pPr>
        <w:widowControl w:val="0"/>
        <w:ind w:firstLine="709"/>
        <w:jc w:val="both"/>
        <w:rPr>
          <w:bCs/>
          <w:szCs w:val="28"/>
        </w:rPr>
      </w:pPr>
    </w:p>
    <w:p w:rsidR="00BD25E9" w:rsidRPr="00B2697C" w:rsidRDefault="00BD25E9" w:rsidP="00C26E00">
      <w:pPr>
        <w:widowControl w:val="0"/>
        <w:ind w:firstLine="709"/>
        <w:jc w:val="center"/>
        <w:rPr>
          <w:rFonts w:eastAsia="Calibri"/>
          <w:bCs/>
          <w:szCs w:val="28"/>
        </w:rPr>
      </w:pPr>
      <w:r w:rsidRPr="00B2697C">
        <w:rPr>
          <w:rFonts w:eastAsia="Calibri"/>
          <w:b/>
          <w:bCs/>
          <w:szCs w:val="28"/>
        </w:rPr>
        <w:t>ухвалила:</w:t>
      </w:r>
    </w:p>
    <w:p w:rsidR="00BD25E9" w:rsidRPr="00B2697C" w:rsidRDefault="00BD25E9" w:rsidP="00C26E00">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F52ED3" w:rsidRPr="00F320E4" w:rsidRDefault="00BD25E9" w:rsidP="00C26E00">
      <w:pPr>
        <w:pStyle w:val="20"/>
        <w:shd w:val="clear" w:color="auto" w:fill="auto"/>
        <w:spacing w:after="0" w:line="240" w:lineRule="auto"/>
        <w:contextualSpacing/>
        <w:jc w:val="both"/>
        <w:rPr>
          <w:rFonts w:ascii="Times New Roman" w:hAnsi="Times New Roman" w:cs="Times New Roman"/>
          <w:b w:val="0"/>
          <w:color w:val="000000"/>
          <w:sz w:val="28"/>
          <w:szCs w:val="28"/>
          <w:lang w:eastAsia="ru-RU"/>
        </w:rPr>
      </w:pPr>
      <w:r w:rsidRPr="00F320E4">
        <w:rPr>
          <w:rFonts w:ascii="Times New Roman" w:hAnsi="Times New Roman" w:cs="Times New Roman"/>
          <w:b w:val="0"/>
          <w:sz w:val="28"/>
          <w:szCs w:val="28"/>
        </w:rPr>
        <w:t xml:space="preserve">відмовити у відкритті дисциплінарної справи стосовно судді </w:t>
      </w:r>
      <w:proofErr w:type="spellStart"/>
      <w:r w:rsidR="00B9042C">
        <w:rPr>
          <w:rFonts w:ascii="Times New Roman" w:hAnsi="Times New Roman" w:cs="Times New Roman"/>
          <w:b w:val="0"/>
          <w:sz w:val="28"/>
          <w:szCs w:val="28"/>
        </w:rPr>
        <w:t>Котовського</w:t>
      </w:r>
      <w:proofErr w:type="spellEnd"/>
      <w:r w:rsidR="00B9042C">
        <w:rPr>
          <w:rFonts w:ascii="Times New Roman" w:hAnsi="Times New Roman" w:cs="Times New Roman"/>
          <w:b w:val="0"/>
          <w:sz w:val="28"/>
          <w:szCs w:val="28"/>
        </w:rPr>
        <w:t xml:space="preserve"> міськрайонного суду Одеської області Павловської Галини Василівни</w:t>
      </w:r>
      <w:r w:rsidR="00137695" w:rsidRPr="00F320E4">
        <w:rPr>
          <w:rFonts w:ascii="Times New Roman" w:hAnsi="Times New Roman" w:cs="Times New Roman"/>
          <w:b w:val="0"/>
          <w:sz w:val="28"/>
          <w:szCs w:val="28"/>
        </w:rPr>
        <w:t>.</w:t>
      </w:r>
    </w:p>
    <w:p w:rsidR="00BD25E9" w:rsidRPr="00B2697C" w:rsidRDefault="00BD25E9" w:rsidP="00C26E00">
      <w:pPr>
        <w:pStyle w:val="20"/>
        <w:shd w:val="clear" w:color="auto" w:fill="auto"/>
        <w:spacing w:after="0" w:line="240" w:lineRule="auto"/>
        <w:ind w:firstLine="709"/>
        <w:contextualSpacing/>
        <w:jc w:val="both"/>
        <w:rPr>
          <w:rFonts w:ascii="Times New Roman" w:hAnsi="Times New Roman" w:cs="Times New Roman"/>
          <w:b w:val="0"/>
          <w:bCs w:val="0"/>
          <w:color w:val="000000"/>
          <w:sz w:val="28"/>
          <w:szCs w:val="28"/>
          <w:lang w:eastAsia="ru-RU"/>
        </w:rPr>
      </w:pPr>
      <w:r w:rsidRPr="00B2697C">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Pr="00EB37B9" w:rsidRDefault="003E688F" w:rsidP="00910B2D">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B86888" w:rsidRPr="00673ADB" w:rsidRDefault="00B86888" w:rsidP="00B86888">
      <w:pPr>
        <w:jc w:val="both"/>
        <w:rPr>
          <w:b/>
          <w:szCs w:val="28"/>
        </w:rPr>
      </w:pPr>
      <w:r w:rsidRPr="00673ADB">
        <w:rPr>
          <w:b/>
          <w:szCs w:val="28"/>
        </w:rPr>
        <w:t xml:space="preserve">Головуючий на засіданні </w:t>
      </w:r>
    </w:p>
    <w:p w:rsidR="00B86888" w:rsidRPr="00673ADB" w:rsidRDefault="00B86888" w:rsidP="00B86888">
      <w:pPr>
        <w:rPr>
          <w:b/>
          <w:szCs w:val="28"/>
        </w:rPr>
      </w:pPr>
      <w:r w:rsidRPr="00673ADB">
        <w:rPr>
          <w:b/>
          <w:szCs w:val="28"/>
        </w:rPr>
        <w:t xml:space="preserve">Першої Дисциплінарної </w:t>
      </w:r>
    </w:p>
    <w:p w:rsidR="00B86888" w:rsidRPr="00673ADB" w:rsidRDefault="00B86888" w:rsidP="00B86888">
      <w:pPr>
        <w:tabs>
          <w:tab w:val="left" w:pos="6237"/>
        </w:tabs>
        <w:spacing w:after="240"/>
        <w:rPr>
          <w:b/>
          <w:szCs w:val="28"/>
        </w:rPr>
      </w:pPr>
      <w:r w:rsidRPr="00673ADB">
        <w:rPr>
          <w:b/>
          <w:szCs w:val="28"/>
        </w:rPr>
        <w:t xml:space="preserve">палати Вищої ради правосуддя                                </w:t>
      </w:r>
      <w:r>
        <w:rPr>
          <w:b/>
          <w:szCs w:val="28"/>
        </w:rPr>
        <w:t xml:space="preserve">О.В. </w:t>
      </w:r>
      <w:proofErr w:type="spellStart"/>
      <w:r>
        <w:rPr>
          <w:b/>
          <w:szCs w:val="28"/>
        </w:rPr>
        <w:t>Маловацький</w:t>
      </w:r>
      <w:proofErr w:type="spellEnd"/>
    </w:p>
    <w:p w:rsidR="00B86888" w:rsidRPr="00673ADB" w:rsidRDefault="00B86888" w:rsidP="00B86888">
      <w:pPr>
        <w:tabs>
          <w:tab w:val="left" w:pos="6237"/>
        </w:tabs>
        <w:rPr>
          <w:b/>
          <w:szCs w:val="28"/>
        </w:rPr>
      </w:pPr>
    </w:p>
    <w:p w:rsidR="00B86888" w:rsidRPr="00673ADB" w:rsidRDefault="00B86888" w:rsidP="00B86888">
      <w:pPr>
        <w:tabs>
          <w:tab w:val="left" w:pos="6237"/>
        </w:tabs>
        <w:rPr>
          <w:b/>
          <w:szCs w:val="28"/>
        </w:rPr>
      </w:pPr>
      <w:r w:rsidRPr="00673ADB">
        <w:rPr>
          <w:b/>
          <w:szCs w:val="28"/>
        </w:rPr>
        <w:t>Член</w:t>
      </w:r>
      <w:r>
        <w:rPr>
          <w:b/>
          <w:szCs w:val="28"/>
        </w:rPr>
        <w:t>и</w:t>
      </w:r>
      <w:r w:rsidRPr="00673ADB">
        <w:rPr>
          <w:b/>
          <w:szCs w:val="28"/>
        </w:rPr>
        <w:t xml:space="preserve"> </w:t>
      </w:r>
      <w:r>
        <w:rPr>
          <w:b/>
          <w:szCs w:val="28"/>
        </w:rPr>
        <w:t>Першої</w:t>
      </w:r>
      <w:r w:rsidRPr="00673ADB">
        <w:rPr>
          <w:b/>
          <w:szCs w:val="28"/>
        </w:rPr>
        <w:t xml:space="preserve"> Дисциплінарної </w:t>
      </w:r>
    </w:p>
    <w:p w:rsidR="00B86888" w:rsidRDefault="00B86888" w:rsidP="00B86888">
      <w:pPr>
        <w:tabs>
          <w:tab w:val="left" w:pos="6237"/>
        </w:tabs>
        <w:spacing w:after="240"/>
        <w:rPr>
          <w:b/>
          <w:szCs w:val="28"/>
        </w:rPr>
      </w:pPr>
      <w:r>
        <w:rPr>
          <w:b/>
          <w:szCs w:val="28"/>
        </w:rPr>
        <w:t xml:space="preserve">палати Вищої ради правосуддя                                Н.С. </w:t>
      </w:r>
      <w:proofErr w:type="spellStart"/>
      <w:r>
        <w:rPr>
          <w:b/>
          <w:szCs w:val="28"/>
        </w:rPr>
        <w:t>Краснощокова</w:t>
      </w:r>
      <w:proofErr w:type="spellEnd"/>
    </w:p>
    <w:p w:rsidR="00B86888" w:rsidRDefault="00B86888" w:rsidP="00B86888">
      <w:pPr>
        <w:tabs>
          <w:tab w:val="left" w:pos="6237"/>
        </w:tabs>
        <w:spacing w:after="240"/>
        <w:rPr>
          <w:b/>
          <w:szCs w:val="28"/>
        </w:rPr>
      </w:pPr>
      <w:r>
        <w:rPr>
          <w:b/>
          <w:szCs w:val="28"/>
        </w:rPr>
        <w:t xml:space="preserve">                                                                                         </w:t>
      </w:r>
    </w:p>
    <w:p w:rsidR="00B86888" w:rsidRPr="00750259" w:rsidRDefault="00B86888" w:rsidP="00B86888">
      <w:pPr>
        <w:tabs>
          <w:tab w:val="left" w:pos="6237"/>
        </w:tabs>
        <w:spacing w:after="240"/>
        <w:rPr>
          <w:b/>
          <w:szCs w:val="28"/>
        </w:rPr>
      </w:pPr>
      <w:r>
        <w:rPr>
          <w:b/>
          <w:szCs w:val="28"/>
        </w:rPr>
        <w:t xml:space="preserve">                                                                                         С.Б. Шелест</w:t>
      </w:r>
    </w:p>
    <w:p w:rsidR="00B86888" w:rsidRPr="00750259" w:rsidRDefault="00B86888" w:rsidP="00B86888">
      <w:pPr>
        <w:pStyle w:val="a9"/>
        <w:tabs>
          <w:tab w:val="left" w:pos="6663"/>
          <w:tab w:val="left" w:pos="7020"/>
        </w:tabs>
        <w:ind w:right="-1"/>
        <w:rPr>
          <w:b/>
          <w:sz w:val="28"/>
          <w:szCs w:val="28"/>
          <w:lang w:val="uk-UA"/>
        </w:rPr>
      </w:pPr>
    </w:p>
    <w:p w:rsidR="00B86888" w:rsidRPr="00750259" w:rsidRDefault="00B86888" w:rsidP="00B86888">
      <w:pPr>
        <w:pStyle w:val="a9"/>
        <w:tabs>
          <w:tab w:val="left" w:pos="6663"/>
          <w:tab w:val="left" w:pos="7020"/>
        </w:tabs>
        <w:ind w:right="-1"/>
        <w:rPr>
          <w:b/>
          <w:sz w:val="28"/>
          <w:szCs w:val="28"/>
          <w:lang w:val="uk-UA"/>
        </w:rPr>
      </w:pPr>
    </w:p>
    <w:p w:rsidR="00B86888" w:rsidRPr="00750259" w:rsidRDefault="00B86888" w:rsidP="00B86888">
      <w:pPr>
        <w:pStyle w:val="a9"/>
        <w:tabs>
          <w:tab w:val="left" w:pos="6663"/>
          <w:tab w:val="left" w:pos="7020"/>
        </w:tabs>
        <w:ind w:right="-1"/>
        <w:rPr>
          <w:b/>
          <w:sz w:val="28"/>
          <w:szCs w:val="28"/>
          <w:lang w:val="uk-UA"/>
        </w:rPr>
      </w:pPr>
    </w:p>
    <w:p w:rsidR="00B86888" w:rsidRPr="00750259" w:rsidRDefault="00B86888" w:rsidP="00B86888">
      <w:pPr>
        <w:pStyle w:val="a9"/>
        <w:tabs>
          <w:tab w:val="left" w:pos="6663"/>
          <w:tab w:val="left" w:pos="7020"/>
        </w:tabs>
        <w:ind w:right="-1"/>
        <w:rPr>
          <w:b/>
          <w:sz w:val="28"/>
          <w:szCs w:val="28"/>
          <w:lang w:val="uk-UA"/>
        </w:rPr>
      </w:pPr>
    </w:p>
    <w:sectPr w:rsidR="00B86888" w:rsidRPr="00750259" w:rsidSect="00910B2D">
      <w:headerReference w:type="default" r:id="rId10"/>
      <w:pgSz w:w="11906" w:h="16838"/>
      <w:pgMar w:top="680" w:right="794" w:bottom="1134" w:left="147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0B4" w:rsidRDefault="00D500B4" w:rsidP="006316BA">
      <w:r>
        <w:separator/>
      </w:r>
    </w:p>
  </w:endnote>
  <w:endnote w:type="continuationSeparator" w:id="0">
    <w:p w:rsidR="00D500B4" w:rsidRDefault="00D500B4" w:rsidP="0063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0B4" w:rsidRDefault="00D500B4" w:rsidP="006316BA">
      <w:r>
        <w:separator/>
      </w:r>
    </w:p>
  </w:footnote>
  <w:footnote w:type="continuationSeparator" w:id="0">
    <w:p w:rsidR="00D500B4" w:rsidRDefault="00D500B4"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1822"/>
      <w:docPartObj>
        <w:docPartGallery w:val="Page Numbers (Top of Page)"/>
        <w:docPartUnique/>
      </w:docPartObj>
    </w:sdtPr>
    <w:sdtContent>
      <w:p w:rsidR="00122B42" w:rsidRDefault="00F86E61">
        <w:pPr>
          <w:pStyle w:val="a3"/>
          <w:jc w:val="center"/>
        </w:pPr>
        <w:fldSimple w:instr=" PAGE   \* MERGEFORMAT ">
          <w:r w:rsidR="00243C83">
            <w:rPr>
              <w:noProof/>
            </w:rPr>
            <w:t>4</w:t>
          </w:r>
        </w:fldSimple>
      </w:p>
    </w:sdtContent>
  </w:sdt>
  <w:p w:rsidR="00A07729" w:rsidRDefault="00A077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4933"/>
    <w:rsid w:val="00005EEC"/>
    <w:rsid w:val="00006846"/>
    <w:rsid w:val="000102C4"/>
    <w:rsid w:val="00012835"/>
    <w:rsid w:val="00015B7C"/>
    <w:rsid w:val="00016FDC"/>
    <w:rsid w:val="00017847"/>
    <w:rsid w:val="00020816"/>
    <w:rsid w:val="00025E66"/>
    <w:rsid w:val="00031741"/>
    <w:rsid w:val="00031E84"/>
    <w:rsid w:val="00032007"/>
    <w:rsid w:val="00052844"/>
    <w:rsid w:val="00052E20"/>
    <w:rsid w:val="000569AD"/>
    <w:rsid w:val="00057343"/>
    <w:rsid w:val="000657DE"/>
    <w:rsid w:val="00065D63"/>
    <w:rsid w:val="00066B4E"/>
    <w:rsid w:val="000709DC"/>
    <w:rsid w:val="00071AA8"/>
    <w:rsid w:val="000738BB"/>
    <w:rsid w:val="0007763D"/>
    <w:rsid w:val="00083F41"/>
    <w:rsid w:val="0009507A"/>
    <w:rsid w:val="000A0315"/>
    <w:rsid w:val="000A6B2C"/>
    <w:rsid w:val="000B10C1"/>
    <w:rsid w:val="000B2D04"/>
    <w:rsid w:val="000D2064"/>
    <w:rsid w:val="000D3CF0"/>
    <w:rsid w:val="000E0F9A"/>
    <w:rsid w:val="000E72C3"/>
    <w:rsid w:val="000E7895"/>
    <w:rsid w:val="000F2E75"/>
    <w:rsid w:val="000F7C2A"/>
    <w:rsid w:val="00100EF9"/>
    <w:rsid w:val="00101BFF"/>
    <w:rsid w:val="00101C26"/>
    <w:rsid w:val="00103C6C"/>
    <w:rsid w:val="00105AB4"/>
    <w:rsid w:val="00122B42"/>
    <w:rsid w:val="0012337F"/>
    <w:rsid w:val="00125F80"/>
    <w:rsid w:val="00133533"/>
    <w:rsid w:val="00135B94"/>
    <w:rsid w:val="00137695"/>
    <w:rsid w:val="00142459"/>
    <w:rsid w:val="00142801"/>
    <w:rsid w:val="00145FE9"/>
    <w:rsid w:val="0017148B"/>
    <w:rsid w:val="00172998"/>
    <w:rsid w:val="00172FB6"/>
    <w:rsid w:val="00174587"/>
    <w:rsid w:val="00177931"/>
    <w:rsid w:val="0018132F"/>
    <w:rsid w:val="00184C46"/>
    <w:rsid w:val="00185F99"/>
    <w:rsid w:val="00186132"/>
    <w:rsid w:val="001864F8"/>
    <w:rsid w:val="001876B0"/>
    <w:rsid w:val="00192001"/>
    <w:rsid w:val="0019367C"/>
    <w:rsid w:val="001B00DB"/>
    <w:rsid w:val="001B165B"/>
    <w:rsid w:val="001B799D"/>
    <w:rsid w:val="001B7A1D"/>
    <w:rsid w:val="001C094F"/>
    <w:rsid w:val="001C2C87"/>
    <w:rsid w:val="001C5CB7"/>
    <w:rsid w:val="001C5D81"/>
    <w:rsid w:val="001D31DB"/>
    <w:rsid w:val="001E5333"/>
    <w:rsid w:val="001E5820"/>
    <w:rsid w:val="001F1EB9"/>
    <w:rsid w:val="001F33EF"/>
    <w:rsid w:val="001F3413"/>
    <w:rsid w:val="001F6425"/>
    <w:rsid w:val="001F7C07"/>
    <w:rsid w:val="00202E4F"/>
    <w:rsid w:val="002034AB"/>
    <w:rsid w:val="00207B03"/>
    <w:rsid w:val="0021582A"/>
    <w:rsid w:val="00216B51"/>
    <w:rsid w:val="00220111"/>
    <w:rsid w:val="0023049C"/>
    <w:rsid w:val="002345D6"/>
    <w:rsid w:val="002345FA"/>
    <w:rsid w:val="0023487F"/>
    <w:rsid w:val="00234FE6"/>
    <w:rsid w:val="00242EC8"/>
    <w:rsid w:val="00243A6D"/>
    <w:rsid w:val="00243C83"/>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7F0"/>
    <w:rsid w:val="002B5C3C"/>
    <w:rsid w:val="002B6397"/>
    <w:rsid w:val="002B7333"/>
    <w:rsid w:val="002C652F"/>
    <w:rsid w:val="002E14C6"/>
    <w:rsid w:val="002E2267"/>
    <w:rsid w:val="002E4C56"/>
    <w:rsid w:val="00315261"/>
    <w:rsid w:val="00334E10"/>
    <w:rsid w:val="00335AB4"/>
    <w:rsid w:val="00341BFE"/>
    <w:rsid w:val="00342422"/>
    <w:rsid w:val="00343314"/>
    <w:rsid w:val="00354DDA"/>
    <w:rsid w:val="00357255"/>
    <w:rsid w:val="00363D88"/>
    <w:rsid w:val="003646B0"/>
    <w:rsid w:val="003709B8"/>
    <w:rsid w:val="00376F70"/>
    <w:rsid w:val="0039302E"/>
    <w:rsid w:val="003A4B86"/>
    <w:rsid w:val="003B5381"/>
    <w:rsid w:val="003C13AB"/>
    <w:rsid w:val="003C1AF3"/>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50E05"/>
    <w:rsid w:val="00451D1E"/>
    <w:rsid w:val="004620D5"/>
    <w:rsid w:val="00462540"/>
    <w:rsid w:val="004856AF"/>
    <w:rsid w:val="00490366"/>
    <w:rsid w:val="004919C6"/>
    <w:rsid w:val="004A68D1"/>
    <w:rsid w:val="004B15F9"/>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18FD"/>
    <w:rsid w:val="00543171"/>
    <w:rsid w:val="005468B1"/>
    <w:rsid w:val="005478E6"/>
    <w:rsid w:val="00556683"/>
    <w:rsid w:val="005576F9"/>
    <w:rsid w:val="0056567E"/>
    <w:rsid w:val="00573DC5"/>
    <w:rsid w:val="005779AA"/>
    <w:rsid w:val="005825B6"/>
    <w:rsid w:val="00587671"/>
    <w:rsid w:val="00597352"/>
    <w:rsid w:val="005A23CF"/>
    <w:rsid w:val="005A631C"/>
    <w:rsid w:val="005B03BE"/>
    <w:rsid w:val="005C0E56"/>
    <w:rsid w:val="005D6908"/>
    <w:rsid w:val="005E3812"/>
    <w:rsid w:val="005F0192"/>
    <w:rsid w:val="005F160F"/>
    <w:rsid w:val="0060091D"/>
    <w:rsid w:val="00603131"/>
    <w:rsid w:val="00611F69"/>
    <w:rsid w:val="00612B8B"/>
    <w:rsid w:val="00620DC8"/>
    <w:rsid w:val="006316BA"/>
    <w:rsid w:val="00631FEC"/>
    <w:rsid w:val="006421FB"/>
    <w:rsid w:val="00643929"/>
    <w:rsid w:val="00645BCF"/>
    <w:rsid w:val="00652700"/>
    <w:rsid w:val="00652AA8"/>
    <w:rsid w:val="00653807"/>
    <w:rsid w:val="00655736"/>
    <w:rsid w:val="00656A70"/>
    <w:rsid w:val="00663160"/>
    <w:rsid w:val="00665184"/>
    <w:rsid w:val="00673E14"/>
    <w:rsid w:val="00675F99"/>
    <w:rsid w:val="0068129E"/>
    <w:rsid w:val="00686A9A"/>
    <w:rsid w:val="006902AF"/>
    <w:rsid w:val="006923C4"/>
    <w:rsid w:val="006926F9"/>
    <w:rsid w:val="00692C89"/>
    <w:rsid w:val="006941D3"/>
    <w:rsid w:val="006A2E1A"/>
    <w:rsid w:val="006A5362"/>
    <w:rsid w:val="006A6667"/>
    <w:rsid w:val="006C1671"/>
    <w:rsid w:val="006D1406"/>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62F9"/>
    <w:rsid w:val="00750259"/>
    <w:rsid w:val="00754B0A"/>
    <w:rsid w:val="00761C5B"/>
    <w:rsid w:val="0076486E"/>
    <w:rsid w:val="007669BF"/>
    <w:rsid w:val="007741A1"/>
    <w:rsid w:val="00776DD5"/>
    <w:rsid w:val="0078353F"/>
    <w:rsid w:val="0079604D"/>
    <w:rsid w:val="007B6BD2"/>
    <w:rsid w:val="007C0FE9"/>
    <w:rsid w:val="007C2C30"/>
    <w:rsid w:val="007C4C6A"/>
    <w:rsid w:val="007C5627"/>
    <w:rsid w:val="007C64D2"/>
    <w:rsid w:val="007D64EB"/>
    <w:rsid w:val="007E0250"/>
    <w:rsid w:val="007E1CA0"/>
    <w:rsid w:val="007E5FE0"/>
    <w:rsid w:val="007E6EFD"/>
    <w:rsid w:val="007E72E9"/>
    <w:rsid w:val="007E74CC"/>
    <w:rsid w:val="007F359E"/>
    <w:rsid w:val="007F5EBF"/>
    <w:rsid w:val="0080155B"/>
    <w:rsid w:val="008076D9"/>
    <w:rsid w:val="00813BF2"/>
    <w:rsid w:val="00813CDB"/>
    <w:rsid w:val="00814FCF"/>
    <w:rsid w:val="00832613"/>
    <w:rsid w:val="00841CDF"/>
    <w:rsid w:val="00844671"/>
    <w:rsid w:val="00847B95"/>
    <w:rsid w:val="00853EFD"/>
    <w:rsid w:val="00855092"/>
    <w:rsid w:val="0087215C"/>
    <w:rsid w:val="008901A9"/>
    <w:rsid w:val="008A4742"/>
    <w:rsid w:val="008B6507"/>
    <w:rsid w:val="008B682A"/>
    <w:rsid w:val="008D1B05"/>
    <w:rsid w:val="008D35B4"/>
    <w:rsid w:val="008D5B02"/>
    <w:rsid w:val="008E1CFA"/>
    <w:rsid w:val="008E33AF"/>
    <w:rsid w:val="008E7586"/>
    <w:rsid w:val="00905245"/>
    <w:rsid w:val="00905E6C"/>
    <w:rsid w:val="00910B2D"/>
    <w:rsid w:val="0091654A"/>
    <w:rsid w:val="00920975"/>
    <w:rsid w:val="00922B6A"/>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936"/>
    <w:rsid w:val="009863A9"/>
    <w:rsid w:val="00990F16"/>
    <w:rsid w:val="0099146A"/>
    <w:rsid w:val="00991908"/>
    <w:rsid w:val="00995F56"/>
    <w:rsid w:val="00996396"/>
    <w:rsid w:val="009A1C01"/>
    <w:rsid w:val="009A380E"/>
    <w:rsid w:val="009B6AF8"/>
    <w:rsid w:val="009C2D72"/>
    <w:rsid w:val="009C5DD5"/>
    <w:rsid w:val="00A00FAF"/>
    <w:rsid w:val="00A07729"/>
    <w:rsid w:val="00A252FD"/>
    <w:rsid w:val="00A26E4A"/>
    <w:rsid w:val="00A32467"/>
    <w:rsid w:val="00A33E1E"/>
    <w:rsid w:val="00A34637"/>
    <w:rsid w:val="00A40EA7"/>
    <w:rsid w:val="00A45478"/>
    <w:rsid w:val="00A45499"/>
    <w:rsid w:val="00A633F5"/>
    <w:rsid w:val="00A74509"/>
    <w:rsid w:val="00A80B3A"/>
    <w:rsid w:val="00A83D9D"/>
    <w:rsid w:val="00A93E8F"/>
    <w:rsid w:val="00A94CCA"/>
    <w:rsid w:val="00A96498"/>
    <w:rsid w:val="00AA0A17"/>
    <w:rsid w:val="00AA7991"/>
    <w:rsid w:val="00AB3DE0"/>
    <w:rsid w:val="00AD506D"/>
    <w:rsid w:val="00AE2FC6"/>
    <w:rsid w:val="00AF0C0A"/>
    <w:rsid w:val="00AF2461"/>
    <w:rsid w:val="00AF5E87"/>
    <w:rsid w:val="00AF7FB6"/>
    <w:rsid w:val="00B00E0B"/>
    <w:rsid w:val="00B01765"/>
    <w:rsid w:val="00B03C66"/>
    <w:rsid w:val="00B0785F"/>
    <w:rsid w:val="00B16AB7"/>
    <w:rsid w:val="00B23D04"/>
    <w:rsid w:val="00B24F77"/>
    <w:rsid w:val="00B2697C"/>
    <w:rsid w:val="00B31382"/>
    <w:rsid w:val="00B4229B"/>
    <w:rsid w:val="00B42EDD"/>
    <w:rsid w:val="00B46546"/>
    <w:rsid w:val="00B46FA9"/>
    <w:rsid w:val="00B4752D"/>
    <w:rsid w:val="00B47E62"/>
    <w:rsid w:val="00B515D0"/>
    <w:rsid w:val="00B55456"/>
    <w:rsid w:val="00B6015A"/>
    <w:rsid w:val="00B6154C"/>
    <w:rsid w:val="00B66550"/>
    <w:rsid w:val="00B717E1"/>
    <w:rsid w:val="00B77E44"/>
    <w:rsid w:val="00B817D2"/>
    <w:rsid w:val="00B86888"/>
    <w:rsid w:val="00B87240"/>
    <w:rsid w:val="00B9039D"/>
    <w:rsid w:val="00B9042C"/>
    <w:rsid w:val="00B925AD"/>
    <w:rsid w:val="00BA4CEE"/>
    <w:rsid w:val="00BB53BF"/>
    <w:rsid w:val="00BB6333"/>
    <w:rsid w:val="00BB74E9"/>
    <w:rsid w:val="00BC6295"/>
    <w:rsid w:val="00BD25E9"/>
    <w:rsid w:val="00BD45E1"/>
    <w:rsid w:val="00BD48C2"/>
    <w:rsid w:val="00BE4FC5"/>
    <w:rsid w:val="00BF7193"/>
    <w:rsid w:val="00C00DF2"/>
    <w:rsid w:val="00C0380F"/>
    <w:rsid w:val="00C0522E"/>
    <w:rsid w:val="00C22874"/>
    <w:rsid w:val="00C22A36"/>
    <w:rsid w:val="00C23A07"/>
    <w:rsid w:val="00C26E00"/>
    <w:rsid w:val="00C30684"/>
    <w:rsid w:val="00C3257C"/>
    <w:rsid w:val="00C343B0"/>
    <w:rsid w:val="00C42971"/>
    <w:rsid w:val="00C43077"/>
    <w:rsid w:val="00C4498C"/>
    <w:rsid w:val="00C45BAB"/>
    <w:rsid w:val="00C46B07"/>
    <w:rsid w:val="00C5362E"/>
    <w:rsid w:val="00C6060E"/>
    <w:rsid w:val="00C60B5D"/>
    <w:rsid w:val="00C64C85"/>
    <w:rsid w:val="00C73326"/>
    <w:rsid w:val="00C907C3"/>
    <w:rsid w:val="00CA1452"/>
    <w:rsid w:val="00CA52A9"/>
    <w:rsid w:val="00CA7886"/>
    <w:rsid w:val="00CB1DD7"/>
    <w:rsid w:val="00CB6350"/>
    <w:rsid w:val="00CC058A"/>
    <w:rsid w:val="00CC113C"/>
    <w:rsid w:val="00CC724C"/>
    <w:rsid w:val="00CD266C"/>
    <w:rsid w:val="00CD5AF3"/>
    <w:rsid w:val="00CF2165"/>
    <w:rsid w:val="00CF52E0"/>
    <w:rsid w:val="00D174B6"/>
    <w:rsid w:val="00D1750F"/>
    <w:rsid w:val="00D2071A"/>
    <w:rsid w:val="00D22D4C"/>
    <w:rsid w:val="00D30E05"/>
    <w:rsid w:val="00D355B9"/>
    <w:rsid w:val="00D41121"/>
    <w:rsid w:val="00D4296B"/>
    <w:rsid w:val="00D468A9"/>
    <w:rsid w:val="00D500B4"/>
    <w:rsid w:val="00D529B2"/>
    <w:rsid w:val="00D54BD7"/>
    <w:rsid w:val="00D70CFF"/>
    <w:rsid w:val="00D7211C"/>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30EE"/>
    <w:rsid w:val="00E1453C"/>
    <w:rsid w:val="00E157A8"/>
    <w:rsid w:val="00E177B3"/>
    <w:rsid w:val="00E21700"/>
    <w:rsid w:val="00E21724"/>
    <w:rsid w:val="00E224A0"/>
    <w:rsid w:val="00E22804"/>
    <w:rsid w:val="00E242C7"/>
    <w:rsid w:val="00E357BA"/>
    <w:rsid w:val="00E44F3B"/>
    <w:rsid w:val="00E50D67"/>
    <w:rsid w:val="00E51EA9"/>
    <w:rsid w:val="00E55950"/>
    <w:rsid w:val="00E5702C"/>
    <w:rsid w:val="00E610CB"/>
    <w:rsid w:val="00E622F7"/>
    <w:rsid w:val="00E64C35"/>
    <w:rsid w:val="00E662DA"/>
    <w:rsid w:val="00E80220"/>
    <w:rsid w:val="00E90E70"/>
    <w:rsid w:val="00E91EE5"/>
    <w:rsid w:val="00E92907"/>
    <w:rsid w:val="00E94B84"/>
    <w:rsid w:val="00E96960"/>
    <w:rsid w:val="00EA061A"/>
    <w:rsid w:val="00EA272A"/>
    <w:rsid w:val="00EA56F3"/>
    <w:rsid w:val="00EA7E23"/>
    <w:rsid w:val="00EB1FDE"/>
    <w:rsid w:val="00EB2C78"/>
    <w:rsid w:val="00EB37B9"/>
    <w:rsid w:val="00EC015B"/>
    <w:rsid w:val="00EC5F37"/>
    <w:rsid w:val="00EE0D80"/>
    <w:rsid w:val="00EE1E0D"/>
    <w:rsid w:val="00EF6C02"/>
    <w:rsid w:val="00F04501"/>
    <w:rsid w:val="00F22171"/>
    <w:rsid w:val="00F2576D"/>
    <w:rsid w:val="00F30C6E"/>
    <w:rsid w:val="00F31385"/>
    <w:rsid w:val="00F31C5F"/>
    <w:rsid w:val="00F320E4"/>
    <w:rsid w:val="00F34E19"/>
    <w:rsid w:val="00F4059A"/>
    <w:rsid w:val="00F511C4"/>
    <w:rsid w:val="00F52ED3"/>
    <w:rsid w:val="00F53C1C"/>
    <w:rsid w:val="00F5491F"/>
    <w:rsid w:val="00F66ADC"/>
    <w:rsid w:val="00F71A54"/>
    <w:rsid w:val="00F85FBC"/>
    <w:rsid w:val="00F86E61"/>
    <w:rsid w:val="00F946A4"/>
    <w:rsid w:val="00F94CD9"/>
    <w:rsid w:val="00FA140A"/>
    <w:rsid w:val="00FB4DBC"/>
    <w:rsid w:val="00FC6836"/>
    <w:rsid w:val="00FC7337"/>
    <w:rsid w:val="00FD5637"/>
    <w:rsid w:val="00FD588A"/>
    <w:rsid w:val="00FD6701"/>
    <w:rsid w:val="00FE05B1"/>
    <w:rsid w:val="00FE72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AA491-8F46-472C-AFB6-F868E7E81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5</Pages>
  <Words>7378</Words>
  <Characters>4206</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Наталія Верходанова (VRU-IMP21-UKR - n.verhodanova)</cp:lastModifiedBy>
  <cp:revision>1456</cp:revision>
  <cp:lastPrinted>2019-12-20T09:48:00Z</cp:lastPrinted>
  <dcterms:created xsi:type="dcterms:W3CDTF">2018-09-26T11:47:00Z</dcterms:created>
  <dcterms:modified xsi:type="dcterms:W3CDTF">2020-01-23T13:08:00Z</dcterms:modified>
</cp:coreProperties>
</file>