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09" w:rsidRDefault="00866709" w:rsidP="0086670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lang w:val="uk-UA"/>
        </w:rPr>
      </w:pP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866709" w:rsidRDefault="00866709" w:rsidP="0086670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866709" w:rsidRDefault="00866709" w:rsidP="0086670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866709" w:rsidTr="00762290">
        <w:trPr>
          <w:trHeight w:val="188"/>
        </w:trPr>
        <w:tc>
          <w:tcPr>
            <w:tcW w:w="3726" w:type="dxa"/>
            <w:hideMark/>
          </w:tcPr>
          <w:p w:rsidR="00866709" w:rsidRDefault="00C96D33" w:rsidP="00762290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20 січня 2020 року</w:t>
            </w:r>
            <w:r w:rsidR="00866709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4" w:type="dxa"/>
            <w:hideMark/>
          </w:tcPr>
          <w:p w:rsidR="00866709" w:rsidRDefault="00866709" w:rsidP="00762290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866709" w:rsidRDefault="00866709" w:rsidP="00C96D33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</w:t>
            </w:r>
            <w:r w:rsidR="00C96D33">
              <w:rPr>
                <w:sz w:val="26"/>
                <w:szCs w:val="26"/>
                <w:lang w:val="uk-UA"/>
              </w:rPr>
              <w:t>126/2дп/15-20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C77698" w:rsidRPr="00C77698" w:rsidRDefault="00C77698" w:rsidP="00C77698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8"/>
          <w:szCs w:val="28"/>
          <w:lang w:val="uk-UA" w:eastAsia="uk-UA"/>
        </w:rPr>
      </w:pPr>
    </w:p>
    <w:p w:rsidR="00C77698" w:rsidRPr="00C77698" w:rsidRDefault="00C77698" w:rsidP="00C77698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</w:rPr>
      </w:pPr>
      <w:r w:rsidRPr="00C77698">
        <w:rPr>
          <w:rStyle w:val="FontStyle15"/>
          <w:sz w:val="24"/>
          <w:szCs w:val="24"/>
          <w:lang w:val="uk-UA" w:eastAsia="uk-UA"/>
        </w:rPr>
        <w:t xml:space="preserve">Про відмову у задоволенні заяви </w:t>
      </w:r>
      <w:bookmarkStart w:id="0" w:name="_GoBack"/>
      <w:bookmarkEnd w:id="0"/>
      <w:r w:rsidRPr="00C77698">
        <w:rPr>
          <w:rStyle w:val="FontStyle15"/>
          <w:sz w:val="24"/>
          <w:szCs w:val="24"/>
          <w:lang w:val="uk-UA" w:eastAsia="uk-UA"/>
        </w:rPr>
        <w:t xml:space="preserve">члена Другої Дисциплінарної палати Вищої ради правосуддя </w:t>
      </w:r>
      <w:r w:rsidRPr="00C77698">
        <w:rPr>
          <w:rStyle w:val="FontStyle15"/>
          <w:sz w:val="24"/>
          <w:szCs w:val="24"/>
          <w:lang w:val="uk-UA" w:eastAsia="uk-UA"/>
        </w:rPr>
        <w:t>Прудивуса О.В.</w:t>
      </w:r>
      <w:r w:rsidRPr="00C77698">
        <w:rPr>
          <w:rStyle w:val="FontStyle15"/>
          <w:sz w:val="24"/>
          <w:szCs w:val="24"/>
          <w:lang w:val="uk-UA" w:eastAsia="uk-UA"/>
        </w:rPr>
        <w:t xml:space="preserve"> про самовідвід</w:t>
      </w:r>
    </w:p>
    <w:p w:rsidR="00C77698" w:rsidRPr="00C77698" w:rsidRDefault="00C77698" w:rsidP="00C77698">
      <w:pPr>
        <w:pStyle w:val="Style3"/>
        <w:widowControl/>
        <w:spacing w:line="274" w:lineRule="exact"/>
        <w:ind w:right="4960"/>
        <w:jc w:val="both"/>
        <w:rPr>
          <w:rStyle w:val="FontStyle15"/>
          <w:sz w:val="28"/>
          <w:szCs w:val="28"/>
        </w:rPr>
      </w:pPr>
    </w:p>
    <w:p w:rsidR="00C77698" w:rsidRPr="00C77698" w:rsidRDefault="00C77698" w:rsidP="00C77698">
      <w:pPr>
        <w:pStyle w:val="Style3"/>
        <w:widowControl/>
        <w:spacing w:line="274" w:lineRule="exact"/>
        <w:ind w:right="4960"/>
        <w:jc w:val="both"/>
        <w:rPr>
          <w:rStyle w:val="FontStyle15"/>
          <w:sz w:val="28"/>
          <w:szCs w:val="28"/>
        </w:rPr>
      </w:pPr>
    </w:p>
    <w:p w:rsidR="00C77698" w:rsidRDefault="00C77698" w:rsidP="00C77698">
      <w:pPr>
        <w:spacing w:line="10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C77698">
        <w:rPr>
          <w:color w:val="000000"/>
          <w:sz w:val="28"/>
          <w:szCs w:val="28"/>
          <w:lang w:val="uk-UA"/>
        </w:rPr>
        <w:t xml:space="preserve">Друга Дисциплінарна палата Вищої ради правосуддя у складі     головуючого – </w:t>
      </w:r>
      <w:proofErr w:type="spellStart"/>
      <w:r w:rsidRPr="00C77698">
        <w:rPr>
          <w:color w:val="000000"/>
          <w:sz w:val="28"/>
          <w:szCs w:val="28"/>
          <w:lang w:val="uk-UA"/>
        </w:rPr>
        <w:t>Худика</w:t>
      </w:r>
      <w:proofErr w:type="spellEnd"/>
      <w:r w:rsidRPr="00C77698">
        <w:rPr>
          <w:color w:val="000000"/>
          <w:sz w:val="28"/>
          <w:szCs w:val="28"/>
          <w:lang w:val="uk-UA"/>
        </w:rPr>
        <w:t xml:space="preserve"> М.П., членів Артеменка І.А., </w:t>
      </w:r>
      <w:proofErr w:type="spellStart"/>
      <w:r w:rsidRPr="00C77698">
        <w:rPr>
          <w:color w:val="000000"/>
          <w:sz w:val="28"/>
          <w:szCs w:val="28"/>
          <w:lang w:val="uk-UA"/>
        </w:rPr>
        <w:t>Блажівської</w:t>
      </w:r>
      <w:proofErr w:type="spellEnd"/>
      <w:r w:rsidRPr="00C77698">
        <w:rPr>
          <w:color w:val="000000"/>
          <w:sz w:val="28"/>
          <w:szCs w:val="28"/>
          <w:lang w:val="uk-UA"/>
        </w:rPr>
        <w:t xml:space="preserve"> О.Є.</w:t>
      </w:r>
      <w:r w:rsidRPr="00C77698">
        <w:rPr>
          <w:color w:val="000000"/>
          <w:sz w:val="28"/>
          <w:szCs w:val="28"/>
          <w:lang w:val="uk-UA"/>
        </w:rPr>
        <w:t xml:space="preserve">, розглянувши заяву члена Другої Дисциплінарної палати Вищої ради правосуддя </w:t>
      </w:r>
      <w:r>
        <w:rPr>
          <w:color w:val="000000"/>
          <w:sz w:val="28"/>
          <w:szCs w:val="28"/>
          <w:lang w:val="uk-UA"/>
        </w:rPr>
        <w:t>Прудивуса Олега Васильовича</w:t>
      </w:r>
      <w:r w:rsidRPr="00C77698">
        <w:rPr>
          <w:color w:val="000000"/>
          <w:sz w:val="28"/>
          <w:szCs w:val="28"/>
          <w:lang w:val="uk-UA"/>
        </w:rPr>
        <w:t xml:space="preserve"> про самовідвід,</w:t>
      </w:r>
    </w:p>
    <w:p w:rsidR="009D6182" w:rsidRPr="004348B5" w:rsidRDefault="009D6182" w:rsidP="00C77698">
      <w:pPr>
        <w:spacing w:line="100" w:lineRule="atLeast"/>
        <w:ind w:firstLine="708"/>
        <w:jc w:val="both"/>
        <w:rPr>
          <w:sz w:val="28"/>
          <w:szCs w:val="28"/>
          <w:lang w:val="uk-UA"/>
        </w:rPr>
      </w:pPr>
    </w:p>
    <w:p w:rsidR="009D6182" w:rsidRDefault="009D6182" w:rsidP="009D6182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4348B5" w:rsidRPr="004348B5" w:rsidRDefault="004348B5" w:rsidP="009D6182">
      <w:pPr>
        <w:jc w:val="center"/>
        <w:rPr>
          <w:rStyle w:val="rvts9"/>
          <w:sz w:val="28"/>
          <w:szCs w:val="28"/>
          <w:lang w:val="uk-UA"/>
        </w:rPr>
      </w:pPr>
    </w:p>
    <w:p w:rsidR="009D6182" w:rsidRDefault="009D6182" w:rsidP="009D6182">
      <w:pPr>
        <w:jc w:val="both"/>
        <w:rPr>
          <w:sz w:val="28"/>
          <w:szCs w:val="28"/>
          <w:lang w:val="uk-UA"/>
        </w:rPr>
      </w:pPr>
      <w:r w:rsidRPr="009D6182">
        <w:rPr>
          <w:color w:val="1D1D1B"/>
          <w:sz w:val="28"/>
          <w:szCs w:val="28"/>
          <w:shd w:val="clear" w:color="auto" w:fill="FFFFFF"/>
          <w:lang w:val="uk-UA"/>
        </w:rPr>
        <w:t xml:space="preserve">до проекту порядку денного засідання </w:t>
      </w:r>
      <w:r w:rsidRPr="009D6182">
        <w:rPr>
          <w:color w:val="1D1D1B"/>
          <w:sz w:val="28"/>
          <w:szCs w:val="28"/>
          <w:shd w:val="clear" w:color="auto" w:fill="FFFFFF"/>
          <w:lang w:val="uk-UA"/>
        </w:rPr>
        <w:t>Другої</w:t>
      </w:r>
      <w:r w:rsidRPr="009D6182">
        <w:rPr>
          <w:color w:val="1D1D1B"/>
          <w:sz w:val="28"/>
          <w:szCs w:val="28"/>
          <w:shd w:val="clear" w:color="auto" w:fill="FFFFFF"/>
          <w:lang w:val="uk-UA"/>
        </w:rPr>
        <w:t xml:space="preserve"> Дисциплінарної палати Вищої ради правосуддя </w:t>
      </w:r>
      <w:r w:rsidRPr="009D6182">
        <w:rPr>
          <w:color w:val="1D1D1B"/>
          <w:sz w:val="28"/>
          <w:szCs w:val="28"/>
          <w:shd w:val="clear" w:color="auto" w:fill="FFFFFF"/>
          <w:lang w:val="uk-UA"/>
        </w:rPr>
        <w:t>20 січня</w:t>
      </w:r>
      <w:r w:rsidRPr="009D6182">
        <w:rPr>
          <w:color w:val="1D1D1B"/>
          <w:sz w:val="28"/>
          <w:szCs w:val="28"/>
          <w:shd w:val="clear" w:color="auto" w:fill="FFFFFF"/>
          <w:lang w:val="uk-UA"/>
        </w:rPr>
        <w:t xml:space="preserve"> 2020 року включено питання про</w:t>
      </w:r>
      <w:r w:rsidRPr="009D6182">
        <w:rPr>
          <w:rStyle w:val="a3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р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озгляд висновк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а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член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а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Другої Дисциплінарної палати Вищої ради правосуддя та доданих до них матеріалів про відкриття дисциплінарн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ої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справ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и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чи відмов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у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в 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її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відкритті за скарг</w:t>
      </w:r>
      <w:r w:rsidRPr="009D6182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ою </w:t>
      </w:r>
      <w:r w:rsidRPr="009D6182">
        <w:rPr>
          <w:sz w:val="28"/>
          <w:szCs w:val="28"/>
          <w:lang w:val="uk-UA"/>
        </w:rPr>
        <w:t>Маселка Р.А. стосовно судді Шостого апеляційного адміністративного суду Б</w:t>
      </w:r>
      <w:r w:rsidRPr="009D6182">
        <w:rPr>
          <w:sz w:val="28"/>
          <w:szCs w:val="28"/>
          <w:lang w:val="uk-UA"/>
        </w:rPr>
        <w:t>абенка</w:t>
      </w:r>
      <w:r w:rsidRPr="009D6182">
        <w:rPr>
          <w:sz w:val="28"/>
          <w:szCs w:val="28"/>
          <w:lang w:val="uk-UA"/>
        </w:rPr>
        <w:t xml:space="preserve"> К</w:t>
      </w:r>
      <w:r w:rsidRPr="009D6182">
        <w:rPr>
          <w:sz w:val="28"/>
          <w:szCs w:val="28"/>
          <w:lang w:val="uk-UA"/>
        </w:rPr>
        <w:t>.</w:t>
      </w:r>
      <w:r w:rsidRPr="009D6182">
        <w:rPr>
          <w:sz w:val="28"/>
          <w:szCs w:val="28"/>
          <w:lang w:val="uk-UA"/>
        </w:rPr>
        <w:t>А</w:t>
      </w:r>
      <w:r w:rsidRPr="009D6182">
        <w:rPr>
          <w:sz w:val="28"/>
          <w:szCs w:val="28"/>
          <w:lang w:val="uk-UA"/>
        </w:rPr>
        <w:t>.</w:t>
      </w:r>
    </w:p>
    <w:p w:rsidR="009D6182" w:rsidRPr="004348B5" w:rsidRDefault="009D6182" w:rsidP="009D6182">
      <w:pPr>
        <w:ind w:firstLine="708"/>
        <w:jc w:val="both"/>
        <w:rPr>
          <w:rStyle w:val="a9"/>
          <w:color w:val="1D1D1B"/>
          <w:sz w:val="28"/>
          <w:szCs w:val="28"/>
          <w:shd w:val="clear" w:color="auto" w:fill="FFFFFF"/>
          <w:lang w:val="uk-UA"/>
        </w:rPr>
      </w:pP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Член 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Другої 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Дисциплінарної палати Вищої ради правосуддя </w:t>
      </w:r>
      <w:r w:rsidR="004348B5"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        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>Прудивус О.В.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 подав заяву про самовідвід під час розгляду цього питання порядку денного.</w:t>
      </w:r>
    </w:p>
    <w:p w:rsidR="004348B5" w:rsidRPr="004348B5" w:rsidRDefault="004348B5" w:rsidP="004348B5">
      <w:pPr>
        <w:ind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4348B5">
        <w:rPr>
          <w:color w:val="1D1D1B"/>
          <w:sz w:val="28"/>
          <w:szCs w:val="28"/>
          <w:shd w:val="clear" w:color="auto" w:fill="FFFFFF"/>
          <w:lang w:val="uk-UA"/>
        </w:rPr>
        <w:t>Заяву про самовідвід вмотивовано тим, що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 із суддею Бабенком К.А.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  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член Другої Дисциплінарної палати Вищої Ради правосуддя Прудивус О.В. працює в судах адміністративної юрисдикції та вони неодноразово приймали участь у різних професійних заходах. Таким чином, з метою запобігання уникнення у стороннього спостерігача думки про наявність обставин, що викликають сумнів у упередженості, членом 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>Другої Дисциплінарної палати Вищої Ради правосуддя Прудивус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>ом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 О.В.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 заявлено самовідвід від участі у розгляді вказаного вище питання. </w:t>
      </w:r>
    </w:p>
    <w:p w:rsidR="004348B5" w:rsidRPr="004348B5" w:rsidRDefault="004348B5" w:rsidP="004348B5">
      <w:pPr>
        <w:ind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Відповідно до частини першої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4348B5">
        <w:rPr>
          <w:color w:val="1D1D1B"/>
          <w:sz w:val="28"/>
          <w:szCs w:val="28"/>
          <w:shd w:val="clear" w:color="auto" w:fill="FFFFFF"/>
          <w:lang w:val="uk-UA"/>
        </w:rPr>
        <w:t>родичем</w:t>
      </w:r>
      <w:proofErr w:type="spellEnd"/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9D6182" w:rsidRPr="004348B5" w:rsidRDefault="004348B5" w:rsidP="004348B5">
      <w:pPr>
        <w:ind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4348B5">
        <w:rPr>
          <w:color w:val="1D1D1B"/>
          <w:sz w:val="28"/>
          <w:szCs w:val="28"/>
          <w:shd w:val="clear" w:color="auto" w:fill="FFFFFF"/>
          <w:lang w:val="uk-UA"/>
        </w:rPr>
        <w:lastRenderedPageBreak/>
        <w:t>Згідно із частиною четвертою цієї ж норми Закону 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C77698" w:rsidRPr="004348B5" w:rsidRDefault="004348B5" w:rsidP="004348B5">
      <w:pPr>
        <w:spacing w:line="100" w:lineRule="atLeast"/>
        <w:ind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4348B5">
        <w:rPr>
          <w:color w:val="1D1D1B"/>
          <w:sz w:val="28"/>
          <w:szCs w:val="28"/>
          <w:shd w:val="clear" w:color="auto" w:fill="FFFFFF"/>
          <w:lang w:val="uk-UA"/>
        </w:rPr>
        <w:t>Друга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 Дисциплінарна палата Вищої ради правосуддя вважає, що повідомлені членом цієї Дисциплінарної палати 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>Прудивусом О.В.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 відомості не можуть свідчити про наявність обставин, які можуть викликати сумнів у його неупередженості під час розгляду Дисциплінарною палатою питання про</w:t>
      </w:r>
      <w:r w:rsidRPr="004348B5">
        <w:rPr>
          <w:rStyle w:val="a3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4348B5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розгляд висновка члена Другої Дисциплінарної палати Вищої ради правосуддя та доданих до них матеріалів про відкриття дисциплінарної справи чи відмову в її відкритті за скаргою </w:t>
      </w:r>
      <w:r w:rsidRPr="004348B5">
        <w:rPr>
          <w:sz w:val="28"/>
          <w:szCs w:val="28"/>
          <w:lang w:val="uk-UA"/>
        </w:rPr>
        <w:t>Маселка Р.А. стосовно судді Шостого апеляційного адміністративного суду Бабенка К.А.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, а тому вирішила відмовити у задоволенні заяви члена 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>Другої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 Дисциплінарної палати 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>Прудивуса О.В.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 про самовідвід.</w:t>
      </w:r>
    </w:p>
    <w:p w:rsidR="00C77698" w:rsidRPr="004348B5" w:rsidRDefault="004348B5" w:rsidP="004348B5">
      <w:pPr>
        <w:spacing w:line="100" w:lineRule="atLeast"/>
        <w:ind w:firstLine="708"/>
        <w:jc w:val="both"/>
        <w:rPr>
          <w:b/>
          <w:sz w:val="28"/>
          <w:szCs w:val="28"/>
          <w:lang w:val="uk-UA"/>
        </w:rPr>
      </w:pP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Враховуючи наведене та керуючись статтею 33 Закону України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           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«Про Вищу раду правосуддя», </w:t>
      </w:r>
      <w:r>
        <w:rPr>
          <w:color w:val="1D1D1B"/>
          <w:sz w:val="28"/>
          <w:szCs w:val="28"/>
          <w:shd w:val="clear" w:color="auto" w:fill="FFFFFF"/>
          <w:lang w:val="uk-UA"/>
        </w:rPr>
        <w:t>Друга</w:t>
      </w:r>
      <w:r w:rsidRPr="004348B5">
        <w:rPr>
          <w:color w:val="1D1D1B"/>
          <w:sz w:val="28"/>
          <w:szCs w:val="28"/>
          <w:shd w:val="clear" w:color="auto" w:fill="FFFFFF"/>
          <w:lang w:val="uk-UA"/>
        </w:rPr>
        <w:t xml:space="preserve"> Дисциплінарна палата Вищої ради правосуддя</w:t>
      </w:r>
    </w:p>
    <w:p w:rsidR="004348B5" w:rsidRPr="00C96D33" w:rsidRDefault="004348B5" w:rsidP="00866709">
      <w:pPr>
        <w:spacing w:line="100" w:lineRule="atLeast"/>
        <w:jc w:val="both"/>
        <w:rPr>
          <w:sz w:val="28"/>
          <w:szCs w:val="28"/>
          <w:lang w:val="uk-UA"/>
        </w:rPr>
      </w:pPr>
    </w:p>
    <w:p w:rsidR="00C77698" w:rsidRDefault="004348B5" w:rsidP="004348B5">
      <w:pPr>
        <w:spacing w:line="100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4348B5" w:rsidRPr="00C96D33" w:rsidRDefault="004348B5" w:rsidP="004348B5">
      <w:pPr>
        <w:spacing w:line="100" w:lineRule="atLeast"/>
        <w:jc w:val="center"/>
        <w:rPr>
          <w:sz w:val="28"/>
          <w:szCs w:val="28"/>
          <w:lang w:val="uk-UA"/>
        </w:rPr>
      </w:pPr>
    </w:p>
    <w:p w:rsidR="004348B5" w:rsidRPr="00415539" w:rsidRDefault="004348B5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415539">
        <w:rPr>
          <w:color w:val="1D1D1B"/>
          <w:sz w:val="28"/>
          <w:szCs w:val="28"/>
          <w:shd w:val="clear" w:color="auto" w:fill="FFFFFF"/>
          <w:lang w:val="uk-UA"/>
        </w:rPr>
        <w:t xml:space="preserve">відмовити у задоволенні заяви члена </w:t>
      </w:r>
      <w:r w:rsidRPr="00415539">
        <w:rPr>
          <w:color w:val="1D1D1B"/>
          <w:sz w:val="28"/>
          <w:szCs w:val="28"/>
          <w:shd w:val="clear" w:color="auto" w:fill="FFFFFF"/>
          <w:lang w:val="uk-UA"/>
        </w:rPr>
        <w:t>Другої</w:t>
      </w:r>
      <w:r w:rsidRPr="00415539">
        <w:rPr>
          <w:color w:val="1D1D1B"/>
          <w:sz w:val="28"/>
          <w:szCs w:val="28"/>
          <w:shd w:val="clear" w:color="auto" w:fill="FFFFFF"/>
          <w:lang w:val="uk-UA"/>
        </w:rPr>
        <w:t xml:space="preserve"> Дисциплінарної палати Вищої ради правосуддя </w:t>
      </w:r>
      <w:r w:rsidRPr="00415539">
        <w:rPr>
          <w:color w:val="1D1D1B"/>
          <w:sz w:val="28"/>
          <w:szCs w:val="28"/>
          <w:shd w:val="clear" w:color="auto" w:fill="FFFFFF"/>
          <w:lang w:val="uk-UA"/>
        </w:rPr>
        <w:t>Прудивус</w:t>
      </w:r>
      <w:r w:rsidR="00C96D33">
        <w:rPr>
          <w:color w:val="1D1D1B"/>
          <w:sz w:val="28"/>
          <w:szCs w:val="28"/>
          <w:shd w:val="clear" w:color="auto" w:fill="FFFFFF"/>
          <w:lang w:val="uk-UA"/>
        </w:rPr>
        <w:t>а</w:t>
      </w:r>
      <w:r w:rsidRPr="00415539">
        <w:rPr>
          <w:color w:val="1D1D1B"/>
          <w:sz w:val="28"/>
          <w:szCs w:val="28"/>
          <w:shd w:val="clear" w:color="auto" w:fill="FFFFFF"/>
          <w:lang w:val="uk-UA"/>
        </w:rPr>
        <w:t xml:space="preserve"> Олега Васильовича</w:t>
      </w:r>
      <w:r w:rsidRPr="00415539">
        <w:rPr>
          <w:color w:val="1D1D1B"/>
          <w:sz w:val="28"/>
          <w:szCs w:val="28"/>
          <w:shd w:val="clear" w:color="auto" w:fill="FFFFFF"/>
          <w:lang w:val="uk-UA"/>
        </w:rPr>
        <w:t xml:space="preserve"> про самовідвід.</w:t>
      </w:r>
    </w:p>
    <w:p w:rsidR="004348B5" w:rsidRDefault="004348B5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C77698" w:rsidRDefault="00C77698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4348B5" w:rsidRDefault="004348B5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866709" w:rsidRDefault="00866709" w:rsidP="00866709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</w:t>
      </w:r>
      <w:proofErr w:type="spellStart"/>
      <w:r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sectPr w:rsidR="00866709" w:rsidSect="005C445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09"/>
    <w:rsid w:val="00097A17"/>
    <w:rsid w:val="000A0613"/>
    <w:rsid w:val="002F5C4C"/>
    <w:rsid w:val="003F5581"/>
    <w:rsid w:val="00415539"/>
    <w:rsid w:val="004348B5"/>
    <w:rsid w:val="00450599"/>
    <w:rsid w:val="004A753A"/>
    <w:rsid w:val="005C445E"/>
    <w:rsid w:val="00654257"/>
    <w:rsid w:val="0069477C"/>
    <w:rsid w:val="007358F9"/>
    <w:rsid w:val="00866709"/>
    <w:rsid w:val="009509CE"/>
    <w:rsid w:val="009D6182"/>
    <w:rsid w:val="00AA200C"/>
    <w:rsid w:val="00B051E3"/>
    <w:rsid w:val="00B51D5E"/>
    <w:rsid w:val="00B760DC"/>
    <w:rsid w:val="00B84B31"/>
    <w:rsid w:val="00B87E83"/>
    <w:rsid w:val="00BA5018"/>
    <w:rsid w:val="00BB380D"/>
    <w:rsid w:val="00C00D49"/>
    <w:rsid w:val="00C04F0E"/>
    <w:rsid w:val="00C77698"/>
    <w:rsid w:val="00C96D33"/>
    <w:rsid w:val="00F34556"/>
    <w:rsid w:val="00F3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9006"/>
  <w15:docId w15:val="{DCF1C67F-5720-4A7B-88DD-9179986C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670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86670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866709"/>
  </w:style>
  <w:style w:type="paragraph" w:styleId="a6">
    <w:name w:val="List Paragraph"/>
    <w:aliases w:val="Подглава"/>
    <w:basedOn w:val="a"/>
    <w:link w:val="a5"/>
    <w:uiPriority w:val="34"/>
    <w:qFormat/>
    <w:rsid w:val="008667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866709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450599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0A061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A0613"/>
    <w:rPr>
      <w:rFonts w:ascii="Segoe UI" w:eastAsia="Calibri" w:hAnsi="Segoe UI" w:cs="Segoe UI"/>
      <w:sz w:val="18"/>
      <w:szCs w:val="18"/>
      <w:lang w:val="ru-RU" w:eastAsia="ru-RU"/>
    </w:rPr>
  </w:style>
  <w:style w:type="character" w:styleId="a9">
    <w:name w:val="Strong"/>
    <w:basedOn w:val="a0"/>
    <w:uiPriority w:val="22"/>
    <w:qFormat/>
    <w:rsid w:val="00C04F0E"/>
    <w:rPr>
      <w:b/>
      <w:bCs/>
    </w:rPr>
  </w:style>
  <w:style w:type="paragraph" w:customStyle="1" w:styleId="Style3">
    <w:name w:val="Style3"/>
    <w:basedOn w:val="a"/>
    <w:uiPriority w:val="99"/>
    <w:qFormat/>
    <w:rsid w:val="00C77698"/>
    <w:pPr>
      <w:widowControl w:val="0"/>
      <w:spacing w:line="277" w:lineRule="exact"/>
    </w:pPr>
    <w:rPr>
      <w:rFonts w:eastAsia="Times New Roman"/>
    </w:rPr>
  </w:style>
  <w:style w:type="character" w:customStyle="1" w:styleId="FontStyle15">
    <w:name w:val="Font Style15"/>
    <w:basedOn w:val="a0"/>
    <w:uiPriority w:val="99"/>
    <w:qFormat/>
    <w:rsid w:val="00C77698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2306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2</cp:revision>
  <cp:lastPrinted>2020-07-08T06:45:00Z</cp:lastPrinted>
  <dcterms:created xsi:type="dcterms:W3CDTF">2020-07-08T07:06:00Z</dcterms:created>
  <dcterms:modified xsi:type="dcterms:W3CDTF">2020-07-08T07:06:00Z</dcterms:modified>
</cp:coreProperties>
</file>