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74" w:rsidRDefault="007A7D74" w:rsidP="004158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1588F" w:rsidRPr="00867A57" w:rsidRDefault="0041588F" w:rsidP="004158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DB98CF0" wp14:editId="726090C7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588F" w:rsidRPr="00867A57" w:rsidRDefault="0041588F" w:rsidP="004158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41588F" w:rsidRPr="00867A57" w:rsidRDefault="0041588F" w:rsidP="0041588F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41588F" w:rsidRPr="00867A57" w:rsidRDefault="0041588F" w:rsidP="0041588F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41588F" w:rsidRPr="00867A57" w:rsidRDefault="0041588F" w:rsidP="0041588F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867A57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108"/>
        <w:gridCol w:w="2990"/>
        <w:gridCol w:w="2539"/>
        <w:gridCol w:w="1134"/>
        <w:gridCol w:w="2915"/>
      </w:tblGrid>
      <w:tr w:rsidR="0041588F" w:rsidRPr="00867A57" w:rsidTr="00A41FCE">
        <w:trPr>
          <w:trHeight w:val="188"/>
        </w:trPr>
        <w:tc>
          <w:tcPr>
            <w:tcW w:w="3098" w:type="dxa"/>
            <w:gridSpan w:val="2"/>
            <w:hideMark/>
          </w:tcPr>
          <w:p w:rsidR="0041588F" w:rsidRPr="00867A57" w:rsidRDefault="0041588F" w:rsidP="00A41FCE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22 </w:t>
            </w:r>
            <w:r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січня 2020 року </w:t>
            </w:r>
          </w:p>
        </w:tc>
        <w:tc>
          <w:tcPr>
            <w:tcW w:w="3673" w:type="dxa"/>
            <w:gridSpan w:val="2"/>
            <w:hideMark/>
          </w:tcPr>
          <w:p w:rsidR="0041588F" w:rsidRPr="00867A57" w:rsidRDefault="0041588F" w:rsidP="00A41FCE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1588F" w:rsidRPr="00867A57" w:rsidRDefault="0041588F" w:rsidP="00A41FCE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6F00A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166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41588F" w:rsidRPr="00867A57" w:rsidTr="00A41F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049" w:type="dxa"/>
          <w:trHeight w:val="987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D74" w:rsidRDefault="007A7D74" w:rsidP="00A41F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1588F" w:rsidRPr="00867A57" w:rsidRDefault="0041588F" w:rsidP="00A41F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Штепан О.А. та адвоката Ярмолінського Ю.В. в інтересах Штепан О.А.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Катеринопільського районного суду Черкаської області Баранова О.І.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  <w:r w:rsidRPr="00F234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Шишовської О.О.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F234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Приморського районного суду міста Одеси Чернявської Л.М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867A5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адвоката </w:t>
            </w:r>
            <w:r w:rsidRPr="00CD1F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Баранової В.І. в інтересах ПАТ по газопостачанню та газифікації «Полтавагаз»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CD1F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Східного апеляційного господарського суду Попкова Д.О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.; 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Хірного О.О.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стосовно судді 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Харківського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апеляційного суду 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Кругової С.С.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Матиціна С.П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стосовно судді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5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Полтавського апеляційного суду Томилка В.П., Захожая О.І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E75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Симончука В.В.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7E751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Хмельницького міськрайонного суду Хмельницької області Бондарчука В.В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BC71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Алвеш Гомеш Бароза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BC71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уш Сантуш Т.М.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стосовно судді</w:t>
            </w:r>
            <w:r w:rsidRPr="00BC71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71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Харківського апеляційного суду Кіся П.В., Яцини В.Б., Бурлаки І.В.; </w:t>
            </w:r>
            <w:r w:rsidRPr="00C23B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Шевцова І.Ю. стосовно суддів Харківського апеляційного суду Бурлаки І.В.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C23B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Кіся П.В., Яцини В.Б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</w:t>
            </w:r>
            <w:r w:rsidRPr="007144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Коротюк М.Г.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стосовно судді </w:t>
            </w:r>
            <w:r w:rsidRPr="007144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Святошинського районного суду міста Києва Шум Л.М.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4E4C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окремою ухвалою Дніпровського апеляційного суду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4E4C5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Жовтневого районного суду міста Дніпропетровська Федоріщева С.С.;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  <w:r w:rsidRPr="00131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Гладько Т.А.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131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Бердичівського міськрайонного суду Житомирської області Корбута В.В.;</w:t>
            </w:r>
            <w:r w:rsidRPr="00867A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077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Наканзи Джері стосовно судді Солом’янського районного суду міста Києва Усатової І.А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0816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; адвоката Шпиря А.В.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Pr="000816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Дніпровського районного суду міста Києва Курила А.В.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; Григор</w:t>
            </w:r>
            <w:r w:rsidRPr="003F33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євої Л.І. стосовно суддів Касаційного адміністративного суду у складі Верховного Суду Бевзенка В.М.,                        Смоковича М.І., Білоуса О.В.; Федотова П.Д. стосовно судді Касаційного цивільного суду 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складі Верховного Суду Журавель В.І.; Проценка М.Ю. стосовно суддів Касаційного господарського суду у складі Верховного Суду Вронської Г.О., Студенця В.І.; Владимирова А.В. стосовно судді Червонозаводського районного суду міста Харкова Єжова В.А.; Соловйова О.С. стосовно судді окружного адміністративного суду міста Києва Бояринцевої М.А.;                                  ТОВ «Фінмарк» стосовно судді Ленінського районного суду міста Дніпропетровська                   Шавули В.С. та судді Індустріального районного суду міста Дніпропетровська Бєльченко Л.А.; </w:t>
            </w:r>
            <w:r w:rsidRPr="00FA2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Гошовського В.С. стосовно суддів Касаційного адміністративного суду у складі Верховного Суду Данилевич Н.А.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FA2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Бевзенка В.М.,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Pr="00FA2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Шевцової Н.В.;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в.о. голови Дарницького районного суду міста Києва Щасної Т.В. стосовно судді Дарницького районного суду міста Києва Коренюк А.М.; Тертиці Ю.В. стосовно судді Центрального районного суду міста Миколаєва Мамаєвої О.В.;                Сушильнікової Е.П. стосовно судді Лисичанського міського суду Луганської області Калмикової Ю.О.</w:t>
            </w:r>
          </w:p>
          <w:p w:rsidR="0041588F" w:rsidRPr="00867A57" w:rsidRDefault="0041588F" w:rsidP="00A41FCE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 – члена Третьої Дисциплінарної палати Вищої ради правосуддя Швецової Л.А. за результатами попередньої перевірки скарг,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A7D74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41588F" w:rsidRDefault="0041588F" w:rsidP="007A7D74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7A7D74" w:rsidRPr="00867A57" w:rsidRDefault="007A7D74" w:rsidP="007A7D74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1588F" w:rsidRPr="00867A5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2019 року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5 вересня 2019 року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вхідним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Ш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4244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/0/7-19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Я-5013/0/7-19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Штепан О.А. та адвоката Ярмолінського Ю.В. в інтересах Штепан О.А.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Катеринопільського районного суду Черкаської області Баранова О.І.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698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521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 – членом Третьої Дисциплінарної палати Вищої ради правосуддя Швецовою 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року про відсутність підстав для відкриття дисциплінарної справи, оскільки доводи 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зводяться до незгоди із судовим рішенням (пункт 4 частини першої статті 45 Закону України «Про Вищу раду правосуддя»).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16 листопада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року за вхідним                                  № 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Ш-6426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Шишовської О.О.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Чернявської Л.М.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522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/18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188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/18.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7030A0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3 квітня 2019 року за вхідним </w:t>
      </w:r>
      <w:r>
        <w:rPr>
          <w:rFonts w:ascii="Times New Roman" w:hAnsi="Times New Roman"/>
          <w:sz w:val="28"/>
          <w:szCs w:val="28"/>
        </w:rPr>
        <w:br/>
        <w:t>№ 424/0/13-19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Pr="00554B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Баранової В.І. в інтересах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ПАТ по газопостачанню та газифікації «Полтавагаз»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Східного апеляційного господарського суду Попкова Д.О.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917/325/18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9 серпня 2018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Х-4772/0/7-18 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17 жовтня 2019 року перерозподілено для розгляду члену Вищої ради правосуддя Швецовій Л.А.)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Хірного О.О.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Харківського апеляційного суду Кругової С.С.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640/15362/17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6 серпня 2018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М-4682/0/7-18 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17 жовтня 2019 року перерозподілено для розгляду члену Вищої ради правосуддя Швецовій Л.А.)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Матиціна С.П.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Полтавського апеляційного суду Томилка В.П., Захожая О.І.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552/1220/18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26 червня 2019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С-3218/1/7-19 та 15 липня 2019 року за вхідним С-3218/2/7-19  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жовтня 2019 року перерозподілено для розгляду члену Вищої ради правосуддя Швецовій Л.А.)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Симончука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Хмельницького міськрайонного суду Хмельницької області Бондарчука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686/3889/19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23 квітня 2019 року за вхідним </w:t>
      </w:r>
      <w:r>
        <w:rPr>
          <w:rFonts w:ascii="Times New Roman" w:hAnsi="Times New Roman"/>
          <w:sz w:val="28"/>
          <w:szCs w:val="28"/>
        </w:rPr>
        <w:br/>
        <w:t>№ А-239/2/7-19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Алвеш Гомеш Бароза Душ Сантуш Т.М.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Харківського апеляційного суду Кіся П.В., Яцини В.Б., Бурлаки І.В.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640/5842/16-ц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Pr="005869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правосуддя </w:t>
      </w:r>
      <w:r w:rsidRPr="00586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березня 2019 року за вхідними </w:t>
      </w:r>
      <w:r w:rsidRPr="005869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№№ Ш-1466/0/7-19, Ш-1466/1/7-19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Шевцова І.Ю.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Харківського апеляційного суду Бурлаки І.В., Кіся П.В., Яцини В.Б.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810D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640/12210/17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Pr="005869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правосуддя </w:t>
      </w:r>
      <w:r w:rsidRPr="00114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 жовтня 2019 року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вхідним</w:t>
      </w:r>
      <w:r w:rsidRPr="00114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</w:t>
      </w:r>
      <w:r w:rsidRPr="00114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К-2573/4/7-19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586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Коротюк М.Г.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Святошинського районного суду міста Києва Шум Л.М.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114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759/10028/18.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F908E6">
        <w:rPr>
          <w:rFonts w:ascii="Times New Roman" w:eastAsia="Calibri" w:hAnsi="Times New Roman" w:cs="Times New Roman"/>
          <w:sz w:val="28"/>
          <w:szCs w:val="28"/>
          <w:lang w:eastAsia="ru-RU"/>
        </w:rPr>
        <w:t>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832D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березня 2019 року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913B3">
        <w:rPr>
          <w:rFonts w:ascii="Times New Roman" w:hAnsi="Times New Roman"/>
          <w:sz w:val="28"/>
          <w:szCs w:val="28"/>
        </w:rPr>
        <w:t xml:space="preserve">вхідним </w:t>
      </w:r>
      <w:r w:rsidRPr="001913B3">
        <w:rPr>
          <w:rFonts w:ascii="Times New Roman" w:hAnsi="Times New Roman"/>
          <w:sz w:val="28"/>
          <w:szCs w:val="28"/>
        </w:rPr>
        <w:br/>
        <w:t>№ 2575/0/8-19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окрема ухвала Дніпровського апеляційного суду від 21 лютого 2019 року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дій судді Жовтневого районного суду міста Дніпропетровська Федоріщева С.С. 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201/2762/18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вказаної окремої ухвали суду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Pr="00F908E6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 травня 2019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Г-1620/2/7-19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Гладько Т.А.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Бердичівського міськрайонного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Житомирської області Корбута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274/1904/19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A3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 липня 2019 року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F01B24">
        <w:rPr>
          <w:rFonts w:ascii="Times New Roman" w:hAnsi="Times New Roman"/>
          <w:sz w:val="28"/>
          <w:szCs w:val="28"/>
        </w:rPr>
        <w:t xml:space="preserve">вхідним </w:t>
      </w:r>
      <w:r w:rsidRPr="00C523FA">
        <w:rPr>
          <w:rFonts w:ascii="Times New Roman" w:hAnsi="Times New Roman"/>
          <w:i/>
          <w:sz w:val="28"/>
          <w:szCs w:val="28"/>
        </w:rPr>
        <w:br/>
      </w:r>
      <w:r w:rsidRPr="005B0E7F">
        <w:rPr>
          <w:rFonts w:ascii="Times New Roman" w:hAnsi="Times New Roman"/>
          <w:sz w:val="28"/>
          <w:szCs w:val="28"/>
        </w:rPr>
        <w:t>№ Н-4356/0/7-19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Наканзи Джеррі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Усатової І.А.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760/13901/18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 вересня 2019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4336/1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/7-19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Шпиря А.В. в інтересах                     Пехова В.А.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Дніпровського районного суду міста Києва Курила А.В.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755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8473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6-к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 серпня 2019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4348/0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Григор</w:t>
      </w:r>
      <w:r w:rsidRPr="005B0E7F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євої Л.І.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Касаційного адміністративного суду у складі Верховного Суду Смоковича М.І., Бевзенка В.М., Білоуса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826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3711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серпня 2019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Ф-4476/0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Федотова П.Д.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Касаційного цивільного суду у складі Верховного Суду Журавель В.І.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643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18788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5-ц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грудня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П-6507/0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-19 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Проценка М.Ю.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Касаційного господарського суду у складі Верховного Суду Вронської Г.О., Студенця В.І.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915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600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 квітня</w:t>
      </w:r>
      <w:r w:rsidRPr="004A3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 року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A9510C">
        <w:rPr>
          <w:rFonts w:ascii="Times New Roman" w:hAnsi="Times New Roman"/>
          <w:sz w:val="28"/>
          <w:szCs w:val="28"/>
        </w:rPr>
        <w:t xml:space="preserve">вхідним </w:t>
      </w:r>
      <w:r w:rsidRPr="00C523FA">
        <w:rPr>
          <w:rFonts w:ascii="Times New Roman" w:hAnsi="Times New Roman"/>
          <w:i/>
          <w:sz w:val="28"/>
          <w:szCs w:val="28"/>
        </w:rPr>
        <w:br/>
      </w:r>
      <w:r w:rsidRPr="005B0E7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В</w:t>
      </w:r>
      <w:r w:rsidRPr="005B0E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2300</w:t>
      </w:r>
      <w:r w:rsidRPr="005B0E7F">
        <w:rPr>
          <w:rFonts w:ascii="Times New Roman" w:hAnsi="Times New Roman"/>
          <w:sz w:val="28"/>
          <w:szCs w:val="28"/>
        </w:rPr>
        <w:t>/0/7-19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Владимирова А.В.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Червонозаводського районного суду міста Харкова Єжова В.А.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646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7804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 липня</w:t>
      </w:r>
      <w:r w:rsidRPr="004A3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 року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A9510C">
        <w:rPr>
          <w:rFonts w:ascii="Times New Roman" w:hAnsi="Times New Roman"/>
          <w:sz w:val="28"/>
          <w:szCs w:val="28"/>
        </w:rPr>
        <w:t xml:space="preserve">вхідним </w:t>
      </w:r>
      <w:r w:rsidRPr="00C523FA">
        <w:rPr>
          <w:rFonts w:ascii="Times New Roman" w:hAnsi="Times New Roman"/>
          <w:i/>
          <w:sz w:val="28"/>
          <w:szCs w:val="28"/>
        </w:rPr>
        <w:br/>
      </w:r>
      <w:r w:rsidRPr="005B0E7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С</w:t>
      </w:r>
      <w:r w:rsidRPr="005B0E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4332</w:t>
      </w:r>
      <w:r w:rsidRPr="005B0E7F">
        <w:rPr>
          <w:rFonts w:ascii="Times New Roman" w:hAnsi="Times New Roman"/>
          <w:sz w:val="28"/>
          <w:szCs w:val="28"/>
        </w:rPr>
        <w:t>/0/7-19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Соловйова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окружного адміністративного суду міста Києва Бояринцевої М.А.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826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11438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C523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4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жовтня 2018 року за вх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ідним</w:t>
      </w:r>
      <w:r w:rsidRPr="007E4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</w:t>
      </w:r>
      <w:r w:rsidRPr="007E4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1019/0/13-18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 «Фінмарк», подана через адвоката Патику А.А.,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Ленінського районного суду міста Дніпропетровська Шавули В.С. та судді Індустріального районного суду міста Дніпропетровська Бєльченко Л.А.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Pr="007E4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202/1273/17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серпня, 29 листопада, 24 грудня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 року за вхідним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Г-578/8/7-19, Г-578/10/7-19, Г-578/11/7-19,                               Г-578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-19 надійшл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Гошовського В.С.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адміністративного суду у складі Верховного Суду Данилевич Н.А., Бевзенка В.М., Шевцової Н.В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826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/17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77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8/1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 не містять відомостей про наявність ознак дисциплінарного проступку судді</w:t>
      </w:r>
      <w:r w:rsidRPr="00F31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5 листопада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                                        №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11995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-19 надійшла скарга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викону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вача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обов’язк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голови Дарницького районного суду міста Києва Щасної Т.В. щод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притягнення до дисциплінарної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відповідальності судді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Дарницького районного суду міста Києва                          Коренюк А.М.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відмову у розгляді матеріалів справи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753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3754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C668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січня 2020 року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Вищої кваліфікаційної комісії суддів України 23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року за вхідним № 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2009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-18 надійшла скарга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Тертиці Ю.В.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Центрального районного суду міста Миколаєва Мамаєвої О.В.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490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331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5-ц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4B4EF6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4EF6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 Вищої кваліфікаційної комісії суддів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України </w:t>
      </w:r>
      <w:r w:rsidRPr="004B4EF6">
        <w:rPr>
          <w:rFonts w:ascii="Times New Roman" w:hAnsi="Times New Roman"/>
          <w:sz w:val="28"/>
          <w:szCs w:val="28"/>
        </w:rPr>
        <w:t xml:space="preserve">10 квітня 2018 року за вхідним № 2635/0/20-18 </w:t>
      </w:r>
      <w:r w:rsidRPr="004B4E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Сушильнікової Е.П. щодо притягнення до дисциплінарної відповідальності судді Лисичанського міського суду Луганської області Калмикової Ю.О. за дії, вчинені під час розгляду справи </w:t>
      </w:r>
      <w:r w:rsidRPr="004B4EF6">
        <w:rPr>
          <w:rFonts w:ascii="Times New Roman" w:hAnsi="Times New Roman"/>
          <w:sz w:val="28"/>
          <w:szCs w:val="28"/>
        </w:rPr>
        <w:t>№ 415/3884/15-а</w:t>
      </w:r>
      <w:r w:rsidRPr="004B4EF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1588F" w:rsidRPr="004B4EF6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4E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9 січня 2020 року про відсутність підстав для відкриття дисциплінарної справи, оскільки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пунктів 2, 3, 4 частини першої статті 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судді до дисциплінарної відповідальності, очевидною метою подання скарги є спонукання судді до ухвалення певного судового рішення або суть скарги зводиться до незгоди із судовим рішенням. </w:t>
      </w: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D74" w:rsidRDefault="007A7D74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B13C9">
        <w:rPr>
          <w:rFonts w:ascii="Times New Roman" w:eastAsia="Calibri" w:hAnsi="Times New Roman" w:cs="Times New Roman"/>
          <w:sz w:val="28"/>
          <w:szCs w:val="28"/>
          <w:lang w:eastAsia="ru-RU"/>
        </w:rPr>
        <w:t>Штепан О.А. та адвоката Ярмолінського Ю.В. в інтересах Штепан О.А.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7B13C9">
        <w:rPr>
          <w:rFonts w:ascii="Times New Roman" w:eastAsia="Calibri" w:hAnsi="Times New Roman" w:cs="Times New Roman"/>
          <w:sz w:val="28"/>
          <w:szCs w:val="28"/>
          <w:lang w:eastAsia="ru-RU"/>
        </w:rPr>
        <w:t>Катеринопільського районного суду Черкаської області Баранова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Pr="007B13C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Шишовської О.О.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Приморського районного суду міста Одеси Чернявської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D31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Баранової В.І. в інтересах ПАТ по газопостачанню та газифікації «Полтавагаз» стосовно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Pr="004D31E3">
        <w:rPr>
          <w:rFonts w:ascii="Times New Roman" w:eastAsia="Calibri" w:hAnsi="Times New Roman" w:cs="Times New Roman"/>
          <w:sz w:val="28"/>
          <w:szCs w:val="28"/>
          <w:lang w:eastAsia="ru-RU"/>
        </w:rPr>
        <w:t>Східного апеляційного господарського суду Попкова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ениса Олександровича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033F72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3F72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 Хірного О.О. стосовно судді Харківського апеляційного суду Кругової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Pr="00033F72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амуїлівни</w:t>
      </w:r>
      <w:r w:rsidRPr="00033F7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DE69A1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відмовити у відкритті дисциплінарної справи за скаргою                       Матиціна С.П. стосовно суддів Полтавського апеляційного суду Томилка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алентина 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, Захожая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Pr="00DE69A1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DE69A1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Симончука В.В. стосовно судді Хмельницького міськрайонного суду Хмельницької області Бондарчука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DE69A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</w:t>
      </w:r>
    </w:p>
    <w:p w:rsidR="0041588F" w:rsidRPr="00E22D7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Алвеш Гомеш Бароза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уш Сантуш Т.М. стосовно суддів Харківського апеляційного суду Кіся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, Яцини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іктора Борисовича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, Бурлаки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 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E22D7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1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відмовити у відкритті дисциплінарної справи за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3121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Шевцова І.Ю. стосовно суддів Харківського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апеляційного суду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Бурлаки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асилівни,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Кіся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, Яцини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Pr="00E22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 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                       Коротюк М.Г. стосовно судді Святошинського районного суду міста Києва Шум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Pr="00867A5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</w:t>
      </w:r>
    </w:p>
    <w:p w:rsidR="0041588F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</w:t>
      </w:r>
      <w:r w:rsidRPr="00473F06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на підставі окремої ухвали Дніпровського апеляційного суду стосовно судді Жовтневого районного суду міста Дніпропетровська Федоріщева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473F0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Pr="00473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588F" w:rsidRPr="00473F06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 w:rsidRPr="003C3501">
        <w:rPr>
          <w:rFonts w:ascii="Times New Roman" w:eastAsia="Calibri" w:hAnsi="Times New Roman" w:cs="Times New Roman"/>
          <w:sz w:val="28"/>
          <w:szCs w:val="28"/>
          <w:lang w:eastAsia="ru-RU"/>
        </w:rPr>
        <w:t>Гладько Т.А.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C3501">
        <w:rPr>
          <w:rFonts w:ascii="Times New Roman" w:eastAsia="Calibri" w:hAnsi="Times New Roman" w:cs="Times New Roman"/>
          <w:sz w:val="28"/>
          <w:szCs w:val="28"/>
          <w:lang w:eastAsia="ru-RU"/>
        </w:rPr>
        <w:t>Бердичівського міськрайонного суду Житомирської області Корбута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олодимира Володимировича;</w:t>
      </w:r>
      <w:r w:rsidRPr="003C35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Наканзи Джеррі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олом’янсько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Усатової Ірини Анатоліївни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Шпиря А.В.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Дніпровсько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Курила Андрія Віталійовича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Григор</w:t>
      </w:r>
      <w:r w:rsidRPr="003C350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євої Л.І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. стосовно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адміністративного суду у складі Верховного Суду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Бевзенка Володимира Михайловича, Смоковича Михайла Івановича, Білоуса Олега Валерійовича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Федотова П.Д.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цивільного суду у складі Верховного Суду Журавель Валентини Іванівни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Проценка М.Ю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. стосовно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господарського суду у складі Верховного Суду Вронської Ганни Олександрівни, Студенця Володимира Івановича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Владимирова А.В.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Червонозаводсько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районного суду міста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Харкова Єжова Віктора Анатолійовича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Соловйова О.С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окружного адміністративного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Бояринцевої Марини Анатоліївни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ТОВ «Фінмарк», поданої через адвоката Патику А.В.,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Ленінського районного суду міста Дніпропетровська Шавули В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таніславівни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судді Індустріального районного суду міста Дніпропетровська Бєльченко Л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Гошовського В.С.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адміністративного суду у складі Верховного Суду Данилевич Н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ндріївни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Бевзенка В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Шевцової Н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виконувача обов’язків голови Дарницького районного суду міста Києва Щасної Т.В.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Дарницького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Коренюк А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Тертиці Ю.В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Центрального районного суду міста Миколаєва Мамаєвої О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1588F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65164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Сушильнікової Е.П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Лисичанського міського суду Луганської області Калмикової Ю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901B5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51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1588F" w:rsidRPr="00C622C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41588F" w:rsidRPr="00867A57" w:rsidRDefault="0041588F" w:rsidP="004158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88F" w:rsidRPr="00867A5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41588F" w:rsidRPr="00867A57" w:rsidRDefault="0041588F" w:rsidP="004158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41588F" w:rsidRPr="00867A57" w:rsidRDefault="0041588F" w:rsidP="0041588F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А.І. Говоруха</w:t>
      </w:r>
    </w:p>
    <w:p w:rsidR="0041588F" w:rsidRDefault="0041588F" w:rsidP="0041588F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41588F" w:rsidRPr="00867A57" w:rsidRDefault="0041588F" w:rsidP="0041588F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41588F" w:rsidRPr="00867A57" w:rsidRDefault="0041588F" w:rsidP="0041588F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П.М. Гречківський</w:t>
      </w:r>
    </w:p>
    <w:p w:rsidR="0041588F" w:rsidRPr="00192B0F" w:rsidRDefault="0041588F" w:rsidP="0041588F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1588F" w:rsidRPr="00867A57" w:rsidRDefault="0041588F" w:rsidP="0041588F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8F" w:rsidRDefault="0041588F" w:rsidP="0041588F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Л.Б. Іванова</w:t>
      </w:r>
    </w:p>
    <w:p w:rsidR="0041588F" w:rsidRPr="00192B0F" w:rsidRDefault="0041588F" w:rsidP="0041588F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1588F" w:rsidRPr="00867A57" w:rsidRDefault="0041588F" w:rsidP="0041588F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В.В. Матвійчук</w:t>
      </w:r>
    </w:p>
    <w:p w:rsidR="0041588F" w:rsidRPr="00867A57" w:rsidRDefault="0041588F" w:rsidP="0041588F">
      <w:pPr>
        <w:spacing w:line="240" w:lineRule="auto"/>
      </w:pPr>
    </w:p>
    <w:p w:rsidR="00FD5E54" w:rsidRPr="00867A57" w:rsidRDefault="00FD5E54" w:rsidP="00FD5E54">
      <w:pPr>
        <w:spacing w:line="240" w:lineRule="auto"/>
      </w:pPr>
    </w:p>
    <w:p w:rsidR="00865E77" w:rsidRDefault="00865E77"/>
    <w:sectPr w:rsidR="00865E77" w:rsidSect="0008503F">
      <w:headerReference w:type="default" r:id="rId7"/>
      <w:headerReference w:type="first" r:id="rId8"/>
      <w:pgSz w:w="11906" w:h="16838"/>
      <w:pgMar w:top="993" w:right="849" w:bottom="1276" w:left="1701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C6A" w:rsidRDefault="008D1C6A">
      <w:pPr>
        <w:spacing w:after="0" w:line="240" w:lineRule="auto"/>
      </w:pPr>
      <w:r>
        <w:separator/>
      </w:r>
    </w:p>
  </w:endnote>
  <w:endnote w:type="continuationSeparator" w:id="0">
    <w:p w:rsidR="008D1C6A" w:rsidRDefault="008D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C6A" w:rsidRDefault="008D1C6A">
      <w:pPr>
        <w:spacing w:after="0" w:line="240" w:lineRule="auto"/>
      </w:pPr>
      <w:r>
        <w:separator/>
      </w:r>
    </w:p>
  </w:footnote>
  <w:footnote w:type="continuationSeparator" w:id="0">
    <w:p w:rsidR="008D1C6A" w:rsidRDefault="008D1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3F" w:rsidRDefault="00FD5E5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00A2">
      <w:rPr>
        <w:noProof/>
      </w:rPr>
      <w:t>13</w:t>
    </w:r>
    <w:r>
      <w:fldChar w:fldCharType="end"/>
    </w:r>
  </w:p>
  <w:p w:rsidR="0008503F" w:rsidRDefault="008D1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3F" w:rsidRPr="00346AC2" w:rsidRDefault="008D1C6A" w:rsidP="0008503F">
    <w:pPr>
      <w:pStyle w:val="a3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BC"/>
    <w:rsid w:val="00011454"/>
    <w:rsid w:val="0041588F"/>
    <w:rsid w:val="005319BC"/>
    <w:rsid w:val="006F00A2"/>
    <w:rsid w:val="007A7D74"/>
    <w:rsid w:val="00865E77"/>
    <w:rsid w:val="008D1C6A"/>
    <w:rsid w:val="00A901B5"/>
    <w:rsid w:val="00FD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2BE6"/>
  <w15:chartTrackingRefBased/>
  <w15:docId w15:val="{E4F12F2A-CA3F-4259-A073-4A616E2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5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D5E54"/>
  </w:style>
  <w:style w:type="paragraph" w:styleId="a5">
    <w:name w:val="Balloon Text"/>
    <w:basedOn w:val="a"/>
    <w:link w:val="a6"/>
    <w:uiPriority w:val="99"/>
    <w:semiHidden/>
    <w:unhideWhenUsed/>
    <w:rsid w:val="00FD5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D5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17303</Words>
  <Characters>9863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</cp:revision>
  <cp:lastPrinted>2020-01-23T07:21:00Z</cp:lastPrinted>
  <dcterms:created xsi:type="dcterms:W3CDTF">2020-01-22T14:11:00Z</dcterms:created>
  <dcterms:modified xsi:type="dcterms:W3CDTF">2020-01-23T14:14:00Z</dcterms:modified>
</cp:coreProperties>
</file>