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754" w:rsidRDefault="005B5754" w:rsidP="005B5754">
      <w:pPr>
        <w:jc w:val="right"/>
        <w:rPr>
          <w:color w:val="000000"/>
          <w:sz w:val="27"/>
          <w:szCs w:val="27"/>
          <w:lang w:val="uk-UA" w:eastAsia="uk-UA"/>
        </w:rPr>
      </w:pPr>
      <w:bookmarkStart w:id="0" w:name="_GoBack"/>
    </w:p>
    <w:p w:rsidR="00F741A6" w:rsidRPr="004C3298" w:rsidRDefault="00F741A6" w:rsidP="005B5754">
      <w:pPr>
        <w:jc w:val="right"/>
        <w:rPr>
          <w:color w:val="000000"/>
          <w:sz w:val="27"/>
          <w:szCs w:val="27"/>
          <w:lang w:val="uk-UA" w:eastAsia="uk-UA"/>
        </w:rPr>
      </w:pPr>
    </w:p>
    <w:p w:rsidR="005B5754" w:rsidRPr="004C3298" w:rsidRDefault="005B5754" w:rsidP="005B5754">
      <w:pPr>
        <w:jc w:val="right"/>
        <w:rPr>
          <w:color w:val="000000"/>
          <w:sz w:val="27"/>
          <w:szCs w:val="27"/>
          <w:lang w:val="uk-UA" w:eastAsia="uk-UA"/>
        </w:rPr>
      </w:pPr>
      <w:r w:rsidRPr="00B73DC0"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-422910</wp:posOffset>
            </wp:positionV>
            <wp:extent cx="504190" cy="6470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679E" w:rsidRDefault="00FD679E" w:rsidP="00FD679E">
      <w:pPr>
        <w:contextualSpacing/>
        <w:jc w:val="center"/>
        <w:rPr>
          <w:rFonts w:ascii="AcademyC" w:eastAsia="Calibri" w:hAnsi="AcademyC"/>
          <w:b/>
          <w:color w:val="000000"/>
          <w:szCs w:val="20"/>
        </w:rPr>
      </w:pPr>
    </w:p>
    <w:p w:rsidR="00FD679E" w:rsidRPr="00A74E50" w:rsidRDefault="00FD679E" w:rsidP="00A5247C">
      <w:pPr>
        <w:spacing w:before="240" w:after="240"/>
        <w:ind w:left="3397"/>
        <w:contextualSpacing/>
        <w:rPr>
          <w:rFonts w:ascii="AcademyC" w:eastAsia="Calibri" w:hAnsi="AcademyC"/>
          <w:b/>
          <w:color w:val="000000"/>
        </w:rPr>
      </w:pPr>
      <w:r w:rsidRPr="00A74E50">
        <w:rPr>
          <w:rFonts w:ascii="AcademyC" w:eastAsia="Calibri" w:hAnsi="AcademyC"/>
          <w:b/>
          <w:color w:val="000000"/>
        </w:rPr>
        <w:t>УКРАЇНА</w:t>
      </w:r>
    </w:p>
    <w:p w:rsidR="009F1E14" w:rsidRPr="00A74E50" w:rsidRDefault="00072535" w:rsidP="004E41AC">
      <w:pPr>
        <w:ind w:left="1838"/>
        <w:rPr>
          <w:rFonts w:ascii="AcademyC" w:eastAsia="Calibri" w:hAnsi="AcademyC"/>
          <w:b/>
          <w:color w:val="000000"/>
          <w:sz w:val="27"/>
          <w:szCs w:val="27"/>
        </w:rPr>
      </w:pPr>
      <w:r w:rsidRPr="00A74E50">
        <w:rPr>
          <w:rFonts w:ascii="AcademyC" w:eastAsia="Calibri" w:hAnsi="AcademyC"/>
          <w:b/>
          <w:color w:val="000000"/>
          <w:sz w:val="27"/>
          <w:szCs w:val="27"/>
        </w:rPr>
        <w:t xml:space="preserve">ВИЩА </w:t>
      </w:r>
      <w:r w:rsidR="00FD679E" w:rsidRPr="00A74E50">
        <w:rPr>
          <w:rFonts w:ascii="AcademyC" w:eastAsia="Calibri" w:hAnsi="AcademyC"/>
          <w:b/>
          <w:color w:val="000000"/>
          <w:sz w:val="27"/>
          <w:szCs w:val="27"/>
        </w:rPr>
        <w:t>РАДА</w:t>
      </w:r>
      <w:r w:rsidRPr="00A74E50">
        <w:rPr>
          <w:rFonts w:ascii="AcademyC" w:eastAsia="Calibri" w:hAnsi="AcademyC"/>
          <w:b/>
          <w:color w:val="000000"/>
          <w:sz w:val="27"/>
          <w:szCs w:val="27"/>
          <w:lang w:val="uk-UA"/>
        </w:rPr>
        <w:t xml:space="preserve"> </w:t>
      </w:r>
      <w:r w:rsidR="00FD679E" w:rsidRPr="00A74E50">
        <w:rPr>
          <w:rFonts w:ascii="AcademyC" w:eastAsia="Calibri" w:hAnsi="AcademyC"/>
          <w:b/>
          <w:color w:val="000000"/>
          <w:sz w:val="27"/>
          <w:szCs w:val="27"/>
        </w:rPr>
        <w:t>ПРАВОСУДДЯ</w:t>
      </w:r>
    </w:p>
    <w:p w:rsidR="00FD679E" w:rsidRPr="00A74E50" w:rsidRDefault="00FD679E" w:rsidP="004E41AC">
      <w:pPr>
        <w:ind w:left="1273"/>
        <w:rPr>
          <w:rFonts w:ascii="AcademyC" w:eastAsia="Calibri" w:hAnsi="AcademyC"/>
          <w:b/>
          <w:color w:val="000000"/>
          <w:sz w:val="27"/>
          <w:szCs w:val="27"/>
        </w:rPr>
      </w:pPr>
      <w:r w:rsidRPr="00A74E50">
        <w:rPr>
          <w:rFonts w:ascii="AcademyC" w:eastAsia="Calibri" w:hAnsi="AcademyC"/>
          <w:b/>
          <w:color w:val="000000"/>
          <w:sz w:val="27"/>
          <w:szCs w:val="27"/>
        </w:rPr>
        <w:t>ПЕРША ДИСЦИПЛІНАРНА ПАЛАТА</w:t>
      </w:r>
    </w:p>
    <w:p w:rsidR="00FD679E" w:rsidRPr="00A74E50" w:rsidRDefault="00FD679E" w:rsidP="00B13880">
      <w:pPr>
        <w:ind w:left="3397"/>
        <w:contextualSpacing/>
        <w:rPr>
          <w:rFonts w:ascii="AcademyC" w:eastAsia="Calibri" w:hAnsi="AcademyC"/>
          <w:b/>
          <w:sz w:val="27"/>
          <w:szCs w:val="27"/>
        </w:rPr>
      </w:pPr>
      <w:r w:rsidRPr="00A74E50">
        <w:rPr>
          <w:rFonts w:ascii="AcademyC" w:eastAsia="Calibri" w:hAnsi="AcademyC"/>
          <w:b/>
          <w:sz w:val="27"/>
          <w:szCs w:val="27"/>
        </w:rPr>
        <w:t>УХВАЛА</w:t>
      </w:r>
    </w:p>
    <w:p w:rsidR="00F741A6" w:rsidRPr="002401BF" w:rsidRDefault="00F741A6" w:rsidP="00B13880">
      <w:pPr>
        <w:ind w:left="3397"/>
        <w:contextualSpacing/>
        <w:rPr>
          <w:rFonts w:ascii="AcademyC" w:eastAsia="Calibri" w:hAnsi="AcademyC"/>
          <w:b/>
          <w:sz w:val="28"/>
          <w:szCs w:val="28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3098"/>
        <w:gridCol w:w="3309"/>
        <w:gridCol w:w="3374"/>
      </w:tblGrid>
      <w:tr w:rsidR="005B2401" w:rsidRPr="007F10B9" w:rsidTr="005B2401">
        <w:trPr>
          <w:trHeight w:val="188"/>
        </w:trPr>
        <w:tc>
          <w:tcPr>
            <w:tcW w:w="3098" w:type="dxa"/>
            <w:hideMark/>
          </w:tcPr>
          <w:p w:rsidR="005B2401" w:rsidRPr="007F10B9" w:rsidRDefault="00C67035" w:rsidP="00963D3E">
            <w:pPr>
              <w:ind w:right="-2" w:firstLine="0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31 січня 2020 року</w:t>
            </w:r>
          </w:p>
        </w:tc>
        <w:tc>
          <w:tcPr>
            <w:tcW w:w="3309" w:type="dxa"/>
            <w:hideMark/>
          </w:tcPr>
          <w:p w:rsidR="005B2401" w:rsidRPr="00A74E50" w:rsidRDefault="005B2401" w:rsidP="00B06ADA">
            <w:pPr>
              <w:ind w:right="-2" w:firstLine="1326"/>
              <w:rPr>
                <w:noProof/>
                <w:sz w:val="27"/>
                <w:szCs w:val="27"/>
              </w:rPr>
            </w:pPr>
            <w:r w:rsidRPr="00A74E50">
              <w:rPr>
                <w:sz w:val="27"/>
                <w:szCs w:val="27"/>
              </w:rPr>
              <w:t>Київ</w:t>
            </w:r>
          </w:p>
        </w:tc>
        <w:tc>
          <w:tcPr>
            <w:tcW w:w="3374" w:type="dxa"/>
            <w:hideMark/>
          </w:tcPr>
          <w:p w:rsidR="005B2401" w:rsidRPr="00C67035" w:rsidRDefault="00C67035" w:rsidP="00963D3E">
            <w:pPr>
              <w:ind w:right="-2"/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№ 268/1дп/15-20</w:t>
            </w:r>
          </w:p>
        </w:tc>
      </w:tr>
    </w:tbl>
    <w:p w:rsidR="005B2401" w:rsidRDefault="005B2401" w:rsidP="005B2401">
      <w:pPr>
        <w:widowControl w:val="0"/>
        <w:tabs>
          <w:tab w:val="left" w:pos="2977"/>
          <w:tab w:val="left" w:pos="3402"/>
          <w:tab w:val="left" w:pos="4111"/>
          <w:tab w:val="left" w:pos="4536"/>
          <w:tab w:val="left" w:pos="4854"/>
        </w:tabs>
        <w:ind w:right="5669" w:firstLine="0"/>
        <w:jc w:val="center"/>
        <w:rPr>
          <w:b/>
        </w:rPr>
      </w:pPr>
    </w:p>
    <w:p w:rsidR="00F741A6" w:rsidRPr="002401BF" w:rsidRDefault="00F741A6" w:rsidP="00164711">
      <w:pPr>
        <w:widowControl w:val="0"/>
        <w:tabs>
          <w:tab w:val="left" w:pos="2977"/>
          <w:tab w:val="left" w:pos="3402"/>
          <w:tab w:val="left" w:pos="4111"/>
          <w:tab w:val="left" w:pos="4536"/>
          <w:tab w:val="left" w:pos="4854"/>
        </w:tabs>
        <w:ind w:right="5669"/>
        <w:rPr>
          <w:b/>
        </w:rPr>
      </w:pPr>
    </w:p>
    <w:p w:rsidR="00164711" w:rsidRPr="000A274B" w:rsidRDefault="00164711" w:rsidP="00D15C1E">
      <w:pPr>
        <w:widowControl w:val="0"/>
        <w:tabs>
          <w:tab w:val="left" w:pos="4536"/>
          <w:tab w:val="left" w:pos="4854"/>
        </w:tabs>
        <w:ind w:right="6236" w:firstLine="0"/>
        <w:rPr>
          <w:rFonts w:eastAsia="Calibri"/>
          <w:b/>
          <w:lang w:val="uk-UA"/>
        </w:rPr>
      </w:pPr>
      <w:r w:rsidRPr="002401BF">
        <w:rPr>
          <w:b/>
        </w:rPr>
        <w:t>Про відмову у відкритті</w:t>
      </w:r>
      <w:r w:rsidR="00FD679E">
        <w:rPr>
          <w:b/>
        </w:rPr>
        <w:t xml:space="preserve"> дисциплінарної справи стосовно</w:t>
      </w:r>
      <w:r w:rsidR="00B13880">
        <w:rPr>
          <w:b/>
          <w:lang w:val="uk-UA"/>
        </w:rPr>
        <w:t xml:space="preserve"> </w:t>
      </w:r>
      <w:r w:rsidRPr="002401BF">
        <w:rPr>
          <w:b/>
        </w:rPr>
        <w:t>с</w:t>
      </w:r>
      <w:r w:rsidR="006A277B">
        <w:rPr>
          <w:rFonts w:eastAsia="Calibri"/>
          <w:b/>
        </w:rPr>
        <w:t>удді</w:t>
      </w:r>
      <w:r w:rsidR="00D15C1E">
        <w:rPr>
          <w:rFonts w:eastAsia="Calibri"/>
          <w:b/>
          <w:lang w:val="uk-UA"/>
        </w:rPr>
        <w:t xml:space="preserve"> Шевченківського </w:t>
      </w:r>
      <w:r w:rsidR="000A274B" w:rsidRPr="000A274B">
        <w:rPr>
          <w:rFonts w:eastAsia="Calibri"/>
          <w:b/>
          <w:lang w:val="uk-UA"/>
        </w:rPr>
        <w:t>районного суду м. Запоріжжя Дацюк</w:t>
      </w:r>
      <w:r w:rsidR="000A274B">
        <w:rPr>
          <w:rFonts w:eastAsia="Calibri"/>
          <w:b/>
        </w:rPr>
        <w:t xml:space="preserve"> </w:t>
      </w:r>
      <w:r w:rsidR="000A274B">
        <w:rPr>
          <w:rFonts w:eastAsia="Calibri"/>
          <w:b/>
          <w:lang w:val="uk-UA"/>
        </w:rPr>
        <w:t xml:space="preserve">О.І. </w:t>
      </w:r>
    </w:p>
    <w:p w:rsidR="00AA3022" w:rsidRDefault="00AA3022" w:rsidP="00FD679E">
      <w:pPr>
        <w:ind w:firstLine="709"/>
        <w:rPr>
          <w:rFonts w:eastAsia="Calibri"/>
          <w:sz w:val="28"/>
          <w:szCs w:val="28"/>
        </w:rPr>
      </w:pPr>
    </w:p>
    <w:p w:rsidR="00072535" w:rsidRDefault="00072535" w:rsidP="00FD679E">
      <w:pPr>
        <w:ind w:firstLine="709"/>
        <w:rPr>
          <w:rFonts w:eastAsia="Calibri"/>
          <w:sz w:val="28"/>
          <w:szCs w:val="28"/>
        </w:rPr>
      </w:pPr>
    </w:p>
    <w:p w:rsidR="00FD679E" w:rsidRPr="00F741A6" w:rsidRDefault="00FD679E" w:rsidP="00FD679E">
      <w:pPr>
        <w:ind w:firstLine="709"/>
        <w:rPr>
          <w:rFonts w:eastAsia="Calibri"/>
          <w:color w:val="3A3A3A"/>
          <w:sz w:val="27"/>
          <w:szCs w:val="27"/>
          <w:shd w:val="clear" w:color="auto" w:fill="FFFFFF"/>
        </w:rPr>
      </w:pPr>
      <w:r w:rsidRPr="00F741A6">
        <w:rPr>
          <w:rFonts w:eastAsia="Calibri"/>
          <w:sz w:val="27"/>
          <w:szCs w:val="27"/>
        </w:rPr>
        <w:t xml:space="preserve">Перша Дисциплінарна палата Вищої ради правосуддя у складі головуючого – </w:t>
      </w:r>
      <w:r w:rsidRPr="00355EE9">
        <w:rPr>
          <w:rFonts w:eastAsia="Calibri"/>
          <w:sz w:val="27"/>
          <w:szCs w:val="27"/>
        </w:rPr>
        <w:t>Шапрана В.В., членів Краснощокової Н.С., Маловацького О.В.,</w:t>
      </w:r>
      <w:r w:rsidRPr="00F741A6">
        <w:rPr>
          <w:rFonts w:eastAsia="Calibri"/>
          <w:sz w:val="27"/>
          <w:szCs w:val="27"/>
        </w:rPr>
        <w:t xml:space="preserve"> розглянувши висновок доповідача – члена Першої Дисциплінарної палати Вищої ради правосуддя Шелест С.Б. за результатами перевірки дисциплінарної </w:t>
      </w:r>
      <w:r w:rsidRPr="00F741A6">
        <w:rPr>
          <w:bCs/>
          <w:sz w:val="27"/>
          <w:szCs w:val="27"/>
          <w:lang w:eastAsia="uk-UA"/>
        </w:rPr>
        <w:t xml:space="preserve">скарги </w:t>
      </w:r>
      <w:r w:rsidR="00FF1449" w:rsidRPr="00F741A6">
        <w:rPr>
          <w:bCs/>
          <w:sz w:val="27"/>
          <w:szCs w:val="27"/>
          <w:lang w:val="uk-UA" w:eastAsia="uk-UA"/>
        </w:rPr>
        <w:t>Водоп’ян Ірини Василівни на дії судді Шевченківського районного суду м. Запоріжжя Дацюк Ольги Ігорівни</w:t>
      </w:r>
      <w:r w:rsidRPr="00F741A6">
        <w:rPr>
          <w:rFonts w:eastAsia="Calibri"/>
          <w:color w:val="3A3A3A"/>
          <w:sz w:val="27"/>
          <w:szCs w:val="27"/>
          <w:shd w:val="clear" w:color="auto" w:fill="FFFFFF"/>
        </w:rPr>
        <w:t>,</w:t>
      </w:r>
    </w:p>
    <w:p w:rsidR="00FF1449" w:rsidRPr="00F741A6" w:rsidRDefault="00FF1449" w:rsidP="00FD679E">
      <w:pPr>
        <w:ind w:firstLine="709"/>
        <w:rPr>
          <w:rFonts w:eastAsia="Calibri"/>
          <w:color w:val="3A3A3A"/>
          <w:sz w:val="27"/>
          <w:szCs w:val="27"/>
          <w:shd w:val="clear" w:color="auto" w:fill="FFFFFF"/>
        </w:rPr>
      </w:pPr>
    </w:p>
    <w:p w:rsidR="00FD679E" w:rsidRPr="00F741A6" w:rsidRDefault="00FF1449" w:rsidP="00FF1449">
      <w:pPr>
        <w:ind w:firstLine="709"/>
        <w:jc w:val="center"/>
        <w:rPr>
          <w:rStyle w:val="FontStyle20"/>
          <w:sz w:val="27"/>
          <w:szCs w:val="27"/>
          <w:lang w:val="uk-UA" w:eastAsia="uk-UA"/>
        </w:rPr>
      </w:pPr>
      <w:r w:rsidRPr="00F741A6">
        <w:rPr>
          <w:b/>
          <w:bCs/>
          <w:sz w:val="27"/>
          <w:szCs w:val="27"/>
          <w:lang w:val="uk-UA" w:eastAsia="uk-UA"/>
        </w:rPr>
        <w:t>встановила:</w:t>
      </w:r>
    </w:p>
    <w:p w:rsidR="00E16D3B" w:rsidRPr="00F741A6" w:rsidRDefault="00E16D3B" w:rsidP="005B5754">
      <w:pPr>
        <w:pStyle w:val="2"/>
        <w:shd w:val="clear" w:color="auto" w:fill="auto"/>
        <w:spacing w:after="0" w:line="240" w:lineRule="auto"/>
        <w:ind w:firstLine="709"/>
        <w:jc w:val="left"/>
        <w:rPr>
          <w:rStyle w:val="FontStyle14"/>
          <w:sz w:val="27"/>
          <w:szCs w:val="27"/>
          <w:lang w:val="uk-UA"/>
        </w:rPr>
      </w:pPr>
    </w:p>
    <w:p w:rsidR="005B5754" w:rsidRPr="00F741A6" w:rsidRDefault="0017132E" w:rsidP="0017132E">
      <w:pPr>
        <w:pStyle w:val="2"/>
        <w:shd w:val="clear" w:color="auto" w:fill="auto"/>
        <w:spacing w:after="0" w:line="240" w:lineRule="auto"/>
        <w:jc w:val="both"/>
        <w:rPr>
          <w:b w:val="0"/>
          <w:sz w:val="27"/>
          <w:szCs w:val="27"/>
          <w:lang w:val="uk-UA"/>
        </w:rPr>
      </w:pPr>
      <w:r w:rsidRPr="00F741A6">
        <w:rPr>
          <w:b w:val="0"/>
          <w:sz w:val="27"/>
          <w:szCs w:val="27"/>
          <w:highlight w:val="white"/>
          <w:lang w:val="uk-UA"/>
        </w:rPr>
        <w:t>д</w:t>
      </w:r>
      <w:r w:rsidR="005B5754" w:rsidRPr="00F741A6">
        <w:rPr>
          <w:b w:val="0"/>
          <w:sz w:val="27"/>
          <w:szCs w:val="27"/>
          <w:highlight w:val="white"/>
          <w:lang w:val="uk-UA"/>
        </w:rPr>
        <w:t xml:space="preserve">о Вищої ради правосуддя </w:t>
      </w:r>
      <w:r w:rsidR="00A75C83" w:rsidRPr="00F741A6">
        <w:rPr>
          <w:b w:val="0"/>
          <w:sz w:val="27"/>
          <w:szCs w:val="27"/>
          <w:highlight w:val="white"/>
          <w:lang w:val="uk-UA"/>
        </w:rPr>
        <w:t>26 листопада</w:t>
      </w:r>
      <w:r w:rsidR="005B5754" w:rsidRPr="00F741A6">
        <w:rPr>
          <w:b w:val="0"/>
          <w:sz w:val="27"/>
          <w:szCs w:val="27"/>
          <w:highlight w:val="white"/>
          <w:lang w:val="uk-UA"/>
        </w:rPr>
        <w:t xml:space="preserve"> 2018 року за вхідним № В-</w:t>
      </w:r>
      <w:r w:rsidR="00A75C83" w:rsidRPr="00F741A6">
        <w:rPr>
          <w:b w:val="0"/>
          <w:sz w:val="27"/>
          <w:szCs w:val="27"/>
          <w:highlight w:val="white"/>
          <w:lang w:val="uk-UA"/>
        </w:rPr>
        <w:t>6656/0</w:t>
      </w:r>
      <w:r w:rsidR="005B5754" w:rsidRPr="00F741A6">
        <w:rPr>
          <w:b w:val="0"/>
          <w:sz w:val="27"/>
          <w:szCs w:val="27"/>
          <w:highlight w:val="white"/>
          <w:lang w:val="uk-UA"/>
        </w:rPr>
        <w:t xml:space="preserve">/7-18 надійшла скарга </w:t>
      </w:r>
      <w:r w:rsidR="00A75C83" w:rsidRPr="00F741A6">
        <w:rPr>
          <w:b w:val="0"/>
          <w:sz w:val="27"/>
          <w:szCs w:val="27"/>
          <w:highlight w:val="white"/>
          <w:lang w:val="uk-UA"/>
        </w:rPr>
        <w:t xml:space="preserve">Водоп’ян І.В. </w:t>
      </w:r>
      <w:r w:rsidR="005B5754" w:rsidRPr="00F741A6">
        <w:rPr>
          <w:b w:val="0"/>
          <w:sz w:val="27"/>
          <w:szCs w:val="27"/>
          <w:highlight w:val="white"/>
          <w:lang w:val="uk-UA"/>
        </w:rPr>
        <w:t>на дії судді</w:t>
      </w:r>
      <w:r w:rsidR="005B5754" w:rsidRPr="00F741A6">
        <w:rPr>
          <w:b w:val="0"/>
          <w:sz w:val="27"/>
          <w:szCs w:val="27"/>
          <w:lang w:val="uk-UA"/>
        </w:rPr>
        <w:t xml:space="preserve"> </w:t>
      </w:r>
      <w:r w:rsidR="00A75C83" w:rsidRPr="00F741A6">
        <w:rPr>
          <w:b w:val="0"/>
          <w:sz w:val="27"/>
          <w:szCs w:val="27"/>
          <w:lang w:val="uk-UA"/>
        </w:rPr>
        <w:t>Шевченківського</w:t>
      </w:r>
      <w:r w:rsidR="005B5754" w:rsidRPr="00F741A6">
        <w:rPr>
          <w:b w:val="0"/>
          <w:sz w:val="27"/>
          <w:szCs w:val="27"/>
          <w:lang w:val="uk-UA"/>
        </w:rPr>
        <w:t xml:space="preserve"> районного суду </w:t>
      </w:r>
      <w:r w:rsidR="007C56CB" w:rsidRPr="00F741A6">
        <w:rPr>
          <w:b w:val="0"/>
          <w:sz w:val="27"/>
          <w:szCs w:val="27"/>
          <w:lang w:val="uk-UA"/>
        </w:rPr>
        <w:t xml:space="preserve">                     </w:t>
      </w:r>
      <w:r w:rsidR="00A75C83" w:rsidRPr="00F741A6">
        <w:rPr>
          <w:b w:val="0"/>
          <w:sz w:val="27"/>
          <w:szCs w:val="27"/>
          <w:lang w:val="uk-UA"/>
        </w:rPr>
        <w:t xml:space="preserve">м. Запоріжжя Дацюк О.І. </w:t>
      </w:r>
      <w:r w:rsidR="005B5754" w:rsidRPr="00F741A6">
        <w:rPr>
          <w:b w:val="0"/>
          <w:sz w:val="27"/>
          <w:szCs w:val="27"/>
          <w:highlight w:val="white"/>
          <w:lang w:val="uk-UA"/>
        </w:rPr>
        <w:t xml:space="preserve">під час розгляду справи № </w:t>
      </w:r>
      <w:r w:rsidR="00A75C83" w:rsidRPr="00F741A6">
        <w:rPr>
          <w:b w:val="0"/>
          <w:sz w:val="27"/>
          <w:szCs w:val="27"/>
          <w:highlight w:val="white"/>
          <w:lang w:val="uk-UA"/>
        </w:rPr>
        <w:t>336/2964/18</w:t>
      </w:r>
      <w:r w:rsidR="005B5754" w:rsidRPr="00F741A6">
        <w:rPr>
          <w:b w:val="0"/>
          <w:sz w:val="27"/>
          <w:szCs w:val="27"/>
          <w:highlight w:val="white"/>
          <w:lang w:val="uk-UA"/>
        </w:rPr>
        <w:t xml:space="preserve">. </w:t>
      </w:r>
    </w:p>
    <w:p w:rsidR="00164E6A" w:rsidRPr="00F741A6" w:rsidRDefault="00164E6A" w:rsidP="00164E6A">
      <w:pPr>
        <w:ind w:firstLine="708"/>
        <w:rPr>
          <w:sz w:val="27"/>
          <w:szCs w:val="27"/>
          <w:lang w:val="uk-UA"/>
        </w:rPr>
      </w:pPr>
      <w:r w:rsidRPr="00F741A6">
        <w:rPr>
          <w:sz w:val="27"/>
          <w:szCs w:val="27"/>
          <w:lang w:val="uk-UA"/>
        </w:rPr>
        <w:t>Відповідно до протоколу автоматизованого розподілу матеріалу між членами Вищої ради правосуддя від 26 листопада 2018 року вказану скаргу передано на розгляд члену Вищої ради правосуддя Овсієнку А.А.</w:t>
      </w:r>
    </w:p>
    <w:p w:rsidR="00164E6A" w:rsidRPr="00F741A6" w:rsidRDefault="00164E6A" w:rsidP="00164E6A">
      <w:pPr>
        <w:ind w:firstLine="708"/>
        <w:rPr>
          <w:sz w:val="27"/>
          <w:szCs w:val="27"/>
          <w:lang w:val="uk-UA"/>
        </w:rPr>
      </w:pPr>
      <w:r w:rsidRPr="00F741A6">
        <w:rPr>
          <w:sz w:val="27"/>
          <w:szCs w:val="27"/>
          <w:lang w:val="uk-UA"/>
        </w:rPr>
        <w:t>Протоколом повторного автоматизованого визначення члена Вищої ради правосуддя у справі від 17 жовтня 2019 року скаргу передано на розгляд члену Вищої ради правосуддя Шелест С.Б.</w:t>
      </w:r>
    </w:p>
    <w:p w:rsidR="005B5754" w:rsidRPr="00F741A6" w:rsidRDefault="005B5754" w:rsidP="005B5754">
      <w:pPr>
        <w:pStyle w:val="Style9"/>
        <w:widowControl/>
        <w:spacing w:line="240" w:lineRule="auto"/>
        <w:ind w:firstLine="708"/>
        <w:rPr>
          <w:rFonts w:ascii="Times New Roman" w:hAnsi="Times New Roman"/>
          <w:sz w:val="27"/>
          <w:szCs w:val="27"/>
          <w:lang w:val="uk-UA"/>
        </w:rPr>
      </w:pPr>
      <w:r w:rsidRPr="00F741A6">
        <w:rPr>
          <w:rFonts w:ascii="Times New Roman" w:eastAsia="Arial Unicode MS" w:hAnsi="Times New Roman"/>
          <w:sz w:val="27"/>
          <w:szCs w:val="27"/>
          <w:lang w:val="uk-UA"/>
        </w:rPr>
        <w:t xml:space="preserve">У скарзі </w:t>
      </w:r>
      <w:r w:rsidR="00B94E95" w:rsidRPr="00F741A6">
        <w:rPr>
          <w:rFonts w:ascii="Times New Roman" w:eastAsia="Arial Unicode MS" w:hAnsi="Times New Roman"/>
          <w:sz w:val="27"/>
          <w:szCs w:val="27"/>
          <w:lang w:val="uk-UA"/>
        </w:rPr>
        <w:t xml:space="preserve">її </w:t>
      </w:r>
      <w:r w:rsidRPr="00F741A6">
        <w:rPr>
          <w:rFonts w:ascii="Times New Roman" w:eastAsia="Arial Unicode MS" w:hAnsi="Times New Roman"/>
          <w:sz w:val="27"/>
          <w:szCs w:val="27"/>
          <w:lang w:val="uk-UA"/>
        </w:rPr>
        <w:t xml:space="preserve">автор зазначає, що суддею </w:t>
      </w:r>
      <w:r w:rsidR="003F3194" w:rsidRPr="00F741A6">
        <w:rPr>
          <w:rFonts w:ascii="Times New Roman" w:eastAsia="Arial Unicode MS" w:hAnsi="Times New Roman"/>
          <w:sz w:val="27"/>
          <w:szCs w:val="27"/>
          <w:lang w:val="uk-UA"/>
        </w:rPr>
        <w:t xml:space="preserve">Дацюк О.І. </w:t>
      </w:r>
      <w:r w:rsidR="00D0156E" w:rsidRPr="00F741A6">
        <w:rPr>
          <w:rFonts w:ascii="Times New Roman" w:eastAsia="Arial Unicode MS" w:hAnsi="Times New Roman"/>
          <w:sz w:val="27"/>
          <w:szCs w:val="27"/>
          <w:lang w:val="uk-UA"/>
        </w:rPr>
        <w:t xml:space="preserve">порушені передбачені нормами </w:t>
      </w:r>
      <w:r w:rsidR="008F75EE" w:rsidRPr="00F741A6">
        <w:rPr>
          <w:rFonts w:ascii="Times New Roman" w:eastAsia="Arial Unicode MS" w:hAnsi="Times New Roman"/>
          <w:sz w:val="27"/>
          <w:szCs w:val="27"/>
          <w:lang w:val="uk-UA"/>
        </w:rPr>
        <w:t xml:space="preserve">ЦПК строки відкриття провадження у справі та проведення підготовчого провадження, тобто </w:t>
      </w:r>
      <w:r w:rsidR="00B94E95" w:rsidRPr="00F741A6">
        <w:rPr>
          <w:rFonts w:ascii="Times New Roman" w:eastAsia="Arial Unicode MS" w:hAnsi="Times New Roman"/>
          <w:sz w:val="27"/>
          <w:szCs w:val="27"/>
          <w:lang w:val="uk-UA"/>
        </w:rPr>
        <w:t xml:space="preserve">безпідставно </w:t>
      </w:r>
      <w:r w:rsidRPr="00F741A6">
        <w:rPr>
          <w:rFonts w:ascii="Times New Roman" w:eastAsia="Arial Unicode MS" w:hAnsi="Times New Roman"/>
          <w:sz w:val="27"/>
          <w:szCs w:val="27"/>
          <w:lang w:val="uk-UA"/>
        </w:rPr>
        <w:t>затягу</w:t>
      </w:r>
      <w:r w:rsidR="003946E2" w:rsidRPr="00F741A6">
        <w:rPr>
          <w:rFonts w:ascii="Times New Roman" w:eastAsia="Arial Unicode MS" w:hAnsi="Times New Roman"/>
          <w:sz w:val="27"/>
          <w:szCs w:val="27"/>
          <w:lang w:val="uk-UA"/>
        </w:rPr>
        <w:t xml:space="preserve">вався </w:t>
      </w:r>
      <w:r w:rsidRPr="00F741A6">
        <w:rPr>
          <w:rFonts w:ascii="Times New Roman" w:eastAsia="Arial Unicode MS" w:hAnsi="Times New Roman"/>
          <w:sz w:val="27"/>
          <w:szCs w:val="27"/>
          <w:lang w:val="uk-UA"/>
        </w:rPr>
        <w:t>розгляд вказаної справи.</w:t>
      </w:r>
      <w:r w:rsidRPr="00F741A6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5B5754" w:rsidRPr="00F741A6" w:rsidRDefault="005B5754" w:rsidP="005B5754">
      <w:pPr>
        <w:ind w:firstLine="708"/>
        <w:rPr>
          <w:sz w:val="27"/>
          <w:szCs w:val="27"/>
          <w:highlight w:val="white"/>
          <w:lang w:val="uk-UA"/>
        </w:rPr>
      </w:pPr>
      <w:r w:rsidRPr="00F741A6">
        <w:rPr>
          <w:sz w:val="27"/>
          <w:szCs w:val="27"/>
          <w:lang w:val="uk-UA"/>
        </w:rPr>
        <w:t xml:space="preserve">У зв’язку із цим просить притягнути суддю </w:t>
      </w:r>
      <w:r w:rsidR="003F3194" w:rsidRPr="00F741A6">
        <w:rPr>
          <w:sz w:val="27"/>
          <w:szCs w:val="27"/>
          <w:lang w:val="uk-UA"/>
        </w:rPr>
        <w:t xml:space="preserve">Дацюк О.І. </w:t>
      </w:r>
      <w:r w:rsidRPr="00F741A6">
        <w:rPr>
          <w:sz w:val="27"/>
          <w:szCs w:val="27"/>
          <w:lang w:val="uk-UA"/>
        </w:rPr>
        <w:t>до дисциплінарної відповідальності</w:t>
      </w:r>
      <w:r w:rsidR="00E8357E" w:rsidRPr="00F741A6">
        <w:rPr>
          <w:sz w:val="27"/>
          <w:szCs w:val="27"/>
          <w:lang w:val="uk-UA"/>
        </w:rPr>
        <w:t xml:space="preserve"> на підставі пункту 2 частини другої статті 106 Закону України «Про судоустрій і статус суддів»</w:t>
      </w:r>
      <w:r w:rsidRPr="00F741A6">
        <w:rPr>
          <w:sz w:val="27"/>
          <w:szCs w:val="27"/>
          <w:highlight w:val="white"/>
          <w:lang w:val="uk-UA"/>
        </w:rPr>
        <w:t>.</w:t>
      </w:r>
    </w:p>
    <w:p w:rsidR="00226C84" w:rsidRPr="00F741A6" w:rsidRDefault="00226C84" w:rsidP="00226C84">
      <w:pPr>
        <w:ind w:firstLine="708"/>
        <w:rPr>
          <w:sz w:val="27"/>
          <w:szCs w:val="27"/>
          <w:highlight w:val="white"/>
          <w:lang w:val="uk-UA"/>
        </w:rPr>
      </w:pPr>
      <w:r w:rsidRPr="00F741A6">
        <w:rPr>
          <w:sz w:val="27"/>
          <w:szCs w:val="27"/>
          <w:highlight w:val="white"/>
          <w:lang w:val="uk-UA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дійшла висновку про відмову у </w:t>
      </w:r>
      <w:r w:rsidRPr="00F741A6">
        <w:rPr>
          <w:sz w:val="27"/>
          <w:szCs w:val="27"/>
          <w:highlight w:val="white"/>
          <w:lang w:val="uk-UA"/>
        </w:rPr>
        <w:lastRenderedPageBreak/>
        <w:t>відкритті дисциплінарної справи стосовно судді Шевченківського районного суду м. Запоріжжя Дацюк О.І. з огляду на таке.</w:t>
      </w:r>
    </w:p>
    <w:p w:rsidR="006C13B8" w:rsidRPr="00F741A6" w:rsidRDefault="005B5754" w:rsidP="005B5754">
      <w:pPr>
        <w:pStyle w:val="a7"/>
        <w:ind w:firstLine="708"/>
        <w:jc w:val="both"/>
        <w:rPr>
          <w:rStyle w:val="a8"/>
          <w:sz w:val="27"/>
          <w:szCs w:val="27"/>
        </w:rPr>
      </w:pPr>
      <w:r w:rsidRPr="00F741A6">
        <w:rPr>
          <w:sz w:val="27"/>
          <w:szCs w:val="27"/>
        </w:rPr>
        <w:t xml:space="preserve">Як вбачається з довідки про рух </w:t>
      </w:r>
      <w:r w:rsidR="00BE5415" w:rsidRPr="00F741A6">
        <w:rPr>
          <w:sz w:val="27"/>
          <w:szCs w:val="27"/>
        </w:rPr>
        <w:t xml:space="preserve">цивільної </w:t>
      </w:r>
      <w:r w:rsidRPr="00F741A6">
        <w:rPr>
          <w:sz w:val="27"/>
          <w:szCs w:val="27"/>
        </w:rPr>
        <w:t xml:space="preserve">справи </w:t>
      </w:r>
      <w:r w:rsidRPr="00F741A6">
        <w:rPr>
          <w:rStyle w:val="FontStyle16"/>
          <w:sz w:val="27"/>
          <w:szCs w:val="27"/>
        </w:rPr>
        <w:t>№</w:t>
      </w:r>
      <w:r w:rsidR="00B9461A" w:rsidRPr="00F741A6">
        <w:rPr>
          <w:sz w:val="27"/>
          <w:szCs w:val="27"/>
          <w:highlight w:val="white"/>
        </w:rPr>
        <w:t xml:space="preserve"> </w:t>
      </w:r>
      <w:r w:rsidR="00B9461A" w:rsidRPr="00F741A6">
        <w:rPr>
          <w:sz w:val="27"/>
          <w:szCs w:val="27"/>
        </w:rPr>
        <w:t>336/2964/18</w:t>
      </w:r>
      <w:r w:rsidRPr="00F741A6">
        <w:rPr>
          <w:sz w:val="27"/>
          <w:szCs w:val="27"/>
        </w:rPr>
        <w:t>, н</w:t>
      </w:r>
      <w:r w:rsidR="001E2DC1" w:rsidRPr="00F741A6">
        <w:rPr>
          <w:sz w:val="27"/>
          <w:szCs w:val="27"/>
        </w:rPr>
        <w:t>аданої Шевченківським районним судом м. Запоріжжя</w:t>
      </w:r>
      <w:r w:rsidRPr="00F741A6">
        <w:rPr>
          <w:sz w:val="27"/>
          <w:szCs w:val="27"/>
        </w:rPr>
        <w:t>,</w:t>
      </w:r>
      <w:r w:rsidR="001E2DC1" w:rsidRPr="00F741A6">
        <w:rPr>
          <w:sz w:val="27"/>
          <w:szCs w:val="27"/>
        </w:rPr>
        <w:t xml:space="preserve"> а також з пояснень судді </w:t>
      </w:r>
      <w:r w:rsidR="00553129" w:rsidRPr="00F741A6">
        <w:rPr>
          <w:sz w:val="27"/>
          <w:szCs w:val="27"/>
        </w:rPr>
        <w:t xml:space="preserve">   </w:t>
      </w:r>
      <w:r w:rsidR="001E2DC1" w:rsidRPr="00F741A6">
        <w:rPr>
          <w:sz w:val="27"/>
          <w:szCs w:val="27"/>
        </w:rPr>
        <w:t>Дацюк О.І.</w:t>
      </w:r>
      <w:r w:rsidRPr="00F741A6">
        <w:rPr>
          <w:sz w:val="27"/>
          <w:szCs w:val="27"/>
        </w:rPr>
        <w:t xml:space="preserve">, </w:t>
      </w:r>
      <w:r w:rsidR="00BE5415" w:rsidRPr="00F741A6">
        <w:rPr>
          <w:sz w:val="27"/>
          <w:szCs w:val="27"/>
        </w:rPr>
        <w:t>30 травня 2018</w:t>
      </w:r>
      <w:r w:rsidRPr="00F741A6">
        <w:rPr>
          <w:sz w:val="27"/>
          <w:szCs w:val="27"/>
        </w:rPr>
        <w:t xml:space="preserve"> року до </w:t>
      </w:r>
      <w:r w:rsidR="00BE5415" w:rsidRPr="00F741A6">
        <w:rPr>
          <w:sz w:val="27"/>
          <w:szCs w:val="27"/>
        </w:rPr>
        <w:t>Шевченківського</w:t>
      </w:r>
      <w:r w:rsidRPr="00F741A6">
        <w:rPr>
          <w:sz w:val="27"/>
          <w:szCs w:val="27"/>
        </w:rPr>
        <w:t xml:space="preserve"> районного суду </w:t>
      </w:r>
      <w:r w:rsidR="00BE5415" w:rsidRPr="00F741A6">
        <w:rPr>
          <w:sz w:val="27"/>
          <w:szCs w:val="27"/>
        </w:rPr>
        <w:t>м. Запоріжжя</w:t>
      </w:r>
      <w:r w:rsidRPr="00F741A6">
        <w:rPr>
          <w:sz w:val="27"/>
          <w:szCs w:val="27"/>
        </w:rPr>
        <w:t xml:space="preserve"> надійшла позовна заява </w:t>
      </w:r>
      <w:r w:rsidR="007A0FA1">
        <w:rPr>
          <w:sz w:val="27"/>
          <w:szCs w:val="27"/>
        </w:rPr>
        <w:t>ОСОБА 1</w:t>
      </w:r>
      <w:r w:rsidRPr="00F741A6">
        <w:rPr>
          <w:sz w:val="27"/>
          <w:szCs w:val="27"/>
        </w:rPr>
        <w:t xml:space="preserve"> до</w:t>
      </w:r>
      <w:r w:rsidR="00BE5415" w:rsidRPr="00F741A6">
        <w:rPr>
          <w:sz w:val="27"/>
          <w:szCs w:val="27"/>
        </w:rPr>
        <w:t xml:space="preserve"> </w:t>
      </w:r>
      <w:r w:rsidR="007A0FA1">
        <w:rPr>
          <w:sz w:val="27"/>
          <w:szCs w:val="27"/>
        </w:rPr>
        <w:t>ОСОБА 2</w:t>
      </w:r>
      <w:r w:rsidR="00BE5415" w:rsidRPr="00F741A6">
        <w:rPr>
          <w:sz w:val="27"/>
          <w:szCs w:val="27"/>
        </w:rPr>
        <w:t xml:space="preserve">, третя особа без самостійних вимог на предмет спору: </w:t>
      </w:r>
      <w:r w:rsidR="007A0FA1">
        <w:rPr>
          <w:sz w:val="27"/>
          <w:szCs w:val="27"/>
        </w:rPr>
        <w:t xml:space="preserve">ОСОБА 3 </w:t>
      </w:r>
      <w:r w:rsidR="00BE5415" w:rsidRPr="00F741A6">
        <w:rPr>
          <w:sz w:val="27"/>
          <w:szCs w:val="27"/>
        </w:rPr>
        <w:t>про припинення спільної власності на частку квартири, визнання права власності на частку квартири, присудження грошової компенсації. Протокол</w:t>
      </w:r>
      <w:r w:rsidR="00203883" w:rsidRPr="00F741A6">
        <w:rPr>
          <w:sz w:val="27"/>
          <w:szCs w:val="27"/>
        </w:rPr>
        <w:t>ом</w:t>
      </w:r>
      <w:r w:rsidR="00BE5415" w:rsidRPr="00F741A6">
        <w:rPr>
          <w:sz w:val="27"/>
          <w:szCs w:val="27"/>
        </w:rPr>
        <w:t xml:space="preserve"> </w:t>
      </w:r>
      <w:r w:rsidR="00BE5415" w:rsidRPr="00F741A6">
        <w:rPr>
          <w:rStyle w:val="a8"/>
          <w:sz w:val="27"/>
          <w:szCs w:val="27"/>
        </w:rPr>
        <w:t>автоматизованого</w:t>
      </w:r>
      <w:r w:rsidRPr="00F741A6">
        <w:rPr>
          <w:rStyle w:val="a8"/>
          <w:sz w:val="27"/>
          <w:szCs w:val="27"/>
        </w:rPr>
        <w:t xml:space="preserve"> розподіл</w:t>
      </w:r>
      <w:r w:rsidR="00BE5415" w:rsidRPr="00F741A6">
        <w:rPr>
          <w:rStyle w:val="a8"/>
          <w:sz w:val="27"/>
          <w:szCs w:val="27"/>
        </w:rPr>
        <w:t>у справи між суддями</w:t>
      </w:r>
      <w:r w:rsidRPr="00F741A6">
        <w:rPr>
          <w:rStyle w:val="a8"/>
          <w:sz w:val="27"/>
          <w:szCs w:val="27"/>
        </w:rPr>
        <w:t xml:space="preserve"> </w:t>
      </w:r>
      <w:r w:rsidR="006C13B8" w:rsidRPr="00F741A6">
        <w:rPr>
          <w:rStyle w:val="a8"/>
          <w:sz w:val="27"/>
          <w:szCs w:val="27"/>
        </w:rPr>
        <w:t xml:space="preserve">визначено </w:t>
      </w:r>
      <w:r w:rsidR="00203883" w:rsidRPr="00F741A6">
        <w:rPr>
          <w:rStyle w:val="a8"/>
          <w:sz w:val="27"/>
          <w:szCs w:val="27"/>
        </w:rPr>
        <w:t xml:space="preserve">головуючим суддею у справі </w:t>
      </w:r>
      <w:r w:rsidR="006C13B8" w:rsidRPr="00F741A6">
        <w:rPr>
          <w:rStyle w:val="a8"/>
          <w:sz w:val="27"/>
          <w:szCs w:val="27"/>
        </w:rPr>
        <w:t xml:space="preserve">- </w:t>
      </w:r>
      <w:r w:rsidR="00203883" w:rsidRPr="00F741A6">
        <w:rPr>
          <w:rStyle w:val="a8"/>
          <w:sz w:val="27"/>
          <w:szCs w:val="27"/>
        </w:rPr>
        <w:t xml:space="preserve">суддю </w:t>
      </w:r>
      <w:r w:rsidR="00BE5415" w:rsidRPr="00F741A6">
        <w:rPr>
          <w:rStyle w:val="a8"/>
          <w:sz w:val="27"/>
          <w:szCs w:val="27"/>
        </w:rPr>
        <w:t>Дацюк О.І.</w:t>
      </w:r>
    </w:p>
    <w:p w:rsidR="009E532B" w:rsidRPr="00F741A6" w:rsidRDefault="009E532B" w:rsidP="005B5754">
      <w:pPr>
        <w:pStyle w:val="a7"/>
        <w:ind w:firstLine="708"/>
        <w:jc w:val="both"/>
        <w:rPr>
          <w:rStyle w:val="a8"/>
          <w:sz w:val="27"/>
          <w:szCs w:val="27"/>
        </w:rPr>
      </w:pPr>
      <w:r w:rsidRPr="00F741A6">
        <w:rPr>
          <w:rStyle w:val="a8"/>
          <w:sz w:val="27"/>
          <w:szCs w:val="27"/>
        </w:rPr>
        <w:t xml:space="preserve">Після отримання вказаної позовної заяви, суддею Дацюк О.І. </w:t>
      </w:r>
      <w:r w:rsidR="00B94E95" w:rsidRPr="00F741A6">
        <w:rPr>
          <w:rStyle w:val="a8"/>
          <w:sz w:val="27"/>
          <w:szCs w:val="27"/>
        </w:rPr>
        <w:t xml:space="preserve">відповідно до </w:t>
      </w:r>
      <w:r w:rsidRPr="00F741A6">
        <w:rPr>
          <w:rStyle w:val="a8"/>
          <w:sz w:val="27"/>
          <w:szCs w:val="27"/>
        </w:rPr>
        <w:t xml:space="preserve"> частини першої статті 187 </w:t>
      </w:r>
      <w:r w:rsidR="008F65DE" w:rsidRPr="00F741A6">
        <w:rPr>
          <w:rStyle w:val="a8"/>
          <w:sz w:val="27"/>
          <w:szCs w:val="27"/>
        </w:rPr>
        <w:t xml:space="preserve">ЦПК </w:t>
      </w:r>
      <w:r w:rsidRPr="00F741A6">
        <w:rPr>
          <w:rStyle w:val="a8"/>
          <w:sz w:val="27"/>
          <w:szCs w:val="27"/>
        </w:rPr>
        <w:t>України неодноразово направлялись запити</w:t>
      </w:r>
      <w:r w:rsidR="00F16340">
        <w:rPr>
          <w:rStyle w:val="a8"/>
          <w:sz w:val="27"/>
          <w:szCs w:val="27"/>
        </w:rPr>
        <w:t xml:space="preserve"> </w:t>
      </w:r>
      <w:r w:rsidR="00F16340">
        <w:rPr>
          <w:rStyle w:val="a8"/>
          <w:sz w:val="27"/>
          <w:szCs w:val="27"/>
        </w:rPr>
        <w:br/>
      </w:r>
      <w:r w:rsidR="00553129" w:rsidRPr="00F741A6">
        <w:rPr>
          <w:rStyle w:val="a8"/>
          <w:sz w:val="27"/>
          <w:szCs w:val="27"/>
        </w:rPr>
        <w:t xml:space="preserve">(06 червня </w:t>
      </w:r>
      <w:r w:rsidR="008F65DE" w:rsidRPr="00F741A6">
        <w:rPr>
          <w:rStyle w:val="a8"/>
          <w:sz w:val="27"/>
          <w:szCs w:val="27"/>
        </w:rPr>
        <w:t>2018</w:t>
      </w:r>
      <w:r w:rsidR="00553129" w:rsidRPr="00F741A6">
        <w:rPr>
          <w:rStyle w:val="a8"/>
          <w:sz w:val="27"/>
          <w:szCs w:val="27"/>
        </w:rPr>
        <w:t xml:space="preserve"> року, 22 червня </w:t>
      </w:r>
      <w:r w:rsidR="008F65DE" w:rsidRPr="00F741A6">
        <w:rPr>
          <w:rStyle w:val="a8"/>
          <w:sz w:val="27"/>
          <w:szCs w:val="27"/>
        </w:rPr>
        <w:t>2018</w:t>
      </w:r>
      <w:r w:rsidR="00553129" w:rsidRPr="00F741A6">
        <w:rPr>
          <w:rStyle w:val="a8"/>
          <w:sz w:val="27"/>
          <w:szCs w:val="27"/>
        </w:rPr>
        <w:t xml:space="preserve"> року</w:t>
      </w:r>
      <w:r w:rsidR="00985B63" w:rsidRPr="00F741A6">
        <w:rPr>
          <w:rStyle w:val="a8"/>
          <w:sz w:val="27"/>
          <w:szCs w:val="27"/>
        </w:rPr>
        <w:t xml:space="preserve"> та </w:t>
      </w:r>
      <w:r w:rsidR="00553129" w:rsidRPr="00F741A6">
        <w:rPr>
          <w:rStyle w:val="a8"/>
          <w:sz w:val="27"/>
          <w:szCs w:val="27"/>
        </w:rPr>
        <w:t xml:space="preserve">15 серпня </w:t>
      </w:r>
      <w:r w:rsidR="008F65DE" w:rsidRPr="00F741A6">
        <w:rPr>
          <w:rStyle w:val="a8"/>
          <w:sz w:val="27"/>
          <w:szCs w:val="27"/>
        </w:rPr>
        <w:t>2018</w:t>
      </w:r>
      <w:r w:rsidR="00553129" w:rsidRPr="00F741A6">
        <w:rPr>
          <w:rStyle w:val="a8"/>
          <w:sz w:val="27"/>
          <w:szCs w:val="27"/>
        </w:rPr>
        <w:t xml:space="preserve"> року</w:t>
      </w:r>
      <w:r w:rsidR="008F65DE" w:rsidRPr="00F741A6">
        <w:rPr>
          <w:rStyle w:val="a8"/>
          <w:sz w:val="27"/>
          <w:szCs w:val="27"/>
        </w:rPr>
        <w:t>)</w:t>
      </w:r>
      <w:r w:rsidRPr="00F741A6">
        <w:rPr>
          <w:rStyle w:val="a8"/>
          <w:sz w:val="27"/>
          <w:szCs w:val="27"/>
        </w:rPr>
        <w:t xml:space="preserve"> </w:t>
      </w:r>
      <w:r w:rsidR="008F65DE" w:rsidRPr="00F741A6">
        <w:rPr>
          <w:rStyle w:val="a8"/>
          <w:sz w:val="27"/>
          <w:szCs w:val="27"/>
        </w:rPr>
        <w:t xml:space="preserve">до </w:t>
      </w:r>
      <w:r w:rsidR="00BD770D" w:rsidRPr="00F741A6">
        <w:rPr>
          <w:sz w:val="27"/>
          <w:szCs w:val="27"/>
        </w:rPr>
        <w:t xml:space="preserve">Департаменту реєстраційних послуг Запорізької міської ради </w:t>
      </w:r>
      <w:r w:rsidR="008F65DE" w:rsidRPr="00F741A6">
        <w:rPr>
          <w:rStyle w:val="a8"/>
          <w:sz w:val="27"/>
          <w:szCs w:val="27"/>
        </w:rPr>
        <w:t>з метою з’ясування  місц</w:t>
      </w:r>
      <w:r w:rsidR="00B94E95" w:rsidRPr="00F741A6">
        <w:rPr>
          <w:rStyle w:val="a8"/>
          <w:sz w:val="27"/>
          <w:szCs w:val="27"/>
        </w:rPr>
        <w:t>я</w:t>
      </w:r>
      <w:r w:rsidR="008F65DE" w:rsidRPr="00F741A6">
        <w:rPr>
          <w:rStyle w:val="a8"/>
          <w:sz w:val="27"/>
          <w:szCs w:val="27"/>
        </w:rPr>
        <w:t xml:space="preserve"> проживання (перебування) позивача та фізичної особи –</w:t>
      </w:r>
      <w:r w:rsidR="00F16340">
        <w:rPr>
          <w:rStyle w:val="a8"/>
          <w:sz w:val="27"/>
          <w:szCs w:val="27"/>
        </w:rPr>
        <w:t xml:space="preserve"> </w:t>
      </w:r>
      <w:r w:rsidR="008F65DE" w:rsidRPr="00F741A6">
        <w:rPr>
          <w:rStyle w:val="a8"/>
          <w:sz w:val="27"/>
          <w:szCs w:val="27"/>
        </w:rPr>
        <w:t>відповідача.</w:t>
      </w:r>
    </w:p>
    <w:p w:rsidR="00B354F4" w:rsidRPr="00F741A6" w:rsidRDefault="000B68ED" w:rsidP="008F65DE">
      <w:pPr>
        <w:pStyle w:val="a7"/>
        <w:ind w:firstLine="708"/>
        <w:jc w:val="both"/>
        <w:rPr>
          <w:rStyle w:val="a8"/>
          <w:sz w:val="27"/>
          <w:szCs w:val="27"/>
        </w:rPr>
      </w:pPr>
      <w:r>
        <w:rPr>
          <w:rStyle w:val="a8"/>
          <w:sz w:val="27"/>
          <w:szCs w:val="27"/>
        </w:rPr>
        <w:t xml:space="preserve">Отримавши </w:t>
      </w:r>
      <w:r w:rsidR="008F65DE" w:rsidRPr="00F741A6">
        <w:rPr>
          <w:rStyle w:val="a8"/>
          <w:sz w:val="27"/>
          <w:szCs w:val="27"/>
        </w:rPr>
        <w:t xml:space="preserve">21 серпня 2018 року інформацію про реєстрацію місця проживання позивача та відповідача, ухвалою </w:t>
      </w:r>
      <w:r w:rsidR="008F65DE" w:rsidRPr="00F741A6">
        <w:rPr>
          <w:sz w:val="27"/>
          <w:szCs w:val="27"/>
        </w:rPr>
        <w:t>Шевченківського районного суду м. Запоріжжя</w:t>
      </w:r>
      <w:r w:rsidR="008F65DE" w:rsidRPr="00F741A6">
        <w:rPr>
          <w:rStyle w:val="a8"/>
          <w:sz w:val="27"/>
          <w:szCs w:val="27"/>
        </w:rPr>
        <w:t xml:space="preserve"> (суддя Дацюк О.І.) від 27 серпня 20</w:t>
      </w:r>
      <w:r w:rsidR="00A967BF" w:rsidRPr="00F741A6">
        <w:rPr>
          <w:rStyle w:val="a8"/>
          <w:sz w:val="27"/>
          <w:szCs w:val="27"/>
        </w:rPr>
        <w:t>1</w:t>
      </w:r>
      <w:r w:rsidR="008F65DE" w:rsidRPr="00F741A6">
        <w:rPr>
          <w:rStyle w:val="a8"/>
          <w:sz w:val="27"/>
          <w:szCs w:val="27"/>
        </w:rPr>
        <w:t>8 року бул</w:t>
      </w:r>
      <w:r w:rsidR="00B82120" w:rsidRPr="00F741A6">
        <w:rPr>
          <w:rStyle w:val="a8"/>
          <w:sz w:val="27"/>
          <w:szCs w:val="27"/>
        </w:rPr>
        <w:t xml:space="preserve">о відкрито провадження у справі </w:t>
      </w:r>
      <w:r w:rsidR="008F65DE" w:rsidRPr="00F741A6">
        <w:rPr>
          <w:rStyle w:val="a8"/>
          <w:sz w:val="27"/>
          <w:szCs w:val="27"/>
        </w:rPr>
        <w:t>та призначено до розгляду</w:t>
      </w:r>
      <w:r w:rsidR="00B354F4" w:rsidRPr="00F741A6">
        <w:rPr>
          <w:rStyle w:val="a8"/>
          <w:sz w:val="27"/>
          <w:szCs w:val="27"/>
        </w:rPr>
        <w:t xml:space="preserve"> в порядку загального позовного провадження з проведенням </w:t>
      </w:r>
      <w:r w:rsidR="002E0378" w:rsidRPr="00F741A6">
        <w:rPr>
          <w:rStyle w:val="a8"/>
          <w:sz w:val="27"/>
          <w:szCs w:val="27"/>
        </w:rPr>
        <w:t xml:space="preserve">підготовчого судового засідання </w:t>
      </w:r>
      <w:r w:rsidR="00B354F4" w:rsidRPr="00F741A6">
        <w:rPr>
          <w:rStyle w:val="a8"/>
          <w:sz w:val="27"/>
          <w:szCs w:val="27"/>
        </w:rPr>
        <w:t>на</w:t>
      </w:r>
      <w:r w:rsidR="00BC5B39">
        <w:rPr>
          <w:rStyle w:val="a8"/>
          <w:sz w:val="27"/>
          <w:szCs w:val="27"/>
        </w:rPr>
        <w:t xml:space="preserve"> </w:t>
      </w:r>
      <w:r w:rsidR="00B354F4" w:rsidRPr="00F741A6">
        <w:rPr>
          <w:rStyle w:val="a8"/>
          <w:sz w:val="27"/>
          <w:szCs w:val="27"/>
        </w:rPr>
        <w:t>4 жовтня 2018 року.</w:t>
      </w:r>
    </w:p>
    <w:p w:rsidR="009E532B" w:rsidRPr="00F741A6" w:rsidRDefault="00B354F4" w:rsidP="008F65DE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rStyle w:val="a8"/>
          <w:sz w:val="27"/>
          <w:szCs w:val="27"/>
        </w:rPr>
        <w:t>4 жовтня 2018 року суддя Дацюк О.І. перебувала у нарадчій кімнаті у кримінальному провадженні, у зв’</w:t>
      </w:r>
      <w:r w:rsidR="00BB675B" w:rsidRPr="00F741A6">
        <w:rPr>
          <w:rStyle w:val="a8"/>
          <w:sz w:val="27"/>
          <w:szCs w:val="27"/>
        </w:rPr>
        <w:t>язку з чим судове засідання</w:t>
      </w:r>
      <w:r w:rsidR="00F16340">
        <w:rPr>
          <w:rStyle w:val="a8"/>
          <w:sz w:val="27"/>
          <w:szCs w:val="27"/>
        </w:rPr>
        <w:t xml:space="preserve"> у справі </w:t>
      </w:r>
      <w:r w:rsidR="00F16340">
        <w:rPr>
          <w:rStyle w:val="a8"/>
          <w:sz w:val="27"/>
          <w:szCs w:val="27"/>
        </w:rPr>
        <w:br/>
      </w:r>
      <w:r w:rsidRPr="00F741A6">
        <w:rPr>
          <w:rStyle w:val="a8"/>
          <w:sz w:val="27"/>
          <w:szCs w:val="27"/>
        </w:rPr>
        <w:t xml:space="preserve">№ </w:t>
      </w:r>
      <w:r w:rsidRPr="00F741A6">
        <w:rPr>
          <w:sz w:val="27"/>
          <w:szCs w:val="27"/>
        </w:rPr>
        <w:t>336/2964/18 було відкладено на 13 листопада 2018 року.</w:t>
      </w:r>
    </w:p>
    <w:p w:rsidR="00B354F4" w:rsidRPr="00F741A6" w:rsidRDefault="00B354F4" w:rsidP="008F65DE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16 жовтня 2018 року позивачем та відповідачем подано заяву про затвердження </w:t>
      </w:r>
      <w:r w:rsidR="009E3FCD" w:rsidRPr="00F741A6">
        <w:rPr>
          <w:sz w:val="27"/>
          <w:szCs w:val="27"/>
        </w:rPr>
        <w:t xml:space="preserve">між ними </w:t>
      </w:r>
      <w:r w:rsidRPr="00F741A6">
        <w:rPr>
          <w:sz w:val="27"/>
          <w:szCs w:val="27"/>
        </w:rPr>
        <w:t>мирової угоди.</w:t>
      </w:r>
    </w:p>
    <w:p w:rsidR="000E1806" w:rsidRPr="00F741A6" w:rsidRDefault="000E1806" w:rsidP="000E1806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>Судове засідання призначене на 13 листопада</w:t>
      </w:r>
      <w:r w:rsidR="00A063C8" w:rsidRPr="00F741A6">
        <w:rPr>
          <w:sz w:val="27"/>
          <w:szCs w:val="27"/>
        </w:rPr>
        <w:t xml:space="preserve"> у даній справі</w:t>
      </w:r>
      <w:r w:rsidRPr="00F741A6">
        <w:rPr>
          <w:sz w:val="27"/>
          <w:szCs w:val="27"/>
        </w:rPr>
        <w:t xml:space="preserve"> не відбулось, у зв’язку із перебуванням судді Дацюк О.І. у відпустці </w:t>
      </w:r>
      <w:r w:rsidR="002D786B" w:rsidRPr="00F741A6">
        <w:rPr>
          <w:sz w:val="27"/>
          <w:szCs w:val="27"/>
        </w:rPr>
        <w:t>(</w:t>
      </w:r>
      <w:r w:rsidRPr="00F741A6">
        <w:rPr>
          <w:sz w:val="27"/>
          <w:szCs w:val="27"/>
        </w:rPr>
        <w:t xml:space="preserve">з 22 жовтня 2018 року </w:t>
      </w:r>
      <w:r w:rsidR="00663A65" w:rsidRPr="00F741A6">
        <w:rPr>
          <w:sz w:val="27"/>
          <w:szCs w:val="27"/>
        </w:rPr>
        <w:t xml:space="preserve"> </w:t>
      </w:r>
      <w:r w:rsidR="00F16340">
        <w:rPr>
          <w:sz w:val="27"/>
          <w:szCs w:val="27"/>
        </w:rPr>
        <w:br/>
      </w:r>
      <w:r w:rsidRPr="00F741A6">
        <w:rPr>
          <w:sz w:val="27"/>
          <w:szCs w:val="27"/>
        </w:rPr>
        <w:t>по 5 грудня 2018 року</w:t>
      </w:r>
      <w:r w:rsidR="002D786B" w:rsidRPr="00F741A6">
        <w:rPr>
          <w:sz w:val="27"/>
          <w:szCs w:val="27"/>
        </w:rPr>
        <w:t>)</w:t>
      </w:r>
      <w:r w:rsidR="00A063C8" w:rsidRPr="00F741A6">
        <w:rPr>
          <w:sz w:val="27"/>
          <w:szCs w:val="27"/>
        </w:rPr>
        <w:t>.</w:t>
      </w:r>
    </w:p>
    <w:p w:rsidR="00B76A22" w:rsidRPr="00F741A6" w:rsidRDefault="00A063C8" w:rsidP="000E1806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Наступне судове засідання було призначене на 22 січня 2019 року, однак через зайнятість судді Дацюк О.І. </w:t>
      </w:r>
      <w:r w:rsidR="00B76A22" w:rsidRPr="00F741A6">
        <w:rPr>
          <w:sz w:val="27"/>
          <w:szCs w:val="27"/>
        </w:rPr>
        <w:t xml:space="preserve">у розгляді кримінального провадження, </w:t>
      </w:r>
      <w:r w:rsidR="00B94E95" w:rsidRPr="00F741A6">
        <w:rPr>
          <w:sz w:val="27"/>
          <w:szCs w:val="27"/>
        </w:rPr>
        <w:t xml:space="preserve">судове засідання </w:t>
      </w:r>
      <w:r w:rsidR="00B76A22" w:rsidRPr="00F741A6">
        <w:rPr>
          <w:sz w:val="27"/>
          <w:szCs w:val="27"/>
        </w:rPr>
        <w:t>в зазначену дату не відбулось. Ро</w:t>
      </w:r>
      <w:r w:rsidR="00F16340">
        <w:rPr>
          <w:sz w:val="27"/>
          <w:szCs w:val="27"/>
        </w:rPr>
        <w:t xml:space="preserve">згляд справи був відкладений на </w:t>
      </w:r>
      <w:r w:rsidR="00F16340">
        <w:rPr>
          <w:sz w:val="27"/>
          <w:szCs w:val="27"/>
        </w:rPr>
        <w:br/>
      </w:r>
      <w:r w:rsidR="00B76A22" w:rsidRPr="00F741A6">
        <w:rPr>
          <w:sz w:val="27"/>
          <w:szCs w:val="27"/>
        </w:rPr>
        <w:t>27 лютого 2019 року.</w:t>
      </w:r>
    </w:p>
    <w:p w:rsidR="00B76A22" w:rsidRPr="00F741A6" w:rsidRDefault="003E5426" w:rsidP="000E1806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>В судовому засіданні 27 лютого 2019 року</w:t>
      </w:r>
      <w:r w:rsidR="00F16340">
        <w:rPr>
          <w:sz w:val="27"/>
          <w:szCs w:val="27"/>
        </w:rPr>
        <w:t xml:space="preserve"> оголошено перерву до </w:t>
      </w:r>
      <w:r w:rsidR="000B68ED">
        <w:rPr>
          <w:sz w:val="27"/>
          <w:szCs w:val="27"/>
        </w:rPr>
        <w:br/>
      </w:r>
      <w:r w:rsidRPr="00F741A6">
        <w:rPr>
          <w:sz w:val="27"/>
          <w:szCs w:val="27"/>
        </w:rPr>
        <w:t>6 березня</w:t>
      </w:r>
      <w:r w:rsidR="00663A65" w:rsidRPr="00F741A6">
        <w:rPr>
          <w:sz w:val="27"/>
          <w:szCs w:val="27"/>
        </w:rPr>
        <w:t xml:space="preserve"> </w:t>
      </w:r>
      <w:r w:rsidRPr="00F741A6">
        <w:rPr>
          <w:sz w:val="27"/>
          <w:szCs w:val="27"/>
        </w:rPr>
        <w:t>2019 року для надання позивачем додаткових доказів</w:t>
      </w:r>
      <w:r w:rsidR="00AA5D80" w:rsidRPr="00F741A6">
        <w:rPr>
          <w:sz w:val="27"/>
          <w:szCs w:val="27"/>
        </w:rPr>
        <w:t xml:space="preserve"> щодо реєстрації права власності на майно, яке є предметом спору</w:t>
      </w:r>
      <w:r w:rsidRPr="00F741A6">
        <w:rPr>
          <w:sz w:val="27"/>
          <w:szCs w:val="27"/>
        </w:rPr>
        <w:t>.</w:t>
      </w:r>
    </w:p>
    <w:p w:rsidR="00067812" w:rsidRPr="00F741A6" w:rsidRDefault="00067812" w:rsidP="00067812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>Ухвалою Шевченківського районного суду м. Запоріжжя від</w:t>
      </w:r>
      <w:r w:rsidR="00F16340">
        <w:rPr>
          <w:sz w:val="27"/>
          <w:szCs w:val="27"/>
        </w:rPr>
        <w:t xml:space="preserve"> </w:t>
      </w:r>
      <w:r w:rsidR="000B68ED">
        <w:rPr>
          <w:sz w:val="27"/>
          <w:szCs w:val="27"/>
        </w:rPr>
        <w:br/>
      </w:r>
      <w:r w:rsidRPr="00F741A6">
        <w:rPr>
          <w:sz w:val="27"/>
          <w:szCs w:val="27"/>
        </w:rPr>
        <w:t>6</w:t>
      </w:r>
      <w:r w:rsidR="000B68ED">
        <w:rPr>
          <w:sz w:val="27"/>
          <w:szCs w:val="27"/>
        </w:rPr>
        <w:t xml:space="preserve"> </w:t>
      </w:r>
      <w:r w:rsidRPr="00F741A6">
        <w:rPr>
          <w:sz w:val="27"/>
          <w:szCs w:val="27"/>
        </w:rPr>
        <w:t xml:space="preserve">березня 2019 року відмовлено </w:t>
      </w:r>
      <w:r w:rsidRPr="00F741A6">
        <w:rPr>
          <w:sz w:val="27"/>
          <w:szCs w:val="27"/>
          <w:lang w:val="ru-RU"/>
        </w:rPr>
        <w:t xml:space="preserve">у затвердженні мирової угоди у цивільній справі. </w:t>
      </w:r>
    </w:p>
    <w:p w:rsidR="00A063C8" w:rsidRPr="00F741A6" w:rsidRDefault="00B74C16" w:rsidP="000E1806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Вказану ухвалу оскаржено </w:t>
      </w:r>
      <w:r w:rsidR="008F3A36">
        <w:rPr>
          <w:sz w:val="27"/>
          <w:szCs w:val="27"/>
        </w:rPr>
        <w:t>ОСОБА 1</w:t>
      </w:r>
      <w:r w:rsidRPr="00F741A6">
        <w:rPr>
          <w:sz w:val="27"/>
          <w:szCs w:val="27"/>
        </w:rPr>
        <w:t xml:space="preserve"> в апеляційному порядку.</w:t>
      </w:r>
    </w:p>
    <w:p w:rsidR="000E1806" w:rsidRPr="00F741A6" w:rsidRDefault="00E23EEF" w:rsidP="00E23EEF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Ухвалою Запорізького апеляційного суду від 21 березня 2019 року апеляційну скаргу </w:t>
      </w:r>
      <w:r w:rsidR="008F3A36">
        <w:rPr>
          <w:sz w:val="27"/>
          <w:szCs w:val="27"/>
        </w:rPr>
        <w:t xml:space="preserve">ОСОБА 1 </w:t>
      </w:r>
      <w:r w:rsidRPr="00F741A6">
        <w:rPr>
          <w:sz w:val="27"/>
          <w:szCs w:val="27"/>
        </w:rPr>
        <w:t xml:space="preserve">на ухвалу Шевченківського районного суду </w:t>
      </w:r>
      <w:r w:rsidR="007B013C" w:rsidRPr="00F741A6">
        <w:rPr>
          <w:sz w:val="27"/>
          <w:szCs w:val="27"/>
        </w:rPr>
        <w:t xml:space="preserve">м. Запоріжжя </w:t>
      </w:r>
      <w:r w:rsidRPr="00F741A6">
        <w:rPr>
          <w:sz w:val="27"/>
          <w:szCs w:val="27"/>
        </w:rPr>
        <w:t>від 6 березня 2019 року повернуто з підстав п. 4 ч. 5 ст. 357 ЦПК України (скаргу подано на ухвалу, що не підлягає оскарженню окремо від рішення суду).</w:t>
      </w:r>
    </w:p>
    <w:p w:rsidR="00E23EEF" w:rsidRPr="00F741A6" w:rsidRDefault="005F0D8A" w:rsidP="005F0D8A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В подальшому </w:t>
      </w:r>
      <w:r w:rsidR="008F3A36">
        <w:rPr>
          <w:sz w:val="27"/>
          <w:szCs w:val="27"/>
        </w:rPr>
        <w:t>ОСОБА 1</w:t>
      </w:r>
      <w:r w:rsidRPr="00F741A6">
        <w:rPr>
          <w:sz w:val="27"/>
          <w:szCs w:val="27"/>
        </w:rPr>
        <w:t xml:space="preserve"> 4 квітня 2019 було подано до Запорізького апеляційного суду заяву про повернення судового збору.</w:t>
      </w:r>
    </w:p>
    <w:p w:rsidR="000E1806" w:rsidRPr="00F741A6" w:rsidRDefault="005F0D8A" w:rsidP="005F0D8A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lastRenderedPageBreak/>
        <w:t xml:space="preserve">Тобто цивільна справа </w:t>
      </w:r>
      <w:r w:rsidRPr="00F741A6">
        <w:rPr>
          <w:rStyle w:val="a8"/>
          <w:sz w:val="27"/>
          <w:szCs w:val="27"/>
        </w:rPr>
        <w:t xml:space="preserve">№ </w:t>
      </w:r>
      <w:r w:rsidRPr="00F741A6">
        <w:rPr>
          <w:sz w:val="27"/>
          <w:szCs w:val="27"/>
        </w:rPr>
        <w:t xml:space="preserve">336/2964/18 перебувала в суді апеляційної інстанції і лише 18 квітня 2019 року надійшла до Шевченківського районного суду </w:t>
      </w:r>
      <w:r w:rsidR="000B68ED">
        <w:rPr>
          <w:sz w:val="27"/>
          <w:szCs w:val="27"/>
        </w:rPr>
        <w:br/>
      </w:r>
      <w:r w:rsidRPr="00F741A6">
        <w:rPr>
          <w:sz w:val="27"/>
          <w:szCs w:val="27"/>
        </w:rPr>
        <w:t>м. Запоріжжя.</w:t>
      </w:r>
    </w:p>
    <w:p w:rsidR="005F0D8A" w:rsidRPr="00F741A6" w:rsidRDefault="005F0D8A" w:rsidP="005F0D8A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10 квітня 2019 року </w:t>
      </w:r>
      <w:r w:rsidR="008F3A36">
        <w:rPr>
          <w:sz w:val="27"/>
          <w:szCs w:val="27"/>
        </w:rPr>
        <w:t>ОСОБА 1</w:t>
      </w:r>
      <w:r w:rsidRPr="00F741A6">
        <w:rPr>
          <w:sz w:val="27"/>
          <w:szCs w:val="27"/>
        </w:rPr>
        <w:t xml:space="preserve"> звернулась до Шевченківського районного суду м. Запоріжжя із заявою про залишення позовної заяви без розгляду.</w:t>
      </w:r>
    </w:p>
    <w:p w:rsidR="008F3A36" w:rsidRDefault="005F0D8A" w:rsidP="005B5754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Після повернення цивільної справи із суду апеляційної інстанції, ухвалою Шевченківського районного суду м. Запоріжжя від 7 травня 2019 року позовну заяву залишено без розгляду відповідно до заяви </w:t>
      </w:r>
      <w:r w:rsidR="008F3A36">
        <w:rPr>
          <w:sz w:val="27"/>
          <w:szCs w:val="27"/>
        </w:rPr>
        <w:t>ОСОБА 1.</w:t>
      </w:r>
    </w:p>
    <w:p w:rsidR="005B5754" w:rsidRPr="00F741A6" w:rsidRDefault="005B5754" w:rsidP="005B5754">
      <w:pPr>
        <w:pStyle w:val="a7"/>
        <w:ind w:firstLine="708"/>
        <w:jc w:val="both"/>
        <w:rPr>
          <w:color w:val="000000"/>
          <w:sz w:val="27"/>
          <w:szCs w:val="27"/>
        </w:rPr>
      </w:pPr>
      <w:r w:rsidRPr="00F741A6">
        <w:rPr>
          <w:color w:val="000000"/>
          <w:sz w:val="27"/>
          <w:szCs w:val="27"/>
        </w:rPr>
        <w:t xml:space="preserve">Перевіркою установлено, що справа </w:t>
      </w:r>
      <w:r w:rsidR="002D786B" w:rsidRPr="00F741A6">
        <w:rPr>
          <w:rStyle w:val="a8"/>
          <w:sz w:val="27"/>
          <w:szCs w:val="27"/>
        </w:rPr>
        <w:t xml:space="preserve">№ </w:t>
      </w:r>
      <w:r w:rsidR="002D786B" w:rsidRPr="00F741A6">
        <w:rPr>
          <w:sz w:val="27"/>
          <w:szCs w:val="27"/>
        </w:rPr>
        <w:t xml:space="preserve">336/2964/18 </w:t>
      </w:r>
      <w:r w:rsidRPr="00F741A6">
        <w:rPr>
          <w:color w:val="000000"/>
          <w:sz w:val="27"/>
          <w:szCs w:val="27"/>
        </w:rPr>
        <w:t xml:space="preserve">перебувала у провадженні судді </w:t>
      </w:r>
      <w:r w:rsidR="002D786B" w:rsidRPr="00F741A6">
        <w:rPr>
          <w:sz w:val="27"/>
          <w:szCs w:val="27"/>
        </w:rPr>
        <w:t xml:space="preserve">Дацюк О.І. </w:t>
      </w:r>
      <w:r w:rsidR="00530DA1" w:rsidRPr="00F741A6">
        <w:rPr>
          <w:sz w:val="27"/>
          <w:szCs w:val="27"/>
        </w:rPr>
        <w:t>вісім</w:t>
      </w:r>
      <w:r w:rsidR="002D786B" w:rsidRPr="00F741A6">
        <w:rPr>
          <w:sz w:val="27"/>
          <w:szCs w:val="27"/>
        </w:rPr>
        <w:t xml:space="preserve"> місяців </w:t>
      </w:r>
      <w:r w:rsidRPr="00F741A6">
        <w:rPr>
          <w:color w:val="000000"/>
          <w:sz w:val="27"/>
          <w:szCs w:val="27"/>
        </w:rPr>
        <w:t xml:space="preserve">з дня </w:t>
      </w:r>
      <w:r w:rsidR="00FF1BA6" w:rsidRPr="00F741A6">
        <w:rPr>
          <w:color w:val="000000"/>
          <w:sz w:val="27"/>
          <w:szCs w:val="27"/>
        </w:rPr>
        <w:t xml:space="preserve">відкриття </w:t>
      </w:r>
      <w:r w:rsidRPr="00F741A6">
        <w:rPr>
          <w:color w:val="000000"/>
          <w:sz w:val="27"/>
          <w:szCs w:val="27"/>
        </w:rPr>
        <w:t>провадження</w:t>
      </w:r>
      <w:r w:rsidR="004E787F" w:rsidRPr="00F741A6">
        <w:rPr>
          <w:color w:val="000000"/>
          <w:sz w:val="27"/>
          <w:szCs w:val="27"/>
        </w:rPr>
        <w:t xml:space="preserve"> у </w:t>
      </w:r>
      <w:r w:rsidRPr="00F741A6">
        <w:rPr>
          <w:color w:val="000000"/>
          <w:sz w:val="27"/>
          <w:szCs w:val="27"/>
        </w:rPr>
        <w:t>вказан</w:t>
      </w:r>
      <w:r w:rsidR="00B766E3" w:rsidRPr="00F741A6">
        <w:rPr>
          <w:color w:val="000000"/>
          <w:sz w:val="27"/>
          <w:szCs w:val="27"/>
        </w:rPr>
        <w:t>ій справі</w:t>
      </w:r>
      <w:r w:rsidRPr="00F741A6">
        <w:rPr>
          <w:color w:val="000000"/>
          <w:sz w:val="27"/>
          <w:szCs w:val="27"/>
        </w:rPr>
        <w:t>.</w:t>
      </w:r>
      <w:r w:rsidR="00CA68B2">
        <w:rPr>
          <w:color w:val="000000"/>
          <w:sz w:val="27"/>
          <w:szCs w:val="27"/>
        </w:rPr>
        <w:br/>
      </w:r>
      <w:r w:rsidRPr="00F741A6">
        <w:rPr>
          <w:color w:val="000000"/>
          <w:sz w:val="27"/>
          <w:szCs w:val="27"/>
        </w:rPr>
        <w:t>Отже, має місце порушення установленого процесуальним законом строку розгляду справи.</w:t>
      </w:r>
    </w:p>
    <w:p w:rsidR="002D786B" w:rsidRPr="00F741A6" w:rsidRDefault="005B5754" w:rsidP="005B5754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У наданих Вищій раді правосуддя поясненнях суддя </w:t>
      </w:r>
      <w:r w:rsidR="002D786B" w:rsidRPr="00F741A6">
        <w:rPr>
          <w:sz w:val="27"/>
          <w:szCs w:val="27"/>
        </w:rPr>
        <w:t xml:space="preserve">Дацюк О.І. </w:t>
      </w:r>
      <w:r w:rsidR="008B7887" w:rsidRPr="00F741A6">
        <w:rPr>
          <w:sz w:val="27"/>
          <w:szCs w:val="27"/>
        </w:rPr>
        <w:t>звернула</w:t>
      </w:r>
      <w:r w:rsidR="002D786B" w:rsidRPr="00F741A6">
        <w:rPr>
          <w:sz w:val="27"/>
          <w:szCs w:val="27"/>
        </w:rPr>
        <w:t xml:space="preserve"> увагу на те, що запит на отримання відомостей щодо зареєстрованого в установленому порядку місця </w:t>
      </w:r>
      <w:r w:rsidR="00C25F38" w:rsidRPr="00F741A6">
        <w:rPr>
          <w:sz w:val="27"/>
          <w:szCs w:val="27"/>
        </w:rPr>
        <w:t>проживання відповідача є не правом, а обов’язком суду, та має на меті не лише з’ясування підсудності справи, а і забезпечення можливості в подальшому повідомляти відповідача про час та місце розгляду справи в порядку,</w:t>
      </w:r>
      <w:r w:rsidR="009E1BF4" w:rsidRPr="00F741A6">
        <w:rPr>
          <w:sz w:val="27"/>
          <w:szCs w:val="27"/>
        </w:rPr>
        <w:t xml:space="preserve"> передбаченому чинним законодавством, з метою дотримання прав усіх учасників справи.</w:t>
      </w:r>
    </w:p>
    <w:p w:rsidR="00B27AEA" w:rsidRPr="00F741A6" w:rsidRDefault="00D77EF3" w:rsidP="005B5754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>Також суддя Дацюк О.І. зазначила, що всі судові засідання у цивільній справі призначались регулярно, без тривалих перерв в межах можливостей суду, а неможливість проведення деяких з них була обумовлена об’єктивним</w:t>
      </w:r>
      <w:r w:rsidR="00B94E95" w:rsidRPr="00F741A6">
        <w:rPr>
          <w:sz w:val="27"/>
          <w:szCs w:val="27"/>
        </w:rPr>
        <w:t>и</w:t>
      </w:r>
      <w:r w:rsidRPr="00F741A6">
        <w:rPr>
          <w:sz w:val="27"/>
          <w:szCs w:val="27"/>
        </w:rPr>
        <w:t xml:space="preserve"> причинами.</w:t>
      </w:r>
      <w:r w:rsidR="001A0736" w:rsidRPr="00F741A6">
        <w:rPr>
          <w:sz w:val="27"/>
          <w:szCs w:val="27"/>
        </w:rPr>
        <w:t xml:space="preserve"> Крім того, суддя просила врахувати, що на момент розгляду цивільної справи за позовом </w:t>
      </w:r>
      <w:r w:rsidR="008F3A36">
        <w:rPr>
          <w:sz w:val="27"/>
          <w:szCs w:val="27"/>
        </w:rPr>
        <w:t xml:space="preserve">ОСОБА 1 </w:t>
      </w:r>
      <w:r w:rsidR="001A0736" w:rsidRPr="00F741A6">
        <w:rPr>
          <w:sz w:val="27"/>
          <w:szCs w:val="27"/>
        </w:rPr>
        <w:t xml:space="preserve">в </w:t>
      </w:r>
      <w:r w:rsidR="00455111">
        <w:rPr>
          <w:sz w:val="27"/>
          <w:szCs w:val="27"/>
        </w:rPr>
        <w:t xml:space="preserve">суді працювало 6 суддів замість </w:t>
      </w:r>
      <w:r w:rsidR="001A0736" w:rsidRPr="00F741A6">
        <w:rPr>
          <w:sz w:val="27"/>
          <w:szCs w:val="27"/>
        </w:rPr>
        <w:t>14</w:t>
      </w:r>
      <w:r w:rsidR="00FF7B81" w:rsidRPr="00F741A6">
        <w:rPr>
          <w:sz w:val="27"/>
          <w:szCs w:val="27"/>
        </w:rPr>
        <w:t xml:space="preserve">-ти </w:t>
      </w:r>
      <w:r w:rsidR="001A0736" w:rsidRPr="00F741A6">
        <w:rPr>
          <w:sz w:val="27"/>
          <w:szCs w:val="27"/>
        </w:rPr>
        <w:t xml:space="preserve">за штатом, що є причиною значного перевантаження суддів та </w:t>
      </w:r>
      <w:r w:rsidR="00B27AEA" w:rsidRPr="00F741A6">
        <w:rPr>
          <w:sz w:val="27"/>
          <w:szCs w:val="27"/>
        </w:rPr>
        <w:t>ча</w:t>
      </w:r>
      <w:r w:rsidR="00770D2B" w:rsidRPr="00F741A6">
        <w:rPr>
          <w:sz w:val="27"/>
          <w:szCs w:val="27"/>
        </w:rPr>
        <w:t>стої зайнятості</w:t>
      </w:r>
      <w:r w:rsidR="00B27AEA" w:rsidRPr="00F741A6">
        <w:rPr>
          <w:sz w:val="27"/>
          <w:szCs w:val="27"/>
        </w:rPr>
        <w:t xml:space="preserve"> у розгляді кримінальних проваджень колегіями суддів.</w:t>
      </w:r>
    </w:p>
    <w:p w:rsidR="005B5754" w:rsidRPr="00F741A6" w:rsidRDefault="001A0736" w:rsidP="005B5754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 </w:t>
      </w:r>
      <w:r w:rsidR="005B5754" w:rsidRPr="00F741A6">
        <w:rPr>
          <w:sz w:val="27"/>
          <w:szCs w:val="27"/>
        </w:rPr>
        <w:t xml:space="preserve">Установлені попередньою перевіркою обставини не свідчать про безпідставне затягування або невжиття суддею заходів щодо розгляду справи протягом строку, встановленого законом. </w:t>
      </w:r>
    </w:p>
    <w:p w:rsidR="005B5754" w:rsidRPr="00F741A6" w:rsidRDefault="005B5754" w:rsidP="005B5754">
      <w:pPr>
        <w:pStyle w:val="21"/>
        <w:shd w:val="clear" w:color="auto" w:fill="auto"/>
        <w:spacing w:before="0" w:after="0" w:line="240" w:lineRule="auto"/>
        <w:ind w:right="-2" w:firstLine="708"/>
        <w:rPr>
          <w:rFonts w:ascii="Times New Roman" w:eastAsia="Arial Unicode MS" w:hAnsi="Times New Roman" w:cs="Times New Roman"/>
          <w:sz w:val="27"/>
          <w:szCs w:val="27"/>
        </w:rPr>
      </w:pPr>
      <w:r w:rsidRPr="00F741A6">
        <w:rPr>
          <w:rStyle w:val="22"/>
          <w:rFonts w:ascii="Times New Roman" w:hAnsi="Times New Roman" w:cs="Times New Roman"/>
          <w:b w:val="0"/>
          <w:bCs/>
          <w:sz w:val="27"/>
          <w:szCs w:val="27"/>
          <w:lang w:eastAsia="uk-UA"/>
        </w:rPr>
        <w:t xml:space="preserve">З пояснень судді </w:t>
      </w:r>
      <w:r w:rsidR="00D669AB" w:rsidRPr="00F741A6">
        <w:rPr>
          <w:rStyle w:val="22"/>
          <w:rFonts w:ascii="Times New Roman" w:hAnsi="Times New Roman" w:cs="Times New Roman"/>
          <w:b w:val="0"/>
          <w:bCs/>
          <w:sz w:val="27"/>
          <w:szCs w:val="27"/>
          <w:lang w:eastAsia="uk-UA"/>
        </w:rPr>
        <w:t xml:space="preserve">Дацюк О.І. </w:t>
      </w:r>
      <w:r w:rsidR="00E56C02">
        <w:rPr>
          <w:rStyle w:val="22"/>
          <w:rFonts w:ascii="Times New Roman" w:hAnsi="Times New Roman" w:cs="Times New Roman"/>
          <w:b w:val="0"/>
          <w:bCs/>
          <w:sz w:val="27"/>
          <w:szCs w:val="27"/>
          <w:lang w:eastAsia="uk-UA"/>
        </w:rPr>
        <w:t xml:space="preserve">та довідки про рух справи № </w:t>
      </w:r>
      <w:r w:rsidR="00D669AB" w:rsidRPr="00F741A6">
        <w:rPr>
          <w:rFonts w:ascii="Times New Roman" w:hAnsi="Times New Roman" w:cs="Times New Roman"/>
          <w:sz w:val="27"/>
          <w:szCs w:val="27"/>
        </w:rPr>
        <w:t>336/2964/18</w:t>
      </w:r>
      <w:r w:rsidR="0060655D" w:rsidRPr="00F741A6">
        <w:rPr>
          <w:rStyle w:val="22"/>
          <w:rFonts w:ascii="Times New Roman" w:hAnsi="Times New Roman" w:cs="Times New Roman"/>
          <w:b w:val="0"/>
          <w:bCs/>
          <w:sz w:val="27"/>
          <w:szCs w:val="27"/>
          <w:lang w:eastAsia="uk-UA"/>
        </w:rPr>
        <w:t xml:space="preserve"> вбачається, що </w:t>
      </w:r>
      <w:r w:rsidRPr="00F741A6">
        <w:rPr>
          <w:rStyle w:val="22"/>
          <w:rFonts w:ascii="Times New Roman" w:hAnsi="Times New Roman" w:cs="Times New Roman"/>
          <w:b w:val="0"/>
          <w:bCs/>
          <w:sz w:val="27"/>
          <w:szCs w:val="27"/>
          <w:lang w:eastAsia="uk-UA"/>
        </w:rPr>
        <w:t>розгляд зазначеної справи відкладався з об’єктивних причин</w:t>
      </w:r>
      <w:r w:rsidR="00B94E95" w:rsidRPr="00F741A6">
        <w:rPr>
          <w:rStyle w:val="22"/>
          <w:rFonts w:ascii="Times New Roman" w:hAnsi="Times New Roman" w:cs="Times New Roman"/>
          <w:b w:val="0"/>
          <w:bCs/>
          <w:sz w:val="27"/>
          <w:szCs w:val="27"/>
          <w:lang w:eastAsia="uk-UA"/>
        </w:rPr>
        <w:t>, а також</w:t>
      </w:r>
      <w:r w:rsidRPr="00F741A6">
        <w:rPr>
          <w:rStyle w:val="22"/>
          <w:rFonts w:ascii="Times New Roman" w:hAnsi="Times New Roman" w:cs="Times New Roman"/>
          <w:b w:val="0"/>
          <w:bCs/>
          <w:sz w:val="27"/>
          <w:szCs w:val="27"/>
          <w:lang w:eastAsia="uk-UA"/>
        </w:rPr>
        <w:t xml:space="preserve"> підстав, передбачених процесуальним законом. </w:t>
      </w:r>
    </w:p>
    <w:p w:rsidR="005B5754" w:rsidRPr="00F741A6" w:rsidRDefault="005B5754" w:rsidP="005B5754">
      <w:pPr>
        <w:pStyle w:val="2"/>
        <w:shd w:val="clear" w:color="auto" w:fill="auto"/>
        <w:spacing w:after="0" w:line="240" w:lineRule="auto"/>
        <w:ind w:firstLine="708"/>
        <w:jc w:val="both"/>
        <w:rPr>
          <w:b w:val="0"/>
          <w:sz w:val="27"/>
          <w:szCs w:val="27"/>
          <w:lang w:val="uk-UA"/>
        </w:rPr>
      </w:pPr>
      <w:r w:rsidRPr="00F741A6">
        <w:rPr>
          <w:b w:val="0"/>
          <w:sz w:val="27"/>
          <w:szCs w:val="27"/>
          <w:lang w:val="uk-UA"/>
        </w:rPr>
        <w:t xml:space="preserve">Згідно з наданою </w:t>
      </w:r>
      <w:r w:rsidR="0060655D" w:rsidRPr="00F741A6">
        <w:rPr>
          <w:b w:val="0"/>
          <w:sz w:val="27"/>
          <w:szCs w:val="27"/>
          <w:lang w:val="uk-UA"/>
        </w:rPr>
        <w:t xml:space="preserve">Шевченківським районним судом м. Запоріжжя </w:t>
      </w:r>
      <w:r w:rsidRPr="00F741A6">
        <w:rPr>
          <w:b w:val="0"/>
          <w:sz w:val="27"/>
          <w:szCs w:val="27"/>
          <w:lang w:val="uk-UA"/>
        </w:rPr>
        <w:t xml:space="preserve">інформацією </w:t>
      </w:r>
      <w:r w:rsidR="0060655D" w:rsidRPr="00F741A6">
        <w:rPr>
          <w:b w:val="0"/>
          <w:sz w:val="27"/>
          <w:szCs w:val="27"/>
          <w:lang w:val="uk-UA"/>
        </w:rPr>
        <w:t>станом на 30 травня 2018 року</w:t>
      </w:r>
      <w:r w:rsidRPr="00F741A6">
        <w:rPr>
          <w:b w:val="0"/>
          <w:sz w:val="27"/>
          <w:szCs w:val="27"/>
          <w:lang w:val="uk-UA"/>
        </w:rPr>
        <w:t xml:space="preserve"> </w:t>
      </w:r>
      <w:r w:rsidR="0060655D" w:rsidRPr="00F741A6">
        <w:rPr>
          <w:b w:val="0"/>
          <w:sz w:val="27"/>
          <w:szCs w:val="27"/>
          <w:lang w:val="uk-UA"/>
        </w:rPr>
        <w:t>в</w:t>
      </w:r>
      <w:r w:rsidRPr="00F741A6">
        <w:rPr>
          <w:b w:val="0"/>
          <w:sz w:val="27"/>
          <w:szCs w:val="27"/>
          <w:lang w:val="uk-UA"/>
        </w:rPr>
        <w:t xml:space="preserve"> провадженні судді </w:t>
      </w:r>
      <w:r w:rsidR="0060655D" w:rsidRPr="00F741A6">
        <w:rPr>
          <w:b w:val="0"/>
          <w:sz w:val="27"/>
          <w:szCs w:val="27"/>
          <w:lang w:val="uk-UA"/>
        </w:rPr>
        <w:t xml:space="preserve">Дацюк О.І. </w:t>
      </w:r>
      <w:r w:rsidRPr="00F741A6">
        <w:rPr>
          <w:b w:val="0"/>
          <w:sz w:val="27"/>
          <w:szCs w:val="27"/>
          <w:lang w:val="uk-UA"/>
        </w:rPr>
        <w:t xml:space="preserve">перебувало </w:t>
      </w:r>
      <w:r w:rsidR="0060655D" w:rsidRPr="00F741A6">
        <w:rPr>
          <w:b w:val="0"/>
          <w:sz w:val="27"/>
          <w:szCs w:val="27"/>
          <w:lang w:val="uk-UA"/>
        </w:rPr>
        <w:t>700 справ та матеріалів</w:t>
      </w:r>
      <w:r w:rsidRPr="00F741A6">
        <w:rPr>
          <w:b w:val="0"/>
          <w:sz w:val="27"/>
          <w:szCs w:val="27"/>
          <w:lang w:val="uk-UA"/>
        </w:rPr>
        <w:t xml:space="preserve">, </w:t>
      </w:r>
      <w:r w:rsidR="0060655D" w:rsidRPr="00F741A6">
        <w:rPr>
          <w:b w:val="0"/>
          <w:sz w:val="27"/>
          <w:szCs w:val="27"/>
          <w:lang w:val="uk-UA"/>
        </w:rPr>
        <w:t>із яких</w:t>
      </w:r>
      <w:r w:rsidR="00E56C02">
        <w:rPr>
          <w:b w:val="0"/>
          <w:sz w:val="27"/>
          <w:szCs w:val="27"/>
          <w:lang w:val="uk-UA"/>
        </w:rPr>
        <w:t xml:space="preserve"> розглянуто на зазначену дату – </w:t>
      </w:r>
      <w:r w:rsidR="0060655D" w:rsidRPr="00F741A6">
        <w:rPr>
          <w:b w:val="0"/>
          <w:sz w:val="27"/>
          <w:szCs w:val="27"/>
          <w:lang w:val="uk-UA"/>
        </w:rPr>
        <w:t>506 справ і матеріалів, а залишок нерозглянутих справ складав – 194.</w:t>
      </w:r>
    </w:p>
    <w:p w:rsidR="0060655D" w:rsidRPr="00F741A6" w:rsidRDefault="0060655D" w:rsidP="005B5754">
      <w:pPr>
        <w:pStyle w:val="2"/>
        <w:shd w:val="clear" w:color="auto" w:fill="auto"/>
        <w:spacing w:after="0" w:line="240" w:lineRule="auto"/>
        <w:ind w:firstLine="708"/>
        <w:jc w:val="both"/>
        <w:rPr>
          <w:b w:val="0"/>
          <w:sz w:val="27"/>
          <w:szCs w:val="27"/>
          <w:lang w:val="uk-UA"/>
        </w:rPr>
      </w:pPr>
      <w:r w:rsidRPr="00F741A6">
        <w:rPr>
          <w:b w:val="0"/>
          <w:sz w:val="27"/>
          <w:szCs w:val="27"/>
          <w:lang w:val="uk-UA"/>
        </w:rPr>
        <w:t>За період з 30 травня 2018 року по 7 травня 2019 року в провадженні</w:t>
      </w:r>
      <w:r w:rsidR="008E32DB">
        <w:rPr>
          <w:b w:val="0"/>
          <w:sz w:val="27"/>
          <w:szCs w:val="27"/>
          <w:lang w:val="uk-UA"/>
        </w:rPr>
        <w:t xml:space="preserve"> </w:t>
      </w:r>
      <w:r w:rsidRPr="00F741A6">
        <w:rPr>
          <w:b w:val="0"/>
          <w:sz w:val="27"/>
          <w:szCs w:val="27"/>
          <w:lang w:val="uk-UA"/>
        </w:rPr>
        <w:t>судді Дацюк О.І. перебувало 1382 справи та матеріалів. Всього в провадженні судді Дацюк О.І. перебувало 1552 справи і матеріалів, із яких розглянуто 1182 справи і матеріалів, залишок нерозглянутих справ і матеріалів складав – 363.</w:t>
      </w:r>
    </w:p>
    <w:p w:rsidR="005B5754" w:rsidRPr="00F741A6" w:rsidRDefault="005B5754" w:rsidP="005B5754">
      <w:pPr>
        <w:pStyle w:val="21"/>
        <w:shd w:val="clear" w:color="auto" w:fill="auto"/>
        <w:spacing w:before="0" w:after="0" w:line="240" w:lineRule="auto"/>
        <w:ind w:firstLine="708"/>
        <w:rPr>
          <w:rStyle w:val="a8"/>
          <w:rFonts w:ascii="Times New Roman" w:hAnsi="Times New Roman" w:cs="Times New Roman"/>
          <w:sz w:val="27"/>
          <w:szCs w:val="27"/>
          <w:lang w:eastAsia="uk-UA"/>
        </w:rPr>
      </w:pPr>
      <w:r w:rsidRPr="00F741A6">
        <w:rPr>
          <w:rStyle w:val="a8"/>
          <w:rFonts w:ascii="Times New Roman" w:hAnsi="Times New Roman" w:cs="Times New Roman"/>
          <w:sz w:val="27"/>
          <w:szCs w:val="27"/>
          <w:lang w:eastAsia="uk-UA"/>
        </w:rPr>
        <w:t xml:space="preserve">Статистичні показники роботи судді </w:t>
      </w:r>
      <w:r w:rsidR="00F6131C" w:rsidRPr="00F741A6">
        <w:rPr>
          <w:rStyle w:val="a8"/>
          <w:rFonts w:ascii="Times New Roman" w:hAnsi="Times New Roman" w:cs="Times New Roman"/>
          <w:sz w:val="27"/>
          <w:szCs w:val="27"/>
          <w:lang w:eastAsia="uk-UA"/>
        </w:rPr>
        <w:t xml:space="preserve">Дацюк О.І. </w:t>
      </w:r>
      <w:r w:rsidRPr="00F741A6">
        <w:rPr>
          <w:rStyle w:val="a8"/>
          <w:rFonts w:ascii="Times New Roman" w:hAnsi="Times New Roman" w:cs="Times New Roman"/>
          <w:sz w:val="27"/>
          <w:szCs w:val="27"/>
          <w:lang w:eastAsia="uk-UA"/>
        </w:rPr>
        <w:t xml:space="preserve">упродовж вказаного періоду свідчать про високу інтенсивність розгляду справ та значне навантаження. </w:t>
      </w:r>
    </w:p>
    <w:p w:rsidR="005B5754" w:rsidRPr="00F741A6" w:rsidRDefault="005B5754" w:rsidP="005B5754">
      <w:pPr>
        <w:pStyle w:val="2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 xml:space="preserve">Отже, попередньою перевіркою </w:t>
      </w:r>
      <w:r w:rsidR="00530DA1" w:rsidRPr="00F741A6">
        <w:rPr>
          <w:rFonts w:ascii="Times New Roman" w:hAnsi="Times New Roman" w:cs="Times New Roman"/>
          <w:sz w:val="27"/>
          <w:szCs w:val="27"/>
        </w:rPr>
        <w:t>у</w:t>
      </w:r>
      <w:r w:rsidRPr="00F741A6">
        <w:rPr>
          <w:rFonts w:ascii="Times New Roman" w:hAnsi="Times New Roman" w:cs="Times New Roman"/>
          <w:sz w:val="27"/>
          <w:szCs w:val="27"/>
        </w:rPr>
        <w:t xml:space="preserve">становлено, що порушення строків розгляду справи суддею </w:t>
      </w:r>
      <w:r w:rsidR="00595B3B" w:rsidRPr="00F741A6">
        <w:rPr>
          <w:rFonts w:ascii="Times New Roman" w:hAnsi="Times New Roman" w:cs="Times New Roman"/>
          <w:sz w:val="27"/>
          <w:szCs w:val="27"/>
        </w:rPr>
        <w:t xml:space="preserve">Дацюк О.І. </w:t>
      </w:r>
      <w:r w:rsidRPr="00F741A6">
        <w:rPr>
          <w:rFonts w:ascii="Times New Roman" w:hAnsi="Times New Roman" w:cs="Times New Roman"/>
          <w:sz w:val="27"/>
          <w:szCs w:val="27"/>
        </w:rPr>
        <w:t>зумовлено об’єктивними причинами, у тому числ</w:t>
      </w:r>
      <w:r w:rsidR="00595B3B" w:rsidRPr="00F741A6">
        <w:rPr>
          <w:rFonts w:ascii="Times New Roman" w:hAnsi="Times New Roman" w:cs="Times New Roman"/>
          <w:sz w:val="27"/>
          <w:szCs w:val="27"/>
        </w:rPr>
        <w:t xml:space="preserve">і </w:t>
      </w:r>
      <w:r w:rsidR="009E45A1" w:rsidRPr="00F741A6">
        <w:rPr>
          <w:rFonts w:ascii="Times New Roman" w:hAnsi="Times New Roman" w:cs="Times New Roman"/>
          <w:sz w:val="27"/>
          <w:szCs w:val="27"/>
        </w:rPr>
        <w:t xml:space="preserve">значним </w:t>
      </w:r>
      <w:r w:rsidR="00595B3B" w:rsidRPr="00F741A6">
        <w:rPr>
          <w:rFonts w:ascii="Times New Roman" w:hAnsi="Times New Roman" w:cs="Times New Roman"/>
          <w:sz w:val="27"/>
          <w:szCs w:val="27"/>
        </w:rPr>
        <w:t>навантаженням суддів.</w:t>
      </w:r>
    </w:p>
    <w:p w:rsidR="001958A0" w:rsidRPr="00F741A6" w:rsidRDefault="009F48C9" w:rsidP="005B5754">
      <w:pPr>
        <w:pStyle w:val="2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 xml:space="preserve">Щодо доводів автора скарги </w:t>
      </w:r>
      <w:r w:rsidR="000040FB" w:rsidRPr="00F741A6">
        <w:rPr>
          <w:rFonts w:ascii="Times New Roman" w:hAnsi="Times New Roman" w:cs="Times New Roman"/>
          <w:sz w:val="27"/>
          <w:szCs w:val="27"/>
        </w:rPr>
        <w:t xml:space="preserve">про те, що ухвалу про відкриття провадження у </w:t>
      </w:r>
      <w:r w:rsidR="000040FB" w:rsidRPr="00F741A6">
        <w:rPr>
          <w:rFonts w:ascii="Times New Roman" w:hAnsi="Times New Roman" w:cs="Times New Roman"/>
          <w:sz w:val="27"/>
          <w:szCs w:val="27"/>
        </w:rPr>
        <w:lastRenderedPageBreak/>
        <w:t>справі суддею Дацюк О.І. постановлено через три місяці після надходження позовної заяви</w:t>
      </w:r>
      <w:r w:rsidR="009E089D" w:rsidRPr="00F741A6">
        <w:rPr>
          <w:rFonts w:ascii="Times New Roman" w:hAnsi="Times New Roman" w:cs="Times New Roman"/>
          <w:sz w:val="27"/>
          <w:szCs w:val="27"/>
        </w:rPr>
        <w:t>, слід зазначити наступне</w:t>
      </w:r>
      <w:r w:rsidR="007D3484" w:rsidRPr="00F741A6">
        <w:rPr>
          <w:rFonts w:ascii="Times New Roman" w:hAnsi="Times New Roman" w:cs="Times New Roman"/>
          <w:sz w:val="27"/>
          <w:szCs w:val="27"/>
        </w:rPr>
        <w:t>.</w:t>
      </w:r>
    </w:p>
    <w:p w:rsidR="003C0886" w:rsidRPr="00F741A6" w:rsidRDefault="003C0886" w:rsidP="003C0886">
      <w:pPr>
        <w:pStyle w:val="2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 xml:space="preserve">Відповідно до абзацу 2 частини першої статті 187 </w:t>
      </w:r>
      <w:r w:rsidR="00A90C4F" w:rsidRPr="00F741A6">
        <w:rPr>
          <w:rFonts w:ascii="Times New Roman" w:hAnsi="Times New Roman" w:cs="Times New Roman"/>
          <w:sz w:val="27"/>
          <w:szCs w:val="27"/>
        </w:rPr>
        <w:t xml:space="preserve">ЦПК України </w:t>
      </w:r>
      <w:r w:rsidRPr="00F741A6">
        <w:rPr>
          <w:rFonts w:ascii="Times New Roman" w:hAnsi="Times New Roman" w:cs="Times New Roman"/>
          <w:sz w:val="27"/>
          <w:szCs w:val="27"/>
        </w:rPr>
        <w:t>якщо відповідачем вказана фізична особа, яка не має статусу підприємця, суд відкриває провадження не пізніше наступного дня з дня отримання судом у порядку, передбаченому частиною восьмою цієї статті, інформації про зареєстроване у встановленому законом порядку місце проживання (перебування) фізичної особи - відповідача.</w:t>
      </w:r>
    </w:p>
    <w:p w:rsidR="003C0886" w:rsidRPr="00F741A6" w:rsidRDefault="003C0886" w:rsidP="003C0886">
      <w:pPr>
        <w:pStyle w:val="2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 xml:space="preserve">Частинами </w:t>
      </w:r>
      <w:r w:rsidR="00415268" w:rsidRPr="00F741A6">
        <w:rPr>
          <w:rFonts w:ascii="Times New Roman" w:hAnsi="Times New Roman" w:cs="Times New Roman"/>
          <w:sz w:val="27"/>
          <w:szCs w:val="27"/>
        </w:rPr>
        <w:t xml:space="preserve">шостою-восьмою </w:t>
      </w:r>
      <w:r w:rsidRPr="00F741A6">
        <w:rPr>
          <w:rFonts w:ascii="Times New Roman" w:hAnsi="Times New Roman" w:cs="Times New Roman"/>
          <w:sz w:val="27"/>
          <w:szCs w:val="27"/>
        </w:rPr>
        <w:t xml:space="preserve">статті 187 вказаного Кодексу визначено, що </w:t>
      </w:r>
      <w:r w:rsidR="004E787F" w:rsidRPr="00F741A6">
        <w:rPr>
          <w:rFonts w:ascii="Times New Roman" w:hAnsi="Times New Roman" w:cs="Times New Roman"/>
          <w:sz w:val="27"/>
          <w:szCs w:val="27"/>
        </w:rPr>
        <w:t>у</w:t>
      </w:r>
      <w:r w:rsidRPr="00F741A6">
        <w:rPr>
          <w:rFonts w:ascii="Times New Roman" w:hAnsi="Times New Roman" w:cs="Times New Roman"/>
          <w:sz w:val="27"/>
          <w:szCs w:val="27"/>
        </w:rPr>
        <w:t xml:space="preserve"> разі якщо відповідачем у позовній заяві вказана фізична особа, яка не є суб'єктом підприємницької діяльності,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(перебування) такої фізичної особи.</w:t>
      </w:r>
    </w:p>
    <w:p w:rsidR="003C0886" w:rsidRPr="00F741A6" w:rsidRDefault="003C0886" w:rsidP="003C0886">
      <w:pPr>
        <w:pStyle w:val="2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>Інформація про місце проживання (перебування) фізичної о</w:t>
      </w:r>
      <w:r w:rsidR="00951428">
        <w:rPr>
          <w:rFonts w:ascii="Times New Roman" w:hAnsi="Times New Roman" w:cs="Times New Roman"/>
          <w:sz w:val="27"/>
          <w:szCs w:val="27"/>
        </w:rPr>
        <w:t>соби має бути надана протягом п’</w:t>
      </w:r>
      <w:r w:rsidRPr="00F741A6">
        <w:rPr>
          <w:rFonts w:ascii="Times New Roman" w:hAnsi="Times New Roman" w:cs="Times New Roman"/>
          <w:sz w:val="27"/>
          <w:szCs w:val="27"/>
        </w:rPr>
        <w:t>яти днів з моменту отримання відповідним органом реєстрації місця проживання та перебування особи відповідного звернення суду.</w:t>
      </w:r>
    </w:p>
    <w:p w:rsidR="000040FB" w:rsidRPr="00F741A6" w:rsidRDefault="003C0886" w:rsidP="003C0886">
      <w:pPr>
        <w:pStyle w:val="21"/>
        <w:spacing w:before="0" w:after="0"/>
        <w:ind w:firstLine="708"/>
        <w:rPr>
          <w:rFonts w:ascii="Times New Roman" w:hAnsi="Times New Roman" w:cs="Times New Roman"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 xml:space="preserve">Суддя з метою визначення підсудності може також користуватися даними Єдиного державного демографічного реєстру. </w:t>
      </w:r>
    </w:p>
    <w:p w:rsidR="003C0886" w:rsidRPr="00F741A6" w:rsidRDefault="00A836E6" w:rsidP="00A836E6">
      <w:pPr>
        <w:pStyle w:val="21"/>
        <w:spacing w:before="0" w:after="0"/>
        <w:ind w:firstLine="708"/>
        <w:rPr>
          <w:rFonts w:ascii="Times New Roman" w:hAnsi="Times New Roman" w:cs="Times New Roman"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>Як вбачається із довідки про рух справи, а</w:t>
      </w:r>
      <w:r w:rsidR="00E56C02">
        <w:rPr>
          <w:rFonts w:ascii="Times New Roman" w:hAnsi="Times New Roman" w:cs="Times New Roman"/>
          <w:sz w:val="27"/>
          <w:szCs w:val="27"/>
        </w:rPr>
        <w:t xml:space="preserve"> також пояснень судді </w:t>
      </w:r>
      <w:r w:rsidRPr="00F741A6">
        <w:rPr>
          <w:rFonts w:ascii="Times New Roman" w:hAnsi="Times New Roman" w:cs="Times New Roman"/>
          <w:sz w:val="27"/>
          <w:szCs w:val="27"/>
        </w:rPr>
        <w:t>Дацюк О.І., суддею на виконання вимог положень статті 187 ЦПК України неодноразово направлялись запити до Департаменту реєстраційних послуг Запорізької міської ради для отримання відомостей про зареєстроване в установленому законом поряду  місце проживання відповідача. Інформація про формування та направлення запитів щодо зареєстрованого  місця проживання відповідача наявна в системі діловодства Шевченківського районного суду м. Запоріжжя. Натомість довідка від Департаменту реєстраційних послуг Запорізької міської ради надійшла до суду лише 21 серпня 2018 року.</w:t>
      </w:r>
    </w:p>
    <w:p w:rsidR="002917DC" w:rsidRPr="00F741A6" w:rsidRDefault="002917DC" w:rsidP="002917DC">
      <w:pPr>
        <w:pStyle w:val="21"/>
        <w:spacing w:before="0" w:after="0"/>
        <w:ind w:firstLine="708"/>
        <w:rPr>
          <w:rFonts w:ascii="Times New Roman" w:hAnsi="Times New Roman" w:cs="Times New Roman"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 xml:space="preserve">Отже, суддя Дацюк О.І. вживала необхідних та визначених ЦПК України заходів перед відкриттям провадження у цивільній справі, з метою не лише з’ясування підсудності справи, а і забезпечення в подальшому належного повідомлення відповідача про час та місце розгляду справи. </w:t>
      </w:r>
    </w:p>
    <w:p w:rsidR="00554117" w:rsidRPr="00F741A6" w:rsidRDefault="00554117" w:rsidP="00554117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Установлені попередньою перевіркою обставини не свідчать про безпідставне затягування або невжиття суддею заходів щодо відкриття провадження у справі та проведення підготовчого провадження протягом строку, встановленого законом. </w:t>
      </w:r>
    </w:p>
    <w:p w:rsidR="005B5754" w:rsidRPr="00F741A6" w:rsidRDefault="005B5754" w:rsidP="005B5754">
      <w:pPr>
        <w:pStyle w:val="a7"/>
        <w:ind w:firstLine="708"/>
        <w:jc w:val="both"/>
        <w:rPr>
          <w:sz w:val="27"/>
          <w:szCs w:val="27"/>
        </w:rPr>
      </w:pPr>
      <w:r w:rsidRPr="00F741A6">
        <w:rPr>
          <w:sz w:val="27"/>
          <w:szCs w:val="27"/>
        </w:rPr>
        <w:t xml:space="preserve">Відповідно до пункту </w:t>
      </w:r>
      <w:r w:rsidRPr="00F741A6">
        <w:rPr>
          <w:rStyle w:val="FontStyle16"/>
          <w:sz w:val="27"/>
          <w:szCs w:val="27"/>
          <w:highlight w:val="white"/>
        </w:rPr>
        <w:t>2 частини першої статті 106 Закону України  «Про судоустрій і статус суддів»</w:t>
      </w:r>
      <w:r w:rsidRPr="00F741A6">
        <w:rPr>
          <w:rStyle w:val="FontStyle16"/>
          <w:sz w:val="27"/>
          <w:szCs w:val="27"/>
        </w:rPr>
        <w:t>,</w:t>
      </w:r>
      <w:r w:rsidRPr="00F741A6">
        <w:rPr>
          <w:sz w:val="27"/>
          <w:szCs w:val="27"/>
        </w:rPr>
        <w:t xml:space="preserve"> суддю може бути притягнуто до дисциплінарної відповідальності у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:rsidR="005B5754" w:rsidRPr="00F741A6" w:rsidRDefault="005B5754" w:rsidP="005B5754">
      <w:pPr>
        <w:pStyle w:val="Style98"/>
        <w:widowControl/>
        <w:spacing w:line="240" w:lineRule="auto"/>
        <w:ind w:firstLine="708"/>
        <w:rPr>
          <w:sz w:val="27"/>
          <w:szCs w:val="27"/>
        </w:rPr>
      </w:pPr>
      <w:r w:rsidRPr="00F741A6">
        <w:rPr>
          <w:sz w:val="27"/>
          <w:szCs w:val="27"/>
        </w:rPr>
        <w:t>Втім,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справи.</w:t>
      </w:r>
      <w:r w:rsidR="00BE2D24" w:rsidRPr="00F741A6">
        <w:rPr>
          <w:sz w:val="27"/>
          <w:szCs w:val="27"/>
        </w:rPr>
        <w:t xml:space="preserve"> </w:t>
      </w:r>
      <w:r w:rsidRPr="00F741A6">
        <w:rPr>
          <w:sz w:val="27"/>
          <w:szCs w:val="27"/>
        </w:rPr>
        <w:t>Ви</w:t>
      </w:r>
      <w:r w:rsidR="00BE2D24" w:rsidRPr="00F741A6">
        <w:rPr>
          <w:sz w:val="27"/>
          <w:szCs w:val="27"/>
        </w:rPr>
        <w:t xml:space="preserve">явлення факту </w:t>
      </w:r>
      <w:r w:rsidRPr="00F741A6">
        <w:rPr>
          <w:sz w:val="27"/>
          <w:szCs w:val="27"/>
        </w:rPr>
        <w:t xml:space="preserve">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відповідальності. </w:t>
      </w:r>
    </w:p>
    <w:p w:rsidR="005B5754" w:rsidRPr="00F741A6" w:rsidRDefault="005B5754" w:rsidP="005B5754">
      <w:pPr>
        <w:ind w:firstLine="708"/>
        <w:rPr>
          <w:sz w:val="27"/>
          <w:szCs w:val="27"/>
          <w:lang w:val="uk-UA" w:eastAsia="uk-UA"/>
        </w:rPr>
      </w:pPr>
      <w:r w:rsidRPr="00F741A6">
        <w:rPr>
          <w:sz w:val="27"/>
          <w:szCs w:val="27"/>
          <w:lang w:val="uk-UA" w:eastAsia="uk-UA"/>
        </w:rPr>
        <w:lastRenderedPageBreak/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справи, враховуючи критерії, вироблені судом. Такими</w:t>
      </w:r>
      <w:r w:rsidR="00E83E46" w:rsidRPr="00F741A6">
        <w:rPr>
          <w:sz w:val="27"/>
          <w:szCs w:val="27"/>
          <w:lang w:val="uk-UA" w:eastAsia="uk-UA"/>
        </w:rPr>
        <w:t xml:space="preserve"> критеріями є: </w:t>
      </w:r>
      <w:r w:rsidRPr="00F741A6">
        <w:rPr>
          <w:sz w:val="27"/>
          <w:szCs w:val="27"/>
          <w:lang w:val="uk-UA" w:eastAsia="uk-UA"/>
        </w:rPr>
        <w:t>1) складність справи, тобто,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</w:t>
      </w:r>
      <w:r w:rsidR="00E83E46" w:rsidRPr="00F741A6">
        <w:rPr>
          <w:sz w:val="27"/>
          <w:szCs w:val="27"/>
          <w:lang w:val="uk-UA" w:eastAsia="uk-UA"/>
        </w:rPr>
        <w:t xml:space="preserve">ище сторони у процесі (рішення </w:t>
      </w:r>
      <w:r w:rsidRPr="00F741A6">
        <w:rPr>
          <w:sz w:val="27"/>
          <w:szCs w:val="27"/>
          <w:lang w:val="uk-UA" w:eastAsia="uk-UA"/>
        </w:rPr>
        <w:t>у справах «Бараона проти Португалії», 1987 рік; «Хосце проти Нідерландів», 1998 рік; «Бухкольц проти Німеччини», 1981 рік; «Бочан проти України», 2007 рік).</w:t>
      </w:r>
    </w:p>
    <w:p w:rsidR="005B5754" w:rsidRPr="00F741A6" w:rsidRDefault="00B94E95" w:rsidP="005B5754">
      <w:pPr>
        <w:pStyle w:val="2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  <w:r w:rsidRPr="00F741A6">
        <w:rPr>
          <w:rFonts w:ascii="Times New Roman" w:hAnsi="Times New Roman" w:cs="Times New Roman"/>
          <w:sz w:val="27"/>
          <w:szCs w:val="27"/>
        </w:rPr>
        <w:t>З</w:t>
      </w:r>
      <w:r w:rsidR="005B5754" w:rsidRPr="00F741A6">
        <w:rPr>
          <w:rFonts w:ascii="Times New Roman" w:hAnsi="Times New Roman" w:cs="Times New Roman"/>
          <w:sz w:val="27"/>
          <w:szCs w:val="27"/>
        </w:rPr>
        <w:t xml:space="preserve"> урахуванням викладеного, </w:t>
      </w:r>
      <w:r w:rsidR="00F64CEF" w:rsidRPr="00F741A6">
        <w:rPr>
          <w:rFonts w:ascii="Times New Roman" w:hAnsi="Times New Roman" w:cs="Times New Roman"/>
          <w:sz w:val="27"/>
          <w:szCs w:val="27"/>
        </w:rPr>
        <w:t xml:space="preserve">Першою Дисциплінарною палатою Вищої ради правосуддя </w:t>
      </w:r>
      <w:r w:rsidR="005B5754" w:rsidRPr="00F741A6">
        <w:rPr>
          <w:rFonts w:ascii="Times New Roman" w:hAnsi="Times New Roman" w:cs="Times New Roman"/>
          <w:sz w:val="27"/>
          <w:szCs w:val="27"/>
        </w:rPr>
        <w:t xml:space="preserve">не </w:t>
      </w:r>
      <w:r w:rsidRPr="00F741A6">
        <w:rPr>
          <w:rFonts w:ascii="Times New Roman" w:hAnsi="Times New Roman" w:cs="Times New Roman"/>
          <w:sz w:val="27"/>
          <w:szCs w:val="27"/>
        </w:rPr>
        <w:t>у</w:t>
      </w:r>
      <w:r w:rsidR="005B5754" w:rsidRPr="00F741A6">
        <w:rPr>
          <w:rFonts w:ascii="Times New Roman" w:hAnsi="Times New Roman" w:cs="Times New Roman"/>
          <w:sz w:val="27"/>
          <w:szCs w:val="27"/>
        </w:rPr>
        <w:t xml:space="preserve">становлено відомостей, які вказують на </w:t>
      </w:r>
      <w:r w:rsidR="005B5754" w:rsidRPr="00F741A6">
        <w:rPr>
          <w:rFonts w:ascii="Times New Roman" w:hAnsi="Times New Roman" w:cs="Times New Roman"/>
          <w:bCs/>
          <w:sz w:val="27"/>
          <w:szCs w:val="27"/>
        </w:rPr>
        <w:t>безпідставне затягув</w:t>
      </w:r>
      <w:r w:rsidR="00467719" w:rsidRPr="00F741A6">
        <w:rPr>
          <w:rFonts w:ascii="Times New Roman" w:hAnsi="Times New Roman" w:cs="Times New Roman"/>
          <w:bCs/>
          <w:sz w:val="27"/>
          <w:szCs w:val="27"/>
        </w:rPr>
        <w:t xml:space="preserve">ання або невжиття суддею </w:t>
      </w:r>
      <w:r w:rsidR="009E45A1" w:rsidRPr="00F741A6">
        <w:rPr>
          <w:rFonts w:ascii="Times New Roman" w:hAnsi="Times New Roman" w:cs="Times New Roman"/>
          <w:bCs/>
          <w:sz w:val="27"/>
          <w:szCs w:val="27"/>
        </w:rPr>
        <w:t xml:space="preserve">Дацюк О.І. </w:t>
      </w:r>
      <w:r w:rsidR="005B5754" w:rsidRPr="00F741A6">
        <w:rPr>
          <w:rFonts w:ascii="Times New Roman" w:hAnsi="Times New Roman" w:cs="Times New Roman"/>
          <w:bCs/>
          <w:sz w:val="27"/>
          <w:szCs w:val="27"/>
        </w:rPr>
        <w:t>заходів щодо розгляду справи протягом встановленого законом строку, а встановлені факти вказують на відсутність у</w:t>
      </w:r>
      <w:r w:rsidR="00467719" w:rsidRPr="00F741A6">
        <w:rPr>
          <w:rFonts w:ascii="Times New Roman" w:hAnsi="Times New Roman" w:cs="Times New Roman"/>
          <w:bCs/>
          <w:sz w:val="27"/>
          <w:szCs w:val="27"/>
        </w:rPr>
        <w:t xml:space="preserve"> її</w:t>
      </w:r>
      <w:r w:rsidR="005B5754" w:rsidRPr="00F741A6">
        <w:rPr>
          <w:rFonts w:ascii="Times New Roman" w:hAnsi="Times New Roman" w:cs="Times New Roman"/>
          <w:bCs/>
          <w:sz w:val="27"/>
          <w:szCs w:val="27"/>
        </w:rPr>
        <w:t xml:space="preserve"> діях вини у формі умислу або недбалості як необхідного елементу складу дисциплінарного проступку.</w:t>
      </w:r>
    </w:p>
    <w:p w:rsidR="005B5754" w:rsidRPr="00F741A6" w:rsidRDefault="005B5754" w:rsidP="005B5754">
      <w:pPr>
        <w:pStyle w:val="StyleZakonu"/>
        <w:spacing w:after="0" w:line="240" w:lineRule="auto"/>
        <w:ind w:firstLine="708"/>
        <w:rPr>
          <w:sz w:val="27"/>
          <w:szCs w:val="27"/>
          <w:lang w:val="uk-UA"/>
        </w:rPr>
      </w:pPr>
      <w:r w:rsidRPr="00F741A6">
        <w:rPr>
          <w:sz w:val="27"/>
          <w:szCs w:val="27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A30A5B" w:rsidRPr="00F741A6" w:rsidRDefault="00A30A5B" w:rsidP="00A30A5B">
      <w:pPr>
        <w:ind w:firstLine="709"/>
        <w:rPr>
          <w:rFonts w:eastAsia="Calibri"/>
          <w:sz w:val="27"/>
          <w:szCs w:val="27"/>
          <w:lang w:val="uk-UA"/>
        </w:rPr>
      </w:pPr>
      <w:r w:rsidRPr="00F741A6">
        <w:rPr>
          <w:rFonts w:eastAsia="Calibri"/>
          <w:sz w:val="27"/>
          <w:szCs w:val="27"/>
          <w:lang w:val="uk-UA"/>
        </w:rPr>
        <w:t xml:space="preserve">Оскільки дисциплінарна скарга не містить відомостей про наявність ознак дисциплінарного проступку судді </w:t>
      </w:r>
      <w:r w:rsidRPr="00F741A6">
        <w:rPr>
          <w:bCs/>
          <w:sz w:val="27"/>
          <w:szCs w:val="27"/>
          <w:lang w:val="uk-UA"/>
        </w:rPr>
        <w:t>Дацюк О.І.</w:t>
      </w:r>
      <w:r w:rsidRPr="00F741A6">
        <w:rPr>
          <w:rFonts w:eastAsia="Calibri"/>
          <w:sz w:val="27"/>
          <w:szCs w:val="27"/>
          <w:lang w:val="uk-UA" w:eastAsia="uk-UA"/>
        </w:rPr>
        <w:t>,</w:t>
      </w:r>
      <w:r w:rsidRPr="00F741A6">
        <w:rPr>
          <w:rFonts w:eastAsia="Calibri"/>
          <w:sz w:val="27"/>
          <w:szCs w:val="27"/>
          <w:lang w:val="uk-UA"/>
        </w:rPr>
        <w:t xml:space="preserve"> Перша Дисциплінарна палата Вищої ради правосуддя вважає, що у відкритті дисциплінарної справи стосовно вказаного судді має бути відмовлено.</w:t>
      </w:r>
    </w:p>
    <w:p w:rsidR="00F741A6" w:rsidRPr="00F741A6" w:rsidRDefault="00A30A5B" w:rsidP="00A30A5B">
      <w:pPr>
        <w:ind w:firstLine="709"/>
        <w:rPr>
          <w:rFonts w:eastAsia="Calibri"/>
          <w:sz w:val="27"/>
          <w:szCs w:val="27"/>
        </w:rPr>
      </w:pPr>
      <w:r w:rsidRPr="00F741A6">
        <w:rPr>
          <w:rFonts w:eastAsia="Calibri"/>
          <w:sz w:val="27"/>
          <w:szCs w:val="27"/>
        </w:rPr>
        <w:t>Враховуючи викладені обставини, Перша Дисциплінарна палата Вищої ради правосуддя, керуючись статтею 45 Закону України «Про Вищу раду правосуддя», статтею 107 Закону України «Про судоустрій і статус суддів»,</w:t>
      </w:r>
    </w:p>
    <w:p w:rsidR="00F741A6" w:rsidRPr="00F741A6" w:rsidRDefault="00F741A6" w:rsidP="00A30A5B">
      <w:pPr>
        <w:ind w:firstLine="709"/>
        <w:rPr>
          <w:rFonts w:eastAsia="Calibri"/>
          <w:sz w:val="27"/>
          <w:szCs w:val="27"/>
        </w:rPr>
      </w:pPr>
    </w:p>
    <w:p w:rsidR="00A30A5B" w:rsidRPr="00F741A6" w:rsidRDefault="00A30A5B" w:rsidP="00A30A5B">
      <w:pPr>
        <w:spacing w:after="120" w:line="23" w:lineRule="atLeast"/>
        <w:jc w:val="center"/>
        <w:rPr>
          <w:rFonts w:eastAsia="Calibri"/>
          <w:b/>
          <w:color w:val="000000"/>
          <w:sz w:val="27"/>
          <w:szCs w:val="27"/>
        </w:rPr>
      </w:pPr>
      <w:r w:rsidRPr="00F741A6">
        <w:rPr>
          <w:rFonts w:eastAsia="Calibri"/>
          <w:b/>
          <w:sz w:val="27"/>
          <w:szCs w:val="27"/>
        </w:rPr>
        <w:t>ухвалила</w:t>
      </w:r>
      <w:r w:rsidRPr="00F741A6">
        <w:rPr>
          <w:rFonts w:eastAsia="Calibri"/>
          <w:b/>
          <w:color w:val="000000"/>
          <w:sz w:val="27"/>
          <w:szCs w:val="27"/>
        </w:rPr>
        <w:t>:</w:t>
      </w:r>
    </w:p>
    <w:p w:rsidR="00F741A6" w:rsidRDefault="00F741A6" w:rsidP="00300E95">
      <w:pPr>
        <w:spacing w:line="23" w:lineRule="atLeast"/>
        <w:ind w:firstLine="0"/>
        <w:rPr>
          <w:rFonts w:eastAsia="Calibri"/>
          <w:sz w:val="27"/>
          <w:szCs w:val="27"/>
        </w:rPr>
      </w:pPr>
    </w:p>
    <w:p w:rsidR="00300E95" w:rsidRPr="00F741A6" w:rsidRDefault="00A30A5B" w:rsidP="00300E95">
      <w:pPr>
        <w:spacing w:line="23" w:lineRule="atLeast"/>
        <w:ind w:firstLine="0"/>
        <w:rPr>
          <w:rFonts w:eastAsia="Calibri"/>
          <w:sz w:val="27"/>
          <w:szCs w:val="27"/>
        </w:rPr>
      </w:pPr>
      <w:r w:rsidRPr="00F741A6">
        <w:rPr>
          <w:rFonts w:eastAsia="Calibri"/>
          <w:sz w:val="27"/>
          <w:szCs w:val="27"/>
        </w:rPr>
        <w:t xml:space="preserve">відмовити у відкритті дисциплінарної справи стосовно </w:t>
      </w:r>
      <w:r w:rsidRPr="00F741A6">
        <w:rPr>
          <w:rFonts w:eastAsia="Calibri"/>
          <w:sz w:val="27"/>
          <w:szCs w:val="27"/>
          <w:highlight w:val="white"/>
        </w:rPr>
        <w:t>судді</w:t>
      </w:r>
      <w:r w:rsidRPr="00F741A6">
        <w:rPr>
          <w:rFonts w:eastAsia="Calibri"/>
          <w:sz w:val="27"/>
          <w:szCs w:val="27"/>
        </w:rPr>
        <w:t xml:space="preserve"> </w:t>
      </w:r>
      <w:r w:rsidRPr="00F741A6">
        <w:rPr>
          <w:sz w:val="27"/>
          <w:szCs w:val="27"/>
          <w:lang w:val="uk-UA"/>
        </w:rPr>
        <w:t>Шевченківського районного суду м. Запоріжжя Дацюк Ольги Ігорівни</w:t>
      </w:r>
      <w:r w:rsidRPr="00F741A6">
        <w:rPr>
          <w:rFonts w:eastAsia="Calibri"/>
          <w:sz w:val="27"/>
          <w:szCs w:val="27"/>
        </w:rPr>
        <w:t>.</w:t>
      </w:r>
    </w:p>
    <w:p w:rsidR="00300E95" w:rsidRPr="00F741A6" w:rsidRDefault="00A30A5B" w:rsidP="00A30A5B">
      <w:pPr>
        <w:spacing w:after="120" w:line="23" w:lineRule="atLeast"/>
        <w:ind w:firstLine="709"/>
        <w:rPr>
          <w:rFonts w:eastAsia="Calibri"/>
          <w:sz w:val="27"/>
          <w:szCs w:val="27"/>
        </w:rPr>
      </w:pPr>
      <w:r w:rsidRPr="00F741A6">
        <w:rPr>
          <w:rFonts w:eastAsia="Calibri"/>
          <w:sz w:val="27"/>
          <w:szCs w:val="27"/>
        </w:rPr>
        <w:t>Ухвала про відмову у відкритті дисциплінарної справи оскарженню не підлягає.</w:t>
      </w:r>
    </w:p>
    <w:p w:rsidR="00300E95" w:rsidRPr="00F741A6" w:rsidRDefault="00300E95" w:rsidP="00A30A5B">
      <w:pPr>
        <w:spacing w:after="120" w:line="23" w:lineRule="atLeast"/>
        <w:ind w:firstLine="709"/>
        <w:rPr>
          <w:rFonts w:eastAsia="Calibri"/>
          <w:sz w:val="27"/>
          <w:szCs w:val="27"/>
        </w:rPr>
      </w:pPr>
    </w:p>
    <w:p w:rsidR="00A30A5B" w:rsidRPr="00355EE9" w:rsidRDefault="00A30A5B" w:rsidP="00A30A5B">
      <w:pPr>
        <w:ind w:firstLine="0"/>
        <w:rPr>
          <w:rFonts w:eastAsia="Calibri"/>
          <w:b/>
          <w:sz w:val="27"/>
          <w:szCs w:val="27"/>
        </w:rPr>
      </w:pPr>
      <w:r w:rsidRPr="00355EE9">
        <w:rPr>
          <w:rFonts w:eastAsia="Calibri"/>
          <w:b/>
          <w:sz w:val="27"/>
          <w:szCs w:val="27"/>
        </w:rPr>
        <w:t xml:space="preserve">Головуючий на засіданні </w:t>
      </w:r>
    </w:p>
    <w:p w:rsidR="00A30A5B" w:rsidRPr="00355EE9" w:rsidRDefault="00A30A5B" w:rsidP="00A30A5B">
      <w:pPr>
        <w:ind w:firstLine="0"/>
        <w:rPr>
          <w:rFonts w:eastAsia="Calibri"/>
          <w:b/>
          <w:sz w:val="27"/>
          <w:szCs w:val="27"/>
        </w:rPr>
      </w:pPr>
      <w:r w:rsidRPr="00355EE9">
        <w:rPr>
          <w:rFonts w:eastAsia="Calibri"/>
          <w:b/>
          <w:sz w:val="27"/>
          <w:szCs w:val="27"/>
        </w:rPr>
        <w:t xml:space="preserve">Першої Дисциплінарної палати </w:t>
      </w:r>
    </w:p>
    <w:p w:rsidR="00A30A5B" w:rsidRPr="00355EE9" w:rsidRDefault="00A30A5B" w:rsidP="00A30A5B">
      <w:pPr>
        <w:ind w:firstLine="0"/>
        <w:rPr>
          <w:rFonts w:eastAsia="Calibri"/>
          <w:b/>
          <w:sz w:val="27"/>
          <w:szCs w:val="27"/>
        </w:rPr>
      </w:pPr>
      <w:r w:rsidRPr="00355EE9">
        <w:rPr>
          <w:rFonts w:eastAsia="Calibri"/>
          <w:b/>
          <w:sz w:val="27"/>
          <w:szCs w:val="27"/>
        </w:rPr>
        <w:t>Вищої ради правосуддя</w:t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  <w:t>В.В. Шапран</w:t>
      </w:r>
    </w:p>
    <w:p w:rsidR="00A30A5B" w:rsidRPr="00355EE9" w:rsidRDefault="00A30A5B" w:rsidP="00A30A5B">
      <w:pPr>
        <w:spacing w:line="276" w:lineRule="auto"/>
        <w:rPr>
          <w:rFonts w:eastAsia="Calibri"/>
          <w:b/>
          <w:sz w:val="27"/>
          <w:szCs w:val="27"/>
        </w:rPr>
      </w:pPr>
    </w:p>
    <w:p w:rsidR="00A30A5B" w:rsidRPr="00355EE9" w:rsidRDefault="00A30A5B" w:rsidP="00A30A5B">
      <w:pPr>
        <w:ind w:firstLine="0"/>
        <w:rPr>
          <w:rFonts w:eastAsia="Calibri"/>
          <w:b/>
          <w:sz w:val="27"/>
          <w:szCs w:val="27"/>
        </w:rPr>
      </w:pPr>
      <w:r w:rsidRPr="00355EE9">
        <w:rPr>
          <w:rFonts w:eastAsia="Calibri"/>
          <w:b/>
          <w:sz w:val="27"/>
          <w:szCs w:val="27"/>
        </w:rPr>
        <w:t xml:space="preserve">Члени Першої Дисциплінарної </w:t>
      </w:r>
    </w:p>
    <w:p w:rsidR="00A30A5B" w:rsidRPr="00355EE9" w:rsidRDefault="00A30A5B" w:rsidP="00A30A5B">
      <w:pPr>
        <w:ind w:firstLine="0"/>
        <w:rPr>
          <w:rFonts w:eastAsia="Calibri"/>
          <w:b/>
          <w:sz w:val="27"/>
          <w:szCs w:val="27"/>
        </w:rPr>
      </w:pPr>
      <w:r w:rsidRPr="00355EE9">
        <w:rPr>
          <w:rFonts w:eastAsia="Calibri"/>
          <w:b/>
          <w:sz w:val="27"/>
          <w:szCs w:val="27"/>
        </w:rPr>
        <w:t>палати Вищої ради правосуддя</w:t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</w:r>
      <w:r w:rsidRPr="00355EE9">
        <w:rPr>
          <w:rFonts w:eastAsia="Calibri"/>
          <w:b/>
          <w:sz w:val="27"/>
          <w:szCs w:val="27"/>
        </w:rPr>
        <w:tab/>
        <w:t>Н.С. Краснощокова</w:t>
      </w:r>
    </w:p>
    <w:p w:rsidR="00A30A5B" w:rsidRPr="00355EE9" w:rsidRDefault="00A30A5B" w:rsidP="00A30A5B">
      <w:pPr>
        <w:rPr>
          <w:rFonts w:eastAsia="Calibri"/>
          <w:b/>
          <w:sz w:val="27"/>
          <w:szCs w:val="27"/>
        </w:rPr>
      </w:pPr>
    </w:p>
    <w:p w:rsidR="00A30A5B" w:rsidRPr="00355EE9" w:rsidRDefault="00A30A5B" w:rsidP="00A30A5B">
      <w:pPr>
        <w:rPr>
          <w:rFonts w:eastAsia="Calibri"/>
          <w:b/>
          <w:sz w:val="27"/>
          <w:szCs w:val="27"/>
        </w:rPr>
      </w:pPr>
    </w:p>
    <w:p w:rsidR="00A30A5B" w:rsidRPr="002401BF" w:rsidRDefault="00A30A5B" w:rsidP="00A30A5B">
      <w:pPr>
        <w:tabs>
          <w:tab w:val="left" w:pos="7230"/>
        </w:tabs>
        <w:rPr>
          <w:rFonts w:eastAsia="Calibri"/>
          <w:b/>
          <w:sz w:val="28"/>
          <w:szCs w:val="28"/>
        </w:rPr>
      </w:pPr>
      <w:r w:rsidRPr="00355EE9">
        <w:rPr>
          <w:rFonts w:eastAsia="Calibri"/>
          <w:b/>
          <w:sz w:val="27"/>
          <w:szCs w:val="27"/>
        </w:rPr>
        <w:t xml:space="preserve">                                                                    </w:t>
      </w:r>
      <w:r w:rsidR="00F741A6" w:rsidRPr="00355EE9">
        <w:rPr>
          <w:rFonts w:eastAsia="Calibri"/>
          <w:b/>
          <w:sz w:val="27"/>
          <w:szCs w:val="27"/>
        </w:rPr>
        <w:t xml:space="preserve">                    </w:t>
      </w:r>
      <w:r w:rsidR="00F741A6" w:rsidRPr="00355EE9">
        <w:rPr>
          <w:rFonts w:eastAsia="Calibri"/>
          <w:b/>
          <w:sz w:val="27"/>
          <w:szCs w:val="27"/>
          <w:lang w:val="uk-UA"/>
        </w:rPr>
        <w:t xml:space="preserve">    </w:t>
      </w:r>
      <w:r w:rsidRPr="00355EE9">
        <w:rPr>
          <w:rFonts w:eastAsia="Calibri"/>
          <w:b/>
          <w:sz w:val="27"/>
          <w:szCs w:val="27"/>
        </w:rPr>
        <w:t>О.В. Маловацький</w:t>
      </w:r>
      <w:bookmarkEnd w:id="0"/>
    </w:p>
    <w:sectPr w:rsidR="00A30A5B" w:rsidRPr="002401BF" w:rsidSect="00072535">
      <w:headerReference w:type="default" r:id="rId7"/>
      <w:pgSz w:w="11906" w:h="16838"/>
      <w:pgMar w:top="1135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394" w:rsidRDefault="00F91394">
      <w:r>
        <w:separator/>
      </w:r>
    </w:p>
  </w:endnote>
  <w:endnote w:type="continuationSeparator" w:id="0">
    <w:p w:rsidR="00F91394" w:rsidRDefault="00F9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394" w:rsidRDefault="00F91394">
      <w:r>
        <w:separator/>
      </w:r>
    </w:p>
  </w:footnote>
  <w:footnote w:type="continuationSeparator" w:id="0">
    <w:p w:rsidR="00F91394" w:rsidRDefault="00F91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66A" w:rsidRDefault="00D77EF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1B30">
      <w:rPr>
        <w:noProof/>
      </w:rPr>
      <w:t>2</w:t>
    </w:r>
    <w:r>
      <w:fldChar w:fldCharType="end"/>
    </w:r>
  </w:p>
  <w:p w:rsidR="00BC366A" w:rsidRDefault="00F91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80"/>
    <w:rsid w:val="000040FB"/>
    <w:rsid w:val="00067812"/>
    <w:rsid w:val="00072535"/>
    <w:rsid w:val="00083795"/>
    <w:rsid w:val="000A274B"/>
    <w:rsid w:val="000B3A01"/>
    <w:rsid w:val="000B68ED"/>
    <w:rsid w:val="000E1806"/>
    <w:rsid w:val="00116F07"/>
    <w:rsid w:val="001216E3"/>
    <w:rsid w:val="0015351B"/>
    <w:rsid w:val="00164711"/>
    <w:rsid w:val="00164E6A"/>
    <w:rsid w:val="0017132E"/>
    <w:rsid w:val="001955E0"/>
    <w:rsid w:val="001958A0"/>
    <w:rsid w:val="001A0736"/>
    <w:rsid w:val="001B6EAB"/>
    <w:rsid w:val="001B79C9"/>
    <w:rsid w:val="001E2AE1"/>
    <w:rsid w:val="001E2DC1"/>
    <w:rsid w:val="001E6271"/>
    <w:rsid w:val="00203883"/>
    <w:rsid w:val="00226C84"/>
    <w:rsid w:val="00244C99"/>
    <w:rsid w:val="00245E08"/>
    <w:rsid w:val="00251C30"/>
    <w:rsid w:val="00286ED4"/>
    <w:rsid w:val="002917DC"/>
    <w:rsid w:val="002D786B"/>
    <w:rsid w:val="002E0378"/>
    <w:rsid w:val="002E06F1"/>
    <w:rsid w:val="002F1775"/>
    <w:rsid w:val="002F55EF"/>
    <w:rsid w:val="00300E95"/>
    <w:rsid w:val="00311701"/>
    <w:rsid w:val="0033783E"/>
    <w:rsid w:val="00355EE9"/>
    <w:rsid w:val="003571E1"/>
    <w:rsid w:val="0036463A"/>
    <w:rsid w:val="003946E2"/>
    <w:rsid w:val="003A56A1"/>
    <w:rsid w:val="003C0886"/>
    <w:rsid w:val="003C7794"/>
    <w:rsid w:val="003E3DC9"/>
    <w:rsid w:val="003E5426"/>
    <w:rsid w:val="003F3194"/>
    <w:rsid w:val="00411721"/>
    <w:rsid w:val="00415268"/>
    <w:rsid w:val="00427EE5"/>
    <w:rsid w:val="00455111"/>
    <w:rsid w:val="00467719"/>
    <w:rsid w:val="004A341D"/>
    <w:rsid w:val="004E2EEE"/>
    <w:rsid w:val="004E41AC"/>
    <w:rsid w:val="004E787F"/>
    <w:rsid w:val="00530DA1"/>
    <w:rsid w:val="00541058"/>
    <w:rsid w:val="0054718C"/>
    <w:rsid w:val="00553129"/>
    <w:rsid w:val="00554117"/>
    <w:rsid w:val="00557CA2"/>
    <w:rsid w:val="00581B30"/>
    <w:rsid w:val="0058416F"/>
    <w:rsid w:val="00595B3B"/>
    <w:rsid w:val="005B2401"/>
    <w:rsid w:val="005B5754"/>
    <w:rsid w:val="005F0D8A"/>
    <w:rsid w:val="0060655D"/>
    <w:rsid w:val="006304B2"/>
    <w:rsid w:val="0065342A"/>
    <w:rsid w:val="00663A65"/>
    <w:rsid w:val="006A277B"/>
    <w:rsid w:val="006C13B8"/>
    <w:rsid w:val="006F1154"/>
    <w:rsid w:val="00706B13"/>
    <w:rsid w:val="00717203"/>
    <w:rsid w:val="00770D2B"/>
    <w:rsid w:val="00796C0A"/>
    <w:rsid w:val="00797DD3"/>
    <w:rsid w:val="007A0FA1"/>
    <w:rsid w:val="007A4BB1"/>
    <w:rsid w:val="007A7D7A"/>
    <w:rsid w:val="007B013C"/>
    <w:rsid w:val="007C56CB"/>
    <w:rsid w:val="007D3484"/>
    <w:rsid w:val="007F329B"/>
    <w:rsid w:val="00824868"/>
    <w:rsid w:val="00846580"/>
    <w:rsid w:val="00860B4E"/>
    <w:rsid w:val="00896CC4"/>
    <w:rsid w:val="008A20B9"/>
    <w:rsid w:val="008B01DF"/>
    <w:rsid w:val="008B7887"/>
    <w:rsid w:val="008C11AF"/>
    <w:rsid w:val="008E32DB"/>
    <w:rsid w:val="008F3A36"/>
    <w:rsid w:val="008F3BF4"/>
    <w:rsid w:val="008F65DE"/>
    <w:rsid w:val="008F75EE"/>
    <w:rsid w:val="00903801"/>
    <w:rsid w:val="00911B99"/>
    <w:rsid w:val="00926726"/>
    <w:rsid w:val="00927EA5"/>
    <w:rsid w:val="00936037"/>
    <w:rsid w:val="00936490"/>
    <w:rsid w:val="00951428"/>
    <w:rsid w:val="009621D7"/>
    <w:rsid w:val="00966AA3"/>
    <w:rsid w:val="00985B63"/>
    <w:rsid w:val="0099528C"/>
    <w:rsid w:val="009B2C10"/>
    <w:rsid w:val="009C7C1B"/>
    <w:rsid w:val="009E089D"/>
    <w:rsid w:val="009E1BF4"/>
    <w:rsid w:val="009E3FCD"/>
    <w:rsid w:val="009E45A1"/>
    <w:rsid w:val="009E532B"/>
    <w:rsid w:val="009F1E14"/>
    <w:rsid w:val="009F48C9"/>
    <w:rsid w:val="00A063C8"/>
    <w:rsid w:val="00A21764"/>
    <w:rsid w:val="00A30A5B"/>
    <w:rsid w:val="00A464E7"/>
    <w:rsid w:val="00A5247C"/>
    <w:rsid w:val="00A678F2"/>
    <w:rsid w:val="00A73FAA"/>
    <w:rsid w:val="00A74681"/>
    <w:rsid w:val="00A74E50"/>
    <w:rsid w:val="00A75C83"/>
    <w:rsid w:val="00A764C6"/>
    <w:rsid w:val="00A836E6"/>
    <w:rsid w:val="00A90C4F"/>
    <w:rsid w:val="00A91799"/>
    <w:rsid w:val="00A967BF"/>
    <w:rsid w:val="00AA3022"/>
    <w:rsid w:val="00AA56C4"/>
    <w:rsid w:val="00AA5D80"/>
    <w:rsid w:val="00AA602B"/>
    <w:rsid w:val="00AB1A18"/>
    <w:rsid w:val="00AD76DA"/>
    <w:rsid w:val="00B06ADA"/>
    <w:rsid w:val="00B13880"/>
    <w:rsid w:val="00B22796"/>
    <w:rsid w:val="00B27AEA"/>
    <w:rsid w:val="00B354F4"/>
    <w:rsid w:val="00B4436A"/>
    <w:rsid w:val="00B46FDB"/>
    <w:rsid w:val="00B47421"/>
    <w:rsid w:val="00B73DC0"/>
    <w:rsid w:val="00B74C16"/>
    <w:rsid w:val="00B766E3"/>
    <w:rsid w:val="00B76A22"/>
    <w:rsid w:val="00B82120"/>
    <w:rsid w:val="00B92ED5"/>
    <w:rsid w:val="00B9461A"/>
    <w:rsid w:val="00B94E95"/>
    <w:rsid w:val="00BA2F13"/>
    <w:rsid w:val="00BA7BE7"/>
    <w:rsid w:val="00BB675B"/>
    <w:rsid w:val="00BC5B39"/>
    <w:rsid w:val="00BD5890"/>
    <w:rsid w:val="00BD770D"/>
    <w:rsid w:val="00BE2D24"/>
    <w:rsid w:val="00BE5415"/>
    <w:rsid w:val="00BF5D55"/>
    <w:rsid w:val="00C103F0"/>
    <w:rsid w:val="00C246B8"/>
    <w:rsid w:val="00C25F38"/>
    <w:rsid w:val="00C376AE"/>
    <w:rsid w:val="00C37F99"/>
    <w:rsid w:val="00C53969"/>
    <w:rsid w:val="00C67035"/>
    <w:rsid w:val="00CA68B2"/>
    <w:rsid w:val="00CC58C2"/>
    <w:rsid w:val="00CE1177"/>
    <w:rsid w:val="00CF0BBA"/>
    <w:rsid w:val="00D0156E"/>
    <w:rsid w:val="00D0499C"/>
    <w:rsid w:val="00D15C1E"/>
    <w:rsid w:val="00D22975"/>
    <w:rsid w:val="00D2322C"/>
    <w:rsid w:val="00D669AB"/>
    <w:rsid w:val="00D77EF3"/>
    <w:rsid w:val="00E058F7"/>
    <w:rsid w:val="00E16D3B"/>
    <w:rsid w:val="00E23EEF"/>
    <w:rsid w:val="00E42C08"/>
    <w:rsid w:val="00E56C02"/>
    <w:rsid w:val="00E63D5F"/>
    <w:rsid w:val="00E70452"/>
    <w:rsid w:val="00E8357E"/>
    <w:rsid w:val="00E83E46"/>
    <w:rsid w:val="00EA4589"/>
    <w:rsid w:val="00EB40EE"/>
    <w:rsid w:val="00EE1217"/>
    <w:rsid w:val="00EE4725"/>
    <w:rsid w:val="00EE7059"/>
    <w:rsid w:val="00F16340"/>
    <w:rsid w:val="00F16CA7"/>
    <w:rsid w:val="00F319FD"/>
    <w:rsid w:val="00F4080D"/>
    <w:rsid w:val="00F6131C"/>
    <w:rsid w:val="00F64CEF"/>
    <w:rsid w:val="00F741A6"/>
    <w:rsid w:val="00F77769"/>
    <w:rsid w:val="00F87D74"/>
    <w:rsid w:val="00F91394"/>
    <w:rsid w:val="00FC297E"/>
    <w:rsid w:val="00FD679E"/>
    <w:rsid w:val="00FF0E32"/>
    <w:rsid w:val="00FF1449"/>
    <w:rsid w:val="00FF1BA6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8BB38-0D43-439C-9EAE-10DE408A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B575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5754"/>
    <w:pPr>
      <w:tabs>
        <w:tab w:val="center" w:pos="4320"/>
        <w:tab w:val="right" w:pos="8640"/>
      </w:tabs>
    </w:pPr>
    <w:rPr>
      <w:sz w:val="26"/>
      <w:szCs w:val="26"/>
    </w:rPr>
  </w:style>
  <w:style w:type="character" w:customStyle="1" w:styleId="a4">
    <w:name w:val="Верхній колонтитул Знак"/>
    <w:basedOn w:val="a0"/>
    <w:link w:val="a3"/>
    <w:uiPriority w:val="99"/>
    <w:rsid w:val="005B5754"/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paragraph" w:customStyle="1" w:styleId="Style9">
    <w:name w:val="Style9"/>
    <w:basedOn w:val="a"/>
    <w:uiPriority w:val="99"/>
    <w:rsid w:val="005B5754"/>
    <w:pPr>
      <w:widowControl w:val="0"/>
      <w:spacing w:line="454" w:lineRule="exact"/>
    </w:pPr>
    <w:rPr>
      <w:rFonts w:ascii="Sylfaen" w:hAnsi="Sylfaen"/>
    </w:rPr>
  </w:style>
  <w:style w:type="paragraph" w:styleId="a5">
    <w:name w:val="List Paragraph"/>
    <w:aliases w:val="Подглава"/>
    <w:basedOn w:val="a"/>
    <w:link w:val="a6"/>
    <w:uiPriority w:val="34"/>
    <w:qFormat/>
    <w:rsid w:val="005B5754"/>
    <w:pPr>
      <w:autoSpaceDE/>
      <w:spacing w:after="200" w:line="276" w:lineRule="auto"/>
      <w:ind w:left="720" w:firstLine="0"/>
      <w:jc w:val="left"/>
    </w:pPr>
    <w:rPr>
      <w:rFonts w:ascii="Calibri" w:hAnsi="Calibri"/>
      <w:sz w:val="22"/>
      <w:szCs w:val="20"/>
      <w:lang w:eastAsia="x-none"/>
    </w:rPr>
  </w:style>
  <w:style w:type="paragraph" w:customStyle="1" w:styleId="2">
    <w:name w:val="Основной текст (2)"/>
    <w:basedOn w:val="a"/>
    <w:link w:val="20"/>
    <w:rsid w:val="005B5754"/>
    <w:pPr>
      <w:widowControl w:val="0"/>
      <w:shd w:val="clear" w:color="auto" w:fill="FFFFFF"/>
      <w:autoSpaceDE/>
      <w:spacing w:after="1020" w:line="240" w:lineRule="atLeast"/>
      <w:ind w:firstLine="0"/>
      <w:jc w:val="center"/>
    </w:pPr>
    <w:rPr>
      <w:b/>
      <w:sz w:val="26"/>
      <w:szCs w:val="20"/>
    </w:rPr>
  </w:style>
  <w:style w:type="character" w:customStyle="1" w:styleId="FontStyle14">
    <w:name w:val="Font Style14"/>
    <w:rsid w:val="005B5754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uiPriority w:val="99"/>
    <w:rsid w:val="005B5754"/>
    <w:rPr>
      <w:rFonts w:ascii="Times New Roman" w:hAnsi="Times New Roman" w:cs="Times New Roman"/>
      <w:b/>
      <w:bCs/>
      <w:sz w:val="26"/>
      <w:szCs w:val="26"/>
    </w:rPr>
  </w:style>
  <w:style w:type="paragraph" w:styleId="a7">
    <w:name w:val="No Spacing"/>
    <w:uiPriority w:val="1"/>
    <w:qFormat/>
    <w:rsid w:val="005B575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6">
    <w:name w:val="Абзац списку Знак"/>
    <w:aliases w:val="Подглава Знак"/>
    <w:link w:val="a5"/>
    <w:uiPriority w:val="34"/>
    <w:rsid w:val="005B5754"/>
    <w:rPr>
      <w:rFonts w:ascii="Calibri" w:eastAsia="Times New Roman" w:hAnsi="Calibri" w:cs="Times New Roman"/>
      <w:szCs w:val="20"/>
      <w:lang w:val="ru-RU" w:eastAsia="x-none"/>
    </w:rPr>
  </w:style>
  <w:style w:type="character" w:customStyle="1" w:styleId="20">
    <w:name w:val="Основной текст (2)_"/>
    <w:link w:val="2"/>
    <w:rsid w:val="005B5754"/>
    <w:rPr>
      <w:rFonts w:ascii="Times New Roman" w:eastAsia="Times New Roman" w:hAnsi="Times New Roman" w:cs="Times New Roman"/>
      <w:b/>
      <w:sz w:val="26"/>
      <w:szCs w:val="20"/>
      <w:shd w:val="clear" w:color="auto" w:fill="FFFFFF"/>
      <w:lang w:val="ru-RU" w:eastAsia="ru-RU"/>
    </w:rPr>
  </w:style>
  <w:style w:type="character" w:customStyle="1" w:styleId="apple-converted-space">
    <w:name w:val="apple-converted-space"/>
    <w:rsid w:val="005B5754"/>
  </w:style>
  <w:style w:type="paragraph" w:customStyle="1" w:styleId="StyleZakonu">
    <w:name w:val="StyleZakonu"/>
    <w:basedOn w:val="a"/>
    <w:link w:val="StyleZakonu0"/>
    <w:uiPriority w:val="99"/>
    <w:rsid w:val="005B5754"/>
    <w:pPr>
      <w:suppressAutoHyphens w:val="0"/>
      <w:autoSpaceDE/>
      <w:autoSpaceDN/>
      <w:spacing w:after="60" w:line="220" w:lineRule="exact"/>
      <w:ind w:firstLine="284"/>
      <w:textAlignment w:val="auto"/>
    </w:pPr>
    <w:rPr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5B57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Основний текст_"/>
    <w:link w:val="21"/>
    <w:uiPriority w:val="99"/>
    <w:locked/>
    <w:rsid w:val="005B5754"/>
    <w:rPr>
      <w:sz w:val="28"/>
      <w:shd w:val="clear" w:color="auto" w:fill="FFFFFF"/>
    </w:rPr>
  </w:style>
  <w:style w:type="paragraph" w:customStyle="1" w:styleId="21">
    <w:name w:val="Основний текст2"/>
    <w:basedOn w:val="a"/>
    <w:link w:val="a8"/>
    <w:uiPriority w:val="99"/>
    <w:rsid w:val="005B5754"/>
    <w:pPr>
      <w:widowControl w:val="0"/>
      <w:shd w:val="clear" w:color="auto" w:fill="FFFFFF"/>
      <w:suppressAutoHyphens w:val="0"/>
      <w:autoSpaceDE/>
      <w:autoSpaceDN/>
      <w:spacing w:before="1020" w:after="480" w:line="240" w:lineRule="atLeast"/>
      <w:ind w:firstLine="0"/>
      <w:textAlignment w:val="auto"/>
    </w:pPr>
    <w:rPr>
      <w:rFonts w:asciiTheme="minorHAnsi" w:eastAsiaTheme="minorHAnsi" w:hAnsiTheme="minorHAnsi" w:cstheme="minorBidi"/>
      <w:sz w:val="28"/>
      <w:szCs w:val="22"/>
      <w:shd w:val="clear" w:color="auto" w:fill="FFFFFF"/>
      <w:lang w:val="uk-UA" w:eastAsia="en-US"/>
    </w:rPr>
  </w:style>
  <w:style w:type="character" w:customStyle="1" w:styleId="FontStyle16">
    <w:name w:val="Font Style16"/>
    <w:uiPriority w:val="99"/>
    <w:rsid w:val="005B5754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uiPriority w:val="99"/>
    <w:rsid w:val="005B5754"/>
    <w:pPr>
      <w:widowControl w:val="0"/>
      <w:spacing w:line="320" w:lineRule="exact"/>
      <w:ind w:firstLine="542"/>
    </w:pPr>
    <w:rPr>
      <w:sz w:val="28"/>
      <w:szCs w:val="28"/>
      <w:lang w:val="uk-UA"/>
    </w:rPr>
  </w:style>
  <w:style w:type="character" w:customStyle="1" w:styleId="22">
    <w:name w:val="Основний текст (2)_"/>
    <w:link w:val="23"/>
    <w:locked/>
    <w:rsid w:val="005B5754"/>
    <w:rPr>
      <w:b/>
      <w:sz w:val="26"/>
      <w:shd w:val="clear" w:color="auto" w:fill="FFFFFF"/>
    </w:rPr>
  </w:style>
  <w:style w:type="paragraph" w:customStyle="1" w:styleId="23">
    <w:name w:val="Основний текст (2)"/>
    <w:basedOn w:val="a"/>
    <w:link w:val="22"/>
    <w:rsid w:val="005B5754"/>
    <w:pPr>
      <w:widowControl w:val="0"/>
      <w:shd w:val="clear" w:color="auto" w:fill="FFFFFF"/>
      <w:suppressAutoHyphens w:val="0"/>
      <w:autoSpaceDE/>
      <w:autoSpaceDN/>
      <w:spacing w:line="454" w:lineRule="exact"/>
      <w:ind w:firstLine="0"/>
      <w:jc w:val="left"/>
      <w:textAlignment w:val="auto"/>
    </w:pPr>
    <w:rPr>
      <w:rFonts w:asciiTheme="minorHAnsi" w:eastAsiaTheme="minorHAnsi" w:hAnsiTheme="minorHAnsi" w:cstheme="minorBidi"/>
      <w:b/>
      <w:sz w:val="26"/>
      <w:szCs w:val="22"/>
      <w:shd w:val="clear" w:color="auto" w:fill="FFFFFF"/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E42C0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42C0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8441</Words>
  <Characters>4812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Драч (HCJ-DELL0233 - m.drach)</dc:creator>
  <cp:keywords/>
  <dc:description/>
  <cp:lastModifiedBy>Марія Драч (HCJ-DELL0233 - m.drach)</cp:lastModifiedBy>
  <cp:revision>2</cp:revision>
  <cp:lastPrinted>2020-01-27T08:42:00Z</cp:lastPrinted>
  <dcterms:created xsi:type="dcterms:W3CDTF">2020-02-10T15:16:00Z</dcterms:created>
  <dcterms:modified xsi:type="dcterms:W3CDTF">2020-02-10T15:16:00Z</dcterms:modified>
</cp:coreProperties>
</file>