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27" w:rsidRPr="000F5227" w:rsidRDefault="000F5227" w:rsidP="000F5227">
      <w:pPr>
        <w:autoSpaceDN/>
        <w:contextualSpacing/>
        <w:jc w:val="both"/>
        <w:rPr>
          <w:rFonts w:ascii="Times New Roman" w:eastAsiaTheme="minorHAnsi" w:hAnsi="Times New Roman" w:cstheme="minorHAnsi"/>
          <w:sz w:val="28"/>
          <w:szCs w:val="28"/>
        </w:rPr>
      </w:pPr>
    </w:p>
    <w:p w:rsidR="000F5227" w:rsidRPr="000F5227" w:rsidRDefault="000F5227" w:rsidP="000F5227">
      <w:pPr>
        <w:autoSpaceDN/>
        <w:spacing w:before="360" w:after="60" w:line="240" w:lineRule="auto"/>
        <w:jc w:val="center"/>
        <w:rPr>
          <w:rFonts w:ascii="AcademyC" w:hAnsi="AcademyC"/>
          <w:b/>
          <w:color w:val="000000"/>
          <w:sz w:val="24"/>
          <w:szCs w:val="24"/>
          <w:lang w:eastAsia="ru-RU"/>
        </w:rPr>
      </w:pPr>
      <w:r w:rsidRPr="000F5227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5227">
        <w:rPr>
          <w:rFonts w:ascii="AcademyC" w:hAnsi="AcademyC"/>
          <w:b/>
          <w:color w:val="000000"/>
          <w:sz w:val="24"/>
          <w:szCs w:val="24"/>
          <w:lang w:eastAsia="ru-RU"/>
        </w:rPr>
        <w:t>УКРАЇНА</w:t>
      </w:r>
    </w:p>
    <w:p w:rsidR="000F5227" w:rsidRPr="000F5227" w:rsidRDefault="000F5227" w:rsidP="000F5227">
      <w:pPr>
        <w:autoSpaceDN/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eastAsia="ru-RU"/>
        </w:rPr>
      </w:pPr>
      <w:r w:rsidRPr="000F5227">
        <w:rPr>
          <w:rFonts w:ascii="AcademyC" w:hAnsi="AcademyC"/>
          <w:b/>
          <w:color w:val="000000"/>
          <w:sz w:val="28"/>
          <w:szCs w:val="28"/>
          <w:lang w:eastAsia="ru-RU"/>
        </w:rPr>
        <w:t>ВИЩА РАДА ПРАВОСУДДЯ</w:t>
      </w:r>
    </w:p>
    <w:p w:rsidR="000F5227" w:rsidRPr="000F5227" w:rsidRDefault="000F5227" w:rsidP="000F5227">
      <w:pPr>
        <w:autoSpaceDN/>
        <w:spacing w:after="60" w:line="240" w:lineRule="auto"/>
        <w:jc w:val="center"/>
        <w:rPr>
          <w:rFonts w:ascii="AcademyC" w:hAnsi="AcademyC"/>
          <w:b/>
          <w:color w:val="000000"/>
          <w:sz w:val="28"/>
          <w:szCs w:val="28"/>
          <w:lang w:eastAsia="ru-RU"/>
        </w:rPr>
      </w:pPr>
      <w:r w:rsidRPr="000F5227">
        <w:rPr>
          <w:rFonts w:ascii="AcademyC" w:hAnsi="AcademyC"/>
          <w:b/>
          <w:color w:val="000000"/>
          <w:sz w:val="28"/>
          <w:szCs w:val="28"/>
          <w:lang w:eastAsia="ru-RU"/>
        </w:rPr>
        <w:t>ПЕРША ДИСЦИПЛІНАРНА ПАЛАТА</w:t>
      </w:r>
    </w:p>
    <w:p w:rsidR="000F5227" w:rsidRPr="000F5227" w:rsidRDefault="000F5227" w:rsidP="000F5227">
      <w:pPr>
        <w:autoSpaceDN/>
        <w:spacing w:after="240"/>
        <w:contextualSpacing/>
        <w:jc w:val="center"/>
        <w:rPr>
          <w:rFonts w:ascii="AcademyC" w:eastAsiaTheme="minorHAnsi" w:hAnsi="AcademyC" w:cstheme="minorHAnsi"/>
          <w:b/>
          <w:sz w:val="28"/>
          <w:szCs w:val="28"/>
        </w:rPr>
      </w:pPr>
      <w:r w:rsidRPr="000F5227">
        <w:rPr>
          <w:rFonts w:ascii="AcademyC" w:eastAsiaTheme="minorHAnsi" w:hAnsi="AcademyC" w:cstheme="minorHAnsi"/>
          <w:b/>
          <w:sz w:val="28"/>
          <w:szCs w:val="28"/>
        </w:rPr>
        <w:t>УХВАЛА</w:t>
      </w:r>
    </w:p>
    <w:p w:rsidR="000F5227" w:rsidRPr="000F5227" w:rsidRDefault="000F5227" w:rsidP="000F5227">
      <w:pPr>
        <w:autoSpaceDN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60" w:type="dxa"/>
        <w:tblLook w:val="04A0" w:firstRow="1" w:lastRow="0" w:firstColumn="1" w:lastColumn="0" w:noHBand="0" w:noVBand="1"/>
      </w:tblPr>
      <w:tblGrid>
        <w:gridCol w:w="3227"/>
        <w:gridCol w:w="3309"/>
        <w:gridCol w:w="3624"/>
      </w:tblGrid>
      <w:tr w:rsidR="000F5227" w:rsidRPr="000F5227" w:rsidTr="00D46D9C">
        <w:trPr>
          <w:trHeight w:val="188"/>
        </w:trPr>
        <w:tc>
          <w:tcPr>
            <w:tcW w:w="3227" w:type="dxa"/>
            <w:hideMark/>
          </w:tcPr>
          <w:p w:rsidR="000F5227" w:rsidRPr="00962433" w:rsidRDefault="00921A7B" w:rsidP="0040635F">
            <w:pPr>
              <w:autoSpaceDN/>
              <w:ind w:right="-2"/>
              <w:rPr>
                <w:rFonts w:ascii="Times New Roman" w:hAnsi="Times New Roman"/>
                <w:b/>
                <w:noProof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t>31 сі</w:t>
            </w:r>
            <w:bookmarkStart w:id="0" w:name="_GoBack"/>
            <w:bookmarkEnd w:id="0"/>
            <w:r w:rsidR="00017A28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t>чня 2020 року</w:t>
            </w:r>
          </w:p>
        </w:tc>
        <w:tc>
          <w:tcPr>
            <w:tcW w:w="3309" w:type="dxa"/>
            <w:hideMark/>
          </w:tcPr>
          <w:p w:rsidR="000F5227" w:rsidRPr="00962433" w:rsidRDefault="000F5227" w:rsidP="000F5227">
            <w:pPr>
              <w:autoSpaceDN/>
              <w:ind w:right="-2"/>
              <w:jc w:val="center"/>
              <w:rPr>
                <w:rFonts w:ascii="Times New Roman" w:hAnsi="Times New Roman"/>
                <w:b/>
                <w:noProof/>
                <w:sz w:val="24"/>
                <w:szCs w:val="28"/>
              </w:rPr>
            </w:pPr>
            <w:r w:rsidRPr="009624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Київ</w:t>
            </w:r>
          </w:p>
        </w:tc>
        <w:tc>
          <w:tcPr>
            <w:tcW w:w="3624" w:type="dxa"/>
            <w:hideMark/>
          </w:tcPr>
          <w:p w:rsidR="000F5227" w:rsidRPr="00962433" w:rsidRDefault="000F5227" w:rsidP="00921A7B">
            <w:pPr>
              <w:autoSpaceDN/>
              <w:ind w:right="-2"/>
              <w:jc w:val="center"/>
              <w:rPr>
                <w:rFonts w:ascii="Times New Roman" w:hAnsi="Times New Roman"/>
                <w:b/>
                <w:noProof/>
                <w:sz w:val="24"/>
                <w:szCs w:val="28"/>
              </w:rPr>
            </w:pPr>
            <w:r w:rsidRPr="00962433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   </w:t>
            </w:r>
            <w:r w:rsidR="00921A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271/1дп/15-20</w:t>
            </w:r>
          </w:p>
        </w:tc>
      </w:tr>
    </w:tbl>
    <w:p w:rsidR="00AB2743" w:rsidRDefault="00AB2743" w:rsidP="00AB2743">
      <w:pPr>
        <w:tabs>
          <w:tab w:val="left" w:pos="2977"/>
          <w:tab w:val="left" w:pos="4253"/>
          <w:tab w:val="left" w:pos="4395"/>
        </w:tabs>
        <w:spacing w:line="240" w:lineRule="auto"/>
        <w:ind w:right="5102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B2743">
        <w:rPr>
          <w:rFonts w:ascii="Times New Roman" w:hAnsi="Times New Roman"/>
          <w:b/>
          <w:sz w:val="24"/>
          <w:szCs w:val="24"/>
        </w:rPr>
        <w:t>Про залишення без розгляду скарги Семененка І</w:t>
      </w:r>
      <w:r>
        <w:rPr>
          <w:rFonts w:ascii="Times New Roman" w:hAnsi="Times New Roman"/>
          <w:b/>
          <w:sz w:val="24"/>
          <w:szCs w:val="24"/>
        </w:rPr>
        <w:t xml:space="preserve">.Г. стосовно </w:t>
      </w:r>
      <w:r w:rsidRPr="00AB2743">
        <w:rPr>
          <w:rFonts w:ascii="Times New Roman" w:hAnsi="Times New Roman"/>
          <w:b/>
          <w:sz w:val="24"/>
          <w:szCs w:val="24"/>
        </w:rPr>
        <w:t>судді Дніпропетровського районного суду Дніпропетровської області Бойка О</w:t>
      </w:r>
      <w:r>
        <w:rPr>
          <w:rFonts w:ascii="Times New Roman" w:hAnsi="Times New Roman"/>
          <w:b/>
          <w:sz w:val="24"/>
          <w:szCs w:val="24"/>
        </w:rPr>
        <w:t>.М.</w:t>
      </w:r>
    </w:p>
    <w:p w:rsidR="00E70907" w:rsidRPr="0004093A" w:rsidRDefault="00C85F77" w:rsidP="00CD4E60">
      <w:pPr>
        <w:tabs>
          <w:tab w:val="left" w:pos="2977"/>
          <w:tab w:val="left" w:pos="4253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C85F77">
        <w:rPr>
          <w:rFonts w:ascii="Times New Roman" w:eastAsiaTheme="minorHAnsi" w:hAnsi="Times New Roman"/>
          <w:bCs/>
          <w:sz w:val="28"/>
          <w:szCs w:val="28"/>
        </w:rPr>
        <w:t>Перша Дисциплінарна палата Вищої ради правосуддя у складі                     головуючого – Шапрана В.В., член</w:t>
      </w:r>
      <w:r w:rsidR="002F690C">
        <w:rPr>
          <w:rFonts w:ascii="Times New Roman" w:eastAsiaTheme="minorHAnsi" w:hAnsi="Times New Roman"/>
          <w:bCs/>
          <w:sz w:val="28"/>
          <w:szCs w:val="28"/>
        </w:rPr>
        <w:t>ів</w:t>
      </w:r>
      <w:r w:rsidRPr="00C85F77">
        <w:rPr>
          <w:rFonts w:ascii="Times New Roman" w:eastAsiaTheme="minorHAnsi" w:hAnsi="Times New Roman"/>
          <w:bCs/>
          <w:sz w:val="28"/>
          <w:szCs w:val="28"/>
        </w:rPr>
        <w:t xml:space="preserve"> Першої Дисциплінарної палати Вищої ради правосуддя Маловацького О.В.</w:t>
      </w:r>
      <w:r w:rsidR="002F690C">
        <w:rPr>
          <w:rFonts w:ascii="Times New Roman" w:eastAsiaTheme="minorHAnsi" w:hAnsi="Times New Roman"/>
          <w:bCs/>
          <w:sz w:val="28"/>
          <w:szCs w:val="28"/>
        </w:rPr>
        <w:t xml:space="preserve">, Шелест С.Б., </w:t>
      </w:r>
      <w:r w:rsidRPr="00C85F77">
        <w:rPr>
          <w:rFonts w:ascii="Times New Roman" w:eastAsiaTheme="minorHAnsi" w:hAnsi="Times New Roman"/>
          <w:bCs/>
          <w:sz w:val="28"/>
          <w:szCs w:val="28"/>
        </w:rPr>
        <w:t>Краснощокової Н.С.</w:t>
      </w:r>
      <w:r w:rsidR="002F690C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="002F690C" w:rsidRPr="002F690C">
        <w:rPr>
          <w:rFonts w:ascii="Times New Roman" w:eastAsiaTheme="minorHAnsi" w:hAnsi="Times New Roman"/>
          <w:bCs/>
          <w:sz w:val="28"/>
          <w:szCs w:val="28"/>
        </w:rPr>
        <w:t>розглянувши питання щодо підтвердження скарги Семененка Ігоря Геннадійовича на дії судді Дніпропетровського районного суду Дніпропетровської області Бойка Олександра Михайловича</w:t>
      </w:r>
      <w:r w:rsidR="002F4809" w:rsidRPr="00C85F77">
        <w:rPr>
          <w:rFonts w:ascii="Times New Roman" w:eastAsiaTheme="minorHAnsi" w:hAnsi="Times New Roman"/>
          <w:bCs/>
          <w:sz w:val="28"/>
          <w:szCs w:val="28"/>
        </w:rPr>
        <w:t>,</w:t>
      </w:r>
      <w:r w:rsidR="002F4809" w:rsidRPr="0004093A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0F5227" w:rsidRPr="0004093A" w:rsidRDefault="000F5227" w:rsidP="004C5B28">
      <w:pPr>
        <w:pStyle w:val="20"/>
        <w:shd w:val="clear" w:color="auto" w:fill="auto"/>
        <w:spacing w:before="120" w:after="120" w:line="240" w:lineRule="auto"/>
        <w:rPr>
          <w:rStyle w:val="FontStyle14"/>
          <w:sz w:val="28"/>
          <w:szCs w:val="28"/>
        </w:rPr>
      </w:pPr>
      <w:r w:rsidRPr="0004093A">
        <w:rPr>
          <w:rStyle w:val="FontStyle14"/>
          <w:sz w:val="28"/>
          <w:szCs w:val="28"/>
        </w:rPr>
        <w:t>встановила:</w:t>
      </w:r>
    </w:p>
    <w:p w:rsidR="00C85F77" w:rsidRPr="00C85F77" w:rsidRDefault="0094780B" w:rsidP="00C85F77">
      <w:pPr>
        <w:pStyle w:val="Style98"/>
        <w:spacing w:line="240" w:lineRule="auto"/>
        <w:ind w:firstLine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д</w:t>
      </w:r>
      <w:r w:rsidR="002F690C" w:rsidRPr="002F690C">
        <w:rPr>
          <w:rFonts w:eastAsiaTheme="minorHAnsi"/>
          <w:bCs/>
          <w:lang w:eastAsia="en-US"/>
        </w:rPr>
        <w:t xml:space="preserve">о Вищої ради правосуддя 4 грудня 2019 року </w:t>
      </w:r>
      <w:r w:rsidR="00FC084F">
        <w:rPr>
          <w:rFonts w:eastAsiaTheme="minorHAnsi"/>
          <w:bCs/>
          <w:lang w:eastAsia="en-US"/>
        </w:rPr>
        <w:t xml:space="preserve">за вхідним № С-6574/0/7-19 </w:t>
      </w:r>
      <w:r w:rsidR="002F690C" w:rsidRPr="002F690C">
        <w:rPr>
          <w:rFonts w:eastAsiaTheme="minorHAnsi"/>
          <w:bCs/>
          <w:lang w:eastAsia="en-US"/>
        </w:rPr>
        <w:t>надійшла дисциплінарна скарга Семененка І.Г. на дії судді Дніпропетровського районного суду Дніпропетровської області Бойка О.М. під час розгляду справи № 175/1610/19</w:t>
      </w:r>
      <w:r w:rsidR="00C85F77" w:rsidRPr="00C85F77">
        <w:rPr>
          <w:rFonts w:eastAsiaTheme="minorHAnsi"/>
          <w:bCs/>
          <w:lang w:eastAsia="en-US"/>
        </w:rPr>
        <w:t xml:space="preserve">.  </w:t>
      </w:r>
    </w:p>
    <w:p w:rsidR="0094780B" w:rsidRPr="0094780B" w:rsidRDefault="0094780B" w:rsidP="0094780B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94780B">
        <w:rPr>
          <w:color w:val="000000"/>
          <w:sz w:val="28"/>
          <w:szCs w:val="28"/>
        </w:rPr>
        <w:t xml:space="preserve">За результатами попередньої перевірки дисциплінарної скарги член </w:t>
      </w:r>
      <w:r>
        <w:rPr>
          <w:color w:val="000000"/>
          <w:sz w:val="28"/>
          <w:szCs w:val="28"/>
        </w:rPr>
        <w:t>Першої</w:t>
      </w:r>
      <w:r w:rsidRPr="0094780B">
        <w:rPr>
          <w:color w:val="000000"/>
          <w:sz w:val="28"/>
          <w:szCs w:val="28"/>
        </w:rPr>
        <w:t xml:space="preserve"> Дисциплінарної палати </w:t>
      </w:r>
      <w:r w:rsidR="00FC084F" w:rsidRPr="00FC084F">
        <w:rPr>
          <w:color w:val="000000"/>
          <w:sz w:val="28"/>
          <w:szCs w:val="28"/>
        </w:rPr>
        <w:t xml:space="preserve">Вищої ради правосуддя </w:t>
      </w:r>
      <w:r w:rsidR="00CE2793">
        <w:rPr>
          <w:color w:val="000000"/>
          <w:sz w:val="28"/>
          <w:szCs w:val="28"/>
        </w:rPr>
        <w:t xml:space="preserve">Краснощокова Н.С. </w:t>
      </w:r>
      <w:r w:rsidRPr="0094780B">
        <w:rPr>
          <w:color w:val="000000"/>
          <w:sz w:val="28"/>
          <w:szCs w:val="28"/>
        </w:rPr>
        <w:t>запропонува</w:t>
      </w:r>
      <w:r w:rsidR="00FC084F">
        <w:rPr>
          <w:color w:val="000000"/>
          <w:sz w:val="28"/>
          <w:szCs w:val="28"/>
        </w:rPr>
        <w:t>ла</w:t>
      </w:r>
      <w:r w:rsidRPr="0094780B">
        <w:rPr>
          <w:color w:val="000000"/>
          <w:sz w:val="28"/>
          <w:szCs w:val="28"/>
        </w:rPr>
        <w:t xml:space="preserve"> запросити скаржника у засідання дисциплінарного органу для підтвердження скарги у зв’язку з виникненням сумніву в достовірності підпису зазначеної особи</w:t>
      </w:r>
      <w:r w:rsidR="00FC084F">
        <w:rPr>
          <w:color w:val="000000"/>
          <w:sz w:val="28"/>
          <w:szCs w:val="28"/>
        </w:rPr>
        <w:t xml:space="preserve"> </w:t>
      </w:r>
      <w:r w:rsidR="00FC084F" w:rsidRPr="0094780B">
        <w:rPr>
          <w:color w:val="000000"/>
          <w:sz w:val="28"/>
          <w:szCs w:val="28"/>
        </w:rPr>
        <w:t xml:space="preserve">(висновок від </w:t>
      </w:r>
      <w:r w:rsidR="00FC084F">
        <w:rPr>
          <w:color w:val="000000"/>
          <w:sz w:val="28"/>
          <w:szCs w:val="28"/>
        </w:rPr>
        <w:t>3 січня 2020 року</w:t>
      </w:r>
      <w:r w:rsidR="00FC084F" w:rsidRPr="0094780B">
        <w:rPr>
          <w:color w:val="000000"/>
          <w:sz w:val="28"/>
          <w:szCs w:val="28"/>
        </w:rPr>
        <w:t>)</w:t>
      </w:r>
      <w:r w:rsidRPr="0094780B">
        <w:rPr>
          <w:color w:val="000000"/>
          <w:sz w:val="28"/>
          <w:szCs w:val="28"/>
        </w:rPr>
        <w:t>.</w:t>
      </w:r>
    </w:p>
    <w:p w:rsidR="0094780B" w:rsidRPr="0094780B" w:rsidRDefault="0094780B" w:rsidP="00CE2793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94780B">
        <w:rPr>
          <w:color w:val="000000"/>
          <w:sz w:val="28"/>
          <w:szCs w:val="28"/>
        </w:rPr>
        <w:t xml:space="preserve">Розглянувши питання щодо підтвердження скарги, </w:t>
      </w:r>
      <w:r w:rsidR="00CE2793">
        <w:rPr>
          <w:color w:val="000000"/>
          <w:sz w:val="28"/>
          <w:szCs w:val="28"/>
        </w:rPr>
        <w:t xml:space="preserve">Перша </w:t>
      </w:r>
      <w:r w:rsidRPr="0094780B">
        <w:rPr>
          <w:color w:val="000000"/>
          <w:sz w:val="28"/>
          <w:szCs w:val="28"/>
        </w:rPr>
        <w:t>Дисциплінарна палата Вищої ради правосуддя дійшла висновку</w:t>
      </w:r>
      <w:r w:rsidR="00CE2793">
        <w:rPr>
          <w:color w:val="000000"/>
          <w:sz w:val="28"/>
          <w:szCs w:val="28"/>
        </w:rPr>
        <w:t xml:space="preserve"> про необхідність </w:t>
      </w:r>
      <w:r w:rsidRPr="0094780B">
        <w:rPr>
          <w:color w:val="000000"/>
          <w:sz w:val="28"/>
          <w:szCs w:val="28"/>
        </w:rPr>
        <w:t xml:space="preserve">залишити без розгляду скаргу </w:t>
      </w:r>
      <w:r w:rsidR="00CE2793" w:rsidRPr="00CE2793">
        <w:rPr>
          <w:color w:val="000000"/>
          <w:sz w:val="28"/>
          <w:szCs w:val="28"/>
        </w:rPr>
        <w:t>Семененка І</w:t>
      </w:r>
      <w:r w:rsidR="00CE2793">
        <w:rPr>
          <w:color w:val="000000"/>
          <w:sz w:val="28"/>
          <w:szCs w:val="28"/>
        </w:rPr>
        <w:t>.Г.</w:t>
      </w:r>
      <w:r w:rsidR="00CE2793" w:rsidRPr="00CE2793">
        <w:rPr>
          <w:color w:val="000000"/>
          <w:sz w:val="28"/>
          <w:szCs w:val="28"/>
        </w:rPr>
        <w:t xml:space="preserve"> на дії судді Дніпропетровського районного суду Дніпропетровської області Бойка О</w:t>
      </w:r>
      <w:r w:rsidR="00CE2793">
        <w:rPr>
          <w:color w:val="000000"/>
          <w:sz w:val="28"/>
          <w:szCs w:val="28"/>
        </w:rPr>
        <w:t>.М.</w:t>
      </w:r>
      <w:r w:rsidRPr="0094780B">
        <w:rPr>
          <w:color w:val="000000"/>
          <w:sz w:val="28"/>
          <w:szCs w:val="28"/>
        </w:rPr>
        <w:t xml:space="preserve"> з огляду на таке. </w:t>
      </w:r>
    </w:p>
    <w:p w:rsidR="0094780B" w:rsidRPr="00CE2793" w:rsidRDefault="0094780B" w:rsidP="00CE2793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94780B">
        <w:rPr>
          <w:color w:val="000000"/>
          <w:sz w:val="28"/>
          <w:szCs w:val="28"/>
        </w:rPr>
        <w:t xml:space="preserve">У провадженні члена </w:t>
      </w:r>
      <w:r w:rsidR="00CE2793">
        <w:rPr>
          <w:color w:val="000000"/>
          <w:sz w:val="28"/>
          <w:szCs w:val="28"/>
        </w:rPr>
        <w:t>Першої</w:t>
      </w:r>
      <w:r w:rsidRPr="0094780B">
        <w:rPr>
          <w:color w:val="000000"/>
          <w:sz w:val="28"/>
          <w:szCs w:val="28"/>
        </w:rPr>
        <w:t xml:space="preserve"> Дисциплінарної палати Вищої</w:t>
      </w:r>
      <w:r w:rsidR="00CE2793">
        <w:rPr>
          <w:color w:val="000000"/>
          <w:sz w:val="28"/>
          <w:szCs w:val="28"/>
        </w:rPr>
        <w:t xml:space="preserve"> ради правосуддя Краснощокової Н.С. </w:t>
      </w:r>
      <w:r w:rsidRPr="0094780B">
        <w:rPr>
          <w:color w:val="000000"/>
          <w:sz w:val="28"/>
          <w:szCs w:val="28"/>
        </w:rPr>
        <w:t xml:space="preserve">перебуває дисциплінарна скарга </w:t>
      </w:r>
      <w:r w:rsidR="00FC084F">
        <w:rPr>
          <w:color w:val="000000"/>
          <w:sz w:val="28"/>
          <w:szCs w:val="28"/>
        </w:rPr>
        <w:t xml:space="preserve">                                             </w:t>
      </w:r>
      <w:r w:rsidR="00CE2793" w:rsidRPr="00CE2793">
        <w:rPr>
          <w:color w:val="000000"/>
          <w:sz w:val="28"/>
          <w:szCs w:val="28"/>
        </w:rPr>
        <w:t>Семененка І.Г. на дії судді Дніпропетровського районного суду Дніпропетровської області Бойка О.М.</w:t>
      </w:r>
    </w:p>
    <w:p w:rsidR="00CE2793" w:rsidRDefault="00CE2793" w:rsidP="0094780B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CE2793">
        <w:rPr>
          <w:color w:val="000000"/>
          <w:sz w:val="28"/>
          <w:szCs w:val="28"/>
        </w:rPr>
        <w:t>16 грудня 2019 року до Вищої ради правосуддя надійшла заява від        Семененка І.Г., в якій заявник просить залишити дисциплінарну скаргу без розгляду, оскільки ним вона не подавалась та подання такої скарги він нікому не доручав.</w:t>
      </w:r>
    </w:p>
    <w:p w:rsidR="00CE2793" w:rsidRDefault="00CE2793" w:rsidP="0094780B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CE2793">
        <w:rPr>
          <w:color w:val="000000"/>
          <w:sz w:val="28"/>
          <w:szCs w:val="28"/>
        </w:rPr>
        <w:t>Відповідно до частини сьомої статті 107 Закону України «Про судоустрій і статус суддів» у разі наявності обставин, що спричиняють виникнення сумнівів у існуванні або достовірності підпису особи, яка подала дисциплінарну скаргу, відповідний орган Вищої ради правосуддя має право запросити таку особу для підтвердження скарги.</w:t>
      </w:r>
    </w:p>
    <w:p w:rsidR="00FC084F" w:rsidRDefault="00CE2793" w:rsidP="0094780B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Семененка І.Г. </w:t>
      </w:r>
      <w:r w:rsidR="0094780B" w:rsidRPr="0094780B">
        <w:rPr>
          <w:color w:val="000000"/>
          <w:sz w:val="28"/>
          <w:szCs w:val="28"/>
        </w:rPr>
        <w:t xml:space="preserve">було запрошено на засідання </w:t>
      </w:r>
      <w:r>
        <w:rPr>
          <w:color w:val="000000"/>
          <w:sz w:val="28"/>
          <w:szCs w:val="28"/>
        </w:rPr>
        <w:t xml:space="preserve">Першої </w:t>
      </w:r>
      <w:r w:rsidR="0094780B" w:rsidRPr="0094780B">
        <w:rPr>
          <w:color w:val="000000"/>
          <w:sz w:val="28"/>
          <w:szCs w:val="28"/>
        </w:rPr>
        <w:t>Дисциплінарної палати Вищої ради правосуддя для підтвердження дисциплінарної скарги</w:t>
      </w:r>
      <w:r w:rsidR="005779B9">
        <w:rPr>
          <w:color w:val="000000"/>
          <w:sz w:val="28"/>
          <w:szCs w:val="28"/>
        </w:rPr>
        <w:t>.</w:t>
      </w:r>
    </w:p>
    <w:p w:rsidR="0094780B" w:rsidRPr="0094780B" w:rsidRDefault="0094780B" w:rsidP="0094780B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94780B">
        <w:rPr>
          <w:color w:val="000000"/>
          <w:sz w:val="28"/>
          <w:szCs w:val="28"/>
        </w:rPr>
        <w:t xml:space="preserve">У засідання </w:t>
      </w:r>
      <w:r w:rsidR="00FC084F">
        <w:rPr>
          <w:color w:val="000000"/>
          <w:sz w:val="28"/>
          <w:szCs w:val="28"/>
        </w:rPr>
        <w:t xml:space="preserve">Першої </w:t>
      </w:r>
      <w:r w:rsidR="00FC084F" w:rsidRPr="0094780B">
        <w:rPr>
          <w:color w:val="000000"/>
          <w:sz w:val="28"/>
          <w:szCs w:val="28"/>
        </w:rPr>
        <w:t>Дисциплінарної палати Вищої ради правосуддя</w:t>
      </w:r>
      <w:r w:rsidR="00FC084F">
        <w:rPr>
          <w:color w:val="000000"/>
          <w:sz w:val="28"/>
          <w:szCs w:val="28"/>
        </w:rPr>
        <w:t xml:space="preserve">                        </w:t>
      </w:r>
      <w:r w:rsidR="00CE2793">
        <w:rPr>
          <w:color w:val="000000"/>
          <w:sz w:val="28"/>
          <w:szCs w:val="28"/>
        </w:rPr>
        <w:t xml:space="preserve">31 січня 2020 року </w:t>
      </w:r>
      <w:r w:rsidRPr="0094780B">
        <w:rPr>
          <w:color w:val="000000"/>
          <w:sz w:val="28"/>
          <w:szCs w:val="28"/>
        </w:rPr>
        <w:t xml:space="preserve">скаржник не з’явився. </w:t>
      </w:r>
    </w:p>
    <w:p w:rsidR="00CE2793" w:rsidRDefault="00CE2793" w:rsidP="0094780B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CE2793">
        <w:rPr>
          <w:color w:val="000000"/>
          <w:sz w:val="28"/>
          <w:szCs w:val="28"/>
        </w:rPr>
        <w:t xml:space="preserve">Згідно з положеннями пункту 12.8 Регламенту Вищої ради правосуддя у разі виникнення сумнівів щодо існування або достовірності підпису особи, яка подала скаргу, доповідач складає висновок, який передає до Дисциплінарної палати. Дисциплінарна палата має право запросити таку особу в засідання для підтвердження скарги. За наслідками розгляду питання щодо підтвердження скарги Дисциплінарна палата може залишити скаргу без розгляду або у разі її підтвердження скаржником передати доповідачу для підготовки висновку. </w:t>
      </w:r>
    </w:p>
    <w:p w:rsidR="002F690C" w:rsidRDefault="0094780B" w:rsidP="0094780B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94780B">
        <w:rPr>
          <w:color w:val="000000"/>
          <w:sz w:val="28"/>
          <w:szCs w:val="28"/>
        </w:rPr>
        <w:t xml:space="preserve">Оскільки </w:t>
      </w:r>
      <w:r w:rsidR="00CE2793">
        <w:rPr>
          <w:color w:val="000000"/>
          <w:sz w:val="28"/>
          <w:szCs w:val="28"/>
        </w:rPr>
        <w:t xml:space="preserve">Семененко І.Г. </w:t>
      </w:r>
      <w:r w:rsidRPr="0094780B">
        <w:rPr>
          <w:color w:val="000000"/>
          <w:sz w:val="28"/>
          <w:szCs w:val="28"/>
        </w:rPr>
        <w:t xml:space="preserve">не прибув у засідання </w:t>
      </w:r>
      <w:r w:rsidR="00CE2793">
        <w:rPr>
          <w:color w:val="000000"/>
          <w:sz w:val="28"/>
          <w:szCs w:val="28"/>
        </w:rPr>
        <w:t xml:space="preserve">Першої </w:t>
      </w:r>
      <w:r w:rsidRPr="0094780B">
        <w:rPr>
          <w:color w:val="000000"/>
          <w:sz w:val="28"/>
          <w:szCs w:val="28"/>
        </w:rPr>
        <w:t>Дисциплінарної палати Вищої ради правосуддя та не спростував сумнівів у достовірності підпису особи, яка по</w:t>
      </w:r>
      <w:r w:rsidR="00CE2793">
        <w:rPr>
          <w:color w:val="000000"/>
          <w:sz w:val="28"/>
          <w:szCs w:val="28"/>
        </w:rPr>
        <w:t xml:space="preserve">дала дисциплінарну скаргу, Перша </w:t>
      </w:r>
      <w:r w:rsidRPr="0094780B">
        <w:rPr>
          <w:color w:val="000000"/>
          <w:sz w:val="28"/>
          <w:szCs w:val="28"/>
        </w:rPr>
        <w:t xml:space="preserve">Дисциплінарна палата Вищої ради правосуддя дійшла висновку про залишення без розгляду дисциплінарної скарги </w:t>
      </w:r>
      <w:r w:rsidR="00CE2793" w:rsidRPr="00CE2793">
        <w:rPr>
          <w:color w:val="000000"/>
          <w:sz w:val="28"/>
          <w:szCs w:val="28"/>
        </w:rPr>
        <w:t>Семененка І.Г. на дії судді Дніпропетровського районного суду Дніпропетровської області Бойка О.М.</w:t>
      </w:r>
    </w:p>
    <w:p w:rsidR="003B7D93" w:rsidRDefault="00CE2793" w:rsidP="003B7D93">
      <w:pPr>
        <w:pStyle w:val="StyleZakonu0"/>
        <w:spacing w:after="0" w:line="240" w:lineRule="auto"/>
        <w:ind w:firstLine="720"/>
        <w:rPr>
          <w:color w:val="000000"/>
          <w:sz w:val="28"/>
          <w:szCs w:val="28"/>
        </w:rPr>
      </w:pPr>
      <w:r w:rsidRPr="00CE2793">
        <w:rPr>
          <w:color w:val="000000"/>
          <w:sz w:val="28"/>
          <w:szCs w:val="28"/>
        </w:rPr>
        <w:t xml:space="preserve">Перша </w:t>
      </w:r>
      <w:r w:rsidR="0094780B" w:rsidRPr="0094780B">
        <w:rPr>
          <w:color w:val="000000"/>
          <w:sz w:val="28"/>
          <w:szCs w:val="28"/>
        </w:rPr>
        <w:t>Дисциплінарн</w:t>
      </w:r>
      <w:r>
        <w:rPr>
          <w:color w:val="000000"/>
          <w:sz w:val="28"/>
          <w:szCs w:val="28"/>
        </w:rPr>
        <w:t xml:space="preserve">а палата Вищої ради правосуддя </w:t>
      </w:r>
      <w:r w:rsidR="0094780B" w:rsidRPr="0094780B">
        <w:rPr>
          <w:color w:val="000000"/>
          <w:sz w:val="28"/>
          <w:szCs w:val="28"/>
        </w:rPr>
        <w:t>керуючись статтею 107 Закону України «Про судоустрій і статус суддів», пунктом 12.8 Регламенту Вищої ради правосуддя</w:t>
      </w:r>
      <w:r w:rsidR="0094780B">
        <w:rPr>
          <w:color w:val="000000"/>
          <w:sz w:val="28"/>
          <w:szCs w:val="28"/>
        </w:rPr>
        <w:t xml:space="preserve">, </w:t>
      </w:r>
    </w:p>
    <w:p w:rsidR="000F5227" w:rsidRPr="0004093A" w:rsidRDefault="000F5227" w:rsidP="003B7D93">
      <w:pPr>
        <w:pStyle w:val="StyleZakonu0"/>
        <w:spacing w:after="120" w:line="240" w:lineRule="auto"/>
        <w:ind w:firstLine="720"/>
        <w:jc w:val="center"/>
        <w:rPr>
          <w:b/>
          <w:color w:val="000000"/>
          <w:sz w:val="28"/>
          <w:szCs w:val="28"/>
        </w:rPr>
      </w:pPr>
      <w:r w:rsidRPr="0004093A">
        <w:rPr>
          <w:b/>
          <w:color w:val="000000"/>
          <w:sz w:val="28"/>
          <w:szCs w:val="28"/>
        </w:rPr>
        <w:t>ухвалила:</w:t>
      </w:r>
    </w:p>
    <w:p w:rsidR="0094780B" w:rsidRPr="0094780B" w:rsidRDefault="0094780B" w:rsidP="0094780B">
      <w:pPr>
        <w:autoSpaceDN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80B">
        <w:rPr>
          <w:rFonts w:ascii="Times New Roman" w:hAnsi="Times New Roman"/>
          <w:sz w:val="28"/>
          <w:szCs w:val="28"/>
        </w:rPr>
        <w:t xml:space="preserve">дисциплінарну скаргу </w:t>
      </w:r>
      <w:r w:rsidR="00CE2793" w:rsidRPr="00CE2793">
        <w:rPr>
          <w:rFonts w:ascii="Times New Roman" w:hAnsi="Times New Roman"/>
          <w:sz w:val="28"/>
          <w:szCs w:val="28"/>
        </w:rPr>
        <w:t>Семененка Ігоря Геннадійовича на дії судді Дніпропетровського районного суду Дніпропетровської області Бойка Олександра Михайловича</w:t>
      </w:r>
      <w:r w:rsidRPr="0094780B">
        <w:rPr>
          <w:rFonts w:ascii="Times New Roman" w:hAnsi="Times New Roman"/>
          <w:sz w:val="28"/>
          <w:szCs w:val="28"/>
        </w:rPr>
        <w:t xml:space="preserve"> залишити без розгляду</w:t>
      </w:r>
      <w:r w:rsidR="00771EDA">
        <w:rPr>
          <w:rFonts w:ascii="Times New Roman" w:hAnsi="Times New Roman"/>
          <w:sz w:val="28"/>
          <w:szCs w:val="28"/>
        </w:rPr>
        <w:t>.</w:t>
      </w:r>
    </w:p>
    <w:p w:rsidR="00E37595" w:rsidRPr="0004093A" w:rsidRDefault="0094780B" w:rsidP="0094780B">
      <w:pPr>
        <w:autoSpaceDN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80B">
        <w:rPr>
          <w:rFonts w:ascii="Times New Roman" w:hAnsi="Times New Roman"/>
          <w:sz w:val="28"/>
          <w:szCs w:val="28"/>
        </w:rPr>
        <w:t>Ухвала оскарженню не підлягає</w:t>
      </w:r>
      <w:r w:rsidR="00F613EC" w:rsidRPr="0004093A">
        <w:rPr>
          <w:rFonts w:ascii="Times New Roman" w:hAnsi="Times New Roman"/>
          <w:sz w:val="28"/>
          <w:szCs w:val="28"/>
        </w:rPr>
        <w:t>.</w:t>
      </w:r>
    </w:p>
    <w:p w:rsidR="00403D04" w:rsidRPr="0004093A" w:rsidRDefault="00403D04" w:rsidP="00E37595">
      <w:pPr>
        <w:autoSpaceDN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9E06B7" w:rsidRPr="0004093A" w:rsidTr="009D3190">
        <w:tc>
          <w:tcPr>
            <w:tcW w:w="5353" w:type="dxa"/>
          </w:tcPr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9E06B7" w:rsidRPr="00FE15DE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Pr="00FE15DE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 w:rsidR="00CE2793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9E06B7" w:rsidRPr="00FE15DE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Default="009E06B7" w:rsidP="00CE27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E2793" w:rsidRDefault="00CE2793" w:rsidP="00CE27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E2793" w:rsidRPr="00FE15DE" w:rsidRDefault="00CE2793" w:rsidP="00CE27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Pr="00FE15DE" w:rsidRDefault="009E06B7" w:rsidP="009E06B7">
            <w:pPr>
              <w:spacing w:after="0" w:line="240" w:lineRule="auto"/>
              <w:ind w:left="159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Default="009E06B7" w:rsidP="009E06B7">
            <w:pPr>
              <w:spacing w:after="0" w:line="240" w:lineRule="auto"/>
              <w:ind w:left="159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Default="009E06B7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7058" w:rsidRDefault="00CE2793" w:rsidP="00CE2793">
            <w:pPr>
              <w:spacing w:after="0" w:line="240" w:lineRule="auto"/>
              <w:ind w:left="159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Н.С. Краснощокова </w:t>
            </w:r>
          </w:p>
          <w:p w:rsidR="00817058" w:rsidRDefault="00817058" w:rsidP="00CE2793">
            <w:pPr>
              <w:spacing w:after="0" w:line="240" w:lineRule="auto"/>
              <w:ind w:left="159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7058" w:rsidRDefault="00817058" w:rsidP="00CE2793">
            <w:pPr>
              <w:spacing w:after="0" w:line="240" w:lineRule="auto"/>
              <w:ind w:left="159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E06B7" w:rsidRPr="00FE15DE" w:rsidRDefault="00CE2793" w:rsidP="00CE2793">
            <w:pPr>
              <w:spacing w:after="0" w:line="240" w:lineRule="auto"/>
              <w:ind w:left="159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С.Б. Шелест </w:t>
            </w:r>
          </w:p>
        </w:tc>
      </w:tr>
      <w:tr w:rsidR="00CE2793" w:rsidRPr="0004093A" w:rsidTr="009D3190">
        <w:tc>
          <w:tcPr>
            <w:tcW w:w="5353" w:type="dxa"/>
          </w:tcPr>
          <w:p w:rsidR="00CE2793" w:rsidRDefault="00CE2793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CE2793" w:rsidRDefault="00CE2793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2793" w:rsidRPr="0004093A" w:rsidTr="009D3190">
        <w:tc>
          <w:tcPr>
            <w:tcW w:w="5353" w:type="dxa"/>
          </w:tcPr>
          <w:p w:rsidR="00CE2793" w:rsidRDefault="00CE2793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CE2793" w:rsidRDefault="00CE2793" w:rsidP="009E0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42FA" w:rsidRPr="00FE15DE" w:rsidTr="009D3190">
        <w:tc>
          <w:tcPr>
            <w:tcW w:w="5353" w:type="dxa"/>
          </w:tcPr>
          <w:p w:rsidR="006142FA" w:rsidRDefault="006142FA" w:rsidP="006142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142FA" w:rsidRDefault="006142FA" w:rsidP="006142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86DFF" w:rsidRPr="00521FB2" w:rsidRDefault="00786DFF" w:rsidP="004F0830">
      <w:pPr>
        <w:autoSpaceDN/>
        <w:spacing w:after="0" w:line="240" w:lineRule="auto"/>
        <w:ind w:left="851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sectPr w:rsidR="00786DFF" w:rsidRPr="00521FB2" w:rsidSect="003B7D93">
      <w:headerReference w:type="default" r:id="rId8"/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373" w:rsidRDefault="00AF1373" w:rsidP="00815649">
      <w:pPr>
        <w:spacing w:after="0" w:line="240" w:lineRule="auto"/>
      </w:pPr>
      <w:r>
        <w:separator/>
      </w:r>
    </w:p>
  </w:endnote>
  <w:endnote w:type="continuationSeparator" w:id="0">
    <w:p w:rsidR="00AF1373" w:rsidRDefault="00AF1373" w:rsidP="0081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373" w:rsidRDefault="00AF1373" w:rsidP="00815649">
      <w:pPr>
        <w:spacing w:after="0" w:line="240" w:lineRule="auto"/>
      </w:pPr>
      <w:r>
        <w:separator/>
      </w:r>
    </w:p>
  </w:footnote>
  <w:footnote w:type="continuationSeparator" w:id="0">
    <w:p w:rsidR="00AF1373" w:rsidRDefault="00AF1373" w:rsidP="00815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1341819"/>
      <w:docPartObj>
        <w:docPartGallery w:val="Page Numbers (Top of Page)"/>
        <w:docPartUnique/>
      </w:docPartObj>
    </w:sdtPr>
    <w:sdtEndPr/>
    <w:sdtContent>
      <w:p w:rsidR="00815649" w:rsidRDefault="008156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A7B">
          <w:rPr>
            <w:noProof/>
          </w:rPr>
          <w:t>1</w:t>
        </w:r>
        <w:r>
          <w:fldChar w:fldCharType="end"/>
        </w:r>
      </w:p>
    </w:sdtContent>
  </w:sdt>
  <w:p w:rsidR="00815649" w:rsidRDefault="0081564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718F2"/>
    <w:multiLevelType w:val="hybridMultilevel"/>
    <w:tmpl w:val="71CE7EC2"/>
    <w:lvl w:ilvl="0" w:tplc="25EAED0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27"/>
    <w:rsid w:val="000019FD"/>
    <w:rsid w:val="00005197"/>
    <w:rsid w:val="00010FE3"/>
    <w:rsid w:val="00017A28"/>
    <w:rsid w:val="0002717F"/>
    <w:rsid w:val="00027F45"/>
    <w:rsid w:val="00031042"/>
    <w:rsid w:val="00032457"/>
    <w:rsid w:val="0003245D"/>
    <w:rsid w:val="00032518"/>
    <w:rsid w:val="00036270"/>
    <w:rsid w:val="00037690"/>
    <w:rsid w:val="0004093A"/>
    <w:rsid w:val="00046FD0"/>
    <w:rsid w:val="00051633"/>
    <w:rsid w:val="0005271C"/>
    <w:rsid w:val="000535E1"/>
    <w:rsid w:val="00057BAB"/>
    <w:rsid w:val="0006089B"/>
    <w:rsid w:val="00062F56"/>
    <w:rsid w:val="00083A9F"/>
    <w:rsid w:val="000840B9"/>
    <w:rsid w:val="000848EF"/>
    <w:rsid w:val="0008756F"/>
    <w:rsid w:val="00091872"/>
    <w:rsid w:val="000960FC"/>
    <w:rsid w:val="000A465B"/>
    <w:rsid w:val="000A4E78"/>
    <w:rsid w:val="000B0EC1"/>
    <w:rsid w:val="000B14A6"/>
    <w:rsid w:val="000B2A2D"/>
    <w:rsid w:val="000B3D16"/>
    <w:rsid w:val="000D4DB7"/>
    <w:rsid w:val="000D5C88"/>
    <w:rsid w:val="000E10BE"/>
    <w:rsid w:val="000E3B77"/>
    <w:rsid w:val="000F19DE"/>
    <w:rsid w:val="000F2156"/>
    <w:rsid w:val="000F5227"/>
    <w:rsid w:val="00100EDC"/>
    <w:rsid w:val="00100FC2"/>
    <w:rsid w:val="001067C1"/>
    <w:rsid w:val="00111AFC"/>
    <w:rsid w:val="001214CE"/>
    <w:rsid w:val="00122A8F"/>
    <w:rsid w:val="00126617"/>
    <w:rsid w:val="00131809"/>
    <w:rsid w:val="00131C05"/>
    <w:rsid w:val="0014142C"/>
    <w:rsid w:val="00141DA1"/>
    <w:rsid w:val="001427C5"/>
    <w:rsid w:val="00145E3A"/>
    <w:rsid w:val="0014673D"/>
    <w:rsid w:val="00146971"/>
    <w:rsid w:val="0015158F"/>
    <w:rsid w:val="00171261"/>
    <w:rsid w:val="00172608"/>
    <w:rsid w:val="0018390D"/>
    <w:rsid w:val="00184410"/>
    <w:rsid w:val="00186DB7"/>
    <w:rsid w:val="0018730C"/>
    <w:rsid w:val="00191944"/>
    <w:rsid w:val="001A1CF7"/>
    <w:rsid w:val="001A3346"/>
    <w:rsid w:val="001A485E"/>
    <w:rsid w:val="001A51C5"/>
    <w:rsid w:val="001C2B71"/>
    <w:rsid w:val="001C3EE8"/>
    <w:rsid w:val="001C597E"/>
    <w:rsid w:val="001D2E3F"/>
    <w:rsid w:val="001D34A9"/>
    <w:rsid w:val="001E32A3"/>
    <w:rsid w:val="001E3E45"/>
    <w:rsid w:val="001E6BC5"/>
    <w:rsid w:val="001F0EB0"/>
    <w:rsid w:val="001F703A"/>
    <w:rsid w:val="00200B31"/>
    <w:rsid w:val="00205B13"/>
    <w:rsid w:val="00215D14"/>
    <w:rsid w:val="002253E2"/>
    <w:rsid w:val="00252329"/>
    <w:rsid w:val="00260842"/>
    <w:rsid w:val="00262C9B"/>
    <w:rsid w:val="00272982"/>
    <w:rsid w:val="00272E30"/>
    <w:rsid w:val="00273449"/>
    <w:rsid w:val="002922EA"/>
    <w:rsid w:val="002A7753"/>
    <w:rsid w:val="002D125A"/>
    <w:rsid w:val="002D3A5C"/>
    <w:rsid w:val="002D61E9"/>
    <w:rsid w:val="002E4A27"/>
    <w:rsid w:val="002E6E5A"/>
    <w:rsid w:val="002F4809"/>
    <w:rsid w:val="002F690C"/>
    <w:rsid w:val="002F7B0C"/>
    <w:rsid w:val="003140F1"/>
    <w:rsid w:val="00326645"/>
    <w:rsid w:val="00326784"/>
    <w:rsid w:val="00326E90"/>
    <w:rsid w:val="00327DBF"/>
    <w:rsid w:val="0033570C"/>
    <w:rsid w:val="003377C5"/>
    <w:rsid w:val="00353B39"/>
    <w:rsid w:val="00366CA0"/>
    <w:rsid w:val="0036752A"/>
    <w:rsid w:val="00367A65"/>
    <w:rsid w:val="00372240"/>
    <w:rsid w:val="00381D31"/>
    <w:rsid w:val="00381F53"/>
    <w:rsid w:val="0038267E"/>
    <w:rsid w:val="003A70E1"/>
    <w:rsid w:val="003B5719"/>
    <w:rsid w:val="003B58B1"/>
    <w:rsid w:val="003B7D93"/>
    <w:rsid w:val="003C58B9"/>
    <w:rsid w:val="003C690E"/>
    <w:rsid w:val="003E2A5F"/>
    <w:rsid w:val="003F715F"/>
    <w:rsid w:val="003F73A8"/>
    <w:rsid w:val="00403D04"/>
    <w:rsid w:val="0040635F"/>
    <w:rsid w:val="004154B0"/>
    <w:rsid w:val="004303F2"/>
    <w:rsid w:val="00432183"/>
    <w:rsid w:val="00460D79"/>
    <w:rsid w:val="00461047"/>
    <w:rsid w:val="00471178"/>
    <w:rsid w:val="00481800"/>
    <w:rsid w:val="004A3D87"/>
    <w:rsid w:val="004A60CF"/>
    <w:rsid w:val="004B3437"/>
    <w:rsid w:val="004B43D9"/>
    <w:rsid w:val="004B57BF"/>
    <w:rsid w:val="004B7443"/>
    <w:rsid w:val="004C5B28"/>
    <w:rsid w:val="004C68EE"/>
    <w:rsid w:val="004D1F80"/>
    <w:rsid w:val="004D6338"/>
    <w:rsid w:val="004D744E"/>
    <w:rsid w:val="004E3227"/>
    <w:rsid w:val="004F0830"/>
    <w:rsid w:val="0050275D"/>
    <w:rsid w:val="0050442E"/>
    <w:rsid w:val="00506764"/>
    <w:rsid w:val="005162F0"/>
    <w:rsid w:val="00521FB2"/>
    <w:rsid w:val="005244A0"/>
    <w:rsid w:val="0053030F"/>
    <w:rsid w:val="00531B27"/>
    <w:rsid w:val="00533770"/>
    <w:rsid w:val="00534C8D"/>
    <w:rsid w:val="00545780"/>
    <w:rsid w:val="00547206"/>
    <w:rsid w:val="00553006"/>
    <w:rsid w:val="00566D60"/>
    <w:rsid w:val="00567E24"/>
    <w:rsid w:val="00574EF4"/>
    <w:rsid w:val="005779B9"/>
    <w:rsid w:val="00582094"/>
    <w:rsid w:val="0058541B"/>
    <w:rsid w:val="005A3344"/>
    <w:rsid w:val="005A6BB1"/>
    <w:rsid w:val="005B1DA0"/>
    <w:rsid w:val="005B6370"/>
    <w:rsid w:val="005C063D"/>
    <w:rsid w:val="005C2EE1"/>
    <w:rsid w:val="005C4F99"/>
    <w:rsid w:val="005D1B28"/>
    <w:rsid w:val="005D2CAF"/>
    <w:rsid w:val="005E12EC"/>
    <w:rsid w:val="005E4461"/>
    <w:rsid w:val="005E72BF"/>
    <w:rsid w:val="005F233A"/>
    <w:rsid w:val="005F7283"/>
    <w:rsid w:val="006054C2"/>
    <w:rsid w:val="00606E22"/>
    <w:rsid w:val="006078AF"/>
    <w:rsid w:val="006110BB"/>
    <w:rsid w:val="00611D02"/>
    <w:rsid w:val="006136DC"/>
    <w:rsid w:val="006142FA"/>
    <w:rsid w:val="006311E9"/>
    <w:rsid w:val="00633F6D"/>
    <w:rsid w:val="006419FD"/>
    <w:rsid w:val="006427EB"/>
    <w:rsid w:val="0064749C"/>
    <w:rsid w:val="006543ED"/>
    <w:rsid w:val="00666BC2"/>
    <w:rsid w:val="00667FB6"/>
    <w:rsid w:val="006712F0"/>
    <w:rsid w:val="00673957"/>
    <w:rsid w:val="00677173"/>
    <w:rsid w:val="00682762"/>
    <w:rsid w:val="006901D7"/>
    <w:rsid w:val="006A109C"/>
    <w:rsid w:val="006A34CC"/>
    <w:rsid w:val="006B5AF1"/>
    <w:rsid w:val="006C53D9"/>
    <w:rsid w:val="006D1B02"/>
    <w:rsid w:val="006D4B86"/>
    <w:rsid w:val="006D6C33"/>
    <w:rsid w:val="006D6F8B"/>
    <w:rsid w:val="006E302E"/>
    <w:rsid w:val="006E3B13"/>
    <w:rsid w:val="006F1C5E"/>
    <w:rsid w:val="006F59C8"/>
    <w:rsid w:val="00702EBB"/>
    <w:rsid w:val="00713466"/>
    <w:rsid w:val="00714EA9"/>
    <w:rsid w:val="00721444"/>
    <w:rsid w:val="0072332F"/>
    <w:rsid w:val="00724D1D"/>
    <w:rsid w:val="007270EE"/>
    <w:rsid w:val="00727E9F"/>
    <w:rsid w:val="007606C4"/>
    <w:rsid w:val="00764C24"/>
    <w:rsid w:val="00764E95"/>
    <w:rsid w:val="00771EDA"/>
    <w:rsid w:val="00780C38"/>
    <w:rsid w:val="00786DFF"/>
    <w:rsid w:val="00787EE1"/>
    <w:rsid w:val="00793A89"/>
    <w:rsid w:val="007B41B3"/>
    <w:rsid w:val="007B4D37"/>
    <w:rsid w:val="007B6C47"/>
    <w:rsid w:val="007C7CD2"/>
    <w:rsid w:val="007D313B"/>
    <w:rsid w:val="007D3B9C"/>
    <w:rsid w:val="007D738F"/>
    <w:rsid w:val="007F1213"/>
    <w:rsid w:val="00800E47"/>
    <w:rsid w:val="0080704E"/>
    <w:rsid w:val="00807053"/>
    <w:rsid w:val="008102DE"/>
    <w:rsid w:val="00814BAF"/>
    <w:rsid w:val="00814CA6"/>
    <w:rsid w:val="00815649"/>
    <w:rsid w:val="00817058"/>
    <w:rsid w:val="00817CB3"/>
    <w:rsid w:val="0082528A"/>
    <w:rsid w:val="008278FD"/>
    <w:rsid w:val="00832115"/>
    <w:rsid w:val="008338E5"/>
    <w:rsid w:val="008343D3"/>
    <w:rsid w:val="00836DC9"/>
    <w:rsid w:val="008466C2"/>
    <w:rsid w:val="00860FCD"/>
    <w:rsid w:val="00863A30"/>
    <w:rsid w:val="00866428"/>
    <w:rsid w:val="00871946"/>
    <w:rsid w:val="00871E5A"/>
    <w:rsid w:val="008805CF"/>
    <w:rsid w:val="00881A94"/>
    <w:rsid w:val="00882C3E"/>
    <w:rsid w:val="00882CD6"/>
    <w:rsid w:val="00887124"/>
    <w:rsid w:val="0089006B"/>
    <w:rsid w:val="008919EA"/>
    <w:rsid w:val="00893145"/>
    <w:rsid w:val="008A14CF"/>
    <w:rsid w:val="008B12DD"/>
    <w:rsid w:val="008D0091"/>
    <w:rsid w:val="008D6CB2"/>
    <w:rsid w:val="008E0B6D"/>
    <w:rsid w:val="008F6287"/>
    <w:rsid w:val="009065BE"/>
    <w:rsid w:val="00913822"/>
    <w:rsid w:val="00916BE7"/>
    <w:rsid w:val="00921A7B"/>
    <w:rsid w:val="00925322"/>
    <w:rsid w:val="00927A24"/>
    <w:rsid w:val="0093621D"/>
    <w:rsid w:val="0094780B"/>
    <w:rsid w:val="0095348B"/>
    <w:rsid w:val="009614B6"/>
    <w:rsid w:val="00962433"/>
    <w:rsid w:val="0096510F"/>
    <w:rsid w:val="009663C4"/>
    <w:rsid w:val="00980488"/>
    <w:rsid w:val="00981659"/>
    <w:rsid w:val="0098221D"/>
    <w:rsid w:val="00982B46"/>
    <w:rsid w:val="009914F2"/>
    <w:rsid w:val="009928F1"/>
    <w:rsid w:val="009A018D"/>
    <w:rsid w:val="009A1CE0"/>
    <w:rsid w:val="009A2854"/>
    <w:rsid w:val="009B1E50"/>
    <w:rsid w:val="009B2B6E"/>
    <w:rsid w:val="009B635B"/>
    <w:rsid w:val="009C213C"/>
    <w:rsid w:val="009E06B7"/>
    <w:rsid w:val="009E098B"/>
    <w:rsid w:val="009E3B86"/>
    <w:rsid w:val="009E79C9"/>
    <w:rsid w:val="009F70E0"/>
    <w:rsid w:val="00A02FEA"/>
    <w:rsid w:val="00A275B7"/>
    <w:rsid w:val="00A404AE"/>
    <w:rsid w:val="00A43B5A"/>
    <w:rsid w:val="00A52D7A"/>
    <w:rsid w:val="00A600BD"/>
    <w:rsid w:val="00A71776"/>
    <w:rsid w:val="00A841C9"/>
    <w:rsid w:val="00A979C6"/>
    <w:rsid w:val="00AB23AB"/>
    <w:rsid w:val="00AB2743"/>
    <w:rsid w:val="00AB4B2C"/>
    <w:rsid w:val="00AC1BAA"/>
    <w:rsid w:val="00AD52E8"/>
    <w:rsid w:val="00AD6F3D"/>
    <w:rsid w:val="00AF06E7"/>
    <w:rsid w:val="00AF1373"/>
    <w:rsid w:val="00AF41C9"/>
    <w:rsid w:val="00AF4A98"/>
    <w:rsid w:val="00B322A1"/>
    <w:rsid w:val="00B33BCB"/>
    <w:rsid w:val="00B400D5"/>
    <w:rsid w:val="00B4623F"/>
    <w:rsid w:val="00B46302"/>
    <w:rsid w:val="00B47C42"/>
    <w:rsid w:val="00B551B1"/>
    <w:rsid w:val="00B57A93"/>
    <w:rsid w:val="00B72A5B"/>
    <w:rsid w:val="00B7590A"/>
    <w:rsid w:val="00B75F05"/>
    <w:rsid w:val="00B7787F"/>
    <w:rsid w:val="00B92F15"/>
    <w:rsid w:val="00B96F30"/>
    <w:rsid w:val="00BA1679"/>
    <w:rsid w:val="00BB5F39"/>
    <w:rsid w:val="00BC2F9F"/>
    <w:rsid w:val="00BC45E5"/>
    <w:rsid w:val="00BC7D67"/>
    <w:rsid w:val="00BE70F3"/>
    <w:rsid w:val="00BF1B2D"/>
    <w:rsid w:val="00C073A4"/>
    <w:rsid w:val="00C103B0"/>
    <w:rsid w:val="00C14D7D"/>
    <w:rsid w:val="00C17C31"/>
    <w:rsid w:val="00C2346E"/>
    <w:rsid w:val="00C24AA8"/>
    <w:rsid w:val="00C26B50"/>
    <w:rsid w:val="00C52C72"/>
    <w:rsid w:val="00C577A7"/>
    <w:rsid w:val="00C616EA"/>
    <w:rsid w:val="00C62ED8"/>
    <w:rsid w:val="00C63B83"/>
    <w:rsid w:val="00C73344"/>
    <w:rsid w:val="00C82CEA"/>
    <w:rsid w:val="00C85F77"/>
    <w:rsid w:val="00CA001B"/>
    <w:rsid w:val="00CA22DF"/>
    <w:rsid w:val="00CB3492"/>
    <w:rsid w:val="00CC27B2"/>
    <w:rsid w:val="00CC7EBE"/>
    <w:rsid w:val="00CD0253"/>
    <w:rsid w:val="00CD19F4"/>
    <w:rsid w:val="00CD4E60"/>
    <w:rsid w:val="00CD6792"/>
    <w:rsid w:val="00CE16A4"/>
    <w:rsid w:val="00CE2290"/>
    <w:rsid w:val="00CE2793"/>
    <w:rsid w:val="00CE4021"/>
    <w:rsid w:val="00CF069C"/>
    <w:rsid w:val="00CF42C6"/>
    <w:rsid w:val="00CF7CB3"/>
    <w:rsid w:val="00D05B7B"/>
    <w:rsid w:val="00D1409E"/>
    <w:rsid w:val="00D15AD1"/>
    <w:rsid w:val="00D16AD2"/>
    <w:rsid w:val="00D22333"/>
    <w:rsid w:val="00D22EB3"/>
    <w:rsid w:val="00D2363A"/>
    <w:rsid w:val="00D25002"/>
    <w:rsid w:val="00D257D7"/>
    <w:rsid w:val="00D41B0E"/>
    <w:rsid w:val="00D423E5"/>
    <w:rsid w:val="00D425F8"/>
    <w:rsid w:val="00D46D9C"/>
    <w:rsid w:val="00D521FA"/>
    <w:rsid w:val="00D5229B"/>
    <w:rsid w:val="00D52DC5"/>
    <w:rsid w:val="00D63D14"/>
    <w:rsid w:val="00D7099E"/>
    <w:rsid w:val="00D73530"/>
    <w:rsid w:val="00D75F6A"/>
    <w:rsid w:val="00D9067A"/>
    <w:rsid w:val="00D90E19"/>
    <w:rsid w:val="00D92221"/>
    <w:rsid w:val="00D93BC6"/>
    <w:rsid w:val="00DA1E7F"/>
    <w:rsid w:val="00DA1F21"/>
    <w:rsid w:val="00DA403F"/>
    <w:rsid w:val="00DA7994"/>
    <w:rsid w:val="00DB00FC"/>
    <w:rsid w:val="00DB496B"/>
    <w:rsid w:val="00DC49AC"/>
    <w:rsid w:val="00DC7945"/>
    <w:rsid w:val="00E0307A"/>
    <w:rsid w:val="00E15CD0"/>
    <w:rsid w:val="00E202E2"/>
    <w:rsid w:val="00E36C73"/>
    <w:rsid w:val="00E37595"/>
    <w:rsid w:val="00E45472"/>
    <w:rsid w:val="00E53903"/>
    <w:rsid w:val="00E70907"/>
    <w:rsid w:val="00E70D88"/>
    <w:rsid w:val="00E71091"/>
    <w:rsid w:val="00E71787"/>
    <w:rsid w:val="00E7680F"/>
    <w:rsid w:val="00E77DE9"/>
    <w:rsid w:val="00E80B77"/>
    <w:rsid w:val="00E90A65"/>
    <w:rsid w:val="00E90CDD"/>
    <w:rsid w:val="00E97103"/>
    <w:rsid w:val="00EA3378"/>
    <w:rsid w:val="00EB455F"/>
    <w:rsid w:val="00EB5E71"/>
    <w:rsid w:val="00EC0713"/>
    <w:rsid w:val="00EC29CC"/>
    <w:rsid w:val="00ED148E"/>
    <w:rsid w:val="00ED3CEF"/>
    <w:rsid w:val="00ED409C"/>
    <w:rsid w:val="00ED4984"/>
    <w:rsid w:val="00ED6E6E"/>
    <w:rsid w:val="00EE56D3"/>
    <w:rsid w:val="00EE705E"/>
    <w:rsid w:val="00EF491F"/>
    <w:rsid w:val="00EF722E"/>
    <w:rsid w:val="00F02EBC"/>
    <w:rsid w:val="00F105AC"/>
    <w:rsid w:val="00F14FAA"/>
    <w:rsid w:val="00F202AB"/>
    <w:rsid w:val="00F23752"/>
    <w:rsid w:val="00F338D1"/>
    <w:rsid w:val="00F35949"/>
    <w:rsid w:val="00F53DA1"/>
    <w:rsid w:val="00F569C7"/>
    <w:rsid w:val="00F613EC"/>
    <w:rsid w:val="00F64E8A"/>
    <w:rsid w:val="00F75B42"/>
    <w:rsid w:val="00F7759B"/>
    <w:rsid w:val="00F901FF"/>
    <w:rsid w:val="00F90F4A"/>
    <w:rsid w:val="00F91C38"/>
    <w:rsid w:val="00FB376F"/>
    <w:rsid w:val="00FC084F"/>
    <w:rsid w:val="00FC0A55"/>
    <w:rsid w:val="00FD2227"/>
    <w:rsid w:val="00FD3AA6"/>
    <w:rsid w:val="00FD6585"/>
    <w:rsid w:val="00FE24AA"/>
    <w:rsid w:val="00FE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3127"/>
  <w15:docId w15:val="{672D8D53-2EA5-4FFC-AAC9-22446B66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227"/>
    <w:pPr>
      <w:autoSpaceDN w:val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F5227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227"/>
    <w:pPr>
      <w:widowControl w:val="0"/>
      <w:shd w:val="clear" w:color="auto" w:fill="FFFFFF"/>
      <w:spacing w:after="1020" w:line="240" w:lineRule="atLeast"/>
      <w:jc w:val="center"/>
    </w:pPr>
    <w:rPr>
      <w:rFonts w:ascii="Times New Roman" w:eastAsiaTheme="minorHAnsi" w:hAnsi="Times New Roman" w:cstheme="minorHAnsi"/>
      <w:b/>
      <w:bCs/>
      <w:sz w:val="26"/>
      <w:szCs w:val="26"/>
    </w:rPr>
  </w:style>
  <w:style w:type="character" w:customStyle="1" w:styleId="StyleZakonu">
    <w:name w:val="StyleZakonu Знак"/>
    <w:link w:val="StyleZakonu0"/>
    <w:locked/>
    <w:rsid w:val="000F5227"/>
    <w:rPr>
      <w:rFonts w:eastAsia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0F5227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98">
    <w:name w:val="Style98"/>
    <w:basedOn w:val="a"/>
    <w:rsid w:val="000F5227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0F5227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0F5227"/>
    <w:rPr>
      <w:rFonts w:ascii="Times New Roman" w:hAnsi="Times New Roman" w:cs="Times New Roman" w:hint="default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31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31C05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56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15649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8156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15649"/>
    <w:rPr>
      <w:rFonts w:ascii="Calibri" w:eastAsia="Calibri" w:hAnsi="Calibri" w:cs="Times New Roman"/>
      <w:sz w:val="22"/>
    </w:rPr>
  </w:style>
  <w:style w:type="paragraph" w:styleId="a9">
    <w:name w:val="List Paragraph"/>
    <w:basedOn w:val="a"/>
    <w:uiPriority w:val="34"/>
    <w:qFormat/>
    <w:rsid w:val="00481800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66B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2</Pages>
  <Words>2625</Words>
  <Characters>1497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Наталія Сєлєнкова (VRU-IMP0480 - n.selenkova)</cp:lastModifiedBy>
  <cp:revision>412</cp:revision>
  <cp:lastPrinted>2020-01-31T13:21:00Z</cp:lastPrinted>
  <dcterms:created xsi:type="dcterms:W3CDTF">2019-02-22T11:56:00Z</dcterms:created>
  <dcterms:modified xsi:type="dcterms:W3CDTF">2020-02-10T12:21:00Z</dcterms:modified>
</cp:coreProperties>
</file>