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FA" w:rsidRPr="004F127C" w:rsidRDefault="005A48FA" w:rsidP="00650790">
      <w:pPr>
        <w:ind w:right="-2"/>
        <w:jc w:val="right"/>
        <w:rPr>
          <w:b/>
          <w:i/>
          <w:u w:val="single"/>
        </w:rPr>
      </w:pPr>
    </w:p>
    <w:p w:rsidR="00650790" w:rsidRPr="004F127C" w:rsidRDefault="00650790" w:rsidP="00650790">
      <w:pPr>
        <w:tabs>
          <w:tab w:val="left" w:pos="3119"/>
          <w:tab w:val="left" w:pos="3261"/>
        </w:tabs>
        <w:ind w:right="6378"/>
        <w:jc w:val="right"/>
        <w:rPr>
          <w:b/>
        </w:rPr>
      </w:pPr>
    </w:p>
    <w:p w:rsidR="005A48FA" w:rsidRPr="004F127C" w:rsidRDefault="005A48FA" w:rsidP="005A48FA">
      <w:pPr>
        <w:contextualSpacing/>
        <w:jc w:val="both"/>
        <w:rPr>
          <w:rFonts w:ascii="Calibri" w:hAnsi="Calibri"/>
          <w:color w:val="000000"/>
          <w:lang w:eastAsia="uk-UA"/>
        </w:rPr>
      </w:pPr>
    </w:p>
    <w:p w:rsidR="005A48FA" w:rsidRPr="004F127C" w:rsidRDefault="005A48FA" w:rsidP="005A48FA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 w:rsidRPr="004F127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27C">
        <w:rPr>
          <w:rFonts w:ascii="AcademyC" w:hAnsi="AcademyC"/>
          <w:b/>
          <w:color w:val="002060"/>
          <w:sz w:val="22"/>
        </w:rPr>
        <w:t>УКРАЇНА</w:t>
      </w:r>
    </w:p>
    <w:p w:rsidR="005A48FA" w:rsidRPr="004F127C" w:rsidRDefault="005A48FA" w:rsidP="005A48FA">
      <w:pPr>
        <w:spacing w:after="6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ВИЩА  РАДА  ПРАВОСУДДЯ</w:t>
      </w:r>
    </w:p>
    <w:p w:rsidR="005A48FA" w:rsidRPr="004F127C" w:rsidRDefault="005A48FA" w:rsidP="005A48FA">
      <w:pPr>
        <w:spacing w:after="24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2550"/>
        <w:gridCol w:w="993"/>
        <w:gridCol w:w="5760"/>
      </w:tblGrid>
      <w:tr w:rsidR="005A48FA" w:rsidRPr="004F127C" w:rsidTr="004540E1">
        <w:trPr>
          <w:trHeight w:val="188"/>
        </w:trPr>
        <w:tc>
          <w:tcPr>
            <w:tcW w:w="3369" w:type="dxa"/>
            <w:hideMark/>
          </w:tcPr>
          <w:p w:rsidR="005A48FA" w:rsidRPr="004F127C" w:rsidRDefault="00711BC2" w:rsidP="00711BC2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t>4 лютого</w:t>
            </w:r>
            <w:r w:rsidR="005A48FA" w:rsidRPr="004F127C">
              <w:rPr>
                <w:b/>
                <w:noProof/>
                <w:color w:val="000000"/>
                <w:sz w:val="27"/>
                <w:szCs w:val="27"/>
              </w:rPr>
              <w:t xml:space="preserve"> 20</w:t>
            </w:r>
            <w:r w:rsidR="00650790" w:rsidRPr="004F127C">
              <w:rPr>
                <w:b/>
                <w:noProof/>
                <w:color w:val="000000"/>
                <w:sz w:val="27"/>
                <w:szCs w:val="27"/>
              </w:rPr>
              <w:t>20</w:t>
            </w:r>
            <w:r w:rsidR="005A48FA" w:rsidRPr="004F127C">
              <w:rPr>
                <w:b/>
                <w:noProof/>
                <w:color w:val="000000"/>
                <w:sz w:val="27"/>
                <w:szCs w:val="27"/>
              </w:rPr>
              <w:t xml:space="preserve"> року </w:t>
            </w:r>
          </w:p>
        </w:tc>
        <w:tc>
          <w:tcPr>
            <w:tcW w:w="3543" w:type="dxa"/>
            <w:gridSpan w:val="2"/>
            <w:hideMark/>
          </w:tcPr>
          <w:p w:rsidR="005A48FA" w:rsidRPr="004F127C" w:rsidRDefault="005A48FA" w:rsidP="004540E1">
            <w:pPr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5A48FA" w:rsidRPr="004F127C" w:rsidRDefault="005A48FA" w:rsidP="00711BC2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 xml:space="preserve"> №</w:t>
            </w:r>
            <w:r w:rsidR="00711BC2">
              <w:rPr>
                <w:b/>
                <w:color w:val="000000"/>
                <w:sz w:val="27"/>
                <w:szCs w:val="27"/>
              </w:rPr>
              <w:t xml:space="preserve"> </w:t>
            </w:r>
            <w:r w:rsidR="00711BC2">
              <w:rPr>
                <w:b/>
                <w:szCs w:val="28"/>
              </w:rPr>
              <w:t>294/0/15-20</w:t>
            </w:r>
          </w:p>
        </w:tc>
      </w:tr>
      <w:tr w:rsidR="005A48FA" w:rsidRPr="004F127C" w:rsidTr="004540E1">
        <w:trPr>
          <w:gridAfter w:val="2"/>
          <w:wAfter w:w="6753" w:type="dxa"/>
        </w:trPr>
        <w:tc>
          <w:tcPr>
            <w:tcW w:w="5919" w:type="dxa"/>
            <w:gridSpan w:val="2"/>
            <w:hideMark/>
          </w:tcPr>
          <w:p w:rsidR="005A48FA" w:rsidRPr="004F127C" w:rsidRDefault="005A48FA" w:rsidP="004540E1">
            <w:pPr>
              <w:spacing w:line="240" w:lineRule="auto"/>
              <w:ind w:firstLine="851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</w:tc>
      </w:tr>
    </w:tbl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0A71A2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 xml:space="preserve">Про 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>затвердження</w:t>
      </w:r>
      <w:r w:rsidR="00FC23A2">
        <w:rPr>
          <w:rFonts w:eastAsia="Times New Roman" w:cs="Times New Roman"/>
          <w:b/>
          <w:sz w:val="24"/>
          <w:szCs w:val="24"/>
          <w:lang w:eastAsia="ru-RU"/>
        </w:rPr>
        <w:t xml:space="preserve"> З</w:t>
      </w:r>
      <w:r w:rsidRPr="004F127C">
        <w:rPr>
          <w:rFonts w:eastAsia="Times New Roman" w:cs="Times New Roman"/>
          <w:b/>
          <w:sz w:val="24"/>
          <w:szCs w:val="24"/>
          <w:lang w:eastAsia="ru-RU"/>
        </w:rPr>
        <w:t xml:space="preserve">мін 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>та доповнень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>до Регламенту</w:t>
      </w:r>
      <w:r w:rsidR="000A71A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4F127C">
        <w:rPr>
          <w:rFonts w:eastAsia="Times New Roman" w:cs="Times New Roman"/>
          <w:b/>
          <w:sz w:val="24"/>
          <w:szCs w:val="24"/>
          <w:lang w:eastAsia="ru-RU"/>
        </w:rPr>
        <w:t>Вищої ради правосуддя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статті 131 Конституції України в Україні діє Вища рада правосуддя, яка здійснює повноваження, визначені цією статтею Конституції та статтею 3 Закону України «Про Вищу раду правосуддя».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Згідно із частиною другою статті 2 Закону України «Про Вищу раду правосуддя» Вища рада правосуддя затверджує Регламент Вищої ради правосуддя, положення якого регулюють процедурні питання здійснення нею повноважень.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 xml:space="preserve">Рішенням Вищої ради правосуддя від 24 січня 2017 року № 52/0/15-17 затверджено Регламент Вищої ради правосуддя.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пункту 24.6 Регламенту Вищої ради правосуддя зміни чи доповнення до Регламенту Вищої ради правосуддя затверджуються у порядку, визначеному пунктами 24.1–24.3 цього Регламенту.</w:t>
      </w:r>
      <w:r w:rsidRPr="004F127C">
        <w:rPr>
          <w:rFonts w:eastAsia="Times New Roman" w:cs="Times New Roman"/>
          <w:szCs w:val="28"/>
          <w:lang w:eastAsia="ru-RU"/>
        </w:rPr>
        <w:tab/>
      </w:r>
    </w:p>
    <w:p w:rsidR="00AC50ED" w:rsidRPr="004F127C" w:rsidRDefault="00650790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szCs w:val="28"/>
        </w:rPr>
        <w:t xml:space="preserve">Вища рада правосуддя, заслухавши </w:t>
      </w:r>
      <w:r w:rsidR="004F127C" w:rsidRPr="004F127C">
        <w:rPr>
          <w:szCs w:val="28"/>
        </w:rPr>
        <w:t>члена</w:t>
      </w:r>
      <w:r w:rsidRPr="004F127C">
        <w:rPr>
          <w:szCs w:val="28"/>
        </w:rPr>
        <w:t xml:space="preserve"> Вищої ради правосуддя</w:t>
      </w:r>
      <w:r w:rsidR="004F127C" w:rsidRPr="004F127C">
        <w:rPr>
          <w:szCs w:val="28"/>
        </w:rPr>
        <w:t xml:space="preserve"> Краснощокову Наталію Степанівну</w:t>
      </w:r>
      <w:r w:rsidRPr="004F127C">
        <w:rPr>
          <w:szCs w:val="28"/>
        </w:rPr>
        <w:t>, у зв’язку з необхідністю врегулювання деяких процедурних питань, к</w:t>
      </w:r>
      <w:r w:rsidRPr="004F127C">
        <w:rPr>
          <w:color w:val="000000"/>
          <w:szCs w:val="28"/>
          <w:lang w:bidi="uk-UA"/>
        </w:rPr>
        <w:t xml:space="preserve">еруючись </w:t>
      </w:r>
      <w:r w:rsidRPr="004F127C">
        <w:rPr>
          <w:szCs w:val="28"/>
        </w:rPr>
        <w:t>статтею 131 Конституції України, статтями 3, 34 Закону України «Про Вищу раду правосуддя», пунктом 24.6 Регламенту Вищої ради правосуддя</w:t>
      </w:r>
      <w:r w:rsidR="00AC50ED" w:rsidRPr="004F127C">
        <w:rPr>
          <w:rFonts w:eastAsia="Times New Roman" w:cs="Times New Roman"/>
          <w:szCs w:val="28"/>
          <w:lang w:eastAsia="ru-RU"/>
        </w:rPr>
        <w:t xml:space="preserve">,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>вирішила: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AC50ED" w:rsidRPr="004F127C" w:rsidRDefault="00FC23A2" w:rsidP="00AC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затвердити З</w:t>
      </w:r>
      <w:r w:rsidR="00AC50ED" w:rsidRPr="004F127C">
        <w:rPr>
          <w:rFonts w:eastAsia="Times New Roman" w:cs="Times New Roman"/>
          <w:szCs w:val="28"/>
          <w:lang w:eastAsia="ru-RU"/>
        </w:rPr>
        <w:t>міни</w:t>
      </w:r>
      <w:r w:rsidR="00735761" w:rsidRPr="004F127C">
        <w:rPr>
          <w:rFonts w:eastAsia="Times New Roman" w:cs="Times New Roman"/>
          <w:szCs w:val="28"/>
          <w:lang w:eastAsia="ru-RU"/>
        </w:rPr>
        <w:t xml:space="preserve"> та доповнення</w:t>
      </w:r>
      <w:r w:rsidR="00AC50ED" w:rsidRPr="004F127C">
        <w:rPr>
          <w:rFonts w:eastAsia="Times New Roman" w:cs="Times New Roman"/>
          <w:szCs w:val="28"/>
          <w:lang w:eastAsia="ru-RU"/>
        </w:rPr>
        <w:t xml:space="preserve"> до Регламенту Вищої ради правосуддя, що додаються. </w:t>
      </w: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AC50ED" w:rsidRPr="004F127C" w:rsidRDefault="00AC50ED" w:rsidP="00AC50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 xml:space="preserve">Голова Вищої ради правосуддя </w:t>
      </w:r>
      <w:r w:rsidRPr="004F127C">
        <w:rPr>
          <w:rFonts w:eastAsia="Times New Roman" w:cs="Times New Roman"/>
          <w:b/>
          <w:szCs w:val="28"/>
          <w:lang w:eastAsia="ru-RU"/>
        </w:rPr>
        <w:tab/>
      </w:r>
      <w:r w:rsidRPr="004F127C">
        <w:rPr>
          <w:rFonts w:eastAsia="Times New Roman" w:cs="Times New Roman"/>
          <w:b/>
          <w:szCs w:val="28"/>
          <w:lang w:eastAsia="ru-RU"/>
        </w:rPr>
        <w:tab/>
        <w:t xml:space="preserve">                                     А.А. Овсієнко </w:t>
      </w:r>
    </w:p>
    <w:p w:rsidR="005A48FA" w:rsidRPr="004F127C" w:rsidRDefault="005A48FA" w:rsidP="005A48FA">
      <w:pPr>
        <w:spacing w:after="0" w:line="240" w:lineRule="auto"/>
        <w:rPr>
          <w:rFonts w:cs="Times New Roman"/>
          <w:b/>
          <w:szCs w:val="28"/>
        </w:rPr>
      </w:pPr>
    </w:p>
    <w:p w:rsidR="005A48FA" w:rsidRPr="004F127C" w:rsidRDefault="005A48FA" w:rsidP="005A48FA">
      <w:pPr>
        <w:spacing w:after="0" w:line="240" w:lineRule="auto"/>
        <w:rPr>
          <w:rFonts w:cs="Times New Roman"/>
          <w:b/>
          <w:szCs w:val="28"/>
        </w:rPr>
      </w:pPr>
    </w:p>
    <w:p w:rsidR="00AC50ED" w:rsidRPr="004F127C" w:rsidRDefault="00AC50ED" w:rsidP="00EB0600">
      <w:pPr>
        <w:pageBreakBefore/>
        <w:tabs>
          <w:tab w:val="left" w:pos="1134"/>
        </w:tabs>
        <w:spacing w:after="0" w:line="360" w:lineRule="auto"/>
        <w:ind w:left="4536"/>
        <w:jc w:val="both"/>
        <w:outlineLvl w:val="0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lastRenderedPageBreak/>
        <w:t>ЗАТВЕРДЖЕНО</w:t>
      </w:r>
    </w:p>
    <w:p w:rsidR="00AC50ED" w:rsidRPr="004F127C" w:rsidRDefault="00AC50ED" w:rsidP="00EB0600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t>Рішення Вищої ради правосуддя</w:t>
      </w:r>
    </w:p>
    <w:p w:rsidR="00AC50ED" w:rsidRPr="004F127C" w:rsidRDefault="00711BC2" w:rsidP="00EB0600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color w:val="FFFFFF"/>
          <w:szCs w:val="28"/>
        </w:rPr>
      </w:pPr>
      <w:r>
        <w:rPr>
          <w:rFonts w:cs="Times New Roman"/>
          <w:b/>
          <w:szCs w:val="28"/>
        </w:rPr>
        <w:t>4 лютого</w:t>
      </w:r>
      <w:r w:rsidR="00EB0600" w:rsidRPr="004F127C">
        <w:rPr>
          <w:rFonts w:cs="Times New Roman"/>
          <w:b/>
          <w:szCs w:val="28"/>
        </w:rPr>
        <w:t xml:space="preserve"> 20</w:t>
      </w:r>
      <w:r w:rsidR="00650790" w:rsidRPr="004F127C">
        <w:rPr>
          <w:rFonts w:cs="Times New Roman"/>
          <w:b/>
          <w:szCs w:val="28"/>
        </w:rPr>
        <w:t>20</w:t>
      </w:r>
      <w:r w:rsidR="00EB0600" w:rsidRPr="004F127C">
        <w:rPr>
          <w:rFonts w:cs="Times New Roman"/>
          <w:b/>
          <w:szCs w:val="28"/>
        </w:rPr>
        <w:t xml:space="preserve"> року </w:t>
      </w:r>
      <w:r w:rsidR="00AC50ED" w:rsidRPr="004F127C">
        <w:rPr>
          <w:rFonts w:cs="Times New Roman"/>
          <w:b/>
          <w:szCs w:val="28"/>
        </w:rPr>
        <w:t>№</w:t>
      </w:r>
      <w:r>
        <w:rPr>
          <w:rFonts w:cs="Times New Roman"/>
          <w:b/>
          <w:szCs w:val="28"/>
        </w:rPr>
        <w:t xml:space="preserve"> 294/0/15-20</w:t>
      </w:r>
      <w:bookmarkStart w:id="2" w:name="_GoBack"/>
      <w:bookmarkEnd w:id="2"/>
    </w:p>
    <w:p w:rsidR="00AC50ED" w:rsidRPr="004F127C" w:rsidRDefault="00AC50ED" w:rsidP="00AC50ED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AC50ED" w:rsidRPr="004F127C" w:rsidRDefault="00AC50ED" w:rsidP="00AC50ED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AC50ED" w:rsidRPr="004F127C" w:rsidRDefault="00AC50ED" w:rsidP="00AC50ED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t>З</w:t>
      </w:r>
      <w:r w:rsidR="00650790" w:rsidRPr="004F127C">
        <w:rPr>
          <w:rFonts w:cs="Times New Roman"/>
          <w:b/>
          <w:szCs w:val="28"/>
        </w:rPr>
        <w:t>міни та доповнення</w:t>
      </w:r>
    </w:p>
    <w:p w:rsidR="00AC50ED" w:rsidRPr="004F127C" w:rsidRDefault="00056102" w:rsidP="00AC50ED">
      <w:pPr>
        <w:spacing w:after="0" w:line="240" w:lineRule="auto"/>
        <w:jc w:val="center"/>
        <w:rPr>
          <w:rFonts w:cs="Times New Roman"/>
          <w:b/>
          <w:szCs w:val="28"/>
          <w:lang w:eastAsia="uk-UA"/>
        </w:rPr>
      </w:pPr>
      <w:r w:rsidRPr="004F127C">
        <w:rPr>
          <w:rFonts w:cs="Times New Roman"/>
          <w:b/>
          <w:szCs w:val="28"/>
        </w:rPr>
        <w:t xml:space="preserve">до </w:t>
      </w:r>
      <w:r w:rsidR="00AC50ED" w:rsidRPr="004F127C">
        <w:rPr>
          <w:rFonts w:cs="Times New Roman"/>
          <w:b/>
          <w:szCs w:val="28"/>
          <w:lang w:eastAsia="uk-UA"/>
        </w:rPr>
        <w:t>Регламенту Вищої ради правосуддя</w:t>
      </w:r>
    </w:p>
    <w:p w:rsidR="00AC50ED" w:rsidRPr="004F127C" w:rsidRDefault="00AC50ED" w:rsidP="00AC50ED">
      <w:pPr>
        <w:spacing w:after="0" w:line="240" w:lineRule="auto"/>
        <w:ind w:firstLine="851"/>
        <w:jc w:val="both"/>
        <w:rPr>
          <w:rFonts w:cs="Times New Roman"/>
          <w:szCs w:val="28"/>
        </w:rPr>
      </w:pPr>
    </w:p>
    <w:p w:rsidR="00056102" w:rsidRPr="004F127C" w:rsidRDefault="00056102" w:rsidP="00056102">
      <w:pPr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У главі 5 розділу II:</w:t>
      </w:r>
    </w:p>
    <w:p w:rsidR="00056102" w:rsidRPr="004F127C" w:rsidRDefault="00056102" w:rsidP="00056102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</w:p>
    <w:p w:rsidR="00056102" w:rsidRPr="008F0679" w:rsidRDefault="00056102" w:rsidP="00056102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  <w:r w:rsidRPr="008F0679">
        <w:rPr>
          <w:rFonts w:cs="Times New Roman"/>
          <w:szCs w:val="28"/>
        </w:rPr>
        <w:t>у пункті 5.2 слово «третьої» замінити словом «другої»;</w:t>
      </w:r>
    </w:p>
    <w:p w:rsidR="00056102" w:rsidRPr="00AB512D" w:rsidRDefault="00056102" w:rsidP="00056102">
      <w:pPr>
        <w:spacing w:after="0" w:line="240" w:lineRule="auto"/>
        <w:ind w:left="567"/>
        <w:contextualSpacing/>
        <w:jc w:val="both"/>
        <w:rPr>
          <w:rFonts w:cs="Times New Roman"/>
          <w:color w:val="FF0000"/>
          <w:szCs w:val="28"/>
        </w:rPr>
      </w:pPr>
    </w:p>
    <w:p w:rsidR="00AC50ED" w:rsidRPr="004F127C" w:rsidRDefault="00056102" w:rsidP="00056102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п</w:t>
      </w:r>
      <w:r w:rsidR="00D563F2" w:rsidRPr="004F127C">
        <w:rPr>
          <w:rFonts w:cs="Times New Roman"/>
          <w:szCs w:val="28"/>
        </w:rPr>
        <w:t xml:space="preserve">ункт 5.22 </w:t>
      </w:r>
      <w:r w:rsidR="00650790" w:rsidRPr="004F127C">
        <w:rPr>
          <w:rFonts w:cs="Times New Roman"/>
          <w:szCs w:val="28"/>
        </w:rPr>
        <w:t>викласти в такій редакції:</w:t>
      </w:r>
    </w:p>
    <w:p w:rsidR="00650790" w:rsidRPr="004F127C" w:rsidRDefault="00650790" w:rsidP="00056102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F127C">
        <w:rPr>
          <w:color w:val="auto"/>
          <w:sz w:val="28"/>
          <w:szCs w:val="28"/>
          <w:lang w:val="uk-UA"/>
        </w:rPr>
        <w:t>«5.22. Головуючий на засіданні Дисциплінарної палати перед початком засідання оголошує склад присутніх на засіданні членів Дисциплінарної палати, з’ясовує питання щодо відводів та клопотань,</w:t>
      </w:r>
      <w:r w:rsidRPr="004F127C">
        <w:rPr>
          <w:sz w:val="28"/>
          <w:szCs w:val="28"/>
          <w:lang w:val="uk-UA"/>
        </w:rPr>
        <w:t xml:space="preserve"> оголошує проект порядку денного, ставить на обговорення усі пропозиції, які вносять члени Дисциплінарної палати, в порядку їх надходження. </w:t>
      </w:r>
    </w:p>
    <w:p w:rsidR="00650790" w:rsidRPr="004F127C" w:rsidRDefault="00650790" w:rsidP="00650790">
      <w:pPr>
        <w:pStyle w:val="Default"/>
        <w:ind w:right="1" w:firstLine="567"/>
        <w:jc w:val="both"/>
        <w:rPr>
          <w:color w:val="auto"/>
          <w:sz w:val="28"/>
          <w:szCs w:val="28"/>
          <w:lang w:val="uk-UA"/>
        </w:rPr>
      </w:pPr>
      <w:r w:rsidRPr="004F127C">
        <w:rPr>
          <w:color w:val="auto"/>
          <w:sz w:val="28"/>
          <w:szCs w:val="28"/>
          <w:lang w:val="uk-UA"/>
        </w:rPr>
        <w:t xml:space="preserve">Порядок денний засідання </w:t>
      </w:r>
      <w:r w:rsidRPr="004F127C">
        <w:rPr>
          <w:sz w:val="28"/>
          <w:szCs w:val="28"/>
          <w:lang w:val="uk-UA"/>
        </w:rPr>
        <w:t>Дисциплінарної палати</w:t>
      </w:r>
      <w:r w:rsidRPr="004F127C">
        <w:rPr>
          <w:color w:val="auto"/>
          <w:sz w:val="28"/>
          <w:szCs w:val="28"/>
          <w:lang w:val="uk-UA"/>
        </w:rPr>
        <w:t xml:space="preserve"> затверджується відкритим голосуванням більшістю присутніх на засіданні членів </w:t>
      </w:r>
      <w:r w:rsidRPr="004F127C">
        <w:rPr>
          <w:sz w:val="28"/>
          <w:szCs w:val="28"/>
          <w:lang w:val="uk-UA"/>
        </w:rPr>
        <w:t>Дисциплінарної палати</w:t>
      </w:r>
      <w:r w:rsidRPr="004F127C">
        <w:rPr>
          <w:color w:val="auto"/>
          <w:sz w:val="28"/>
          <w:szCs w:val="28"/>
          <w:lang w:val="uk-UA"/>
        </w:rPr>
        <w:t>.».</w:t>
      </w:r>
    </w:p>
    <w:p w:rsidR="00650790" w:rsidRPr="004F127C" w:rsidRDefault="00650790" w:rsidP="00650790">
      <w:pPr>
        <w:pStyle w:val="Default"/>
        <w:ind w:right="1" w:firstLine="567"/>
        <w:jc w:val="both"/>
        <w:rPr>
          <w:color w:val="auto"/>
          <w:sz w:val="28"/>
          <w:szCs w:val="28"/>
          <w:lang w:val="uk-UA"/>
        </w:rPr>
      </w:pPr>
    </w:p>
    <w:p w:rsidR="00650790" w:rsidRPr="004F127C" w:rsidRDefault="00650790" w:rsidP="00FC23A2">
      <w:pPr>
        <w:numPr>
          <w:ilvl w:val="0"/>
          <w:numId w:val="3"/>
        </w:numPr>
        <w:tabs>
          <w:tab w:val="left" w:pos="851"/>
        </w:tabs>
        <w:spacing w:after="160" w:line="240" w:lineRule="auto"/>
        <w:ind w:left="0"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В абзаці першому пункту 6.7 глави 6 розділу ІІ слова «розгляду дисциплінарної справи» виключити.</w:t>
      </w:r>
    </w:p>
    <w:p w:rsidR="00D563F2" w:rsidRPr="004F127C" w:rsidRDefault="00D563F2" w:rsidP="00D563F2">
      <w:pPr>
        <w:spacing w:after="160" w:line="240" w:lineRule="auto"/>
        <w:ind w:left="567"/>
        <w:contextualSpacing/>
        <w:jc w:val="both"/>
        <w:rPr>
          <w:rFonts w:cs="Times New Roman"/>
          <w:szCs w:val="28"/>
        </w:rPr>
      </w:pPr>
    </w:p>
    <w:p w:rsidR="00D563F2" w:rsidRPr="004F127C" w:rsidRDefault="00D563F2" w:rsidP="00FC23A2">
      <w:pPr>
        <w:numPr>
          <w:ilvl w:val="0"/>
          <w:numId w:val="3"/>
        </w:numPr>
        <w:tabs>
          <w:tab w:val="left" w:pos="851"/>
        </w:tabs>
        <w:spacing w:after="160" w:line="240" w:lineRule="auto"/>
        <w:ind w:left="0"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У главі 11 розділу ІІ:</w:t>
      </w:r>
    </w:p>
    <w:p w:rsidR="00D563F2" w:rsidRPr="004F127C" w:rsidRDefault="00D563F2" w:rsidP="00D563F2">
      <w:pPr>
        <w:spacing w:after="160" w:line="240" w:lineRule="auto"/>
        <w:contextualSpacing/>
        <w:jc w:val="both"/>
        <w:rPr>
          <w:rFonts w:cs="Times New Roman"/>
          <w:szCs w:val="28"/>
        </w:rPr>
      </w:pPr>
    </w:p>
    <w:p w:rsidR="00650790" w:rsidRPr="004F127C" w:rsidRDefault="00D563F2" w:rsidP="00D563F2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абзац другий пункту 11.6 глави 11 розділу ІІ доповнити реченням такого змісту:</w:t>
      </w:r>
    </w:p>
    <w:p w:rsidR="00D563F2" w:rsidRPr="004F127C" w:rsidRDefault="00D563F2" w:rsidP="00D563F2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F127C">
        <w:rPr>
          <w:sz w:val="28"/>
          <w:szCs w:val="28"/>
          <w:lang w:val="uk-UA"/>
        </w:rPr>
        <w:t>«</w:t>
      </w:r>
      <w:r w:rsidRPr="004F127C">
        <w:rPr>
          <w:color w:val="auto"/>
          <w:sz w:val="28"/>
          <w:szCs w:val="28"/>
          <w:lang w:val="uk-UA"/>
        </w:rPr>
        <w:t>Копії ухвали про об’єднання справ щодо несумісності надсилаються заявникам та судді (прокурору).»;</w:t>
      </w:r>
    </w:p>
    <w:p w:rsidR="00D563F2" w:rsidRPr="004F127C" w:rsidRDefault="00D563F2" w:rsidP="00D563F2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:rsidR="00D563F2" w:rsidRPr="004F127C" w:rsidRDefault="00D563F2" w:rsidP="00D563F2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F127C">
        <w:rPr>
          <w:color w:val="auto"/>
          <w:sz w:val="28"/>
          <w:szCs w:val="28"/>
          <w:lang w:val="uk-UA"/>
        </w:rPr>
        <w:t>пункт 11.7 доповнити абзацом такого змісту:</w:t>
      </w:r>
    </w:p>
    <w:p w:rsidR="00D563F2" w:rsidRPr="004F127C" w:rsidRDefault="00D563F2" w:rsidP="00D563F2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F127C">
        <w:rPr>
          <w:color w:val="auto"/>
          <w:sz w:val="28"/>
          <w:szCs w:val="28"/>
          <w:lang w:val="uk-UA"/>
        </w:rPr>
        <w:t>«</w:t>
      </w:r>
      <w:r w:rsidRPr="004F127C">
        <w:rPr>
          <w:sz w:val="28"/>
          <w:szCs w:val="28"/>
          <w:shd w:val="clear" w:color="auto" w:fill="FFFFFF"/>
          <w:lang w:val="uk-UA"/>
        </w:rPr>
        <w:t>Рішення у справі щодо несумісності ухвалюється більшістю голосів членів Вищої ради правосуддя, які беруть участь у засіданні. Член Вищої ради правосуддя, визначений доповідачем у справі, не бере участі у голосуванні.</w:t>
      </w:r>
      <w:r w:rsidR="004F127C" w:rsidRPr="004F127C">
        <w:rPr>
          <w:sz w:val="28"/>
          <w:szCs w:val="28"/>
          <w:shd w:val="clear" w:color="auto" w:fill="FFFFFF"/>
          <w:lang w:val="uk-UA"/>
        </w:rPr>
        <w:t xml:space="preserve"> </w:t>
      </w:r>
      <w:r w:rsidRPr="004F127C">
        <w:rPr>
          <w:sz w:val="28"/>
          <w:szCs w:val="28"/>
          <w:lang w:val="uk-UA"/>
        </w:rPr>
        <w:t>Рішення у справі щодо несумісності викладається у письмовій формі, підписується членами Ради, які брали участь у його ухваленні.».</w:t>
      </w:r>
    </w:p>
    <w:p w:rsidR="00D563F2" w:rsidRPr="004F127C" w:rsidRDefault="00D563F2" w:rsidP="00D563F2">
      <w:pPr>
        <w:spacing w:after="0" w:line="240" w:lineRule="auto"/>
        <w:rPr>
          <w:rFonts w:cs="Times New Roman"/>
          <w:szCs w:val="28"/>
        </w:rPr>
      </w:pPr>
    </w:p>
    <w:p w:rsidR="00D563F2" w:rsidRPr="004F127C" w:rsidRDefault="00D563F2" w:rsidP="00FC23A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У главі 12 розділу ІІ:</w:t>
      </w:r>
    </w:p>
    <w:p w:rsidR="00EB5A81" w:rsidRPr="004F127C" w:rsidRDefault="00EB5A81" w:rsidP="00EB5A81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</w:p>
    <w:p w:rsidR="00AB512D" w:rsidRPr="008F0679" w:rsidRDefault="00AB512D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8F0679">
        <w:rPr>
          <w:rFonts w:cs="Times New Roman"/>
          <w:szCs w:val="28"/>
        </w:rPr>
        <w:t>абзаци другий та третій пункту 12.7 виключити;</w:t>
      </w:r>
    </w:p>
    <w:p w:rsidR="00AB512D" w:rsidRDefault="00AB512D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в абзаці четвертому пункту 12.13 слово «витяг» замінити словом «копія», слово «заявнику» замінити словом «скаржнику»;</w:t>
      </w:r>
    </w:p>
    <w:p w:rsidR="00EB5A81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:rsidR="008F0679" w:rsidRPr="004F127C" w:rsidRDefault="008F0679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lastRenderedPageBreak/>
        <w:t>пункт 12.13 доповнити абзацом такого змісту:</w:t>
      </w: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8F0679">
        <w:rPr>
          <w:rFonts w:cs="Times New Roman"/>
          <w:szCs w:val="28"/>
        </w:rPr>
        <w:t xml:space="preserve">«Копія висновку доповідача </w:t>
      </w:r>
      <w:r w:rsidR="00B57D43" w:rsidRPr="008F0679">
        <w:rPr>
          <w:rFonts w:cs="Times New Roman"/>
          <w:szCs w:val="28"/>
        </w:rPr>
        <w:t xml:space="preserve">(після </w:t>
      </w:r>
      <w:r w:rsidR="00573E2F" w:rsidRPr="008F0679">
        <w:rPr>
          <w:rFonts w:cs="Times New Roman"/>
          <w:szCs w:val="28"/>
        </w:rPr>
        <w:t>постановлення</w:t>
      </w:r>
      <w:r w:rsidR="00056102" w:rsidRPr="008F0679">
        <w:rPr>
          <w:rFonts w:cs="Times New Roman"/>
          <w:szCs w:val="28"/>
        </w:rPr>
        <w:t xml:space="preserve"> </w:t>
      </w:r>
      <w:r w:rsidR="00573E2F" w:rsidRPr="008F0679">
        <w:rPr>
          <w:rFonts w:cs="Times New Roman"/>
          <w:szCs w:val="28"/>
        </w:rPr>
        <w:t>Дисциплінарною палатою ухвали про відмову у відкритті дисциплінарної справи</w:t>
      </w:r>
      <w:r w:rsidR="00B57D43" w:rsidRPr="008F0679">
        <w:rPr>
          <w:rFonts w:cs="Times New Roman"/>
          <w:szCs w:val="28"/>
        </w:rPr>
        <w:t>)</w:t>
      </w:r>
      <w:r w:rsidR="00056102" w:rsidRPr="008F0679">
        <w:rPr>
          <w:rFonts w:cs="Times New Roman"/>
          <w:szCs w:val="28"/>
        </w:rPr>
        <w:t xml:space="preserve"> </w:t>
      </w:r>
      <w:r w:rsidRPr="008F0679">
        <w:rPr>
          <w:rFonts w:cs="Times New Roman"/>
          <w:szCs w:val="28"/>
        </w:rPr>
        <w:t>надсилається</w:t>
      </w:r>
      <w:r w:rsidRPr="004F127C">
        <w:rPr>
          <w:rFonts w:cs="Times New Roman"/>
          <w:szCs w:val="28"/>
        </w:rPr>
        <w:t xml:space="preserve"> судді, скаржнику за їх</w:t>
      </w:r>
      <w:r w:rsidR="00FC23A2">
        <w:rPr>
          <w:rFonts w:cs="Times New Roman"/>
          <w:szCs w:val="28"/>
        </w:rPr>
        <w:t>німи</w:t>
      </w:r>
      <w:r w:rsidRPr="004F127C">
        <w:rPr>
          <w:rFonts w:cs="Times New Roman"/>
          <w:szCs w:val="28"/>
        </w:rPr>
        <w:t xml:space="preserve"> клопотанням</w:t>
      </w:r>
      <w:r w:rsidR="00FC23A2">
        <w:rPr>
          <w:rFonts w:cs="Times New Roman"/>
          <w:szCs w:val="28"/>
        </w:rPr>
        <w:t>и</w:t>
      </w:r>
      <w:r w:rsidRPr="004F127C">
        <w:rPr>
          <w:rFonts w:cs="Times New Roman"/>
          <w:szCs w:val="28"/>
        </w:rPr>
        <w:t>.»;</w:t>
      </w: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пункт 12.14 доповнити абзацами такого змісту:</w:t>
      </w:r>
    </w:p>
    <w:p w:rsidR="00EB5A81" w:rsidRPr="004F127C" w:rsidRDefault="00EB5A81" w:rsidP="00EB5A81">
      <w:pPr>
        <w:spacing w:after="0" w:line="240" w:lineRule="auto"/>
        <w:ind w:firstLine="567"/>
        <w:jc w:val="both"/>
        <w:rPr>
          <w:rFonts w:cs="Times New Roman"/>
          <w:szCs w:val="28"/>
          <w:bdr w:val="none" w:sz="0" w:space="0" w:color="auto" w:frame="1"/>
        </w:rPr>
      </w:pPr>
      <w:r w:rsidRPr="004F127C">
        <w:rPr>
          <w:rFonts w:cs="Times New Roman"/>
          <w:szCs w:val="28"/>
        </w:rPr>
        <w:t>«</w:t>
      </w:r>
      <w:r w:rsidRPr="004F127C">
        <w:rPr>
          <w:rFonts w:cs="Times New Roman"/>
          <w:szCs w:val="28"/>
          <w:bdr w:val="none" w:sz="0" w:space="0" w:color="auto" w:frame="1"/>
        </w:rPr>
        <w:t xml:space="preserve">Доповідачем на засіданні Ради з цього питання є член Дисциплінарної палати, </w:t>
      </w:r>
      <w:r w:rsidR="00FC23A2">
        <w:rPr>
          <w:rFonts w:cs="Times New Roman"/>
          <w:szCs w:val="28"/>
          <w:bdr w:val="none" w:sz="0" w:space="0" w:color="auto" w:frame="1"/>
        </w:rPr>
        <w:t>який</w:t>
      </w:r>
      <w:r w:rsidRPr="004F127C">
        <w:rPr>
          <w:rFonts w:cs="Times New Roman"/>
          <w:szCs w:val="28"/>
          <w:bdr w:val="none" w:sz="0" w:space="0" w:color="auto" w:frame="1"/>
        </w:rPr>
        <w:t xml:space="preserve"> звернувся з вимогою.</w:t>
      </w:r>
    </w:p>
    <w:p w:rsidR="00EB5A81" w:rsidRPr="008F0679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  <w:bdr w:val="none" w:sz="0" w:space="0" w:color="auto" w:frame="1"/>
        </w:rPr>
      </w:pPr>
      <w:r w:rsidRPr="004F127C">
        <w:rPr>
          <w:rFonts w:cs="Times New Roman"/>
          <w:szCs w:val="28"/>
          <w:bdr w:val="none" w:sz="0" w:space="0" w:color="auto" w:frame="1"/>
        </w:rPr>
        <w:t>У разі тривалої відсутності члена Дисциплінарної палати</w:t>
      </w:r>
      <w:r w:rsidR="00FC23A2">
        <w:rPr>
          <w:rFonts w:cs="Times New Roman"/>
          <w:szCs w:val="28"/>
          <w:bdr w:val="none" w:sz="0" w:space="0" w:color="auto" w:frame="1"/>
        </w:rPr>
        <w:t>, який</w:t>
      </w:r>
      <w:r w:rsidR="00FC23A2" w:rsidRPr="004F127C">
        <w:rPr>
          <w:rFonts w:cs="Times New Roman"/>
          <w:szCs w:val="28"/>
          <w:bdr w:val="none" w:sz="0" w:space="0" w:color="auto" w:frame="1"/>
        </w:rPr>
        <w:t xml:space="preserve"> звернувся з вимогою</w:t>
      </w:r>
      <w:r w:rsidR="00FC23A2">
        <w:rPr>
          <w:rFonts w:cs="Times New Roman"/>
          <w:szCs w:val="28"/>
          <w:bdr w:val="none" w:sz="0" w:space="0" w:color="auto" w:frame="1"/>
        </w:rPr>
        <w:t>,</w:t>
      </w:r>
      <w:r w:rsidRPr="004F127C">
        <w:rPr>
          <w:rFonts w:cs="Times New Roman"/>
          <w:szCs w:val="28"/>
          <w:bdr w:val="none" w:sz="0" w:space="0" w:color="auto" w:frame="1"/>
        </w:rPr>
        <w:t xml:space="preserve"> </w:t>
      </w:r>
      <w:r w:rsidR="00FC23A2">
        <w:rPr>
          <w:rFonts w:cs="Times New Roman"/>
          <w:szCs w:val="28"/>
          <w:bdr w:val="none" w:sz="0" w:space="0" w:color="auto" w:frame="1"/>
        </w:rPr>
        <w:t>через</w:t>
      </w:r>
      <w:r w:rsidRPr="004F127C">
        <w:rPr>
          <w:rFonts w:cs="Times New Roman"/>
          <w:szCs w:val="28"/>
          <w:bdr w:val="none" w:sz="0" w:space="0" w:color="auto" w:frame="1"/>
        </w:rPr>
        <w:t xml:space="preserve"> хвороб</w:t>
      </w:r>
      <w:r w:rsidR="00FC23A2">
        <w:rPr>
          <w:rFonts w:cs="Times New Roman"/>
          <w:szCs w:val="28"/>
          <w:bdr w:val="none" w:sz="0" w:space="0" w:color="auto" w:frame="1"/>
        </w:rPr>
        <w:t>у</w:t>
      </w:r>
      <w:r w:rsidRPr="004F127C">
        <w:rPr>
          <w:rFonts w:cs="Times New Roman"/>
          <w:szCs w:val="28"/>
          <w:bdr w:val="none" w:sz="0" w:space="0" w:color="auto" w:frame="1"/>
        </w:rPr>
        <w:t xml:space="preserve"> чи </w:t>
      </w:r>
      <w:r w:rsidR="00FC23A2">
        <w:rPr>
          <w:rFonts w:cs="Times New Roman"/>
          <w:szCs w:val="28"/>
          <w:bdr w:val="none" w:sz="0" w:space="0" w:color="auto" w:frame="1"/>
        </w:rPr>
        <w:t xml:space="preserve">у зв’язку з </w:t>
      </w:r>
      <w:r w:rsidRPr="004F127C">
        <w:rPr>
          <w:rFonts w:cs="Times New Roman"/>
          <w:szCs w:val="28"/>
          <w:bdr w:val="none" w:sz="0" w:space="0" w:color="auto" w:frame="1"/>
        </w:rPr>
        <w:t>відпустк</w:t>
      </w:r>
      <w:r w:rsidR="00FC23A2">
        <w:rPr>
          <w:rFonts w:cs="Times New Roman"/>
          <w:szCs w:val="28"/>
          <w:bdr w:val="none" w:sz="0" w:space="0" w:color="auto" w:frame="1"/>
        </w:rPr>
        <w:t>ою</w:t>
      </w:r>
      <w:r w:rsidRPr="004F127C">
        <w:rPr>
          <w:rFonts w:cs="Times New Roman"/>
          <w:szCs w:val="28"/>
          <w:bdr w:val="none" w:sz="0" w:space="0" w:color="auto" w:frame="1"/>
        </w:rPr>
        <w:t xml:space="preserve"> (понад 30 днів) або у разі його звільнення чи припинення повноважень члена </w:t>
      </w:r>
      <w:r w:rsidR="00BE0022">
        <w:rPr>
          <w:rFonts w:cs="Times New Roman"/>
          <w:szCs w:val="28"/>
          <w:bdr w:val="none" w:sz="0" w:space="0" w:color="auto" w:frame="1"/>
        </w:rPr>
        <w:t>Ради</w:t>
      </w:r>
      <w:r w:rsidRPr="004F127C">
        <w:rPr>
          <w:rFonts w:cs="Times New Roman"/>
          <w:szCs w:val="28"/>
          <w:bdr w:val="none" w:sz="0" w:space="0" w:color="auto" w:frame="1"/>
        </w:rPr>
        <w:t xml:space="preserve"> його вмотивована вимога передається через Секретаря Дисциплінарної палати разом із матеріалами справи до відповідного структурного підрозділу секретаріату Ради </w:t>
      </w:r>
      <w:r w:rsidRPr="008F0679">
        <w:rPr>
          <w:rFonts w:cs="Times New Roman"/>
          <w:szCs w:val="28"/>
          <w:bdr w:val="none" w:sz="0" w:space="0" w:color="auto" w:frame="1"/>
        </w:rPr>
        <w:t>для визначення доповідача автоматизованою системою розподілу справ</w:t>
      </w:r>
      <w:r w:rsidR="00AB512D" w:rsidRPr="008F0679">
        <w:rPr>
          <w:rFonts w:cs="Times New Roman"/>
          <w:b/>
          <w:i/>
          <w:szCs w:val="28"/>
        </w:rPr>
        <w:t xml:space="preserve"> </w:t>
      </w:r>
      <w:r w:rsidR="00BE0022">
        <w:rPr>
          <w:rFonts w:cs="Times New Roman"/>
          <w:szCs w:val="28"/>
        </w:rPr>
        <w:t>і</w:t>
      </w:r>
      <w:r w:rsidR="00AB512D" w:rsidRPr="008F0679">
        <w:rPr>
          <w:rFonts w:cs="Times New Roman"/>
          <w:szCs w:val="28"/>
        </w:rPr>
        <w:t xml:space="preserve">з числа членів </w:t>
      </w:r>
      <w:r w:rsidR="00BE0022">
        <w:rPr>
          <w:rFonts w:cs="Times New Roman"/>
          <w:szCs w:val="28"/>
        </w:rPr>
        <w:t>Ради</w:t>
      </w:r>
      <w:r w:rsidR="00AB512D" w:rsidRPr="008F0679">
        <w:rPr>
          <w:rFonts w:cs="Times New Roman"/>
          <w:szCs w:val="28"/>
        </w:rPr>
        <w:t xml:space="preserve">, </w:t>
      </w:r>
      <w:r w:rsidR="008B4CA2" w:rsidRPr="008F0679">
        <w:rPr>
          <w:rFonts w:cs="Times New Roman"/>
          <w:szCs w:val="28"/>
        </w:rPr>
        <w:t>які</w:t>
      </w:r>
      <w:r w:rsidR="00AB512D" w:rsidRPr="008F0679">
        <w:rPr>
          <w:rFonts w:cs="Times New Roman"/>
          <w:szCs w:val="28"/>
        </w:rPr>
        <w:t xml:space="preserve"> не входили до складу </w:t>
      </w:r>
      <w:r w:rsidR="00AB512D" w:rsidRPr="008F0679">
        <w:rPr>
          <w:rFonts w:cs="Times New Roman"/>
          <w:szCs w:val="28"/>
          <w:bdr w:val="none" w:sz="0" w:space="0" w:color="auto" w:frame="1"/>
        </w:rPr>
        <w:t>Дисциплінарної палати</w:t>
      </w:r>
      <w:r w:rsidR="00AB512D" w:rsidRPr="008F0679">
        <w:rPr>
          <w:rFonts w:cs="Times New Roman"/>
          <w:szCs w:val="28"/>
        </w:rPr>
        <w:t xml:space="preserve"> під час ухвалення  цього рішення</w:t>
      </w:r>
      <w:r w:rsidR="00AB512D" w:rsidRPr="008F0679">
        <w:rPr>
          <w:rFonts w:cs="Times New Roman"/>
          <w:szCs w:val="28"/>
          <w:bdr w:val="none" w:sz="0" w:space="0" w:color="auto" w:frame="1"/>
        </w:rPr>
        <w:t>.</w:t>
      </w:r>
      <w:r w:rsidRPr="008F0679">
        <w:rPr>
          <w:rFonts w:cs="Times New Roman"/>
          <w:szCs w:val="28"/>
          <w:bdr w:val="none" w:sz="0" w:space="0" w:color="auto" w:frame="1"/>
        </w:rPr>
        <w:t>»</w:t>
      </w:r>
      <w:r w:rsidR="00FC23A2" w:rsidRPr="008F0679">
        <w:rPr>
          <w:rFonts w:cs="Times New Roman"/>
          <w:szCs w:val="28"/>
          <w:bdr w:val="none" w:sz="0" w:space="0" w:color="auto" w:frame="1"/>
        </w:rPr>
        <w:t>;</w:t>
      </w: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  <w:bdr w:val="none" w:sz="0" w:space="0" w:color="auto" w:frame="1"/>
        </w:rPr>
      </w:pPr>
    </w:p>
    <w:p w:rsidR="00EB5A81" w:rsidRPr="004F127C" w:rsidRDefault="00EB5A81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пункт 12.15 доповнити а</w:t>
      </w:r>
      <w:r w:rsidR="00090BC7" w:rsidRPr="004F127C">
        <w:rPr>
          <w:rFonts w:cs="Times New Roman"/>
          <w:szCs w:val="28"/>
        </w:rPr>
        <w:t>бзацом такого змісту:</w:t>
      </w:r>
    </w:p>
    <w:p w:rsidR="00090BC7" w:rsidRPr="004F127C" w:rsidRDefault="00090BC7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  <w:bdr w:val="none" w:sz="0" w:space="0" w:color="auto" w:frame="1"/>
        </w:rPr>
      </w:pPr>
      <w:r w:rsidRPr="004F127C">
        <w:rPr>
          <w:rFonts w:cs="Times New Roman"/>
          <w:szCs w:val="28"/>
        </w:rPr>
        <w:t>«</w:t>
      </w:r>
      <w:r w:rsidRPr="004F127C">
        <w:rPr>
          <w:rFonts w:cs="Times New Roman"/>
          <w:szCs w:val="28"/>
          <w:bdr w:val="none" w:sz="0" w:space="0" w:color="auto" w:frame="1"/>
        </w:rPr>
        <w:t>Копія ухвали Ради надсилається судді та скаржнику.»;</w:t>
      </w:r>
    </w:p>
    <w:p w:rsidR="00090BC7" w:rsidRPr="004F127C" w:rsidRDefault="00090BC7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  <w:bdr w:val="none" w:sz="0" w:space="0" w:color="auto" w:frame="1"/>
        </w:rPr>
      </w:pPr>
    </w:p>
    <w:p w:rsidR="00AB512D" w:rsidRPr="008F0679" w:rsidRDefault="00AB512D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8F0679">
        <w:rPr>
          <w:rFonts w:cs="Times New Roman"/>
          <w:szCs w:val="28"/>
        </w:rPr>
        <w:t>пункт 12.18 викласти в такій редакції:</w:t>
      </w:r>
    </w:p>
    <w:p w:rsidR="00AB512D" w:rsidRPr="008F0679" w:rsidRDefault="00AB512D" w:rsidP="00AB512D">
      <w:pPr>
        <w:pStyle w:val="a8"/>
        <w:spacing w:after="0"/>
        <w:ind w:left="0" w:firstLine="567"/>
        <w:jc w:val="both"/>
        <w:rPr>
          <w:szCs w:val="28"/>
        </w:rPr>
      </w:pPr>
      <w:r w:rsidRPr="008F0679">
        <w:rPr>
          <w:szCs w:val="28"/>
        </w:rPr>
        <w:t>«12.18. Після завершення підготовки дисциплінарної справи до розгляду доповідач передає матеріали справи іншим членам Дисциплінарної палати для вивчення.»;</w:t>
      </w:r>
    </w:p>
    <w:p w:rsidR="00AB512D" w:rsidRDefault="00AB512D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:rsidR="00090BC7" w:rsidRPr="004F127C" w:rsidRDefault="00090BC7" w:rsidP="00EB5A8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абзац перший пункту 12.21 викласти в такій редакції:</w:t>
      </w:r>
    </w:p>
    <w:p w:rsidR="00090BC7" w:rsidRPr="004F127C" w:rsidRDefault="00090BC7" w:rsidP="00090BC7">
      <w:pPr>
        <w:pStyle w:val="1"/>
        <w:keepNext w:val="0"/>
        <w:keepLines w:val="0"/>
        <w:widowControl w:val="0"/>
        <w:spacing w:before="0"/>
        <w:ind w:firstLine="567"/>
        <w:jc w:val="both"/>
        <w:rPr>
          <w:rFonts w:ascii="Times New Roman" w:hAnsi="Times New Roman"/>
          <w:b w:val="0"/>
          <w:color w:val="auto"/>
        </w:rPr>
      </w:pPr>
      <w:r w:rsidRPr="004F127C">
        <w:rPr>
          <w:rFonts w:ascii="Times New Roman" w:hAnsi="Times New Roman"/>
          <w:b w:val="0"/>
          <w:color w:val="auto"/>
        </w:rPr>
        <w:t>«Скаржник повідомляється про засідання Дисциплінарної палати шляхом надіслання йому такого повідомлення на адресу (поштову або електронну), зазначену у скарзі, а також шляхом розміщення повідомлення на офіційному веб-сайті Вищої ради правосуддя.»;</w:t>
      </w:r>
    </w:p>
    <w:p w:rsidR="00090BC7" w:rsidRPr="004F127C" w:rsidRDefault="00090BC7" w:rsidP="00090BC7">
      <w:pPr>
        <w:spacing w:after="0" w:line="240" w:lineRule="auto"/>
        <w:rPr>
          <w:rFonts w:cs="Times New Roman"/>
          <w:szCs w:val="28"/>
          <w:lang w:eastAsia="uk-UA"/>
        </w:rPr>
      </w:pPr>
    </w:p>
    <w:p w:rsidR="00090BC7" w:rsidRPr="004F127C" w:rsidRDefault="00090BC7" w:rsidP="00090BC7">
      <w:pPr>
        <w:spacing w:after="0" w:line="240" w:lineRule="auto"/>
        <w:ind w:firstLine="567"/>
        <w:rPr>
          <w:rFonts w:cs="Times New Roman"/>
          <w:szCs w:val="28"/>
          <w:lang w:eastAsia="uk-UA"/>
        </w:rPr>
      </w:pPr>
      <w:r w:rsidRPr="004F127C">
        <w:rPr>
          <w:rFonts w:cs="Times New Roman"/>
          <w:szCs w:val="28"/>
          <w:lang w:eastAsia="uk-UA"/>
        </w:rPr>
        <w:t>абзац третій пункту 12.26 доповнити реченням такого змісту:</w:t>
      </w: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  <w:lang w:eastAsia="uk-UA"/>
        </w:rPr>
        <w:t>«</w:t>
      </w:r>
      <w:r w:rsidRPr="004F127C">
        <w:rPr>
          <w:rFonts w:cs="Times New Roman"/>
          <w:szCs w:val="28"/>
        </w:rPr>
        <w:t>Копія ухвали про зупинення розгляду надсилається судді та скаржнику.»;</w:t>
      </w: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пункт 12.32 викласти в такій редакції:</w:t>
      </w: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«12.32. Дисциплінарна палата може своїм рішенням об’єднати в одну дисциплінарну справу кілька дисциплінарних справ, які перебувають у її провадженні, про що постановляється ухвала, копія якої надсилається учасникам об’єднаної дисциплінарної справи.</w:t>
      </w: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 xml:space="preserve"> Об’єднана дисциплінарна справа передається для підготовки на розгляд члену палати, який був доповідачем у дисциплінарній справі, що відкрита першою.»;</w:t>
      </w: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пункт 12.33 доповнити абзацом такого змісту:</w:t>
      </w:r>
    </w:p>
    <w:p w:rsidR="00090BC7" w:rsidRPr="004F127C" w:rsidRDefault="00090BC7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«Копія ухвали Ради надсилається учасникам об’єднаної дисциплінарної справи.».</w:t>
      </w:r>
    </w:p>
    <w:p w:rsidR="00F9701E" w:rsidRDefault="00F9701E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</w:p>
    <w:p w:rsidR="0047353E" w:rsidRPr="004F127C" w:rsidRDefault="0047353E" w:rsidP="00090BC7">
      <w:pPr>
        <w:spacing w:after="0" w:line="240" w:lineRule="auto"/>
        <w:ind w:firstLine="567"/>
        <w:jc w:val="both"/>
        <w:rPr>
          <w:rFonts w:cs="Times New Roman"/>
          <w:szCs w:val="28"/>
        </w:rPr>
      </w:pPr>
    </w:p>
    <w:p w:rsidR="00EB5A81" w:rsidRPr="004F127C" w:rsidRDefault="00735761" w:rsidP="00FC23A2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lastRenderedPageBreak/>
        <w:t>Доповнити Регламент новою главою такого змісту:</w:t>
      </w:r>
    </w:p>
    <w:p w:rsidR="00735761" w:rsidRPr="004F127C" w:rsidRDefault="00735761" w:rsidP="00735761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</w:p>
    <w:p w:rsidR="00735761" w:rsidRPr="004F127C" w:rsidRDefault="00735761" w:rsidP="00735761">
      <w:pPr>
        <w:spacing w:after="0" w:line="240" w:lineRule="auto"/>
        <w:jc w:val="both"/>
        <w:rPr>
          <w:rFonts w:cs="Times New Roman"/>
          <w:szCs w:val="28"/>
        </w:rPr>
      </w:pPr>
      <w:r w:rsidRPr="004F127C">
        <w:rPr>
          <w:rFonts w:cs="Times New Roman"/>
          <w:szCs w:val="28"/>
        </w:rPr>
        <w:t>«Глава 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cs="Times New Roman"/>
          <w:szCs w:val="28"/>
        </w:rPr>
        <w:t xml:space="preserve">. Порядок надання справ (матеріалів) для ознайомлення </w:t>
      </w:r>
    </w:p>
    <w:p w:rsidR="00735761" w:rsidRPr="004F127C" w:rsidRDefault="00735761" w:rsidP="00735761">
      <w:pPr>
        <w:spacing w:after="0" w:line="240" w:lineRule="auto"/>
        <w:jc w:val="both"/>
        <w:rPr>
          <w:rFonts w:cs="Times New Roman"/>
          <w:szCs w:val="28"/>
        </w:rPr>
      </w:pP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.1. Справи (матеріали) надаються для ознайомлення за письмовою заявою особи на підставі резолюції Голови Ради або заступника Голови Ради працівниками відповідного структурного підрозділу секретаріату Ради, у провадженні </w:t>
      </w:r>
      <w:r w:rsidR="00BE0022">
        <w:rPr>
          <w:rFonts w:eastAsia="Times New Roman" w:cs="Times New Roman"/>
          <w:bCs/>
          <w:color w:val="000000"/>
          <w:szCs w:val="28"/>
          <w:lang w:eastAsia="uk-UA"/>
        </w:rPr>
        <w:t xml:space="preserve">якого 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або на зберіганні </w:t>
      </w:r>
      <w:r w:rsidR="00BE0022">
        <w:rPr>
          <w:rFonts w:eastAsia="Times New Roman" w:cs="Times New Roman"/>
          <w:bCs/>
          <w:color w:val="000000"/>
          <w:szCs w:val="28"/>
          <w:lang w:eastAsia="uk-UA"/>
        </w:rPr>
        <w:t xml:space="preserve">в 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яко</w:t>
      </w:r>
      <w:r w:rsidR="00BE0022">
        <w:rPr>
          <w:rFonts w:eastAsia="Times New Roman" w:cs="Times New Roman"/>
          <w:bCs/>
          <w:color w:val="000000"/>
          <w:szCs w:val="28"/>
          <w:lang w:eastAsia="uk-UA"/>
        </w:rPr>
        <w:t>му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 вони </w:t>
      </w:r>
      <w:r w:rsidR="00BE0022">
        <w:rPr>
          <w:rFonts w:eastAsia="Times New Roman" w:cs="Times New Roman"/>
          <w:bCs/>
          <w:color w:val="000000"/>
          <w:szCs w:val="28"/>
          <w:lang w:eastAsia="uk-UA"/>
        </w:rPr>
        <w:t>перебувають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, </w:t>
      </w:r>
      <w:r w:rsidR="00FC23A2">
        <w:rPr>
          <w:rFonts w:eastAsia="Times New Roman" w:cs="Times New Roman"/>
          <w:bCs/>
          <w:color w:val="000000"/>
          <w:szCs w:val="28"/>
          <w:lang w:eastAsia="uk-UA"/>
        </w:rPr>
        <w:t xml:space="preserve">а 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у разі </w:t>
      </w:r>
      <w:r w:rsidR="00FC23A2">
        <w:rPr>
          <w:rFonts w:eastAsia="Times New Roman" w:cs="Times New Roman"/>
          <w:bCs/>
          <w:szCs w:val="28"/>
          <w:lang w:eastAsia="uk-UA"/>
        </w:rPr>
        <w:t>перебування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 справи (матеріалу) у провадженні члена Ради – на підставі резолюції члена Ради працівником, який забезпечує роботу члена Ради.</w:t>
      </w: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.2. Справи (матеріали) для ознайомлення надаються:</w:t>
      </w:r>
    </w:p>
    <w:p w:rsidR="00735761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- особам, справи (матеріали) стосовно яких є предметом розгляду Дисциплінарної палати чи Ради (кандидати на посаду судді, судді, прокурори), та їх</w:t>
      </w:r>
      <w:r w:rsidR="00FC23A2">
        <w:rPr>
          <w:rFonts w:eastAsia="Times New Roman" w:cs="Times New Roman"/>
          <w:bCs/>
          <w:color w:val="000000"/>
          <w:szCs w:val="28"/>
          <w:lang w:eastAsia="uk-UA"/>
        </w:rPr>
        <w:t>нім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 представникам;</w:t>
      </w:r>
    </w:p>
    <w:p w:rsidR="008F0679" w:rsidRPr="004F127C" w:rsidRDefault="008F0679" w:rsidP="008F0679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>
        <w:rPr>
          <w:rFonts w:eastAsia="Times New Roman" w:cs="Times New Roman"/>
          <w:bCs/>
          <w:color w:val="000000"/>
          <w:szCs w:val="28"/>
          <w:lang w:eastAsia="uk-UA"/>
        </w:rPr>
        <w:t xml:space="preserve">- </w:t>
      </w:r>
      <w:r w:rsidRPr="004F127C">
        <w:rPr>
          <w:rFonts w:eastAsia="Times New Roman" w:cs="Times New Roman"/>
          <w:bCs/>
          <w:szCs w:val="28"/>
          <w:lang w:eastAsia="uk-UA"/>
        </w:rPr>
        <w:t>особам, за зверненням (скаргою, заявою тощо) яких здійснюється розгляд справ (матеріалів), та їх</w:t>
      </w:r>
      <w:r>
        <w:rPr>
          <w:rFonts w:eastAsia="Times New Roman" w:cs="Times New Roman"/>
          <w:bCs/>
          <w:szCs w:val="28"/>
          <w:lang w:eastAsia="uk-UA"/>
        </w:rPr>
        <w:t>нім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 представникам</w:t>
      </w:r>
      <w:r>
        <w:rPr>
          <w:rFonts w:eastAsia="Times New Roman" w:cs="Times New Roman"/>
          <w:bCs/>
          <w:szCs w:val="28"/>
          <w:lang w:eastAsia="uk-UA"/>
        </w:rPr>
        <w:t>;</w:t>
      </w: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- особам, які мають право витреб</w:t>
      </w:r>
      <w:r w:rsidR="00FC23A2">
        <w:rPr>
          <w:rFonts w:eastAsia="Times New Roman" w:cs="Times New Roman"/>
          <w:bCs/>
          <w:color w:val="000000"/>
          <w:szCs w:val="28"/>
          <w:lang w:eastAsia="uk-UA"/>
        </w:rPr>
        <w:t>ов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увати справи </w:t>
      </w:r>
      <w:r w:rsidR="00FC23A2">
        <w:rPr>
          <w:rFonts w:eastAsia="Times New Roman" w:cs="Times New Roman"/>
          <w:bCs/>
          <w:color w:val="000000"/>
          <w:szCs w:val="28"/>
          <w:lang w:eastAsia="uk-UA"/>
        </w:rPr>
        <w:t>під час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 виконанн</w:t>
      </w:r>
      <w:r w:rsidR="00FC23A2">
        <w:rPr>
          <w:rFonts w:eastAsia="Times New Roman" w:cs="Times New Roman"/>
          <w:bCs/>
          <w:color w:val="000000"/>
          <w:szCs w:val="28"/>
          <w:lang w:eastAsia="uk-UA"/>
        </w:rPr>
        <w:t>я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 службових повноважень у порядку, передбаченому чинним законодавством.</w:t>
      </w:r>
    </w:p>
    <w:p w:rsidR="008F0679" w:rsidRDefault="008F0679" w:rsidP="00AB512D">
      <w:pPr>
        <w:ind w:firstLine="708"/>
        <w:jc w:val="both"/>
        <w:rPr>
          <w:rFonts w:cs="Times New Roman"/>
          <w:szCs w:val="28"/>
        </w:rPr>
      </w:pPr>
    </w:p>
    <w:p w:rsidR="00AB512D" w:rsidRPr="00AB512D" w:rsidRDefault="00735761" w:rsidP="00AB512D">
      <w:pPr>
        <w:ind w:firstLine="708"/>
        <w:jc w:val="both"/>
        <w:rPr>
          <w:rFonts w:cs="Times New Roman"/>
          <w:szCs w:val="28"/>
          <w:shd w:val="clear" w:color="auto" w:fill="FFFFFF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.</w:t>
      </w:r>
      <w:r w:rsidRPr="004F127C">
        <w:rPr>
          <w:rFonts w:cs="Times New Roman"/>
          <w:szCs w:val="28"/>
        </w:rPr>
        <w:t>3. Учасникам дисциплінарного провадження або дисциплінарної справи (скаржники, судді або їх</w:t>
      </w:r>
      <w:r w:rsidR="0072128F">
        <w:rPr>
          <w:rFonts w:cs="Times New Roman"/>
          <w:szCs w:val="28"/>
        </w:rPr>
        <w:t>ні</w:t>
      </w:r>
      <w:r w:rsidRPr="004F127C">
        <w:rPr>
          <w:rFonts w:cs="Times New Roman"/>
          <w:szCs w:val="28"/>
        </w:rPr>
        <w:t xml:space="preserve"> представники) для</w:t>
      </w:r>
      <w:r w:rsidRPr="004F127C">
        <w:rPr>
          <w:rFonts w:cs="Times New Roman"/>
          <w:color w:val="000000"/>
          <w:szCs w:val="28"/>
          <w:shd w:val="clear" w:color="auto" w:fill="FFFFFF"/>
        </w:rPr>
        <w:t xml:space="preserve"> ознайомлення можуть </w:t>
      </w:r>
      <w:r w:rsidRPr="008F0679">
        <w:rPr>
          <w:rFonts w:cs="Times New Roman"/>
          <w:szCs w:val="28"/>
          <w:shd w:val="clear" w:color="auto" w:fill="FFFFFF"/>
        </w:rPr>
        <w:t>надаватися матеріали, які безпосередньо пов’язані зі скаргою</w:t>
      </w:r>
      <w:r w:rsidR="00AB512D" w:rsidRPr="008F0679">
        <w:rPr>
          <w:rFonts w:cs="Times New Roman"/>
          <w:szCs w:val="28"/>
          <w:shd w:val="clear" w:color="auto" w:fill="FFFFFF"/>
        </w:rPr>
        <w:t xml:space="preserve"> (крім матеріалів судових справ</w:t>
      </w:r>
      <w:r w:rsidR="00BE0022">
        <w:rPr>
          <w:rFonts w:cs="Times New Roman"/>
          <w:szCs w:val="28"/>
          <w:shd w:val="clear" w:color="auto" w:fill="FFFFFF"/>
        </w:rPr>
        <w:t>,</w:t>
      </w:r>
      <w:r w:rsidR="00AB512D" w:rsidRPr="008F0679">
        <w:rPr>
          <w:rFonts w:cs="Times New Roman"/>
          <w:szCs w:val="28"/>
          <w:shd w:val="clear" w:color="auto" w:fill="FFFFFF"/>
        </w:rPr>
        <w:t xml:space="preserve"> їх копій).</w:t>
      </w:r>
      <w:r w:rsidR="00AB512D" w:rsidRPr="008F0679">
        <w:rPr>
          <w:rFonts w:cs="Times New Roman"/>
          <w:b/>
          <w:i/>
          <w:szCs w:val="28"/>
          <w:shd w:val="clear" w:color="auto" w:fill="FFFFFF"/>
        </w:rPr>
        <w:t xml:space="preserve"> </w:t>
      </w:r>
      <w:r w:rsidR="00AB512D" w:rsidRPr="008F0679">
        <w:rPr>
          <w:rFonts w:cs="Times New Roman"/>
          <w:szCs w:val="28"/>
          <w:shd w:val="clear" w:color="auto" w:fill="FFFFFF"/>
        </w:rPr>
        <w:t>Матеріали надаються для ознайомлення із</w:t>
      </w:r>
      <w:r w:rsidR="00AB512D" w:rsidRPr="00AB512D">
        <w:rPr>
          <w:rFonts w:cs="Times New Roman"/>
          <w:szCs w:val="28"/>
          <w:shd w:val="clear" w:color="auto" w:fill="FFFFFF"/>
        </w:rPr>
        <w:t xml:space="preserve"> дотриманням вимог законодавства про захист персональних даних щодо знеособлення персональних даних.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4F127C">
        <w:rPr>
          <w:rFonts w:cs="Times New Roman"/>
          <w:color w:val="000000"/>
          <w:szCs w:val="28"/>
          <w:shd w:val="clear" w:color="auto" w:fill="FFFFFF"/>
        </w:rPr>
        <w:t xml:space="preserve">У такому </w:t>
      </w:r>
      <w:r w:rsidR="0072128F">
        <w:rPr>
          <w:rFonts w:cs="Times New Roman"/>
          <w:color w:val="000000"/>
          <w:szCs w:val="28"/>
          <w:shd w:val="clear" w:color="auto" w:fill="FFFFFF"/>
        </w:rPr>
        <w:t>самому</w:t>
      </w:r>
      <w:r w:rsidRPr="004F127C">
        <w:rPr>
          <w:rFonts w:cs="Times New Roman"/>
          <w:color w:val="000000"/>
          <w:szCs w:val="28"/>
          <w:shd w:val="clear" w:color="auto" w:fill="FFFFFF"/>
        </w:rPr>
        <w:t xml:space="preserve"> порядку надаються матеріали за заявою щодо несумісності.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.</w:t>
      </w:r>
      <w:r w:rsidRPr="004F127C">
        <w:rPr>
          <w:rFonts w:cs="Times New Roman"/>
          <w:color w:val="000000"/>
          <w:szCs w:val="28"/>
          <w:shd w:val="clear" w:color="auto" w:fill="FFFFFF"/>
        </w:rPr>
        <w:t>4. Створені у Раді документи, що передують розгляду та прийняттю рішень (висновки членів Ради, проекти рішень тощо), не надаються для ознайомлення до дня прийняття відповідного рішення.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szCs w:val="28"/>
          <w:lang w:eastAsia="uk-UA"/>
        </w:rPr>
        <w:t>.</w:t>
      </w:r>
      <w:r w:rsidRPr="004F127C">
        <w:rPr>
          <w:rFonts w:cs="Times New Roman"/>
          <w:szCs w:val="28"/>
          <w:shd w:val="clear" w:color="auto" w:fill="FFFFFF"/>
        </w:rPr>
        <w:t xml:space="preserve">5. </w:t>
      </w:r>
      <w:r w:rsidRPr="004F127C">
        <w:rPr>
          <w:rFonts w:eastAsia="Times New Roman" w:cs="Times New Roman"/>
          <w:bCs/>
          <w:szCs w:val="28"/>
          <w:lang w:eastAsia="uk-UA"/>
        </w:rPr>
        <w:t>Конфіденційна інформація щодо особи, яка міститься в матеріалах, для ознайомлення не надається.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.</w:t>
      </w:r>
      <w:r w:rsidRPr="004F127C">
        <w:rPr>
          <w:rFonts w:cs="Times New Roman"/>
          <w:color w:val="000000"/>
          <w:szCs w:val="28"/>
          <w:shd w:val="clear" w:color="auto" w:fill="FFFFFF"/>
        </w:rPr>
        <w:t>6. Справи (ма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теріали) надаються для ознайомлення після перевірки документів, що посвідчують особу, її повноваження відповідно до чинного законодавства.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.7. Перед початком ознайомлення зі справами (матеріалами) працівник секретаріату Ради повинен відібрати </w:t>
      </w:r>
      <w:r w:rsidR="0072128F">
        <w:rPr>
          <w:rFonts w:eastAsia="Times New Roman" w:cs="Times New Roman"/>
          <w:bCs/>
          <w:color w:val="000000"/>
          <w:szCs w:val="28"/>
          <w:lang w:eastAsia="uk-UA"/>
        </w:rPr>
        <w:t>в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 особи розписку про ознайомлення його з переліком відомостей, що становлять службову інформацію у Раді, та про недопустимість їх поширення.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szCs w:val="28"/>
          <w:lang w:eastAsia="uk-UA"/>
        </w:rPr>
      </w:pPr>
      <w:r w:rsidRPr="004F127C">
        <w:rPr>
          <w:rFonts w:cs="Times New Roman"/>
          <w:szCs w:val="28"/>
        </w:rPr>
        <w:lastRenderedPageBreak/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.8. Ознайомлення здійснюється в </w:t>
      </w:r>
      <w:r w:rsidR="00BE0022">
        <w:rPr>
          <w:rFonts w:eastAsia="Times New Roman" w:cs="Times New Roman"/>
          <w:bCs/>
          <w:szCs w:val="28"/>
          <w:lang w:eastAsia="uk-UA"/>
        </w:rPr>
        <w:t xml:space="preserve">робочий час у 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приміщенні Ради, призначеному для </w:t>
      </w:r>
      <w:r w:rsidR="0072128F">
        <w:rPr>
          <w:rFonts w:eastAsia="Times New Roman" w:cs="Times New Roman"/>
          <w:bCs/>
          <w:szCs w:val="28"/>
          <w:lang w:eastAsia="uk-UA"/>
        </w:rPr>
        <w:t>проведення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 прийому громадян, та </w:t>
      </w:r>
      <w:r w:rsidR="0072128F">
        <w:rPr>
          <w:rFonts w:eastAsia="Times New Roman" w:cs="Times New Roman"/>
          <w:bCs/>
          <w:szCs w:val="28"/>
          <w:lang w:eastAsia="uk-UA"/>
        </w:rPr>
        <w:t>у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 присутності працівника секретаріату Ради.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.</w:t>
      </w:r>
      <w:r w:rsidRPr="004F127C">
        <w:rPr>
          <w:rFonts w:eastAsia="Times New Roman" w:cs="Times New Roman"/>
          <w:bCs/>
          <w:szCs w:val="28"/>
          <w:lang w:eastAsia="uk-UA"/>
        </w:rPr>
        <w:t xml:space="preserve">9. </w:t>
      </w:r>
      <w:r w:rsidRPr="004F127C">
        <w:rPr>
          <w:rFonts w:cs="Times New Roman"/>
          <w:szCs w:val="28"/>
          <w:shd w:val="clear" w:color="auto" w:fill="FFFFFF"/>
        </w:rPr>
        <w:t xml:space="preserve">Особа під час ознайомлення має право робити необхідні виписки, копії документів </w:t>
      </w:r>
      <w:r w:rsidR="0072128F">
        <w:rPr>
          <w:rFonts w:cs="Times New Roman"/>
          <w:szCs w:val="28"/>
          <w:shd w:val="clear" w:color="auto" w:fill="FFFFFF"/>
        </w:rPr>
        <w:t>за</w:t>
      </w:r>
      <w:r w:rsidRPr="004F127C">
        <w:rPr>
          <w:rFonts w:cs="Times New Roman"/>
          <w:szCs w:val="28"/>
          <w:shd w:val="clear" w:color="auto" w:fill="FFFFFF"/>
        </w:rPr>
        <w:t xml:space="preserve"> наявності </w:t>
      </w:r>
      <w:r w:rsidR="008A2D7D">
        <w:rPr>
          <w:rFonts w:cs="Times New Roman"/>
          <w:szCs w:val="28"/>
          <w:shd w:val="clear" w:color="auto" w:fill="FFFFFF"/>
        </w:rPr>
        <w:t>у</w:t>
      </w:r>
      <w:r w:rsidR="0072128F">
        <w:rPr>
          <w:rFonts w:cs="Times New Roman"/>
          <w:szCs w:val="28"/>
          <w:shd w:val="clear" w:color="auto" w:fill="FFFFFF"/>
        </w:rPr>
        <w:t xml:space="preserve"> неї </w:t>
      </w:r>
      <w:r w:rsidRPr="004F127C">
        <w:rPr>
          <w:rFonts w:cs="Times New Roman"/>
          <w:szCs w:val="28"/>
          <w:shd w:val="clear" w:color="auto" w:fill="FFFFFF"/>
        </w:rPr>
        <w:t>власних технічних засобів.</w:t>
      </w:r>
    </w:p>
    <w:p w:rsidR="00735761" w:rsidRPr="004F127C" w:rsidRDefault="00735761" w:rsidP="00735761">
      <w:pPr>
        <w:spacing w:after="0" w:line="240" w:lineRule="auto"/>
        <w:ind w:firstLine="708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FF0000"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szCs w:val="28"/>
          <w:lang w:eastAsia="uk-UA"/>
        </w:rPr>
        <w:t>.</w:t>
      </w:r>
      <w:r w:rsidRPr="004F127C">
        <w:rPr>
          <w:rFonts w:cs="Times New Roman"/>
          <w:szCs w:val="28"/>
          <w:shd w:val="clear" w:color="auto" w:fill="FFFFFF"/>
        </w:rPr>
        <w:t>10</w:t>
      </w:r>
      <w:r w:rsidRPr="004F127C">
        <w:rPr>
          <w:rFonts w:eastAsia="Times New Roman" w:cs="Times New Roman"/>
          <w:bCs/>
          <w:szCs w:val="28"/>
          <w:lang w:eastAsia="uk-UA"/>
        </w:rPr>
        <w:t>.</w:t>
      </w:r>
      <w:r w:rsidR="0072128F">
        <w:rPr>
          <w:rFonts w:eastAsia="Times New Roman" w:cs="Times New Roman"/>
          <w:bCs/>
          <w:szCs w:val="28"/>
          <w:lang w:eastAsia="uk-UA"/>
        </w:rPr>
        <w:t xml:space="preserve"> </w:t>
      </w:r>
      <w:r w:rsidRPr="004F127C">
        <w:rPr>
          <w:rFonts w:cs="Times New Roman"/>
          <w:szCs w:val="28"/>
          <w:shd w:val="clear" w:color="auto" w:fill="FFFFFF"/>
        </w:rPr>
        <w:t>Під час ознайомлення особі забороняється вносити будь-які зміни до справ (матеріалів), робити власні помітки на аркушах, самостійно вилучати чи долучати матеріали.</w:t>
      </w: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szCs w:val="28"/>
          <w:lang w:eastAsia="uk-UA"/>
        </w:rPr>
        <w:t>.11. Факт ознайомлення фіксується шляхом вчинення особою на своїй заяві запису із зазначенням дати, підпису, прізвища та ініціалів, після чого заява долучається до матеріалів.</w:t>
      </w: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uk-UA"/>
        </w:rPr>
      </w:pPr>
    </w:p>
    <w:p w:rsidR="00735761" w:rsidRPr="004F127C" w:rsidRDefault="00735761" w:rsidP="00735761">
      <w:pPr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uk-UA"/>
        </w:rPr>
      </w:pPr>
      <w:r w:rsidRPr="004F127C">
        <w:rPr>
          <w:rFonts w:cs="Times New Roman"/>
          <w:szCs w:val="28"/>
        </w:rPr>
        <w:t>23</w:t>
      </w:r>
      <w:r w:rsidRPr="004F127C">
        <w:rPr>
          <w:rFonts w:cs="Times New Roman"/>
          <w:szCs w:val="28"/>
          <w:vertAlign w:val="superscript"/>
        </w:rPr>
        <w:t>3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>.</w:t>
      </w:r>
      <w:r w:rsidRPr="004F127C">
        <w:rPr>
          <w:rFonts w:eastAsia="Times New Roman" w:cs="Times New Roman"/>
          <w:bCs/>
          <w:szCs w:val="28"/>
          <w:lang w:eastAsia="uk-UA"/>
        </w:rPr>
        <w:t>12. Про факти</w:t>
      </w:r>
      <w:r w:rsidRPr="004F127C">
        <w:rPr>
          <w:rFonts w:eastAsia="Times New Roman" w:cs="Times New Roman"/>
          <w:bCs/>
          <w:color w:val="000000"/>
          <w:szCs w:val="28"/>
          <w:lang w:eastAsia="uk-UA"/>
        </w:rPr>
        <w:t xml:space="preserve"> пошкодження документів при ознайомленні складається акт, який долучається до матеріалів.».</w:t>
      </w:r>
    </w:p>
    <w:p w:rsidR="00735761" w:rsidRPr="004F127C" w:rsidRDefault="00735761" w:rsidP="00735761">
      <w:pPr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:rsidR="00D563F2" w:rsidRPr="004F127C" w:rsidRDefault="00D563F2" w:rsidP="00735761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</w:p>
    <w:p w:rsidR="00EB5A81" w:rsidRPr="004F127C" w:rsidRDefault="00EB5A81" w:rsidP="00735761">
      <w:pPr>
        <w:spacing w:after="0" w:line="240" w:lineRule="auto"/>
        <w:ind w:left="567"/>
        <w:contextualSpacing/>
        <w:jc w:val="both"/>
        <w:rPr>
          <w:rFonts w:cs="Times New Roman"/>
          <w:szCs w:val="28"/>
        </w:rPr>
      </w:pPr>
    </w:p>
    <w:sectPr w:rsidR="00EB5A81" w:rsidRPr="004F127C" w:rsidSect="00602143">
      <w:pgSz w:w="11906" w:h="16838"/>
      <w:pgMar w:top="567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873" w:rsidRDefault="00DD1873" w:rsidP="005A48FA">
      <w:pPr>
        <w:spacing w:after="0" w:line="240" w:lineRule="auto"/>
      </w:pPr>
      <w:r>
        <w:separator/>
      </w:r>
    </w:p>
  </w:endnote>
  <w:endnote w:type="continuationSeparator" w:id="0">
    <w:p w:rsidR="00DD1873" w:rsidRDefault="00DD1873" w:rsidP="005A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873" w:rsidRDefault="00DD1873" w:rsidP="005A48FA">
      <w:pPr>
        <w:spacing w:after="0" w:line="240" w:lineRule="auto"/>
      </w:pPr>
      <w:r>
        <w:separator/>
      </w:r>
    </w:p>
  </w:footnote>
  <w:footnote w:type="continuationSeparator" w:id="0">
    <w:p w:rsidR="00DD1873" w:rsidRDefault="00DD1873" w:rsidP="005A4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FA5"/>
    <w:multiLevelType w:val="hybridMultilevel"/>
    <w:tmpl w:val="CBD08F62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42AB1"/>
    <w:multiLevelType w:val="hybridMultilevel"/>
    <w:tmpl w:val="842854AC"/>
    <w:lvl w:ilvl="0" w:tplc="D0A6F3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6F4E80"/>
    <w:multiLevelType w:val="hybridMultilevel"/>
    <w:tmpl w:val="B456C094"/>
    <w:lvl w:ilvl="0" w:tplc="91EEF2C2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3466813"/>
    <w:multiLevelType w:val="hybridMultilevel"/>
    <w:tmpl w:val="7D3CD0A4"/>
    <w:lvl w:ilvl="0" w:tplc="DC900EC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8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7" w:hanging="180"/>
      </w:pPr>
      <w:rPr>
        <w:rFonts w:cs="Times New Roman"/>
      </w:rPr>
    </w:lvl>
  </w:abstractNum>
  <w:abstractNum w:abstractNumId="4" w15:restartNumberingAfterBreak="0">
    <w:nsid w:val="69F24A0F"/>
    <w:multiLevelType w:val="hybridMultilevel"/>
    <w:tmpl w:val="A06AA400"/>
    <w:lvl w:ilvl="0" w:tplc="27D0C6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FA"/>
    <w:rsid w:val="00004468"/>
    <w:rsid w:val="00056102"/>
    <w:rsid w:val="00090BC7"/>
    <w:rsid w:val="000A71A2"/>
    <w:rsid w:val="000E39BB"/>
    <w:rsid w:val="00135BEC"/>
    <w:rsid w:val="001A51C5"/>
    <w:rsid w:val="001C02C8"/>
    <w:rsid w:val="00257DBF"/>
    <w:rsid w:val="0026793D"/>
    <w:rsid w:val="00367A65"/>
    <w:rsid w:val="0047353E"/>
    <w:rsid w:val="004C40B1"/>
    <w:rsid w:val="004F127C"/>
    <w:rsid w:val="00573E2F"/>
    <w:rsid w:val="00592674"/>
    <w:rsid w:val="005A48FA"/>
    <w:rsid w:val="00602143"/>
    <w:rsid w:val="00650790"/>
    <w:rsid w:val="00666E85"/>
    <w:rsid w:val="006E3031"/>
    <w:rsid w:val="00711BC2"/>
    <w:rsid w:val="0072128F"/>
    <w:rsid w:val="00735761"/>
    <w:rsid w:val="007F16AE"/>
    <w:rsid w:val="00860EF1"/>
    <w:rsid w:val="008740E5"/>
    <w:rsid w:val="008A2D7D"/>
    <w:rsid w:val="008B4CA2"/>
    <w:rsid w:val="008F0679"/>
    <w:rsid w:val="00900A06"/>
    <w:rsid w:val="00936725"/>
    <w:rsid w:val="00AB512D"/>
    <w:rsid w:val="00AB6A6F"/>
    <w:rsid w:val="00AC50ED"/>
    <w:rsid w:val="00AF523B"/>
    <w:rsid w:val="00B57D43"/>
    <w:rsid w:val="00BA3DE7"/>
    <w:rsid w:val="00BE0022"/>
    <w:rsid w:val="00CA7AFE"/>
    <w:rsid w:val="00CC55D9"/>
    <w:rsid w:val="00D563F2"/>
    <w:rsid w:val="00D90171"/>
    <w:rsid w:val="00D97564"/>
    <w:rsid w:val="00DD1873"/>
    <w:rsid w:val="00E90918"/>
    <w:rsid w:val="00EB0600"/>
    <w:rsid w:val="00EB5A81"/>
    <w:rsid w:val="00F45E70"/>
    <w:rsid w:val="00F9701E"/>
    <w:rsid w:val="00FC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51977"/>
  <w15:docId w15:val="{353C34F3-F781-4BB7-A7AA-5DD5D5D5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8FA"/>
    <w:rPr>
      <w:rFonts w:eastAsia="Calibri" w:cs="Calibri"/>
    </w:rPr>
  </w:style>
  <w:style w:type="paragraph" w:styleId="1">
    <w:name w:val="heading 1"/>
    <w:basedOn w:val="a"/>
    <w:next w:val="a"/>
    <w:link w:val="10"/>
    <w:uiPriority w:val="99"/>
    <w:qFormat/>
    <w:rsid w:val="00090BC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8FA"/>
    <w:pPr>
      <w:spacing w:after="0" w:line="240" w:lineRule="auto"/>
    </w:pPr>
    <w:rPr>
      <w:rFonts w:eastAsia="Calibri" w:cs="Calibri"/>
    </w:rPr>
  </w:style>
  <w:style w:type="character" w:customStyle="1" w:styleId="CharStyle12">
    <w:name w:val="Char Style 12"/>
    <w:basedOn w:val="a0"/>
    <w:link w:val="Style2"/>
    <w:uiPriority w:val="99"/>
    <w:locked/>
    <w:rsid w:val="005A48FA"/>
    <w:rPr>
      <w:rFonts w:cs="Times New Roman"/>
      <w:sz w:val="27"/>
      <w:szCs w:val="27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5A48FA"/>
    <w:pPr>
      <w:widowControl w:val="0"/>
      <w:shd w:val="clear" w:color="auto" w:fill="FFFFFF"/>
      <w:spacing w:before="180" w:after="60" w:line="319" w:lineRule="exact"/>
      <w:jc w:val="both"/>
    </w:pPr>
    <w:rPr>
      <w:rFonts w:eastAsiaTheme="minorHAnsi" w:cs="Times New Roman"/>
      <w:sz w:val="27"/>
      <w:szCs w:val="27"/>
    </w:rPr>
  </w:style>
  <w:style w:type="paragraph" w:styleId="a4">
    <w:name w:val="footnote text"/>
    <w:basedOn w:val="a"/>
    <w:link w:val="a5"/>
    <w:uiPriority w:val="99"/>
    <w:rsid w:val="005A48FA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5A48FA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5A48FA"/>
    <w:rPr>
      <w:rFonts w:cs="Times New Roman"/>
      <w:vertAlign w:val="superscript"/>
    </w:rPr>
  </w:style>
  <w:style w:type="character" w:styleId="a7">
    <w:name w:val="Strong"/>
    <w:basedOn w:val="a0"/>
    <w:uiPriority w:val="22"/>
    <w:qFormat/>
    <w:rsid w:val="005A48FA"/>
    <w:rPr>
      <w:b/>
      <w:bCs/>
    </w:rPr>
  </w:style>
  <w:style w:type="paragraph" w:customStyle="1" w:styleId="rvps2">
    <w:name w:val="rvps2"/>
    <w:basedOn w:val="a"/>
    <w:rsid w:val="005A48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rsid w:val="005A48FA"/>
  </w:style>
  <w:style w:type="paragraph" w:styleId="a8">
    <w:name w:val="List Paragraph"/>
    <w:aliases w:val="Подглава"/>
    <w:basedOn w:val="a"/>
    <w:link w:val="a9"/>
    <w:uiPriority w:val="34"/>
    <w:qFormat/>
    <w:rsid w:val="005A48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A4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A48FA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a">
    <w:name w:val="Hyperlink"/>
    <w:basedOn w:val="a0"/>
    <w:uiPriority w:val="99"/>
    <w:semiHidden/>
    <w:unhideWhenUsed/>
    <w:rsid w:val="005A48FA"/>
    <w:rPr>
      <w:color w:val="0000FF"/>
      <w:u w:val="single"/>
    </w:rPr>
  </w:style>
  <w:style w:type="character" w:customStyle="1" w:styleId="rvts23">
    <w:name w:val="rvts23"/>
    <w:basedOn w:val="a0"/>
    <w:rsid w:val="005A48FA"/>
  </w:style>
  <w:style w:type="paragraph" w:customStyle="1" w:styleId="11">
    <w:name w:val="зЊЌ ЏÕЊ_äÛÔÛ1"/>
    <w:qFormat/>
    <w:rsid w:val="005A48FA"/>
    <w:pPr>
      <w:spacing w:after="0"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customStyle="1" w:styleId="12">
    <w:name w:val="Текст виноски1"/>
    <w:basedOn w:val="a"/>
    <w:next w:val="a4"/>
    <w:uiPriority w:val="99"/>
    <w:semiHidden/>
    <w:unhideWhenUsed/>
    <w:rsid w:val="004C40B1"/>
    <w:pPr>
      <w:spacing w:after="0" w:line="240" w:lineRule="auto"/>
    </w:pPr>
    <w:rPr>
      <w:sz w:val="20"/>
      <w:szCs w:val="20"/>
      <w:lang w:val="ru-RU" w:eastAsia="ru-RU"/>
    </w:rPr>
  </w:style>
  <w:style w:type="paragraph" w:customStyle="1" w:styleId="PrimitkaPRIMITKA">
    <w:name w:val="Primitka (PRIMITKA)"/>
    <w:basedOn w:val="a"/>
    <w:rsid w:val="004C40B1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before="142" w:after="142" w:line="256" w:lineRule="auto"/>
      <w:ind w:left="850" w:hanging="850"/>
      <w:jc w:val="both"/>
    </w:pPr>
    <w:rPr>
      <w:rFonts w:ascii="Pragmatica Book" w:eastAsia="Times New Roman" w:hAnsi="Pragmatica Book" w:cs="Pragmatica Book"/>
      <w:color w:val="000000"/>
      <w:w w:val="90"/>
      <w:sz w:val="17"/>
      <w:szCs w:val="17"/>
      <w:lang w:eastAsia="uk-UA"/>
    </w:rPr>
  </w:style>
  <w:style w:type="paragraph" w:customStyle="1" w:styleId="Default">
    <w:name w:val="Default"/>
    <w:uiPriority w:val="99"/>
    <w:rsid w:val="0065079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090BC7"/>
    <w:rPr>
      <w:rFonts w:ascii="Cambria" w:eastAsia="Times New Roman" w:hAnsi="Cambria" w:cs="Times New Roman"/>
      <w:b/>
      <w:bCs/>
      <w:color w:val="365F91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9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97564"/>
    <w:rPr>
      <w:rFonts w:ascii="Segoe UI" w:eastAsia="Calibri" w:hAnsi="Segoe UI" w:cs="Segoe UI"/>
      <w:sz w:val="18"/>
      <w:szCs w:val="18"/>
    </w:rPr>
  </w:style>
  <w:style w:type="character" w:customStyle="1" w:styleId="a9">
    <w:name w:val="Абзац списку Знак"/>
    <w:aliases w:val="Подглава Знак"/>
    <w:basedOn w:val="a0"/>
    <w:link w:val="a8"/>
    <w:uiPriority w:val="34"/>
    <w:rsid w:val="00AB512D"/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2F932-A7E5-4831-9751-A48ECE14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5173</Words>
  <Characters>2949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Юрій Нікітченко (HCJ-MONO0616 - y.nikitchenko)</cp:lastModifiedBy>
  <cp:revision>5</cp:revision>
  <cp:lastPrinted>2020-01-30T12:50:00Z</cp:lastPrinted>
  <dcterms:created xsi:type="dcterms:W3CDTF">2020-02-03T15:28:00Z</dcterms:created>
  <dcterms:modified xsi:type="dcterms:W3CDTF">2020-02-04T15:54:00Z</dcterms:modified>
</cp:coreProperties>
</file>