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7C" w:rsidRDefault="0014267C" w:rsidP="0014267C">
      <w:pPr>
        <w:pStyle w:val="a7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5360">
        <w:rPr>
          <w:rFonts w:ascii="Times New Roman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6034B84" wp14:editId="0774DC13">
            <wp:simplePos x="0" y="0"/>
            <wp:positionH relativeFrom="margin">
              <wp:align>center</wp:align>
            </wp:positionH>
            <wp:positionV relativeFrom="paragraph">
              <wp:posOffset>-413385</wp:posOffset>
            </wp:positionV>
            <wp:extent cx="437458" cy="561975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58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67C" w:rsidRPr="00722C83" w:rsidRDefault="0014267C" w:rsidP="0014267C">
      <w:pPr>
        <w:pStyle w:val="a7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2C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14267C" w:rsidRPr="00722C83" w:rsidRDefault="0014267C" w:rsidP="00142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2C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ВИЩА РАДА ПРАВОСУДДЯ</w:t>
      </w:r>
    </w:p>
    <w:p w:rsidR="0014267C" w:rsidRPr="00722C83" w:rsidRDefault="0014267C" w:rsidP="00142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2C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ПЕРША ДИСЦИПЛІНАРНА ПАЛАТА</w:t>
      </w:r>
    </w:p>
    <w:p w:rsidR="0014267C" w:rsidRPr="00722C83" w:rsidRDefault="0014267C" w:rsidP="00142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2C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:rsidR="0014267C" w:rsidRPr="00722C83" w:rsidRDefault="0014267C" w:rsidP="00142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81"/>
        <w:gridCol w:w="2757"/>
        <w:gridCol w:w="3601"/>
      </w:tblGrid>
      <w:tr w:rsidR="0014267C" w:rsidRPr="00722C83" w:rsidTr="005F416E">
        <w:tc>
          <w:tcPr>
            <w:tcW w:w="3294" w:type="dxa"/>
            <w:hideMark/>
          </w:tcPr>
          <w:p w:rsidR="0014267C" w:rsidRPr="0014267C" w:rsidRDefault="00CA5532" w:rsidP="005F416E">
            <w:pPr>
              <w:spacing w:after="0"/>
              <w:ind w:right="-2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7 лютого 2020 року</w:t>
            </w:r>
          </w:p>
        </w:tc>
        <w:tc>
          <w:tcPr>
            <w:tcW w:w="2768" w:type="dxa"/>
            <w:hideMark/>
          </w:tcPr>
          <w:p w:rsidR="0014267C" w:rsidRPr="00722C83" w:rsidRDefault="0014267C" w:rsidP="005F416E">
            <w:pPr>
              <w:spacing w:after="0"/>
              <w:ind w:right="-2"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612" w:type="dxa"/>
            <w:hideMark/>
          </w:tcPr>
          <w:p w:rsidR="0014267C" w:rsidRPr="00722C83" w:rsidRDefault="0014267C" w:rsidP="004F61B0">
            <w:pPr>
              <w:spacing w:after="0"/>
              <w:ind w:right="-2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4F61B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330/1дп/15-20</w:t>
            </w:r>
          </w:p>
        </w:tc>
      </w:tr>
    </w:tbl>
    <w:p w:rsidR="0014267C" w:rsidRPr="00722C83" w:rsidRDefault="0014267C" w:rsidP="0014267C">
      <w:pPr>
        <w:tabs>
          <w:tab w:val="left" w:pos="3402"/>
        </w:tabs>
        <w:spacing w:after="0" w:line="240" w:lineRule="auto"/>
        <w:ind w:right="623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27BD7" w:rsidRPr="007F0FFF" w:rsidRDefault="00F27BD7" w:rsidP="007F0FFF">
      <w:pPr>
        <w:tabs>
          <w:tab w:val="left" w:pos="3544"/>
        </w:tabs>
        <w:spacing w:after="0" w:line="240" w:lineRule="auto"/>
        <w:ind w:right="5670"/>
        <w:jc w:val="both"/>
        <w:rPr>
          <w:rFonts w:ascii="Times New Roman" w:hAnsi="Times New Roman"/>
          <w:b/>
          <w:sz w:val="24"/>
          <w:szCs w:val="27"/>
        </w:rPr>
      </w:pPr>
      <w:r w:rsidRPr="007F0FFF">
        <w:rPr>
          <w:rFonts w:ascii="Times New Roman" w:hAnsi="Times New Roman" w:cs="Times New Roman"/>
          <w:b/>
          <w:sz w:val="24"/>
          <w:szCs w:val="27"/>
        </w:rPr>
        <w:t xml:space="preserve">Про </w:t>
      </w:r>
      <w:r w:rsidR="000F48E8" w:rsidRPr="007F0FFF">
        <w:rPr>
          <w:rFonts w:ascii="Times New Roman" w:hAnsi="Times New Roman" w:cs="Times New Roman"/>
          <w:b/>
          <w:sz w:val="24"/>
          <w:szCs w:val="27"/>
        </w:rPr>
        <w:t xml:space="preserve">відмову у притягненні до </w:t>
      </w:r>
      <w:r w:rsidR="004B13BC" w:rsidRPr="007F0FFF">
        <w:rPr>
          <w:rFonts w:ascii="Times New Roman" w:hAnsi="Times New Roman" w:cs="Times New Roman"/>
          <w:b/>
          <w:sz w:val="24"/>
          <w:szCs w:val="27"/>
        </w:rPr>
        <w:t xml:space="preserve">дисциплінарної </w:t>
      </w:r>
      <w:r w:rsidR="000F48E8" w:rsidRPr="007F0FFF">
        <w:rPr>
          <w:rFonts w:ascii="Times New Roman" w:hAnsi="Times New Roman" w:cs="Times New Roman"/>
          <w:b/>
          <w:sz w:val="24"/>
          <w:szCs w:val="27"/>
        </w:rPr>
        <w:t xml:space="preserve">відповідальності </w:t>
      </w:r>
      <w:r w:rsidRPr="007F0FFF">
        <w:rPr>
          <w:rFonts w:ascii="Times New Roman" w:hAnsi="Times New Roman" w:cs="Times New Roman"/>
          <w:b/>
          <w:sz w:val="24"/>
          <w:szCs w:val="27"/>
        </w:rPr>
        <w:t xml:space="preserve">судді </w:t>
      </w:r>
      <w:r w:rsidR="0046693C">
        <w:rPr>
          <w:rFonts w:ascii="Times New Roman" w:hAnsi="Times New Roman" w:cs="Times New Roman"/>
          <w:b/>
          <w:sz w:val="24"/>
          <w:szCs w:val="27"/>
        </w:rPr>
        <w:t xml:space="preserve">Тернопільського апеляційного суду </w:t>
      </w:r>
      <w:proofErr w:type="spellStart"/>
      <w:r w:rsidR="0046693C">
        <w:rPr>
          <w:rFonts w:ascii="Times New Roman" w:hAnsi="Times New Roman" w:cs="Times New Roman"/>
          <w:b/>
          <w:sz w:val="24"/>
          <w:szCs w:val="27"/>
        </w:rPr>
        <w:t>Галіян</w:t>
      </w:r>
      <w:proofErr w:type="spellEnd"/>
      <w:r w:rsidR="0046693C">
        <w:rPr>
          <w:rFonts w:ascii="Times New Roman" w:hAnsi="Times New Roman" w:cs="Times New Roman"/>
          <w:b/>
          <w:sz w:val="24"/>
          <w:szCs w:val="27"/>
        </w:rPr>
        <w:t xml:space="preserve"> Л.Є.</w:t>
      </w:r>
    </w:p>
    <w:p w:rsidR="00F27BD7" w:rsidRPr="00B47219" w:rsidRDefault="00F27BD7" w:rsidP="00446257">
      <w:pPr>
        <w:tabs>
          <w:tab w:val="left" w:pos="3402"/>
          <w:tab w:val="left" w:pos="3544"/>
          <w:tab w:val="left" w:pos="4678"/>
        </w:tabs>
        <w:spacing w:after="0" w:line="235" w:lineRule="auto"/>
        <w:ind w:right="609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F27BD7" w:rsidRDefault="005D2352" w:rsidP="0068620A">
      <w:pPr>
        <w:spacing w:after="0" w:line="240" w:lineRule="auto"/>
        <w:ind w:firstLine="709"/>
        <w:jc w:val="both"/>
        <w:rPr>
          <w:rStyle w:val="FontStyle14"/>
          <w:sz w:val="28"/>
          <w:szCs w:val="28"/>
        </w:rPr>
      </w:pPr>
      <w:r w:rsidRPr="007A23BD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у складі головуючого</w:t>
      </w:r>
      <w:r w:rsidR="008C711B">
        <w:rPr>
          <w:rFonts w:ascii="Times New Roman" w:hAnsi="Times New Roman" w:cs="Times New Roman"/>
          <w:bCs/>
          <w:sz w:val="28"/>
          <w:szCs w:val="28"/>
        </w:rPr>
        <w:t> </w:t>
      </w:r>
      <w:r w:rsidRPr="007A23BD">
        <w:rPr>
          <w:rFonts w:ascii="Times New Roman" w:hAnsi="Times New Roman" w:cs="Times New Roman"/>
          <w:bCs/>
          <w:sz w:val="28"/>
          <w:szCs w:val="28"/>
        </w:rPr>
        <w:t>–</w:t>
      </w:r>
      <w:r w:rsidR="008C711B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="0046693C">
        <w:rPr>
          <w:rFonts w:ascii="Times New Roman" w:hAnsi="Times New Roman" w:cs="Times New Roman"/>
          <w:bCs/>
          <w:sz w:val="28"/>
          <w:szCs w:val="28"/>
        </w:rPr>
        <w:t>Маловацького</w:t>
      </w:r>
      <w:proofErr w:type="spellEnd"/>
      <w:r w:rsidR="0046693C">
        <w:rPr>
          <w:rFonts w:ascii="Times New Roman" w:hAnsi="Times New Roman" w:cs="Times New Roman"/>
          <w:bCs/>
          <w:sz w:val="28"/>
          <w:szCs w:val="28"/>
        </w:rPr>
        <w:t xml:space="preserve"> О.В.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7A23B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6693C" w:rsidRPr="007A23BD">
        <w:rPr>
          <w:rFonts w:ascii="Times New Roman" w:hAnsi="Times New Roman" w:cs="Times New Roman"/>
          <w:bCs/>
          <w:sz w:val="28"/>
          <w:szCs w:val="28"/>
        </w:rPr>
        <w:t>Краснощокової</w:t>
      </w:r>
      <w:proofErr w:type="spellEnd"/>
      <w:r w:rsidR="0046693C" w:rsidRPr="007A23BD">
        <w:rPr>
          <w:rFonts w:ascii="Times New Roman" w:hAnsi="Times New Roman" w:cs="Times New Roman"/>
          <w:bCs/>
          <w:sz w:val="28"/>
          <w:szCs w:val="28"/>
        </w:rPr>
        <w:t xml:space="preserve"> Н.С.</w:t>
      </w:r>
      <w:r w:rsidR="0046693C">
        <w:rPr>
          <w:rFonts w:ascii="Times New Roman" w:hAnsi="Times New Roman" w:cs="Times New Roman"/>
          <w:bCs/>
          <w:sz w:val="28"/>
          <w:szCs w:val="28"/>
        </w:rPr>
        <w:t xml:space="preserve">, Шелест С.Б., </w:t>
      </w:r>
      <w:r w:rsidRPr="007A23BD">
        <w:rPr>
          <w:rFonts w:ascii="Times New Roman" w:hAnsi="Times New Roman" w:cs="Times New Roman"/>
          <w:bCs/>
          <w:sz w:val="28"/>
          <w:szCs w:val="28"/>
        </w:rPr>
        <w:t xml:space="preserve">розглянувши </w:t>
      </w:r>
      <w:r w:rsidRPr="007A23BD">
        <w:rPr>
          <w:rFonts w:ascii="Times New Roman" w:hAnsi="Times New Roman" w:cs="Times New Roman"/>
          <w:sz w:val="28"/>
          <w:szCs w:val="28"/>
        </w:rPr>
        <w:t xml:space="preserve">дисциплінарну справу, відкриту за скаргою </w:t>
      </w:r>
      <w:proofErr w:type="spellStart"/>
      <w:r w:rsidR="0046693C">
        <w:rPr>
          <w:rFonts w:ascii="Times New Roman" w:hAnsi="Times New Roman" w:cs="Times New Roman"/>
          <w:sz w:val="28"/>
          <w:szCs w:val="28"/>
        </w:rPr>
        <w:t>Туткалюка</w:t>
      </w:r>
      <w:proofErr w:type="spellEnd"/>
      <w:r w:rsidR="0046693C">
        <w:rPr>
          <w:rFonts w:ascii="Times New Roman" w:hAnsi="Times New Roman" w:cs="Times New Roman"/>
          <w:sz w:val="28"/>
          <w:szCs w:val="28"/>
        </w:rPr>
        <w:t xml:space="preserve"> Василя Михайловича</w:t>
      </w:r>
      <w:r w:rsidR="00F27B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693C">
        <w:rPr>
          <w:rFonts w:ascii="Times New Roman" w:hAnsi="Times New Roman" w:cs="Times New Roman"/>
          <w:bCs/>
          <w:sz w:val="28"/>
          <w:szCs w:val="28"/>
        </w:rPr>
        <w:t xml:space="preserve">стосовно </w:t>
      </w:r>
      <w:r w:rsidR="00F27BD7">
        <w:rPr>
          <w:rFonts w:ascii="Times New Roman" w:hAnsi="Times New Roman" w:cs="Times New Roman"/>
          <w:bCs/>
          <w:sz w:val="28"/>
          <w:szCs w:val="28"/>
        </w:rPr>
        <w:t xml:space="preserve">судді </w:t>
      </w:r>
      <w:r w:rsidR="0046693C">
        <w:rPr>
          <w:rFonts w:ascii="Times New Roman" w:hAnsi="Times New Roman" w:cs="Times New Roman"/>
          <w:bCs/>
          <w:sz w:val="28"/>
          <w:szCs w:val="28"/>
        </w:rPr>
        <w:t xml:space="preserve">Тернопільського апеляційного суду </w:t>
      </w:r>
      <w:proofErr w:type="spellStart"/>
      <w:r w:rsidR="0046693C">
        <w:rPr>
          <w:rFonts w:ascii="Times New Roman" w:hAnsi="Times New Roman" w:cs="Times New Roman"/>
          <w:bCs/>
          <w:sz w:val="28"/>
          <w:szCs w:val="28"/>
        </w:rPr>
        <w:t>Галіян</w:t>
      </w:r>
      <w:proofErr w:type="spellEnd"/>
      <w:r w:rsidR="0046693C">
        <w:rPr>
          <w:rFonts w:ascii="Times New Roman" w:hAnsi="Times New Roman" w:cs="Times New Roman"/>
          <w:bCs/>
          <w:sz w:val="28"/>
          <w:szCs w:val="28"/>
        </w:rPr>
        <w:t xml:space="preserve"> Людмили Євгенівни</w:t>
      </w:r>
      <w:r w:rsidR="00F27BD7">
        <w:rPr>
          <w:rFonts w:ascii="Times New Roman" w:hAnsi="Times New Roman" w:cs="Times New Roman"/>
          <w:bCs/>
          <w:sz w:val="28"/>
          <w:szCs w:val="28"/>
        </w:rPr>
        <w:t>,</w:t>
      </w:r>
    </w:p>
    <w:p w:rsidR="00F27BD7" w:rsidRPr="00B47219" w:rsidRDefault="00F27BD7" w:rsidP="0068620A">
      <w:pPr>
        <w:spacing w:after="0" w:line="240" w:lineRule="auto"/>
        <w:ind w:firstLine="709"/>
        <w:jc w:val="both"/>
        <w:rPr>
          <w:rFonts w:eastAsia="Calibri"/>
          <w:sz w:val="28"/>
          <w:lang w:eastAsia="ru-RU"/>
        </w:rPr>
      </w:pPr>
    </w:p>
    <w:p w:rsidR="00F27BD7" w:rsidRDefault="00F27BD7" w:rsidP="00686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F27BD7" w:rsidRPr="00B47219" w:rsidRDefault="00F27BD7" w:rsidP="00686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16"/>
          <w:lang w:eastAsia="ru-RU"/>
        </w:rPr>
      </w:pPr>
    </w:p>
    <w:p w:rsidR="005F72A5" w:rsidRDefault="005601CF" w:rsidP="0068620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F72A5">
        <w:rPr>
          <w:rFonts w:ascii="Times New Roman" w:hAnsi="Times New Roman" w:cs="Times New Roman"/>
          <w:bCs/>
          <w:sz w:val="28"/>
          <w:szCs w:val="28"/>
        </w:rPr>
        <w:t>Галіян</w:t>
      </w:r>
      <w:proofErr w:type="spellEnd"/>
      <w:r w:rsidRPr="005F72A5">
        <w:rPr>
          <w:rFonts w:ascii="Times New Roman" w:hAnsi="Times New Roman" w:cs="Times New Roman"/>
          <w:bCs/>
          <w:sz w:val="28"/>
          <w:szCs w:val="28"/>
        </w:rPr>
        <w:t xml:space="preserve"> Людмила Євгенівна </w:t>
      </w:r>
      <w:r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Постановою Верховної Ради України від </w:t>
      </w:r>
      <w:r w:rsidR="005F72A5"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23</w:t>
      </w:r>
      <w:r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5F72A5"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грудня</w:t>
      </w:r>
      <w:r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20</w:t>
      </w:r>
      <w:r w:rsidR="005F72A5"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10</w:t>
      </w:r>
      <w:r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року № </w:t>
      </w:r>
      <w:r w:rsidR="005F72A5"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2870</w:t>
      </w:r>
      <w:r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-V</w:t>
      </w:r>
      <w:r w:rsidR="005F72A5"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І</w:t>
      </w:r>
      <w:r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обрана на посаду судді </w:t>
      </w:r>
      <w:r w:rsidR="005F72A5"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апеляційного суду Волинської області</w:t>
      </w:r>
      <w:r w:rsidRP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безстроково</w:t>
      </w:r>
      <w:r w:rsidR="001722B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, </w:t>
      </w:r>
      <w:r w:rsid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Указом Президента України від 28 вересня 2018 року №</w:t>
      </w:r>
      <w:r w:rsidR="001722B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  <w:r w:rsid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297/2018 переведен</w:t>
      </w:r>
      <w:r w:rsidR="001722B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а</w:t>
      </w:r>
      <w:r w:rsid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на роботу на посад</w:t>
      </w:r>
      <w:r w:rsidR="001722B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і</w:t>
      </w:r>
      <w:r w:rsidR="005F72A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судді Тернопільського апеляційного суду.</w:t>
      </w:r>
    </w:p>
    <w:p w:rsidR="0046693C" w:rsidRPr="00B9148D" w:rsidRDefault="005F72A5" w:rsidP="0068620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46693C" w:rsidRPr="005F72A5">
        <w:rPr>
          <w:rFonts w:ascii="Times New Roman" w:hAnsi="Times New Roman" w:cs="Times New Roman"/>
          <w:bCs/>
          <w:sz w:val="28"/>
          <w:szCs w:val="28"/>
        </w:rPr>
        <w:t xml:space="preserve">о Вищої ради правосуддя 10 грудня 2019 року надійшла дисциплінарна скарга </w:t>
      </w:r>
      <w:proofErr w:type="spellStart"/>
      <w:r w:rsidR="0046693C" w:rsidRPr="005F72A5">
        <w:rPr>
          <w:rFonts w:ascii="Times New Roman" w:hAnsi="Times New Roman" w:cs="Times New Roman"/>
          <w:bCs/>
          <w:sz w:val="28"/>
          <w:szCs w:val="28"/>
        </w:rPr>
        <w:t>Туткалюка</w:t>
      </w:r>
      <w:proofErr w:type="spellEnd"/>
      <w:r w:rsidR="0046693C" w:rsidRPr="005F72A5">
        <w:rPr>
          <w:rFonts w:ascii="Times New Roman" w:hAnsi="Times New Roman" w:cs="Times New Roman"/>
          <w:bCs/>
          <w:sz w:val="28"/>
          <w:szCs w:val="28"/>
        </w:rPr>
        <w:t xml:space="preserve"> В.М. від 6 грудня 2019 року (єдиний</w:t>
      </w:r>
      <w:r w:rsidR="0046693C" w:rsidRPr="00B9148D">
        <w:rPr>
          <w:rFonts w:ascii="Times New Roman" w:hAnsi="Times New Roman"/>
          <w:bCs/>
          <w:sz w:val="28"/>
          <w:szCs w:val="28"/>
        </w:rPr>
        <w:t xml:space="preserve"> унікальний номер</w:t>
      </w:r>
      <w:r w:rsidR="0046693C" w:rsidRPr="00B9148D">
        <w:rPr>
          <w:rFonts w:ascii="Times New Roman" w:hAnsi="Times New Roman"/>
          <w:bCs/>
          <w:sz w:val="28"/>
          <w:szCs w:val="28"/>
        </w:rPr>
        <w:br/>
        <w:t xml:space="preserve">Т-6679/0/7-19) на дії судді Тернопільського апеляційного суду </w:t>
      </w:r>
      <w:proofErr w:type="spellStart"/>
      <w:r w:rsidR="0046693C" w:rsidRPr="00B9148D">
        <w:rPr>
          <w:rFonts w:ascii="Times New Roman" w:hAnsi="Times New Roman"/>
          <w:bCs/>
          <w:sz w:val="28"/>
          <w:szCs w:val="28"/>
        </w:rPr>
        <w:t>Галіян</w:t>
      </w:r>
      <w:proofErr w:type="spellEnd"/>
      <w:r w:rsidR="0046693C" w:rsidRPr="00B9148D">
        <w:rPr>
          <w:rFonts w:ascii="Times New Roman" w:hAnsi="Times New Roman"/>
          <w:bCs/>
          <w:sz w:val="28"/>
          <w:szCs w:val="28"/>
        </w:rPr>
        <w:t xml:space="preserve"> Л.Є. під час здійснення правосуддя у справі № 596/15/19.</w:t>
      </w:r>
    </w:p>
    <w:p w:rsidR="0046693C" w:rsidRPr="00B9148D" w:rsidRDefault="0046693C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Відповідно до протоколу автоматизованого розподілу матеріалу між членами Вищої ради правосуддя від 10 грудня 2019 року вказана дисциплінарна скарга передана </w:t>
      </w:r>
      <w:proofErr w:type="spellStart"/>
      <w:r w:rsidRPr="00B9148D">
        <w:rPr>
          <w:rFonts w:ascii="Times New Roman" w:hAnsi="Times New Roman"/>
          <w:sz w:val="28"/>
          <w:szCs w:val="28"/>
        </w:rPr>
        <w:t>Шапрану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В.В.</w:t>
      </w:r>
    </w:p>
    <w:p w:rsidR="00E0555C" w:rsidRDefault="005F72A5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Ухвалою Першої Дисциплінарної палати Вищої ради правосуддя від 24 січня 2020 року № 181/1дп/15-20 відкрито дисциплінарну справу стосовно судді Тернопільського апеляційного суду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Галіян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Л.Є.</w:t>
      </w:r>
      <w:r w:rsidR="00E0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555C" w:rsidRPr="00400606">
        <w:rPr>
          <w:rFonts w:ascii="Times New Roman" w:hAnsi="Times New Roman" w:cs="Times New Roman"/>
          <w:sz w:val="28"/>
          <w:szCs w:val="28"/>
        </w:rPr>
        <w:t>за ознаками в ї</w:t>
      </w:r>
      <w:r w:rsidR="00E0555C">
        <w:rPr>
          <w:rFonts w:ascii="Times New Roman" w:hAnsi="Times New Roman" w:cs="Times New Roman"/>
          <w:sz w:val="28"/>
          <w:szCs w:val="28"/>
        </w:rPr>
        <w:t>ї</w:t>
      </w:r>
      <w:r w:rsidR="00E0555C" w:rsidRPr="00400606">
        <w:rPr>
          <w:rFonts w:ascii="Times New Roman" w:hAnsi="Times New Roman" w:cs="Times New Roman"/>
          <w:sz w:val="28"/>
          <w:szCs w:val="28"/>
        </w:rPr>
        <w:t xml:space="preserve"> діях дисциплінарного проступку, передбаченого </w:t>
      </w:r>
      <w:r w:rsidR="00E0555C">
        <w:rPr>
          <w:rFonts w:ascii="Times New Roman" w:hAnsi="Times New Roman" w:cs="Times New Roman"/>
          <w:sz w:val="28"/>
          <w:szCs w:val="28"/>
        </w:rPr>
        <w:t xml:space="preserve">підпунктом «а» </w:t>
      </w:r>
      <w:r w:rsidR="00E0555C" w:rsidRPr="00400606">
        <w:rPr>
          <w:rFonts w:ascii="Times New Roman" w:hAnsi="Times New Roman" w:cs="Times New Roman"/>
          <w:sz w:val="28"/>
          <w:szCs w:val="28"/>
        </w:rPr>
        <w:t>пункт</w:t>
      </w:r>
      <w:r w:rsidR="00E0555C">
        <w:rPr>
          <w:rFonts w:ascii="Times New Roman" w:hAnsi="Times New Roman" w:cs="Times New Roman"/>
          <w:sz w:val="28"/>
          <w:szCs w:val="28"/>
        </w:rPr>
        <w:t>у</w:t>
      </w:r>
      <w:r w:rsidR="00E0555C" w:rsidRPr="00400606">
        <w:rPr>
          <w:rFonts w:ascii="Times New Roman" w:hAnsi="Times New Roman" w:cs="Times New Roman"/>
          <w:sz w:val="28"/>
          <w:szCs w:val="28"/>
        </w:rPr>
        <w:t xml:space="preserve"> </w:t>
      </w:r>
      <w:r w:rsidR="00E0555C">
        <w:rPr>
          <w:rFonts w:ascii="Times New Roman" w:hAnsi="Times New Roman" w:cs="Times New Roman"/>
          <w:sz w:val="28"/>
          <w:szCs w:val="28"/>
        </w:rPr>
        <w:t>1</w:t>
      </w:r>
      <w:r w:rsidR="00E0555C" w:rsidRPr="00400606">
        <w:rPr>
          <w:rFonts w:ascii="Times New Roman" w:hAnsi="Times New Roman" w:cs="Times New Roman"/>
          <w:sz w:val="28"/>
          <w:szCs w:val="28"/>
        </w:rPr>
        <w:t xml:space="preserve"> частини першої статті</w:t>
      </w:r>
      <w:r w:rsidR="00E0555C">
        <w:rPr>
          <w:rFonts w:ascii="Times New Roman" w:hAnsi="Times New Roman" w:cs="Times New Roman"/>
          <w:sz w:val="28"/>
          <w:szCs w:val="28"/>
        </w:rPr>
        <w:t> </w:t>
      </w:r>
      <w:r w:rsidR="00E0555C" w:rsidRPr="00400606">
        <w:rPr>
          <w:rFonts w:ascii="Times New Roman" w:hAnsi="Times New Roman" w:cs="Times New Roman"/>
          <w:sz w:val="28"/>
          <w:szCs w:val="28"/>
        </w:rPr>
        <w:t xml:space="preserve">106 Закону України «Про судоустрій і статус суддів», а саме </w:t>
      </w:r>
      <w:r w:rsidR="00E0555C">
        <w:rPr>
          <w:rFonts w:ascii="Times New Roman" w:hAnsi="Times New Roman" w:cs="Times New Roman"/>
          <w:sz w:val="28"/>
          <w:szCs w:val="28"/>
        </w:rPr>
        <w:t>за умисну або внаслідок недбалості незаконну відмову в доступі до правосуддя, що унеможливило реалізацію учасниками судового процесу наданих їм процесуальних прав та виконання процесуальних обов’язків</w:t>
      </w:r>
      <w:r w:rsidR="00E0555C" w:rsidRPr="00400606">
        <w:rPr>
          <w:rFonts w:ascii="Times New Roman" w:hAnsi="Times New Roman" w:cs="Times New Roman"/>
          <w:sz w:val="28"/>
          <w:szCs w:val="28"/>
        </w:rPr>
        <w:t>.</w:t>
      </w:r>
    </w:p>
    <w:p w:rsidR="00E0555C" w:rsidRPr="00400606" w:rsidRDefault="00E0555C" w:rsidP="00686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606">
        <w:rPr>
          <w:rFonts w:ascii="Times New Roman" w:eastAsia="Times New Roman" w:hAnsi="Times New Roman" w:cs="Times New Roman"/>
          <w:sz w:val="28"/>
          <w:szCs w:val="28"/>
        </w:rPr>
        <w:t>Перша Дисциплінарна палата Вищої ради правосуддя своєчасно і належним чином повідомила судд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Галіян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Л.Є. 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та скаржника про дату </w:t>
      </w:r>
      <w:r w:rsidR="001722B7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 час засідання палати</w:t>
      </w:r>
      <w:r w:rsidR="001722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>шляхом надіслання письмових запрошень для участі у засіданні дисци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плінарного органу на 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адреси, які містяться в матеріалах дисциплінарної 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справи, та оприлюднення відповідних запрошень на офіційному веб-сайті Вищої ради правосуддя.</w:t>
      </w:r>
    </w:p>
    <w:p w:rsidR="00E0555C" w:rsidRPr="00400606" w:rsidRDefault="00E0555C" w:rsidP="00686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З метою забезпечення дотримання процесуальних гарантій судді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Галіян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 Л.Є. 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1722B7">
        <w:rPr>
          <w:rFonts w:ascii="Times New Roman" w:eastAsia="Times New Roman" w:hAnsi="Times New Roman" w:cs="Times New Roman"/>
          <w:sz w:val="28"/>
          <w:szCs w:val="28"/>
        </w:rPr>
        <w:t>її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 права на ефективний засіб юридичного захисту Першою Дисциплінарною палатою Вищої ради правосуддя копію ухвали про відкриття дисциплінарної справи </w:t>
      </w:r>
      <w:r w:rsidR="001722B7">
        <w:rPr>
          <w:rFonts w:ascii="Times New Roman" w:eastAsia="Times New Roman" w:hAnsi="Times New Roman" w:cs="Times New Roman"/>
          <w:sz w:val="28"/>
          <w:szCs w:val="28"/>
        </w:rPr>
        <w:t xml:space="preserve">надіслано 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за місцем </w:t>
      </w:r>
      <w:r w:rsidR="001722B7">
        <w:rPr>
          <w:rFonts w:ascii="Times New Roman" w:eastAsia="Times New Roman" w:hAnsi="Times New Roman" w:cs="Times New Roman"/>
          <w:sz w:val="28"/>
          <w:szCs w:val="28"/>
        </w:rPr>
        <w:t>її</w:t>
      </w:r>
      <w:r w:rsidRPr="00400606">
        <w:rPr>
          <w:rFonts w:ascii="Times New Roman" w:eastAsia="Times New Roman" w:hAnsi="Times New Roman" w:cs="Times New Roman"/>
          <w:sz w:val="28"/>
          <w:szCs w:val="28"/>
        </w:rPr>
        <w:t xml:space="preserve"> роботи та оприлюднено на офіційному веб-сайті Вищої ради правосуддя.</w:t>
      </w:r>
    </w:p>
    <w:p w:rsidR="00E0555C" w:rsidRDefault="00E0555C" w:rsidP="00686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2B7">
        <w:rPr>
          <w:rFonts w:ascii="Times New Roman" w:eastAsia="Times New Roman" w:hAnsi="Times New Roman" w:cs="Times New Roman"/>
          <w:sz w:val="28"/>
          <w:szCs w:val="28"/>
        </w:rPr>
        <w:t xml:space="preserve">Суддя </w:t>
      </w:r>
      <w:proofErr w:type="spellStart"/>
      <w:r w:rsidRPr="001722B7">
        <w:rPr>
          <w:rFonts w:ascii="Times New Roman" w:eastAsia="Times New Roman" w:hAnsi="Times New Roman" w:cs="Times New Roman"/>
          <w:sz w:val="28"/>
          <w:szCs w:val="28"/>
        </w:rPr>
        <w:t>Галіян</w:t>
      </w:r>
      <w:proofErr w:type="spellEnd"/>
      <w:r w:rsidRPr="001722B7">
        <w:rPr>
          <w:rFonts w:ascii="Times New Roman" w:eastAsia="Times New Roman" w:hAnsi="Times New Roman" w:cs="Times New Roman"/>
          <w:sz w:val="28"/>
          <w:szCs w:val="28"/>
        </w:rPr>
        <w:t xml:space="preserve"> Л.Є. на засідання Першої Дисциплінарної палати Вищої ради правосуддя прибула та підтримала раніше висловлені у письмових поясненнях доводи.</w:t>
      </w:r>
    </w:p>
    <w:p w:rsidR="00F67994" w:rsidRPr="00B47219" w:rsidRDefault="000A5258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7219">
        <w:rPr>
          <w:rFonts w:ascii="Times New Roman" w:hAnsi="Times New Roman" w:cs="Times New Roman"/>
          <w:bCs/>
          <w:sz w:val="28"/>
          <w:szCs w:val="28"/>
        </w:rPr>
        <w:t xml:space="preserve">Першою Дисциплінарною палатою Вищої ради правосуддя </w:t>
      </w:r>
      <w:r w:rsidR="002D7DBB" w:rsidRPr="00B47219">
        <w:rPr>
          <w:rFonts w:ascii="Times New Roman" w:hAnsi="Times New Roman" w:cs="Times New Roman"/>
          <w:bCs/>
          <w:sz w:val="28"/>
          <w:szCs w:val="28"/>
        </w:rPr>
        <w:t>встановлено так</w:t>
      </w:r>
      <w:r w:rsidR="005601CF">
        <w:rPr>
          <w:rFonts w:ascii="Times New Roman" w:hAnsi="Times New Roman" w:cs="Times New Roman"/>
          <w:bCs/>
          <w:sz w:val="28"/>
          <w:szCs w:val="28"/>
        </w:rPr>
        <w:t>і обставини</w:t>
      </w:r>
      <w:r w:rsidR="002D7DBB" w:rsidRPr="00B47219">
        <w:rPr>
          <w:rFonts w:ascii="Times New Roman" w:hAnsi="Times New Roman" w:cs="Times New Roman"/>
          <w:bCs/>
          <w:sz w:val="28"/>
          <w:szCs w:val="28"/>
        </w:rPr>
        <w:t>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30 вересня 2019 року постановою </w:t>
      </w:r>
      <w:proofErr w:type="spellStart"/>
      <w:r w:rsidRPr="00B9148D">
        <w:rPr>
          <w:rFonts w:ascii="Times New Roman" w:hAnsi="Times New Roman"/>
          <w:sz w:val="28"/>
          <w:szCs w:val="28"/>
        </w:rPr>
        <w:t>Гусятинського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районного суду Тернопільської області закрито провадження у справі про притягнення до адміністративної відповідальності </w:t>
      </w:r>
      <w:r w:rsidR="004F61B0">
        <w:rPr>
          <w:rFonts w:ascii="Times New Roman" w:hAnsi="Times New Roman"/>
          <w:sz w:val="28"/>
          <w:szCs w:val="28"/>
        </w:rPr>
        <w:t>ОСОБА_1</w:t>
      </w:r>
      <w:r w:rsidRPr="00B9148D">
        <w:rPr>
          <w:rFonts w:ascii="Times New Roman" w:hAnsi="Times New Roman"/>
          <w:sz w:val="28"/>
          <w:szCs w:val="28"/>
        </w:rPr>
        <w:t xml:space="preserve"> у зв’язку з відсутністю </w:t>
      </w:r>
      <w:r w:rsidR="001722B7">
        <w:rPr>
          <w:rFonts w:ascii="Times New Roman" w:hAnsi="Times New Roman"/>
          <w:sz w:val="28"/>
          <w:szCs w:val="28"/>
        </w:rPr>
        <w:t xml:space="preserve">у його діях </w:t>
      </w:r>
      <w:r w:rsidRPr="00B9148D">
        <w:rPr>
          <w:rFonts w:ascii="Times New Roman" w:hAnsi="Times New Roman"/>
          <w:sz w:val="28"/>
          <w:szCs w:val="28"/>
        </w:rPr>
        <w:t>складу правопорушення, передбаченого статтею 124 Кодексу України про адміністративні правопорушення (далі – КУпАП) (вступна та резолютивна частини), постановлено, що повний текст судового рішення буде виготовлено 7 жовтня 2019 року.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>7 жовтня 2019 року складено повний текст судового рішення.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8 жовтня 2019 року </w:t>
      </w:r>
      <w:proofErr w:type="spellStart"/>
      <w:r w:rsidRPr="00B9148D">
        <w:rPr>
          <w:rFonts w:ascii="Times New Roman" w:hAnsi="Times New Roman"/>
          <w:sz w:val="28"/>
          <w:szCs w:val="28"/>
        </w:rPr>
        <w:t>Туткалюком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В.М. отримано копію повного судового рішення.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17 жовтня 2019 року </w:t>
      </w:r>
      <w:proofErr w:type="spellStart"/>
      <w:r w:rsidRPr="00B9148D">
        <w:rPr>
          <w:rFonts w:ascii="Times New Roman" w:hAnsi="Times New Roman"/>
          <w:sz w:val="28"/>
          <w:szCs w:val="28"/>
        </w:rPr>
        <w:t>Туткалюком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В.М. подано апеляційну скаргу на постанову </w:t>
      </w:r>
      <w:proofErr w:type="spellStart"/>
      <w:r w:rsidRPr="00B9148D">
        <w:rPr>
          <w:rFonts w:ascii="Times New Roman" w:hAnsi="Times New Roman"/>
          <w:sz w:val="28"/>
          <w:szCs w:val="28"/>
        </w:rPr>
        <w:t>Гусятинського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районного суду Тернопільської області від 30 вересня 2019 року з клопотанням про поновлення строку на апеляційне оскарження.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22 жовтня 2019 року відповідно до протоколу автоматизованого розподілу справи між суддями вказана апеляційна скарга передана </w:t>
      </w:r>
      <w:proofErr w:type="spellStart"/>
      <w:r w:rsidRPr="00B9148D">
        <w:rPr>
          <w:rFonts w:ascii="Times New Roman" w:hAnsi="Times New Roman"/>
          <w:sz w:val="28"/>
          <w:szCs w:val="28"/>
        </w:rPr>
        <w:t>Галіян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Л.Є.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8 листопада 2019 року постановою Тернопільського апеляційного суду, винесеною суддею </w:t>
      </w:r>
      <w:proofErr w:type="spellStart"/>
      <w:r w:rsidRPr="00B9148D">
        <w:rPr>
          <w:rFonts w:ascii="Times New Roman" w:hAnsi="Times New Roman"/>
          <w:sz w:val="28"/>
          <w:szCs w:val="28"/>
        </w:rPr>
        <w:t>Галіян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Л.Є., у задоволенні клопотання </w:t>
      </w:r>
      <w:proofErr w:type="spellStart"/>
      <w:r w:rsidRPr="00B9148D">
        <w:rPr>
          <w:rFonts w:ascii="Times New Roman" w:hAnsi="Times New Roman"/>
          <w:sz w:val="28"/>
          <w:szCs w:val="28"/>
        </w:rPr>
        <w:t>Туткалюка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В.М. про поновлення строку на апеляційне оскарження постанови </w:t>
      </w:r>
      <w:proofErr w:type="spellStart"/>
      <w:r w:rsidRPr="00B9148D">
        <w:rPr>
          <w:rFonts w:ascii="Times New Roman" w:hAnsi="Times New Roman"/>
          <w:sz w:val="28"/>
          <w:szCs w:val="28"/>
        </w:rPr>
        <w:t>Гусятинського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районного суду Тернопільської області від 30 вересня 2019 року відмовлено, апеляційну скаргу – повернуто.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148D">
        <w:rPr>
          <w:rFonts w:ascii="Times New Roman" w:hAnsi="Times New Roman"/>
          <w:sz w:val="28"/>
          <w:szCs w:val="28"/>
        </w:rPr>
        <w:t>Туткалюк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В.М. у дисциплінарній скарзі зазначив, що суддя </w:t>
      </w:r>
      <w:proofErr w:type="spellStart"/>
      <w:r w:rsidRPr="00B9148D">
        <w:rPr>
          <w:rFonts w:ascii="Times New Roman" w:hAnsi="Times New Roman"/>
          <w:sz w:val="28"/>
          <w:szCs w:val="28"/>
        </w:rPr>
        <w:t>Галіян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Л.Є. протиправно відмовила у задоволенні клопотання про поновлення строку на апеляційне оскарження, оскільки </w:t>
      </w:r>
      <w:r w:rsidR="007E6236">
        <w:rPr>
          <w:rFonts w:ascii="Times New Roman" w:hAnsi="Times New Roman"/>
          <w:sz w:val="28"/>
          <w:szCs w:val="28"/>
        </w:rPr>
        <w:t xml:space="preserve">копію </w:t>
      </w:r>
      <w:r w:rsidRPr="00B9148D">
        <w:rPr>
          <w:rFonts w:ascii="Times New Roman" w:hAnsi="Times New Roman"/>
          <w:sz w:val="28"/>
          <w:szCs w:val="28"/>
        </w:rPr>
        <w:t>повн</w:t>
      </w:r>
      <w:r w:rsidR="007E6236">
        <w:rPr>
          <w:rFonts w:ascii="Times New Roman" w:hAnsi="Times New Roman"/>
          <w:sz w:val="28"/>
          <w:szCs w:val="28"/>
        </w:rPr>
        <w:t>ого</w:t>
      </w:r>
      <w:r w:rsidRPr="00B9148D">
        <w:rPr>
          <w:rFonts w:ascii="Times New Roman" w:hAnsi="Times New Roman"/>
          <w:sz w:val="28"/>
          <w:szCs w:val="28"/>
        </w:rPr>
        <w:t xml:space="preserve"> рішення суду першої інстанції він отримав 8 жовтня 2019 року, що є поважною причиною пропуску строку.</w:t>
      </w:r>
    </w:p>
    <w:p w:rsidR="005601CF" w:rsidRPr="00B9148D" w:rsidRDefault="007E6236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огляду на зазначене</w:t>
      </w:r>
      <w:r w:rsidR="005601CF" w:rsidRPr="00B9148D">
        <w:rPr>
          <w:rFonts w:ascii="Times New Roman" w:hAnsi="Times New Roman"/>
          <w:sz w:val="28"/>
          <w:szCs w:val="28"/>
        </w:rPr>
        <w:t xml:space="preserve"> автор скарги просить притягнути вказану суддю до дисциплінарної відповідальності за умисну незаконну відмову в доступі до правосуддя, що унеможливило реалізацію </w:t>
      </w:r>
      <w:r>
        <w:rPr>
          <w:rFonts w:ascii="Times New Roman" w:hAnsi="Times New Roman"/>
          <w:sz w:val="28"/>
          <w:szCs w:val="28"/>
        </w:rPr>
        <w:t>ним</w:t>
      </w:r>
      <w:r w:rsidR="001722B7">
        <w:rPr>
          <w:rFonts w:ascii="Times New Roman" w:hAnsi="Times New Roman"/>
          <w:sz w:val="28"/>
          <w:szCs w:val="28"/>
        </w:rPr>
        <w:t xml:space="preserve"> </w:t>
      </w:r>
      <w:r w:rsidR="005601CF" w:rsidRPr="00B9148D">
        <w:rPr>
          <w:rFonts w:ascii="Times New Roman" w:hAnsi="Times New Roman"/>
          <w:sz w:val="28"/>
          <w:szCs w:val="28"/>
        </w:rPr>
        <w:t xml:space="preserve">наданих </w:t>
      </w:r>
      <w:r w:rsidR="001722B7">
        <w:rPr>
          <w:rFonts w:ascii="Times New Roman" w:hAnsi="Times New Roman"/>
          <w:sz w:val="28"/>
          <w:szCs w:val="28"/>
        </w:rPr>
        <w:t xml:space="preserve">йому </w:t>
      </w:r>
      <w:r w:rsidR="005601CF" w:rsidRPr="00B9148D">
        <w:rPr>
          <w:rFonts w:ascii="Times New Roman" w:hAnsi="Times New Roman"/>
          <w:sz w:val="28"/>
          <w:szCs w:val="28"/>
        </w:rPr>
        <w:t>процесуальних прав.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Оцінюючи дії судді </w:t>
      </w:r>
      <w:proofErr w:type="spellStart"/>
      <w:r w:rsidRPr="00B9148D">
        <w:rPr>
          <w:rFonts w:ascii="Times New Roman" w:hAnsi="Times New Roman"/>
          <w:sz w:val="28"/>
          <w:szCs w:val="28"/>
        </w:rPr>
        <w:t>Галіян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Л.Є.</w:t>
      </w:r>
      <w:r w:rsidR="001722B7">
        <w:rPr>
          <w:rFonts w:ascii="Times New Roman" w:hAnsi="Times New Roman"/>
          <w:sz w:val="28"/>
          <w:szCs w:val="28"/>
        </w:rPr>
        <w:t>,</w:t>
      </w:r>
      <w:r w:rsidRPr="00B9148D">
        <w:rPr>
          <w:rFonts w:ascii="Times New Roman" w:hAnsi="Times New Roman"/>
          <w:sz w:val="28"/>
          <w:szCs w:val="28"/>
        </w:rPr>
        <w:t xml:space="preserve"> слід виходити </w:t>
      </w:r>
      <w:r w:rsidR="001722B7">
        <w:rPr>
          <w:rFonts w:ascii="Times New Roman" w:hAnsi="Times New Roman"/>
          <w:sz w:val="28"/>
          <w:szCs w:val="28"/>
        </w:rPr>
        <w:t>і</w:t>
      </w:r>
      <w:r w:rsidRPr="00B9148D">
        <w:rPr>
          <w:rFonts w:ascii="Times New Roman" w:hAnsi="Times New Roman"/>
          <w:sz w:val="28"/>
          <w:szCs w:val="28"/>
        </w:rPr>
        <w:t>з такого.</w:t>
      </w:r>
    </w:p>
    <w:p w:rsidR="005601CF" w:rsidRPr="00B9148D" w:rsidRDefault="005601CF" w:rsidP="0068620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148D">
        <w:rPr>
          <w:sz w:val="28"/>
          <w:szCs w:val="28"/>
        </w:rPr>
        <w:t xml:space="preserve">Щодо початку обчислення строків </w:t>
      </w:r>
      <w:r>
        <w:rPr>
          <w:sz w:val="28"/>
          <w:szCs w:val="28"/>
        </w:rPr>
        <w:t xml:space="preserve">на </w:t>
      </w:r>
      <w:r w:rsidRPr="00B9148D">
        <w:rPr>
          <w:sz w:val="28"/>
          <w:szCs w:val="28"/>
        </w:rPr>
        <w:t>апеляційн</w:t>
      </w:r>
      <w:r>
        <w:rPr>
          <w:sz w:val="28"/>
          <w:szCs w:val="28"/>
        </w:rPr>
        <w:t>е</w:t>
      </w:r>
      <w:r w:rsidRPr="00B9148D">
        <w:rPr>
          <w:sz w:val="28"/>
          <w:szCs w:val="28"/>
        </w:rPr>
        <w:t xml:space="preserve"> оскарження постанови судді у справі про адміністративне правопорушення слід зазначити, що частиною другою статті 294 КУпАП встановлено десятиденний строк з дня винесення </w:t>
      </w:r>
      <w:r w:rsidR="001722B7" w:rsidRPr="00B9148D">
        <w:rPr>
          <w:sz w:val="28"/>
          <w:szCs w:val="28"/>
        </w:rPr>
        <w:t xml:space="preserve">постанови </w:t>
      </w:r>
      <w:r w:rsidRPr="00B9148D">
        <w:rPr>
          <w:sz w:val="28"/>
          <w:szCs w:val="28"/>
        </w:rPr>
        <w:t>судом першої інстанції.</w:t>
      </w:r>
    </w:p>
    <w:p w:rsidR="005601CF" w:rsidRPr="00B9148D" w:rsidRDefault="005601CF" w:rsidP="0068620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148D">
        <w:rPr>
          <w:sz w:val="28"/>
          <w:szCs w:val="28"/>
        </w:rPr>
        <w:lastRenderedPageBreak/>
        <w:t>Відповідно до частини першої статті 285 КУпАП постанова у справі про адміністративне правопорушення оголошується негайно після закінчення розгляду справи.</w:t>
      </w:r>
    </w:p>
    <w:p w:rsidR="005601CF" w:rsidRDefault="005601CF" w:rsidP="0068620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Резолютивн</w:t>
      </w:r>
      <w:r w:rsidR="001722B7">
        <w:rPr>
          <w:sz w:val="28"/>
          <w:szCs w:val="28"/>
        </w:rPr>
        <w:t>у</w:t>
      </w:r>
      <w:r>
        <w:rPr>
          <w:sz w:val="28"/>
          <w:szCs w:val="28"/>
        </w:rPr>
        <w:t xml:space="preserve"> частин</w:t>
      </w:r>
      <w:r w:rsidR="001722B7">
        <w:rPr>
          <w:sz w:val="28"/>
          <w:szCs w:val="28"/>
        </w:rPr>
        <w:t>у</w:t>
      </w:r>
      <w:r>
        <w:rPr>
          <w:sz w:val="28"/>
          <w:szCs w:val="28"/>
        </w:rPr>
        <w:t xml:space="preserve"> рішення оголошен</w:t>
      </w:r>
      <w:r w:rsidR="001722B7">
        <w:rPr>
          <w:sz w:val="28"/>
          <w:szCs w:val="28"/>
        </w:rPr>
        <w:t>о</w:t>
      </w:r>
      <w:r>
        <w:rPr>
          <w:sz w:val="28"/>
          <w:szCs w:val="28"/>
        </w:rPr>
        <w:t xml:space="preserve"> 30 вересня 2019 року</w:t>
      </w:r>
      <w:r w:rsidR="001722B7">
        <w:rPr>
          <w:sz w:val="28"/>
          <w:szCs w:val="28"/>
        </w:rPr>
        <w:t>,</w:t>
      </w:r>
      <w:r>
        <w:rPr>
          <w:sz w:val="28"/>
          <w:szCs w:val="28"/>
        </w:rPr>
        <w:t xml:space="preserve"> згідно із </w:t>
      </w:r>
      <w:r w:rsidRPr="00B9148D">
        <w:rPr>
          <w:sz w:val="28"/>
          <w:szCs w:val="28"/>
        </w:rPr>
        <w:t xml:space="preserve">журналом судового засідання </w:t>
      </w:r>
      <w:proofErr w:type="spellStart"/>
      <w:r w:rsidRPr="00B9148D">
        <w:rPr>
          <w:sz w:val="28"/>
          <w:szCs w:val="28"/>
        </w:rPr>
        <w:t>Туткалюк</w:t>
      </w:r>
      <w:proofErr w:type="spellEnd"/>
      <w:r w:rsidRPr="00B9148D">
        <w:rPr>
          <w:sz w:val="28"/>
          <w:szCs w:val="28"/>
        </w:rPr>
        <w:t xml:space="preserve"> В.М. був присутній </w:t>
      </w:r>
      <w:r>
        <w:rPr>
          <w:sz w:val="28"/>
          <w:szCs w:val="28"/>
        </w:rPr>
        <w:t>у судовому засіданні.</w:t>
      </w:r>
    </w:p>
    <w:p w:rsidR="005601CF" w:rsidRPr="00B9148D" w:rsidRDefault="005601CF" w:rsidP="0068620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eastAsia="en-US"/>
        </w:rPr>
      </w:pPr>
      <w:r w:rsidRPr="00B9148D">
        <w:rPr>
          <w:sz w:val="28"/>
          <w:szCs w:val="28"/>
        </w:rPr>
        <w:t xml:space="preserve">Таким чином, дата оголошення резолютивної частини рішення </w:t>
      </w:r>
      <w:r>
        <w:rPr>
          <w:sz w:val="28"/>
          <w:szCs w:val="28"/>
        </w:rPr>
        <w:t>(</w:t>
      </w:r>
      <w:r w:rsidRPr="00B9148D">
        <w:rPr>
          <w:sz w:val="28"/>
          <w:szCs w:val="28"/>
        </w:rPr>
        <w:t>30</w:t>
      </w:r>
      <w:r>
        <w:rPr>
          <w:sz w:val="28"/>
          <w:szCs w:val="28"/>
        </w:rPr>
        <w:t> </w:t>
      </w:r>
      <w:r w:rsidRPr="00B9148D">
        <w:rPr>
          <w:sz w:val="28"/>
          <w:szCs w:val="28"/>
        </w:rPr>
        <w:t>вересня 2019 року</w:t>
      </w:r>
      <w:r>
        <w:rPr>
          <w:sz w:val="28"/>
          <w:szCs w:val="28"/>
        </w:rPr>
        <w:t>)</w:t>
      </w:r>
      <w:r w:rsidRPr="00B9148D">
        <w:rPr>
          <w:sz w:val="28"/>
          <w:szCs w:val="28"/>
        </w:rPr>
        <w:t xml:space="preserve"> є датою винесення суддею рішення</w:t>
      </w:r>
      <w:r>
        <w:rPr>
          <w:sz w:val="28"/>
          <w:szCs w:val="28"/>
        </w:rPr>
        <w:t xml:space="preserve"> </w:t>
      </w:r>
      <w:r w:rsidR="00E0555C">
        <w:rPr>
          <w:sz w:val="28"/>
          <w:szCs w:val="28"/>
        </w:rPr>
        <w:t>і</w:t>
      </w:r>
      <w:r>
        <w:rPr>
          <w:sz w:val="28"/>
          <w:szCs w:val="28"/>
        </w:rPr>
        <w:t xml:space="preserve"> відповідно</w:t>
      </w:r>
      <w:r w:rsidRPr="00B9148D">
        <w:rPr>
          <w:sz w:val="28"/>
          <w:szCs w:val="28"/>
        </w:rPr>
        <w:t xml:space="preserve"> датою початку обчислення строків </w:t>
      </w:r>
      <w:r>
        <w:rPr>
          <w:sz w:val="28"/>
          <w:szCs w:val="28"/>
        </w:rPr>
        <w:t xml:space="preserve">на </w:t>
      </w:r>
      <w:r w:rsidRPr="00B9148D">
        <w:rPr>
          <w:sz w:val="28"/>
          <w:szCs w:val="28"/>
        </w:rPr>
        <w:t>апеляційн</w:t>
      </w:r>
      <w:r>
        <w:rPr>
          <w:sz w:val="28"/>
          <w:szCs w:val="28"/>
        </w:rPr>
        <w:t>е</w:t>
      </w:r>
      <w:r w:rsidRPr="00B9148D">
        <w:rPr>
          <w:sz w:val="28"/>
          <w:szCs w:val="28"/>
        </w:rPr>
        <w:t xml:space="preserve"> оскарження постанови суду першої інстанції у справі </w:t>
      </w:r>
      <w:r w:rsidRPr="00B9148D">
        <w:rPr>
          <w:bCs/>
          <w:sz w:val="28"/>
          <w:szCs w:val="28"/>
          <w:lang w:eastAsia="en-US"/>
        </w:rPr>
        <w:t>№ 596/15/19.</w:t>
      </w:r>
    </w:p>
    <w:p w:rsidR="005601CF" w:rsidRPr="00B9148D" w:rsidRDefault="00D76F3A" w:rsidP="0068620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lang w:eastAsia="en-US"/>
        </w:rPr>
        <w:t xml:space="preserve">Цілісне розуміння </w:t>
      </w:r>
      <w:r w:rsidR="005601CF" w:rsidRPr="00B9148D">
        <w:rPr>
          <w:bCs/>
          <w:sz w:val="28"/>
          <w:szCs w:val="28"/>
          <w:lang w:eastAsia="en-US"/>
        </w:rPr>
        <w:t xml:space="preserve">положень статей 6, 13 Конвенції про захист прав людини і основоположних свобод, </w:t>
      </w:r>
      <w:r w:rsidR="005601CF" w:rsidRPr="00B9148D">
        <w:rPr>
          <w:sz w:val="28"/>
          <w:szCs w:val="28"/>
          <w:shd w:val="clear" w:color="auto" w:fill="FFFFFF"/>
        </w:rPr>
        <w:t>пункту 8 частини другої статті 129 Конституції України дає підстави для висновку, що кожному гарантовано право на ефективні засоби юридичного захисту при реалізації права на апеляційний перегляд справи.</w:t>
      </w:r>
    </w:p>
    <w:p w:rsidR="005601CF" w:rsidRPr="00B9148D" w:rsidRDefault="001722B7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n751"/>
      <w:bookmarkEnd w:id="0"/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601CF">
        <w:rPr>
          <w:rFonts w:ascii="Times New Roman" w:hAnsi="Times New Roman"/>
          <w:sz w:val="28"/>
          <w:szCs w:val="28"/>
          <w:shd w:val="clear" w:color="auto" w:fill="FFFFFF"/>
        </w:rPr>
        <w:t xml:space="preserve">цьому 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>випадку особі має бути забезпечено умови для належного оскарження судового рішення.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48D">
        <w:rPr>
          <w:rFonts w:ascii="Times New Roman" w:hAnsi="Times New Roman"/>
          <w:sz w:val="28"/>
          <w:szCs w:val="28"/>
          <w:shd w:val="clear" w:color="auto" w:fill="FFFFFF"/>
        </w:rPr>
        <w:t>Порядок пода</w:t>
      </w:r>
      <w:r w:rsidR="001722B7">
        <w:rPr>
          <w:rFonts w:ascii="Times New Roman" w:hAnsi="Times New Roman"/>
          <w:sz w:val="28"/>
          <w:szCs w:val="28"/>
          <w:shd w:val="clear" w:color="auto" w:fill="FFFFFF"/>
        </w:rPr>
        <w:t>ння</w:t>
      </w:r>
      <w:r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апеляційної скарги на постанову суду першої інстанції по справі про адміністративне правопорушення регламентовано виключно статтею 294 КУпАП, при цьому </w:t>
      </w:r>
      <w:r w:rsidR="001722B7"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законом не встановлено </w:t>
      </w:r>
      <w:r w:rsidRPr="00B9148D">
        <w:rPr>
          <w:rFonts w:ascii="Times New Roman" w:hAnsi="Times New Roman"/>
          <w:sz w:val="28"/>
          <w:szCs w:val="28"/>
          <w:shd w:val="clear" w:color="auto" w:fill="FFFFFF"/>
        </w:rPr>
        <w:t>конкретних вимог до такої апеляційної скарги.</w:t>
      </w:r>
    </w:p>
    <w:p w:rsidR="005601CF" w:rsidRPr="00B9148D" w:rsidRDefault="001722B7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Разом із тим слід врахувати,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що згідно з положеннями процесуальних кодексів України однією з обов’язкових вимог до апеляційної скарги на рішення суду першої інстанції є наявність в ній о</w:t>
      </w:r>
      <w:r>
        <w:rPr>
          <w:rFonts w:ascii="Times New Roman" w:hAnsi="Times New Roman"/>
          <w:sz w:val="28"/>
          <w:szCs w:val="28"/>
          <w:shd w:val="clear" w:color="auto" w:fill="FFFFFF"/>
        </w:rPr>
        <w:t>бґрунтування незгоди скаржника з висновками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оскаржувано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судово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рішенн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Згідно з пунктом 6 частини другої статті 296 </w:t>
      </w:r>
      <w:r w:rsidR="001722B7">
        <w:rPr>
          <w:rFonts w:ascii="Times New Roman" w:hAnsi="Times New Roman"/>
          <w:sz w:val="28"/>
          <w:szCs w:val="28"/>
          <w:shd w:val="clear" w:color="auto" w:fill="FFFFFF"/>
        </w:rPr>
        <w:t>КУпАП</w:t>
      </w:r>
      <w:r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в апеляційній скарзі </w:t>
      </w:r>
      <w:r w:rsidR="001722B7">
        <w:rPr>
          <w:rFonts w:ascii="Times New Roman" w:hAnsi="Times New Roman"/>
          <w:sz w:val="28"/>
          <w:szCs w:val="28"/>
          <w:shd w:val="clear" w:color="auto" w:fill="FFFFFF"/>
        </w:rPr>
        <w:t>наводиться</w:t>
      </w:r>
      <w:r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обґрунтування вимог особи, яка подала апеляційну скаргу, із зазначенням, у чому полягає неправильність чи неповнота дослідження доказів і встановлення обставин у справі та (або) застосування норм права.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48D">
        <w:rPr>
          <w:rFonts w:ascii="Times New Roman" w:hAnsi="Times New Roman"/>
          <w:sz w:val="28"/>
          <w:szCs w:val="28"/>
          <w:shd w:val="clear" w:color="auto" w:fill="FFFFFF"/>
        </w:rPr>
        <w:t>Відповідно до пункту 5 частини другої статті 258 Господарського процесуального кодексу України, пункту 5 частини другої статті 356 Цивільного процесуального кодексу України в апеляційній скарзі має бути зазначено</w:t>
      </w:r>
      <w:r w:rsidR="001722B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9148D">
        <w:rPr>
          <w:rFonts w:ascii="Times New Roman" w:hAnsi="Times New Roman"/>
          <w:sz w:val="28"/>
          <w:szCs w:val="28"/>
          <w:shd w:val="clear" w:color="auto" w:fill="FFFFFF"/>
        </w:rPr>
        <w:t>в чому полягає незаконність і (або) необґрунтованість рішення або ухвали (неповнота встановлення обставин, які мають значення для справи, та (або) неправильність установлення обставин, які мають значення для справи, внаслідок необґрунтованої відмови у прийнятті доказів, неправильного їх дослідження чи оцінки, неподання доказів з поважних причин та (або) неправильне визначення відповідно до встановлених судом обставин правовідносин тощо).</w:t>
      </w:r>
    </w:p>
    <w:p w:rsidR="005601CF" w:rsidRPr="00B9148D" w:rsidRDefault="005601CF" w:rsidP="0068620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148D">
        <w:rPr>
          <w:sz w:val="28"/>
          <w:szCs w:val="28"/>
          <w:shd w:val="clear" w:color="auto" w:fill="FFFFFF"/>
        </w:rPr>
        <w:t xml:space="preserve">Пунктом 4 частини першої статті 396 Кримінального процесуального кодексу України (далі – КПК України) перебачено, що в апеляційній скарзі зазначаються </w:t>
      </w:r>
      <w:r w:rsidRPr="00B9148D">
        <w:rPr>
          <w:sz w:val="28"/>
          <w:szCs w:val="28"/>
        </w:rPr>
        <w:t>вимоги особи, яка подає апеляційну скаргу, та їх обґрунтування із зазначенням того, у чому полягає незаконність чи необґрунтованість судового рішення.</w:t>
      </w:r>
    </w:p>
    <w:p w:rsidR="005601CF" w:rsidRPr="00B9148D" w:rsidRDefault="005526B0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 огляду на викладене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в КУпАП існує законодавча прогалина щодо встановлення вимог до апеляційної скарги, яка заповнюється в результаті застосування аналогії закону.</w:t>
      </w:r>
    </w:p>
    <w:p w:rsidR="00CB3079" w:rsidRPr="00C325E5" w:rsidRDefault="00CB3079" w:rsidP="00686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5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чином, для реалізації права на апеляційний перегляд справи особа має подати апеляційну скаргу на постанову судді у справі про адміністративне правопорушення у встановлений законом строк із зазначенням доводів щодо незгоди із встановленими судом обставинами.</w:t>
      </w:r>
    </w:p>
    <w:p w:rsidR="005601CF" w:rsidRPr="00B9148D" w:rsidRDefault="00615F1E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Для обґрунтування </w:t>
      </w:r>
      <w:r w:rsidR="005526B0">
        <w:rPr>
          <w:rFonts w:ascii="Times New Roman" w:hAnsi="Times New Roman"/>
          <w:sz w:val="28"/>
          <w:szCs w:val="28"/>
          <w:shd w:val="clear" w:color="auto" w:fill="FFFFFF"/>
        </w:rPr>
        <w:t xml:space="preserve">незгоди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ухваленим судовим рішенням </w:t>
      </w:r>
      <w:r w:rsidR="005526B0">
        <w:rPr>
          <w:rFonts w:ascii="Times New Roman" w:hAnsi="Times New Roman"/>
          <w:sz w:val="28"/>
          <w:szCs w:val="28"/>
          <w:shd w:val="clear" w:color="auto" w:fill="FFFFFF"/>
        </w:rPr>
        <w:t xml:space="preserve">скаржнику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повинні бути відомі встановлені судом обставини та висновки суду. Вказане корелює із пунктом </w:t>
      </w:r>
      <w:r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4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частини другої статті 283 КУпАП, яким передбачено, що </w:t>
      </w:r>
      <w:r w:rsidR="005601CF" w:rsidRPr="00B9148D">
        <w:rPr>
          <w:rFonts w:ascii="Times New Roman" w:hAnsi="Times New Roman"/>
          <w:sz w:val="28"/>
          <w:szCs w:val="28"/>
          <w:shd w:val="clear" w:color="auto" w:fill="FFFFFF"/>
        </w:rPr>
        <w:t>постанова суду першої інстанції у справі про адміністративне правопорушення повинна містити опис обставин, установлених під час розгляду справи.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148D">
        <w:rPr>
          <w:rFonts w:ascii="Times New Roman" w:hAnsi="Times New Roman"/>
          <w:sz w:val="28"/>
          <w:szCs w:val="28"/>
        </w:rPr>
        <w:t xml:space="preserve">30 вересня 2019 року у справі </w:t>
      </w:r>
      <w:r w:rsidRPr="00B9148D">
        <w:rPr>
          <w:rFonts w:ascii="Times New Roman" w:hAnsi="Times New Roman"/>
          <w:bCs/>
          <w:sz w:val="28"/>
          <w:szCs w:val="28"/>
        </w:rPr>
        <w:t xml:space="preserve">№ 596/15/19 </w:t>
      </w:r>
      <w:r w:rsidRPr="00B9148D">
        <w:rPr>
          <w:rFonts w:ascii="Times New Roman" w:hAnsi="Times New Roman"/>
          <w:sz w:val="28"/>
          <w:szCs w:val="28"/>
        </w:rPr>
        <w:t>постановлено «скорочене» судове рішення.</w:t>
      </w:r>
      <w:r w:rsidRPr="00B9148D">
        <w:rPr>
          <w:rFonts w:ascii="Times New Roman" w:hAnsi="Times New Roman"/>
          <w:sz w:val="28"/>
          <w:szCs w:val="28"/>
          <w:shd w:val="clear" w:color="auto" w:fill="FFFFFF"/>
        </w:rPr>
        <w:t xml:space="preserve"> У випадках ухвалення судом «скороченого» судового рішення мотивувальна частина суддею не зазначається й відповідно обставини та мотиви, з яких суд дійшов певних висновків, скаржнику відомі бути не можуть.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Таким чином, у разі ухвалення «скороченого» судового рішення 30 вересня 2019 року </w:t>
      </w:r>
      <w:proofErr w:type="spellStart"/>
      <w:r w:rsidRPr="00B9148D">
        <w:rPr>
          <w:rFonts w:ascii="Times New Roman" w:hAnsi="Times New Roman"/>
          <w:sz w:val="28"/>
          <w:szCs w:val="28"/>
        </w:rPr>
        <w:t>Туткалюк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В.М. фактично був позбавлений можливості висловити свою позицію щодо встановлених судом обставин й відповідно реалізувати право на апеляційний перегляд судового рішення.</w:t>
      </w:r>
    </w:p>
    <w:p w:rsidR="005601CF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вропейс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ький суд з прав людини (далі – ЄСПЛ) </w:t>
      </w:r>
      <w:r w:rsidRPr="00B9148D">
        <w:rPr>
          <w:rFonts w:ascii="Times New Roman" w:hAnsi="Times New Roman"/>
          <w:sz w:val="28"/>
          <w:szCs w:val="28"/>
        </w:rPr>
        <w:t xml:space="preserve">неодноразово </w:t>
      </w:r>
      <w:r w:rsidR="007E6236">
        <w:rPr>
          <w:rFonts w:ascii="Times New Roman" w:hAnsi="Times New Roman"/>
          <w:sz w:val="28"/>
          <w:szCs w:val="28"/>
        </w:rPr>
        <w:t xml:space="preserve">наголошував, що </w:t>
      </w:r>
      <w:r w:rsidRPr="00B9148D">
        <w:rPr>
          <w:rFonts w:ascii="Times New Roman" w:hAnsi="Times New Roman"/>
          <w:sz w:val="28"/>
          <w:szCs w:val="28"/>
        </w:rPr>
        <w:t>право на судовий захист не повинно бути ілюзорним, а особа має мати реальну можливість оскаржити судове рішення.</w:t>
      </w:r>
    </w:p>
    <w:p w:rsidR="005601CF" w:rsidRPr="009D34C3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4C3">
        <w:rPr>
          <w:rFonts w:ascii="Times New Roman" w:hAnsi="Times New Roman"/>
          <w:sz w:val="28"/>
          <w:szCs w:val="28"/>
        </w:rPr>
        <w:t>Так, у пункті 36 рішення у справі «</w:t>
      </w:r>
      <w:proofErr w:type="spellStart"/>
      <w:r w:rsidRPr="009D34C3">
        <w:rPr>
          <w:rFonts w:ascii="Times New Roman" w:hAnsi="Times New Roman"/>
          <w:sz w:val="28"/>
          <w:szCs w:val="28"/>
        </w:rPr>
        <w:t>Bellet</w:t>
      </w:r>
      <w:proofErr w:type="spellEnd"/>
      <w:r w:rsidRPr="009D34C3">
        <w:rPr>
          <w:rFonts w:ascii="Times New Roman" w:hAnsi="Times New Roman"/>
          <w:sz w:val="28"/>
          <w:szCs w:val="28"/>
        </w:rPr>
        <w:t xml:space="preserve"> v. </w:t>
      </w:r>
      <w:proofErr w:type="spellStart"/>
      <w:r w:rsidRPr="009D34C3">
        <w:rPr>
          <w:rFonts w:ascii="Times New Roman" w:hAnsi="Times New Roman"/>
          <w:sz w:val="28"/>
          <w:szCs w:val="28"/>
        </w:rPr>
        <w:t>France</w:t>
      </w:r>
      <w:proofErr w:type="spellEnd"/>
      <w:r w:rsidRPr="009D34C3">
        <w:rPr>
          <w:rFonts w:ascii="Times New Roman" w:hAnsi="Times New Roman"/>
          <w:sz w:val="28"/>
          <w:szCs w:val="28"/>
        </w:rPr>
        <w:t>» від 4 грудня 1995 року ЄСПЛ зазначив, що для того, щоб доступ був ефективним, особа повинна мати чітку практичну можливість оскаржити дії, які становлять втручання у її права.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>Повн</w:t>
      </w:r>
      <w:r w:rsidR="00CB3079">
        <w:rPr>
          <w:rFonts w:ascii="Times New Roman" w:hAnsi="Times New Roman"/>
          <w:sz w:val="28"/>
          <w:szCs w:val="28"/>
        </w:rPr>
        <w:t xml:space="preserve">е </w:t>
      </w:r>
      <w:r w:rsidRPr="00B9148D">
        <w:rPr>
          <w:rFonts w:ascii="Times New Roman" w:hAnsi="Times New Roman"/>
          <w:sz w:val="28"/>
          <w:szCs w:val="28"/>
        </w:rPr>
        <w:t>судов</w:t>
      </w:r>
      <w:r w:rsidR="00CB3079">
        <w:rPr>
          <w:rFonts w:ascii="Times New Roman" w:hAnsi="Times New Roman"/>
          <w:sz w:val="28"/>
          <w:szCs w:val="28"/>
        </w:rPr>
        <w:t>е</w:t>
      </w:r>
      <w:r w:rsidRPr="00B9148D">
        <w:rPr>
          <w:rFonts w:ascii="Times New Roman" w:hAnsi="Times New Roman"/>
          <w:sz w:val="28"/>
          <w:szCs w:val="28"/>
        </w:rPr>
        <w:t xml:space="preserve"> рішення з наведенням суддею мотивів </w:t>
      </w:r>
      <w:r w:rsidR="00CB3079">
        <w:rPr>
          <w:rFonts w:ascii="Times New Roman" w:hAnsi="Times New Roman"/>
          <w:sz w:val="28"/>
          <w:szCs w:val="28"/>
        </w:rPr>
        <w:t xml:space="preserve">його </w:t>
      </w:r>
      <w:r w:rsidRPr="00B9148D">
        <w:rPr>
          <w:rFonts w:ascii="Times New Roman" w:hAnsi="Times New Roman"/>
          <w:sz w:val="28"/>
          <w:szCs w:val="28"/>
        </w:rPr>
        <w:t>прийняття виготовлен</w:t>
      </w:r>
      <w:r w:rsidR="00CB3079">
        <w:rPr>
          <w:rFonts w:ascii="Times New Roman" w:hAnsi="Times New Roman"/>
          <w:sz w:val="28"/>
          <w:szCs w:val="28"/>
        </w:rPr>
        <w:t>о</w:t>
      </w:r>
      <w:r w:rsidRPr="00B9148D">
        <w:rPr>
          <w:rFonts w:ascii="Times New Roman" w:hAnsi="Times New Roman"/>
          <w:sz w:val="28"/>
          <w:szCs w:val="28"/>
        </w:rPr>
        <w:t xml:space="preserve"> 7 жовтня 2019 року й отриман</w:t>
      </w:r>
      <w:r w:rsidR="00CB3079">
        <w:rPr>
          <w:rFonts w:ascii="Times New Roman" w:hAnsi="Times New Roman"/>
          <w:sz w:val="28"/>
          <w:szCs w:val="28"/>
        </w:rPr>
        <w:t>о</w:t>
      </w:r>
      <w:r w:rsidRPr="00B914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148D">
        <w:rPr>
          <w:rFonts w:ascii="Times New Roman" w:hAnsi="Times New Roman"/>
          <w:sz w:val="28"/>
          <w:szCs w:val="28"/>
        </w:rPr>
        <w:t>Туткалюком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В.М. 8 жовтня 2019</w:t>
      </w:r>
      <w:r w:rsidR="00CB3079">
        <w:rPr>
          <w:rFonts w:ascii="Times New Roman" w:hAnsi="Times New Roman"/>
          <w:sz w:val="28"/>
          <w:szCs w:val="28"/>
        </w:rPr>
        <w:t> </w:t>
      </w:r>
      <w:r w:rsidRPr="00B9148D">
        <w:rPr>
          <w:rFonts w:ascii="Times New Roman" w:hAnsi="Times New Roman"/>
          <w:sz w:val="28"/>
          <w:szCs w:val="28"/>
        </w:rPr>
        <w:t>року.</w:t>
      </w:r>
    </w:p>
    <w:p w:rsidR="005601CF" w:rsidRPr="00B9148D" w:rsidRDefault="005526B0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</w:t>
      </w:r>
      <w:r w:rsidR="005601CF" w:rsidRPr="00B914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601CF" w:rsidRPr="00B9148D">
        <w:rPr>
          <w:rFonts w:ascii="Times New Roman" w:hAnsi="Times New Roman"/>
          <w:sz w:val="28"/>
          <w:szCs w:val="28"/>
        </w:rPr>
        <w:t>Туткалюк</w:t>
      </w:r>
      <w:proofErr w:type="spellEnd"/>
      <w:r w:rsidR="005601CF" w:rsidRPr="00B9148D">
        <w:rPr>
          <w:rFonts w:ascii="Times New Roman" w:hAnsi="Times New Roman"/>
          <w:sz w:val="28"/>
          <w:szCs w:val="28"/>
        </w:rPr>
        <w:t xml:space="preserve"> В.М. з моменту отримання повного судового рішення мав необхідні засоби для реалізації права на апеляційне оскарження рішення суду першої інстанції.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>Апеляційна скарга з клопотанням про поновлення строку</w:t>
      </w:r>
      <w:r w:rsidR="005526B0" w:rsidRPr="005526B0">
        <w:rPr>
          <w:rFonts w:ascii="Times New Roman" w:hAnsi="Times New Roman"/>
          <w:sz w:val="28"/>
          <w:szCs w:val="28"/>
        </w:rPr>
        <w:t xml:space="preserve"> </w:t>
      </w:r>
      <w:r w:rsidR="005526B0" w:rsidRPr="00B9148D">
        <w:rPr>
          <w:rFonts w:ascii="Times New Roman" w:hAnsi="Times New Roman"/>
          <w:sz w:val="28"/>
          <w:szCs w:val="28"/>
        </w:rPr>
        <w:t xml:space="preserve">подана </w:t>
      </w:r>
      <w:proofErr w:type="spellStart"/>
      <w:r w:rsidR="005526B0" w:rsidRPr="00B9148D">
        <w:rPr>
          <w:rFonts w:ascii="Times New Roman" w:hAnsi="Times New Roman"/>
          <w:sz w:val="28"/>
          <w:szCs w:val="28"/>
        </w:rPr>
        <w:t>Туткалюком</w:t>
      </w:r>
      <w:proofErr w:type="spellEnd"/>
      <w:r w:rsidR="005526B0" w:rsidRPr="00B9148D">
        <w:rPr>
          <w:rFonts w:ascii="Times New Roman" w:hAnsi="Times New Roman"/>
          <w:sz w:val="28"/>
          <w:szCs w:val="28"/>
        </w:rPr>
        <w:t xml:space="preserve"> В.</w:t>
      </w:r>
      <w:r w:rsidR="005526B0">
        <w:rPr>
          <w:rFonts w:ascii="Times New Roman" w:hAnsi="Times New Roman"/>
          <w:sz w:val="28"/>
          <w:szCs w:val="28"/>
        </w:rPr>
        <w:t>М</w:t>
      </w:r>
      <w:r w:rsidR="005526B0" w:rsidRPr="00B9148D">
        <w:rPr>
          <w:rFonts w:ascii="Times New Roman" w:hAnsi="Times New Roman"/>
          <w:sz w:val="28"/>
          <w:szCs w:val="28"/>
        </w:rPr>
        <w:t>. 17 жовтня 2019 року</w:t>
      </w:r>
      <w:r w:rsidRPr="00B9148D">
        <w:rPr>
          <w:rFonts w:ascii="Times New Roman" w:hAnsi="Times New Roman"/>
          <w:sz w:val="28"/>
          <w:szCs w:val="28"/>
        </w:rPr>
        <w:t>, тобто в межах десятиденного строку з дня отримання ним повного</w:t>
      </w:r>
      <w:r w:rsidR="00CB3079">
        <w:rPr>
          <w:rFonts w:ascii="Times New Roman" w:hAnsi="Times New Roman"/>
          <w:sz w:val="28"/>
          <w:szCs w:val="28"/>
        </w:rPr>
        <w:t xml:space="preserve"> </w:t>
      </w:r>
      <w:r w:rsidRPr="00B9148D">
        <w:rPr>
          <w:rFonts w:ascii="Times New Roman" w:hAnsi="Times New Roman"/>
          <w:sz w:val="28"/>
          <w:szCs w:val="28"/>
        </w:rPr>
        <w:t>судового рішення.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>Положеннями частини другої статті 294 КУпАП</w:t>
      </w:r>
      <w:r w:rsidR="005526B0">
        <w:rPr>
          <w:rFonts w:ascii="Times New Roman" w:hAnsi="Times New Roman"/>
          <w:sz w:val="28"/>
          <w:szCs w:val="28"/>
        </w:rPr>
        <w:t xml:space="preserve"> визначено, що </w:t>
      </w:r>
      <w:r w:rsidRPr="00B9148D">
        <w:rPr>
          <w:rFonts w:ascii="Times New Roman" w:hAnsi="Times New Roman"/>
          <w:sz w:val="28"/>
          <w:szCs w:val="28"/>
        </w:rPr>
        <w:t xml:space="preserve">у разі пропущення особою десятиденного строку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B9148D">
        <w:rPr>
          <w:rFonts w:ascii="Times New Roman" w:hAnsi="Times New Roman"/>
          <w:sz w:val="28"/>
          <w:szCs w:val="28"/>
        </w:rPr>
        <w:t>апеляційн</w:t>
      </w:r>
      <w:r>
        <w:rPr>
          <w:rFonts w:ascii="Times New Roman" w:hAnsi="Times New Roman"/>
          <w:sz w:val="28"/>
          <w:szCs w:val="28"/>
        </w:rPr>
        <w:t>е</w:t>
      </w:r>
      <w:r w:rsidRPr="00B9148D">
        <w:rPr>
          <w:rFonts w:ascii="Times New Roman" w:hAnsi="Times New Roman"/>
          <w:sz w:val="28"/>
          <w:szCs w:val="28"/>
        </w:rPr>
        <w:t xml:space="preserve"> оскарження постанови судді у справі про адміністративне правопорушення суд може поновити його за відповідним клопотанням апелянта.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Проте суддею </w:t>
      </w:r>
      <w:proofErr w:type="spellStart"/>
      <w:r w:rsidRPr="00B9148D">
        <w:rPr>
          <w:rFonts w:ascii="Times New Roman" w:hAnsi="Times New Roman"/>
          <w:sz w:val="28"/>
          <w:szCs w:val="28"/>
        </w:rPr>
        <w:t>Галіян</w:t>
      </w:r>
      <w:proofErr w:type="spellEnd"/>
      <w:r w:rsidRPr="00B9148D">
        <w:rPr>
          <w:rFonts w:ascii="Times New Roman" w:hAnsi="Times New Roman"/>
          <w:sz w:val="28"/>
          <w:szCs w:val="28"/>
        </w:rPr>
        <w:t> Л.Є. встановлено, що отримання повного судового рішення не в день ухвалення рішення не може бути поважною причиною пропуску строку. Суддею відмовлено в задоволенні клопотання про поновлення строку, апеляційну скаргу повернуто апелянту.</w:t>
      </w:r>
    </w:p>
    <w:p w:rsidR="00625A07" w:rsidRPr="00C325E5" w:rsidRDefault="00625A07" w:rsidP="00686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5">
        <w:rPr>
          <w:rFonts w:ascii="Times New Roman" w:hAnsi="Times New Roman" w:cs="Times New Roman"/>
          <w:sz w:val="28"/>
          <w:szCs w:val="28"/>
        </w:rPr>
        <w:t xml:space="preserve">При цьому </w:t>
      </w:r>
      <w:r w:rsidR="005526B0">
        <w:rPr>
          <w:rFonts w:ascii="Times New Roman" w:hAnsi="Times New Roman" w:cs="Times New Roman"/>
          <w:sz w:val="28"/>
          <w:szCs w:val="28"/>
        </w:rPr>
        <w:t xml:space="preserve">слід </w:t>
      </w:r>
      <w:r w:rsidRPr="00C325E5">
        <w:rPr>
          <w:rFonts w:ascii="Times New Roman" w:hAnsi="Times New Roman" w:cs="Times New Roman"/>
          <w:sz w:val="28"/>
          <w:szCs w:val="28"/>
        </w:rPr>
        <w:t xml:space="preserve">зауважити, що винесена суддею </w:t>
      </w:r>
      <w:proofErr w:type="spellStart"/>
      <w:r w:rsidRPr="00C325E5">
        <w:rPr>
          <w:rFonts w:ascii="Times New Roman" w:hAnsi="Times New Roman" w:cs="Times New Roman"/>
          <w:sz w:val="28"/>
          <w:szCs w:val="28"/>
        </w:rPr>
        <w:t>Галіян</w:t>
      </w:r>
      <w:proofErr w:type="spellEnd"/>
      <w:r w:rsidRPr="00C325E5">
        <w:rPr>
          <w:rFonts w:ascii="Times New Roman" w:hAnsi="Times New Roman" w:cs="Times New Roman"/>
          <w:sz w:val="28"/>
          <w:szCs w:val="28"/>
        </w:rPr>
        <w:t xml:space="preserve"> Л.Є. постанова є остаточною та оскарженню не підлягає.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lastRenderedPageBreak/>
        <w:t xml:space="preserve">У поясненнях суддя </w:t>
      </w:r>
      <w:proofErr w:type="spellStart"/>
      <w:r w:rsidRPr="00B9148D">
        <w:rPr>
          <w:rFonts w:ascii="Times New Roman" w:hAnsi="Times New Roman"/>
          <w:sz w:val="28"/>
          <w:szCs w:val="28"/>
        </w:rPr>
        <w:t>Галіян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Л.Є. вказує, що десятиденн</w:t>
      </w:r>
      <w:r w:rsidR="005526B0">
        <w:rPr>
          <w:rFonts w:ascii="Times New Roman" w:hAnsi="Times New Roman"/>
          <w:sz w:val="28"/>
          <w:szCs w:val="28"/>
        </w:rPr>
        <w:t>ий</w:t>
      </w:r>
      <w:r w:rsidRPr="00B9148D">
        <w:rPr>
          <w:rFonts w:ascii="Times New Roman" w:hAnsi="Times New Roman"/>
          <w:sz w:val="28"/>
          <w:szCs w:val="28"/>
        </w:rPr>
        <w:t xml:space="preserve"> строк </w:t>
      </w:r>
      <w:r>
        <w:rPr>
          <w:rFonts w:ascii="Times New Roman" w:hAnsi="Times New Roman"/>
          <w:sz w:val="28"/>
          <w:szCs w:val="28"/>
        </w:rPr>
        <w:t>на апеляційне</w:t>
      </w:r>
      <w:r w:rsidRPr="00B9148D">
        <w:rPr>
          <w:rFonts w:ascii="Times New Roman" w:hAnsi="Times New Roman"/>
          <w:sz w:val="28"/>
          <w:szCs w:val="28"/>
        </w:rPr>
        <w:t xml:space="preserve"> оскарження постанови судді у справі про адміністративне правопорушення слід рахувати з моменту оголошення резолютивної частини судового рішення (з 30 вересня 2019 року), а присутність особи в судовому засіданні під час її оголошення виключає можливість встановлення судом факту неотримання повного судового рішення як поважну причину пропуску строку.</w:t>
      </w:r>
    </w:p>
    <w:p w:rsidR="005601CF" w:rsidRPr="005526B0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6B0">
        <w:rPr>
          <w:rFonts w:ascii="Times New Roman" w:hAnsi="Times New Roman"/>
          <w:sz w:val="28"/>
          <w:szCs w:val="28"/>
        </w:rPr>
        <w:t xml:space="preserve">На обґрунтування своєї позиції суддя </w:t>
      </w:r>
      <w:proofErr w:type="spellStart"/>
      <w:r w:rsidRPr="005526B0">
        <w:rPr>
          <w:rFonts w:ascii="Times New Roman" w:hAnsi="Times New Roman"/>
          <w:sz w:val="28"/>
          <w:szCs w:val="28"/>
        </w:rPr>
        <w:t>Галіян</w:t>
      </w:r>
      <w:proofErr w:type="spellEnd"/>
      <w:r w:rsidRPr="005526B0">
        <w:rPr>
          <w:rFonts w:ascii="Times New Roman" w:hAnsi="Times New Roman"/>
          <w:sz w:val="28"/>
          <w:szCs w:val="28"/>
        </w:rPr>
        <w:t xml:space="preserve"> Л.Є. </w:t>
      </w:r>
      <w:r w:rsidR="005526B0" w:rsidRPr="005526B0">
        <w:rPr>
          <w:rFonts w:ascii="Times New Roman" w:hAnsi="Times New Roman"/>
          <w:sz w:val="28"/>
          <w:szCs w:val="28"/>
        </w:rPr>
        <w:t xml:space="preserve">посилається на </w:t>
      </w:r>
      <w:r w:rsidR="005526B0">
        <w:rPr>
          <w:rFonts w:ascii="Times New Roman" w:hAnsi="Times New Roman"/>
          <w:sz w:val="28"/>
          <w:szCs w:val="28"/>
        </w:rPr>
        <w:t>постанову</w:t>
      </w:r>
      <w:r w:rsidR="005526B0" w:rsidRPr="005526B0">
        <w:rPr>
          <w:rFonts w:ascii="Times New Roman" w:hAnsi="Times New Roman"/>
          <w:sz w:val="28"/>
          <w:szCs w:val="28"/>
        </w:rPr>
        <w:t xml:space="preserve"> </w:t>
      </w:r>
      <w:r w:rsidRPr="005526B0">
        <w:rPr>
          <w:rFonts w:ascii="Times New Roman" w:hAnsi="Times New Roman"/>
          <w:sz w:val="28"/>
          <w:szCs w:val="28"/>
        </w:rPr>
        <w:t>Об’єднаної палати Касаційного кримінального суду у складі Верховного Суду від 27 травня 2019 року у справі № 461/1434/18, згідно з якою, коли слідчий суддя з посиланням на частину другу статті 376 КПК України постановив ухвалу та оголосив її резолютивну частину, а повний текст ухвали оголосив в інший день, строк подачі апеляційної скарги обчислюється з дня оголошення резолютивної частини ухвали.</w:t>
      </w:r>
    </w:p>
    <w:p w:rsidR="005601CF" w:rsidRPr="00615F1E" w:rsidRDefault="005601CF" w:rsidP="0068620A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9148D">
        <w:rPr>
          <w:rFonts w:eastAsia="Calibri"/>
          <w:sz w:val="28"/>
          <w:szCs w:val="28"/>
          <w:lang w:val="uk-UA"/>
        </w:rPr>
        <w:t xml:space="preserve">Щодо вказаних доводів судді </w:t>
      </w:r>
      <w:proofErr w:type="spellStart"/>
      <w:r w:rsidRPr="00B9148D">
        <w:rPr>
          <w:rFonts w:eastAsia="Calibri"/>
          <w:sz w:val="28"/>
          <w:szCs w:val="28"/>
          <w:lang w:val="uk-UA"/>
        </w:rPr>
        <w:t>Галіян</w:t>
      </w:r>
      <w:proofErr w:type="spellEnd"/>
      <w:r w:rsidRPr="00B9148D">
        <w:rPr>
          <w:rFonts w:eastAsia="Calibri"/>
          <w:sz w:val="28"/>
          <w:szCs w:val="28"/>
          <w:lang w:val="uk-UA"/>
        </w:rPr>
        <w:t xml:space="preserve"> Л.Є. слід зазначити, що </w:t>
      </w:r>
      <w:r w:rsidR="005526B0">
        <w:rPr>
          <w:rFonts w:eastAsia="Calibri"/>
          <w:sz w:val="28"/>
          <w:szCs w:val="28"/>
          <w:lang w:val="uk-UA"/>
        </w:rPr>
        <w:t>згідно з</w:t>
      </w:r>
      <w:r w:rsidRPr="00B9148D">
        <w:rPr>
          <w:rFonts w:eastAsia="Calibri"/>
          <w:sz w:val="28"/>
          <w:szCs w:val="28"/>
          <w:lang w:val="uk-UA"/>
        </w:rPr>
        <w:t xml:space="preserve"> позицією Об’єднаної палати Касаційного кримінального суду у складі Верховного Суду строк </w:t>
      </w:r>
      <w:r>
        <w:rPr>
          <w:rFonts w:eastAsia="Calibri"/>
          <w:sz w:val="28"/>
          <w:szCs w:val="28"/>
          <w:lang w:val="uk-UA"/>
        </w:rPr>
        <w:t xml:space="preserve">на </w:t>
      </w:r>
      <w:r w:rsidRPr="00B9148D">
        <w:rPr>
          <w:rFonts w:eastAsia="Calibri"/>
          <w:sz w:val="28"/>
          <w:szCs w:val="28"/>
          <w:lang w:val="uk-UA"/>
        </w:rPr>
        <w:t>апеляційн</w:t>
      </w:r>
      <w:r>
        <w:rPr>
          <w:rFonts w:eastAsia="Calibri"/>
          <w:sz w:val="28"/>
          <w:szCs w:val="28"/>
          <w:lang w:val="uk-UA"/>
        </w:rPr>
        <w:t>е</w:t>
      </w:r>
      <w:r w:rsidRPr="00B9148D">
        <w:rPr>
          <w:rFonts w:eastAsia="Calibri"/>
          <w:sz w:val="28"/>
          <w:szCs w:val="28"/>
          <w:lang w:val="uk-UA"/>
        </w:rPr>
        <w:t xml:space="preserve"> оскарження ухвал слідчих суддів обчислюється з моменту оголошення резолютивної частини. Водночас у постанові суду касаційної інстанції </w:t>
      </w:r>
      <w:r w:rsidRPr="00615F1E">
        <w:rPr>
          <w:rFonts w:eastAsia="Calibri"/>
          <w:sz w:val="28"/>
          <w:szCs w:val="28"/>
          <w:lang w:val="uk-UA"/>
        </w:rPr>
        <w:t xml:space="preserve">зазначено, що </w:t>
      </w:r>
      <w:r w:rsidRPr="00615F1E">
        <w:rPr>
          <w:sz w:val="28"/>
          <w:szCs w:val="28"/>
          <w:lang w:val="uk-UA"/>
        </w:rPr>
        <w:t>у випадку необізнаності заінтересованих осіб з мотивами пр</w:t>
      </w:r>
      <w:r w:rsidR="007E6236">
        <w:rPr>
          <w:sz w:val="28"/>
          <w:szCs w:val="28"/>
          <w:lang w:val="uk-UA"/>
        </w:rPr>
        <w:t>ийнятого слідчим суддею рішення</w:t>
      </w:r>
      <w:r w:rsidRPr="00615F1E">
        <w:rPr>
          <w:sz w:val="28"/>
          <w:szCs w:val="28"/>
          <w:lang w:val="uk-UA"/>
        </w:rPr>
        <w:t xml:space="preserve"> вказане за їх клопотанням може бути визнано поважною причиною пропуску строку на апеляційне оскарження та підставою для його поновлення в порядку, передбаченому частиною першою </w:t>
      </w:r>
      <w:hyperlink r:id="rId7" w:anchor="938" w:tgtFrame="_blank" w:tooltip="Кримінальний процесуальний кодекс України; нормативно-правовий акт № 4651-VI від 13.04.2012" w:history="1">
        <w:r w:rsidRPr="00615F1E">
          <w:rPr>
            <w:rStyle w:val="ab"/>
            <w:color w:val="auto"/>
            <w:sz w:val="28"/>
            <w:szCs w:val="28"/>
            <w:u w:val="none"/>
            <w:lang w:val="uk-UA"/>
          </w:rPr>
          <w:t>статті 117 КПК</w:t>
        </w:r>
      </w:hyperlink>
      <w:r w:rsidRPr="00615F1E">
        <w:rPr>
          <w:rStyle w:val="ab"/>
          <w:color w:val="auto"/>
          <w:sz w:val="28"/>
          <w:szCs w:val="28"/>
          <w:u w:val="none"/>
          <w:lang w:val="uk-UA"/>
        </w:rPr>
        <w:t xml:space="preserve"> України</w:t>
      </w:r>
      <w:r w:rsidRPr="00615F1E">
        <w:rPr>
          <w:sz w:val="28"/>
          <w:szCs w:val="28"/>
          <w:lang w:val="uk-UA"/>
        </w:rPr>
        <w:t>.</w:t>
      </w:r>
    </w:p>
    <w:p w:rsidR="005601CF" w:rsidRPr="00461B1D" w:rsidRDefault="005601CF" w:rsidP="0068620A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15F1E">
        <w:rPr>
          <w:rFonts w:eastAsia="Calibri"/>
          <w:sz w:val="28"/>
          <w:szCs w:val="28"/>
          <w:lang w:val="uk-UA"/>
        </w:rPr>
        <w:t xml:space="preserve">За результатами розгляду справи суд касаційної інстанції скасував ухвалу суду апеляційної інстанції. У судовому рішенні Об’єднаної палати Касаційного кримінального суду у </w:t>
      </w:r>
      <w:r w:rsidRPr="00B9148D">
        <w:rPr>
          <w:rFonts w:eastAsia="Calibri"/>
          <w:sz w:val="28"/>
          <w:szCs w:val="28"/>
          <w:lang w:val="uk-UA"/>
        </w:rPr>
        <w:t xml:space="preserve">складі Верховного Суду зазначено, що суд апеляційної інстанції залишив поза увагою факт, що особа </w:t>
      </w:r>
      <w:r w:rsidRPr="00B9148D">
        <w:rPr>
          <w:sz w:val="28"/>
          <w:szCs w:val="28"/>
          <w:lang w:val="uk-UA"/>
        </w:rPr>
        <w:t>одночасно заявила клопотання про поновлення строку на апеляційне оскарження</w:t>
      </w:r>
      <w:r>
        <w:rPr>
          <w:sz w:val="28"/>
          <w:szCs w:val="28"/>
          <w:lang w:val="uk-UA"/>
        </w:rPr>
        <w:t xml:space="preserve">. У вказаному клопотанні особа вказала, що </w:t>
      </w:r>
      <w:r w:rsidRPr="00B9148D">
        <w:rPr>
          <w:sz w:val="28"/>
          <w:szCs w:val="28"/>
          <w:lang w:val="uk-UA"/>
        </w:rPr>
        <w:t xml:space="preserve">до постановлення </w:t>
      </w:r>
      <w:r w:rsidR="00CB3079">
        <w:rPr>
          <w:sz w:val="28"/>
          <w:szCs w:val="28"/>
          <w:lang w:val="uk-UA"/>
        </w:rPr>
        <w:t>повної</w:t>
      </w:r>
      <w:r w:rsidRPr="00B9148D">
        <w:rPr>
          <w:sz w:val="28"/>
          <w:szCs w:val="28"/>
          <w:lang w:val="uk-UA"/>
        </w:rPr>
        <w:t xml:space="preserve"> ухвали </w:t>
      </w:r>
      <w:r>
        <w:rPr>
          <w:sz w:val="28"/>
          <w:szCs w:val="28"/>
          <w:lang w:val="uk-UA"/>
        </w:rPr>
        <w:t>їй</w:t>
      </w:r>
      <w:r w:rsidRPr="00B914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 бул</w:t>
      </w:r>
      <w:r w:rsidR="005526B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відом</w:t>
      </w:r>
      <w:r w:rsidR="005526B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9148D">
        <w:rPr>
          <w:sz w:val="28"/>
          <w:szCs w:val="28"/>
          <w:lang w:val="uk-UA"/>
        </w:rPr>
        <w:t xml:space="preserve">мотиви постановленого слідчим суддею рішення, тому у визначений процесуальним законом п’ятиденний строк не </w:t>
      </w:r>
      <w:r>
        <w:rPr>
          <w:sz w:val="28"/>
          <w:szCs w:val="28"/>
          <w:lang w:val="uk-UA"/>
        </w:rPr>
        <w:t>з</w:t>
      </w:r>
      <w:r w:rsidRPr="00B9148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огла</w:t>
      </w:r>
      <w:r w:rsidRPr="00B9148D">
        <w:rPr>
          <w:sz w:val="28"/>
          <w:szCs w:val="28"/>
          <w:lang w:val="uk-UA"/>
        </w:rPr>
        <w:t xml:space="preserve"> навести обґрунтованих доводів</w:t>
      </w:r>
      <w:r w:rsidRPr="00461B1D">
        <w:rPr>
          <w:sz w:val="28"/>
          <w:szCs w:val="28"/>
          <w:lang w:val="uk-UA"/>
        </w:rPr>
        <w:t xml:space="preserve"> щодо незаконності оспорюваної ухвали.</w:t>
      </w:r>
    </w:p>
    <w:p w:rsidR="005601CF" w:rsidRPr="00461B1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B1D">
        <w:rPr>
          <w:rFonts w:ascii="Times New Roman" w:hAnsi="Times New Roman"/>
          <w:sz w:val="28"/>
          <w:szCs w:val="28"/>
        </w:rPr>
        <w:t>Отже, Об’єднаною палатою Касаційного кримінального суду у складі Верховного Суду сформовано правову позицію, згідно з якою строк на апеляційне оскарження ухвал слідчих суддів обчислюється з моменту оголошення резолютивної частини рішення, проте необізнаність особи з мотивами прийнятого судом рішення (отримання «скороченого» судового рішення) є поважною причиною пропуску строку на апеляційне оскарження.</w:t>
      </w:r>
    </w:p>
    <w:p w:rsidR="005601CF" w:rsidRPr="00461B1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B1D">
        <w:rPr>
          <w:rFonts w:ascii="Times New Roman" w:hAnsi="Times New Roman"/>
          <w:sz w:val="28"/>
          <w:szCs w:val="28"/>
        </w:rPr>
        <w:t>Крім того</w:t>
      </w:r>
      <w:r w:rsidR="007E6236">
        <w:rPr>
          <w:rFonts w:ascii="Times New Roman" w:hAnsi="Times New Roman"/>
          <w:sz w:val="28"/>
          <w:szCs w:val="28"/>
        </w:rPr>
        <w:t>,</w:t>
      </w:r>
      <w:r w:rsidRPr="00461B1D">
        <w:rPr>
          <w:rFonts w:ascii="Times New Roman" w:hAnsi="Times New Roman"/>
          <w:sz w:val="28"/>
          <w:szCs w:val="28"/>
        </w:rPr>
        <w:t xml:space="preserve"> суддя </w:t>
      </w:r>
      <w:proofErr w:type="spellStart"/>
      <w:r w:rsidRPr="00461B1D">
        <w:rPr>
          <w:rFonts w:ascii="Times New Roman" w:hAnsi="Times New Roman"/>
          <w:sz w:val="28"/>
          <w:szCs w:val="28"/>
        </w:rPr>
        <w:t>Галіян</w:t>
      </w:r>
      <w:proofErr w:type="spellEnd"/>
      <w:r w:rsidRPr="00461B1D">
        <w:rPr>
          <w:rFonts w:ascii="Times New Roman" w:hAnsi="Times New Roman"/>
          <w:sz w:val="28"/>
          <w:szCs w:val="28"/>
        </w:rPr>
        <w:t xml:space="preserve"> Л.Є. вказала, що </w:t>
      </w:r>
      <w:proofErr w:type="spellStart"/>
      <w:r w:rsidRPr="00461B1D">
        <w:rPr>
          <w:rFonts w:ascii="Times New Roman" w:hAnsi="Times New Roman"/>
          <w:sz w:val="28"/>
          <w:szCs w:val="28"/>
        </w:rPr>
        <w:t>Туткалюк</w:t>
      </w:r>
      <w:proofErr w:type="spellEnd"/>
      <w:r w:rsidRPr="00461B1D">
        <w:rPr>
          <w:rFonts w:ascii="Times New Roman" w:hAnsi="Times New Roman"/>
          <w:sz w:val="28"/>
          <w:szCs w:val="28"/>
        </w:rPr>
        <w:t xml:space="preserve"> В.М. отримав копію повного судового рішення 8 жовтня 2019 року, тому мав можливість до закінчення строку на апеляційне оскарження – </w:t>
      </w:r>
      <w:r w:rsidR="005526B0">
        <w:rPr>
          <w:rFonts w:ascii="Times New Roman" w:hAnsi="Times New Roman"/>
          <w:sz w:val="28"/>
          <w:szCs w:val="28"/>
        </w:rPr>
        <w:t xml:space="preserve">до </w:t>
      </w:r>
      <w:r w:rsidRPr="00461B1D">
        <w:rPr>
          <w:rFonts w:ascii="Times New Roman" w:hAnsi="Times New Roman"/>
          <w:sz w:val="28"/>
          <w:szCs w:val="28"/>
        </w:rPr>
        <w:t>10 жовтня 2019 року скористатись наданим йому правом.</w:t>
      </w:r>
    </w:p>
    <w:p w:rsidR="005601CF" w:rsidRPr="00461B1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B1D">
        <w:rPr>
          <w:rFonts w:ascii="Times New Roman" w:hAnsi="Times New Roman"/>
          <w:sz w:val="28"/>
          <w:szCs w:val="28"/>
        </w:rPr>
        <w:t>Визначені законодавцем строки пода</w:t>
      </w:r>
      <w:r w:rsidR="00D7426E">
        <w:rPr>
          <w:rFonts w:ascii="Times New Roman" w:hAnsi="Times New Roman"/>
          <w:sz w:val="28"/>
          <w:szCs w:val="28"/>
        </w:rPr>
        <w:t>ння</w:t>
      </w:r>
      <w:r w:rsidRPr="00461B1D">
        <w:rPr>
          <w:rFonts w:ascii="Times New Roman" w:hAnsi="Times New Roman"/>
          <w:sz w:val="28"/>
          <w:szCs w:val="28"/>
        </w:rPr>
        <w:t xml:space="preserve"> відповідних процесуальних документів обумовлюються необхідністю відповідного часу для їх підготовки.</w:t>
      </w:r>
    </w:p>
    <w:p w:rsidR="005601CF" w:rsidRPr="00461B1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B1D">
        <w:rPr>
          <w:rFonts w:ascii="Times New Roman" w:hAnsi="Times New Roman"/>
          <w:sz w:val="28"/>
          <w:szCs w:val="28"/>
        </w:rPr>
        <w:t xml:space="preserve">З урахуванням встановленого десятиденного строку на апеляційне оскарження </w:t>
      </w:r>
      <w:r w:rsidRPr="00461B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постанови судді у справі про адміністративне правопорушення </w:t>
      </w:r>
      <w:r w:rsidRPr="00461B1D">
        <w:rPr>
          <w:rFonts w:ascii="Times New Roman" w:hAnsi="Times New Roman"/>
          <w:sz w:val="28"/>
          <w:szCs w:val="28"/>
        </w:rPr>
        <w:lastRenderedPageBreak/>
        <w:t xml:space="preserve">посилання судді </w:t>
      </w:r>
      <w:proofErr w:type="spellStart"/>
      <w:r w:rsidRPr="00461B1D">
        <w:rPr>
          <w:rFonts w:ascii="Times New Roman" w:hAnsi="Times New Roman"/>
          <w:sz w:val="28"/>
          <w:szCs w:val="28"/>
        </w:rPr>
        <w:t>Галіян</w:t>
      </w:r>
      <w:proofErr w:type="spellEnd"/>
      <w:r w:rsidRPr="00461B1D">
        <w:rPr>
          <w:rFonts w:ascii="Times New Roman" w:hAnsi="Times New Roman"/>
          <w:sz w:val="28"/>
          <w:szCs w:val="28"/>
        </w:rPr>
        <w:t xml:space="preserve"> Л.Є. на наявність у </w:t>
      </w:r>
      <w:proofErr w:type="spellStart"/>
      <w:r w:rsidRPr="00461B1D">
        <w:rPr>
          <w:rFonts w:ascii="Times New Roman" w:hAnsi="Times New Roman"/>
          <w:sz w:val="28"/>
          <w:szCs w:val="28"/>
        </w:rPr>
        <w:t>Туткалюка</w:t>
      </w:r>
      <w:proofErr w:type="spellEnd"/>
      <w:r w:rsidRPr="00461B1D">
        <w:rPr>
          <w:rFonts w:ascii="Times New Roman" w:hAnsi="Times New Roman"/>
          <w:sz w:val="28"/>
          <w:szCs w:val="28"/>
        </w:rPr>
        <w:t xml:space="preserve"> В.М. таких стислих</w:t>
      </w:r>
      <w:r>
        <w:rPr>
          <w:rFonts w:ascii="Times New Roman" w:hAnsi="Times New Roman"/>
          <w:sz w:val="28"/>
          <w:szCs w:val="28"/>
        </w:rPr>
        <w:t xml:space="preserve"> строків на апеляційне оскаржен</w:t>
      </w:r>
      <w:r w:rsidRPr="00461B1D">
        <w:rPr>
          <w:rFonts w:ascii="Times New Roman" w:hAnsi="Times New Roman"/>
          <w:sz w:val="28"/>
          <w:szCs w:val="28"/>
        </w:rPr>
        <w:t>ня не заслуговують на увагу.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Також суддя </w:t>
      </w:r>
      <w:proofErr w:type="spellStart"/>
      <w:r w:rsidRPr="00B9148D">
        <w:rPr>
          <w:rFonts w:ascii="Times New Roman" w:hAnsi="Times New Roman"/>
          <w:sz w:val="28"/>
          <w:szCs w:val="28"/>
        </w:rPr>
        <w:t>Галіян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Л.Є. вказує, що поновлення строку на апеляційне оскарження суперечи</w:t>
      </w:r>
      <w:r w:rsidR="00D7426E">
        <w:rPr>
          <w:rFonts w:ascii="Times New Roman" w:hAnsi="Times New Roman"/>
          <w:sz w:val="28"/>
          <w:szCs w:val="28"/>
        </w:rPr>
        <w:t>ть</w:t>
      </w:r>
      <w:r w:rsidRPr="00B9148D">
        <w:rPr>
          <w:rFonts w:ascii="Times New Roman" w:hAnsi="Times New Roman"/>
          <w:sz w:val="28"/>
          <w:szCs w:val="28"/>
        </w:rPr>
        <w:t xml:space="preserve"> принцип</w:t>
      </w:r>
      <w:r w:rsidR="00D7426E">
        <w:rPr>
          <w:rFonts w:ascii="Times New Roman" w:hAnsi="Times New Roman"/>
          <w:sz w:val="28"/>
          <w:szCs w:val="28"/>
        </w:rPr>
        <w:t>ам</w:t>
      </w:r>
      <w:r w:rsidRPr="00B9148D">
        <w:rPr>
          <w:rFonts w:ascii="Times New Roman" w:hAnsi="Times New Roman"/>
          <w:sz w:val="28"/>
          <w:szCs w:val="28"/>
        </w:rPr>
        <w:t xml:space="preserve"> юридичної визначеності</w:t>
      </w:r>
      <w:r>
        <w:rPr>
          <w:rFonts w:ascii="Times New Roman" w:hAnsi="Times New Roman"/>
          <w:sz w:val="28"/>
          <w:szCs w:val="28"/>
        </w:rPr>
        <w:t xml:space="preserve"> та рівності сторін</w:t>
      </w:r>
      <w:r w:rsidRPr="00B9148D">
        <w:rPr>
          <w:rFonts w:ascii="Times New Roman" w:hAnsi="Times New Roman"/>
          <w:sz w:val="28"/>
          <w:szCs w:val="28"/>
        </w:rPr>
        <w:t>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>Згідно з практикою ЄСПЛ право на доступ до суду не є абсолютним, воно за своїм змістом може підлягати обмеженням, особливо щодо умов прийнятності скарги на рішення. Норми, які регламентують строки подання скарг, безумовно, передбачаються для забезпечення належного відправлення правосуддя і дотримання принципу юридичної визначеності</w:t>
      </w:r>
      <w:r>
        <w:rPr>
          <w:rFonts w:ascii="Times New Roman" w:hAnsi="Times New Roman"/>
          <w:sz w:val="28"/>
          <w:szCs w:val="28"/>
        </w:rPr>
        <w:t>, а з</w:t>
      </w:r>
      <w:r w:rsidRPr="00B9148D">
        <w:rPr>
          <w:rFonts w:ascii="Times New Roman" w:hAnsi="Times New Roman"/>
          <w:sz w:val="28"/>
          <w:szCs w:val="28"/>
        </w:rPr>
        <w:t xml:space="preserve">ацікавлені особи повинні розраховувати на те, що ці норми будуть застосовані. </w:t>
      </w:r>
      <w:r w:rsidR="007E6236">
        <w:rPr>
          <w:rFonts w:ascii="Times New Roman" w:hAnsi="Times New Roman"/>
          <w:sz w:val="28"/>
          <w:szCs w:val="28"/>
        </w:rPr>
        <w:t>Водночас</w:t>
      </w:r>
      <w:r w:rsidRPr="00B9148D">
        <w:rPr>
          <w:rFonts w:ascii="Times New Roman" w:hAnsi="Times New Roman"/>
          <w:sz w:val="28"/>
          <w:szCs w:val="28"/>
        </w:rPr>
        <w:t xml:space="preserve"> такі норми або їх застосування мають відповідати принципу юридичної визначеності та не перешкоджати сторонам використовувати наявні засоби (пункти 22–23 рішення у справі «Мельник проти України» від 28 березня 2006 року, пункти 37–38 рішення у справі «</w:t>
      </w:r>
      <w:proofErr w:type="spellStart"/>
      <w:r w:rsidRPr="00B9148D">
        <w:rPr>
          <w:rFonts w:ascii="Times New Roman" w:hAnsi="Times New Roman"/>
          <w:sz w:val="28"/>
          <w:szCs w:val="28"/>
        </w:rPr>
        <w:t>Мушта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проти України» від 18 листопада 2010 року).</w:t>
      </w:r>
    </w:p>
    <w:p w:rsidR="005601CF" w:rsidRPr="00B9148D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 xml:space="preserve">Так, </w:t>
      </w:r>
      <w:r w:rsidR="00D7426E">
        <w:rPr>
          <w:rFonts w:ascii="Times New Roman" w:hAnsi="Times New Roman"/>
          <w:sz w:val="28"/>
          <w:szCs w:val="28"/>
        </w:rPr>
        <w:t>згідно з</w:t>
      </w:r>
      <w:r w:rsidRPr="00B9148D">
        <w:rPr>
          <w:rFonts w:ascii="Times New Roman" w:hAnsi="Times New Roman"/>
          <w:sz w:val="28"/>
          <w:szCs w:val="28"/>
        </w:rPr>
        <w:t xml:space="preserve"> позицією ЄСПЛ має зберігатись баланс між дотримання</w:t>
      </w:r>
      <w:r>
        <w:rPr>
          <w:rFonts w:ascii="Times New Roman" w:hAnsi="Times New Roman"/>
          <w:sz w:val="28"/>
          <w:szCs w:val="28"/>
        </w:rPr>
        <w:t>м</w:t>
      </w:r>
      <w:r w:rsidRPr="00B9148D">
        <w:rPr>
          <w:rFonts w:ascii="Times New Roman" w:hAnsi="Times New Roman"/>
          <w:sz w:val="28"/>
          <w:szCs w:val="28"/>
        </w:rPr>
        <w:t xml:space="preserve"> принципу </w:t>
      </w:r>
      <w:proofErr w:type="spellStart"/>
      <w:r w:rsidRPr="00B9148D">
        <w:rPr>
          <w:rFonts w:ascii="Times New Roman" w:hAnsi="Times New Roman"/>
          <w:sz w:val="28"/>
          <w:szCs w:val="28"/>
          <w:lang w:eastAsia="uk-UA"/>
        </w:rPr>
        <w:t>остаточності</w:t>
      </w:r>
      <w:proofErr w:type="spellEnd"/>
      <w:r w:rsidRPr="00B9148D">
        <w:rPr>
          <w:rFonts w:ascii="Times New Roman" w:hAnsi="Times New Roman"/>
          <w:sz w:val="28"/>
          <w:szCs w:val="28"/>
          <w:lang w:eastAsia="uk-UA"/>
        </w:rPr>
        <w:t xml:space="preserve"> рішень суду та правом іншої сторони на оскарження такого рішення.</w:t>
      </w:r>
    </w:p>
    <w:p w:rsidR="00BE3309" w:rsidRDefault="005601CF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48D">
        <w:rPr>
          <w:rFonts w:ascii="Times New Roman" w:hAnsi="Times New Roman"/>
          <w:sz w:val="28"/>
          <w:szCs w:val="28"/>
        </w:rPr>
        <w:t>Як встановлено попередньою перевіркою</w:t>
      </w:r>
      <w:r w:rsidR="00D7426E">
        <w:rPr>
          <w:rFonts w:ascii="Times New Roman" w:hAnsi="Times New Roman"/>
          <w:sz w:val="28"/>
          <w:szCs w:val="28"/>
        </w:rPr>
        <w:t>,</w:t>
      </w:r>
      <w:r w:rsidRPr="00B9148D">
        <w:rPr>
          <w:rFonts w:ascii="Times New Roman" w:hAnsi="Times New Roman"/>
          <w:sz w:val="28"/>
          <w:szCs w:val="28"/>
        </w:rPr>
        <w:t xml:space="preserve"> строк на оскарження постанови суду першої інстанції закінчився 10 жовтня 2019 року, однак пропуск строку </w:t>
      </w:r>
      <w:proofErr w:type="spellStart"/>
      <w:r w:rsidRPr="00B9148D">
        <w:rPr>
          <w:rFonts w:ascii="Times New Roman" w:hAnsi="Times New Roman"/>
          <w:sz w:val="28"/>
          <w:szCs w:val="28"/>
        </w:rPr>
        <w:t>Туткалюком</w:t>
      </w:r>
      <w:proofErr w:type="spellEnd"/>
      <w:r w:rsidRPr="00B9148D">
        <w:rPr>
          <w:rFonts w:ascii="Times New Roman" w:hAnsi="Times New Roman"/>
          <w:sz w:val="28"/>
          <w:szCs w:val="28"/>
        </w:rPr>
        <w:t xml:space="preserve"> В.М. у зв’язку з </w:t>
      </w:r>
      <w:r w:rsidR="007E6236" w:rsidRPr="00B9148D">
        <w:rPr>
          <w:rFonts w:ascii="Times New Roman" w:hAnsi="Times New Roman"/>
          <w:sz w:val="28"/>
          <w:szCs w:val="28"/>
        </w:rPr>
        <w:t xml:space="preserve">його </w:t>
      </w:r>
      <w:r w:rsidRPr="00B9148D">
        <w:rPr>
          <w:rFonts w:ascii="Times New Roman" w:hAnsi="Times New Roman"/>
          <w:sz w:val="28"/>
          <w:szCs w:val="28"/>
        </w:rPr>
        <w:t>необізнаністю з мотивами прийнятого судом рішення є поважною причиною пропуску цього строку.</w:t>
      </w:r>
    </w:p>
    <w:p w:rsidR="00625A07" w:rsidRPr="00C325E5" w:rsidRDefault="00625A07" w:rsidP="00686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5">
        <w:rPr>
          <w:rFonts w:ascii="Times New Roman" w:hAnsi="Times New Roman" w:cs="Times New Roman"/>
          <w:sz w:val="28"/>
          <w:szCs w:val="28"/>
        </w:rPr>
        <w:t>Системне тлумачення положень статті 6 Конвенції про захист прав людини і основоположних свобод та п</w:t>
      </w:r>
      <w:r w:rsidRPr="00C325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ункту 8 частини другої статті 129 Конституції України дає підстави для висновку, що </w:t>
      </w:r>
      <w:r w:rsidRPr="00C325E5">
        <w:rPr>
          <w:rFonts w:ascii="Times New Roman" w:hAnsi="Times New Roman" w:cs="Times New Roman"/>
          <w:sz w:val="28"/>
          <w:szCs w:val="28"/>
        </w:rPr>
        <w:t>кожному гарантовано право на судовий захист, в тому числі на апеляційний перегляд справи.</w:t>
      </w:r>
    </w:p>
    <w:p w:rsidR="0061001A" w:rsidRDefault="00625A07" w:rsidP="00686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5E5">
        <w:rPr>
          <w:rFonts w:ascii="Times New Roman" w:hAnsi="Times New Roman" w:cs="Times New Roman"/>
          <w:sz w:val="28"/>
          <w:szCs w:val="28"/>
        </w:rPr>
        <w:t xml:space="preserve">З урахуванням викладеного Першою Дисциплінарною палатою Вищої ради правосуддя під час розгляду дисциплінарної справи встановлено, що суддя </w:t>
      </w:r>
      <w:proofErr w:type="spellStart"/>
      <w:r w:rsidRPr="00C325E5">
        <w:rPr>
          <w:rFonts w:ascii="Times New Roman" w:hAnsi="Times New Roman" w:cs="Times New Roman"/>
          <w:sz w:val="28"/>
          <w:szCs w:val="28"/>
        </w:rPr>
        <w:t>Галіян</w:t>
      </w:r>
      <w:proofErr w:type="spellEnd"/>
      <w:r w:rsidRPr="00C325E5">
        <w:rPr>
          <w:rFonts w:ascii="Times New Roman" w:hAnsi="Times New Roman" w:cs="Times New Roman"/>
          <w:sz w:val="28"/>
          <w:szCs w:val="28"/>
        </w:rPr>
        <w:t xml:space="preserve"> Л.Є., відмовляючи постановою Тернопільського апеляційного суду від 8 листопада 2019 року у справі № </w:t>
      </w:r>
      <w:r w:rsidRPr="00C325E5">
        <w:rPr>
          <w:rFonts w:ascii="Times New Roman" w:hAnsi="Times New Roman" w:cs="Times New Roman"/>
          <w:bCs/>
          <w:sz w:val="28"/>
          <w:szCs w:val="28"/>
        </w:rPr>
        <w:t xml:space="preserve">596/15/19 </w:t>
      </w:r>
      <w:proofErr w:type="spellStart"/>
      <w:r w:rsidRPr="00C325E5">
        <w:rPr>
          <w:rFonts w:ascii="Times New Roman" w:hAnsi="Times New Roman" w:cs="Times New Roman"/>
          <w:sz w:val="28"/>
          <w:szCs w:val="28"/>
        </w:rPr>
        <w:t>Туткалюку</w:t>
      </w:r>
      <w:proofErr w:type="spellEnd"/>
      <w:r w:rsidRPr="00C325E5">
        <w:rPr>
          <w:rFonts w:ascii="Times New Roman" w:hAnsi="Times New Roman" w:cs="Times New Roman"/>
          <w:sz w:val="28"/>
          <w:szCs w:val="28"/>
        </w:rPr>
        <w:t xml:space="preserve"> В.</w:t>
      </w:r>
      <w:r w:rsidR="006D2B69">
        <w:rPr>
          <w:rFonts w:ascii="Times New Roman" w:hAnsi="Times New Roman" w:cs="Times New Roman"/>
          <w:sz w:val="28"/>
          <w:szCs w:val="28"/>
        </w:rPr>
        <w:t>М</w:t>
      </w:r>
      <w:r w:rsidRPr="00C325E5">
        <w:rPr>
          <w:rFonts w:ascii="Times New Roman" w:hAnsi="Times New Roman" w:cs="Times New Roman"/>
          <w:sz w:val="28"/>
          <w:szCs w:val="28"/>
        </w:rPr>
        <w:t>. у поновленні строку на апеляційне оскарження та пов</w:t>
      </w:r>
      <w:r w:rsidR="0061001A">
        <w:rPr>
          <w:rFonts w:ascii="Times New Roman" w:hAnsi="Times New Roman" w:cs="Times New Roman"/>
          <w:sz w:val="28"/>
          <w:szCs w:val="28"/>
        </w:rPr>
        <w:t xml:space="preserve">ертаючи йому апеляційну скаргу, не вжила всіх можливих заходів для забезпечення права </w:t>
      </w:r>
      <w:proofErr w:type="spellStart"/>
      <w:r w:rsidR="0061001A">
        <w:rPr>
          <w:rFonts w:ascii="Times New Roman" w:hAnsi="Times New Roman" w:cs="Times New Roman"/>
          <w:sz w:val="28"/>
          <w:szCs w:val="28"/>
        </w:rPr>
        <w:t>Туткалюка</w:t>
      </w:r>
      <w:proofErr w:type="spellEnd"/>
      <w:r w:rsidR="0061001A">
        <w:rPr>
          <w:rFonts w:ascii="Times New Roman" w:hAnsi="Times New Roman" w:cs="Times New Roman"/>
          <w:sz w:val="28"/>
          <w:szCs w:val="28"/>
        </w:rPr>
        <w:t xml:space="preserve"> В.</w:t>
      </w:r>
      <w:r w:rsidR="006D2B69">
        <w:rPr>
          <w:rFonts w:ascii="Times New Roman" w:hAnsi="Times New Roman" w:cs="Times New Roman"/>
          <w:sz w:val="28"/>
          <w:szCs w:val="28"/>
        </w:rPr>
        <w:t>М</w:t>
      </w:r>
      <w:r w:rsidR="0061001A">
        <w:rPr>
          <w:rFonts w:ascii="Times New Roman" w:hAnsi="Times New Roman" w:cs="Times New Roman"/>
          <w:sz w:val="28"/>
          <w:szCs w:val="28"/>
        </w:rPr>
        <w:t>. на доступ до суду та апеляційний перегляд справи.</w:t>
      </w:r>
    </w:p>
    <w:p w:rsidR="00547096" w:rsidRDefault="00547096" w:rsidP="006862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Однією з ознак суб’єктивної сторони дисциплінарного проступку, за яким відкрито дисциплінарну справу, є встановленн</w:t>
      </w:r>
      <w:r w:rsidR="00720959">
        <w:rPr>
          <w:rFonts w:ascii="Times New Roman" w:hAnsi="Times New Roman"/>
          <w:sz w:val="28"/>
          <w:szCs w:val="28"/>
        </w:rPr>
        <w:t xml:space="preserve">я вини судді </w:t>
      </w:r>
      <w:proofErr w:type="spellStart"/>
      <w:r w:rsidR="00720959">
        <w:rPr>
          <w:rFonts w:ascii="Times New Roman" w:hAnsi="Times New Roman"/>
          <w:sz w:val="28"/>
          <w:szCs w:val="28"/>
        </w:rPr>
        <w:t>Галіян</w:t>
      </w:r>
      <w:proofErr w:type="spellEnd"/>
      <w:r w:rsidR="00720959">
        <w:rPr>
          <w:rFonts w:ascii="Times New Roman" w:hAnsi="Times New Roman"/>
          <w:sz w:val="28"/>
          <w:szCs w:val="28"/>
        </w:rPr>
        <w:t xml:space="preserve"> Л.Є</w:t>
      </w:r>
      <w:r>
        <w:rPr>
          <w:rFonts w:ascii="Times New Roman" w:hAnsi="Times New Roman"/>
          <w:sz w:val="28"/>
          <w:szCs w:val="28"/>
        </w:rPr>
        <w:t>.</w:t>
      </w:r>
    </w:p>
    <w:p w:rsidR="00547096" w:rsidRDefault="00547096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ерша Дисциплінарна палата Вищої ради правосуддя вважає, що пояснення судді </w:t>
      </w:r>
      <w:proofErr w:type="spellStart"/>
      <w:r w:rsidR="00E838C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Галіян</w:t>
      </w:r>
      <w:proofErr w:type="spellEnd"/>
      <w:r w:rsidR="00E8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Л.Є. не спростовують встановлених під час розгляду дисциплінарної справи обставин, проте враховує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 при кваліфікації дій судді.</w:t>
      </w:r>
    </w:p>
    <w:p w:rsidR="00270F1E" w:rsidRDefault="00270F1E" w:rsidP="006862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</w:t>
      </w:r>
      <w:r w:rsidR="00DF29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Дисциплінарн</w:t>
      </w:r>
      <w:r w:rsidR="00DF29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палат</w:t>
      </w:r>
      <w:r w:rsidR="00DF29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Вищої ради правосуддя при оцінці пояснень судді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</w:t>
      </w:r>
      <w:r w:rsidR="0086700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Л.Є. дійшла висновку, що відмов</w:t>
      </w:r>
      <w:r w:rsidR="007E623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Туткалюку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6D2B6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у поновленні строку на апеляційне оскарження </w:t>
      </w:r>
      <w:r w:rsidR="007E6236">
        <w:rPr>
          <w:rFonts w:ascii="Times New Roman" w:hAnsi="Times New Roman" w:cs="Times New Roman"/>
          <w:sz w:val="28"/>
          <w:szCs w:val="28"/>
        </w:rPr>
        <w:t>суддя об</w:t>
      </w:r>
      <w:r>
        <w:rPr>
          <w:rFonts w:ascii="Times New Roman" w:hAnsi="Times New Roman" w:cs="Times New Roman"/>
          <w:sz w:val="28"/>
          <w:szCs w:val="28"/>
        </w:rPr>
        <w:t>ґрунтувала дотриманн</w:t>
      </w:r>
      <w:r w:rsidR="007E6236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принципу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остаточності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судових рішень та недопущенн</w:t>
      </w:r>
      <w:r w:rsidR="007E6236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порушення прав іншої сторони у справі.</w:t>
      </w:r>
    </w:p>
    <w:p w:rsidR="00EA7E6F" w:rsidRDefault="00436129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Крім того, </w:t>
      </w:r>
      <w:r w:rsidR="006E0E56">
        <w:rPr>
          <w:rFonts w:ascii="Times New Roman" w:hAnsi="Times New Roman" w:cs="Times New Roman"/>
          <w:bCs/>
          <w:sz w:val="28"/>
          <w:szCs w:val="28"/>
        </w:rPr>
        <w:t xml:space="preserve">слід взяти до уваги позицію </w:t>
      </w:r>
      <w:r w:rsidR="00733391">
        <w:rPr>
          <w:rFonts w:ascii="Times New Roman" w:hAnsi="Times New Roman" w:cs="Times New Roman"/>
          <w:bCs/>
          <w:sz w:val="28"/>
          <w:szCs w:val="28"/>
        </w:rPr>
        <w:t>судд</w:t>
      </w:r>
      <w:r w:rsidR="006E0E56">
        <w:rPr>
          <w:rFonts w:ascii="Times New Roman" w:hAnsi="Times New Roman" w:cs="Times New Roman"/>
          <w:bCs/>
          <w:sz w:val="28"/>
          <w:szCs w:val="28"/>
        </w:rPr>
        <w:t>і</w:t>
      </w:r>
      <w:r w:rsidR="0073339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33391">
        <w:rPr>
          <w:rFonts w:ascii="Times New Roman" w:hAnsi="Times New Roman" w:cs="Times New Roman"/>
          <w:bCs/>
          <w:sz w:val="28"/>
          <w:szCs w:val="28"/>
        </w:rPr>
        <w:t>Га</w:t>
      </w:r>
      <w:r w:rsidR="006E0E56">
        <w:rPr>
          <w:rFonts w:ascii="Times New Roman" w:hAnsi="Times New Roman" w:cs="Times New Roman"/>
          <w:bCs/>
          <w:sz w:val="28"/>
          <w:szCs w:val="28"/>
        </w:rPr>
        <w:t>ліян</w:t>
      </w:r>
      <w:proofErr w:type="spellEnd"/>
      <w:r w:rsidR="006E0E56">
        <w:rPr>
          <w:rFonts w:ascii="Times New Roman" w:hAnsi="Times New Roman" w:cs="Times New Roman"/>
          <w:bCs/>
          <w:sz w:val="28"/>
          <w:szCs w:val="28"/>
        </w:rPr>
        <w:t xml:space="preserve"> Л.Є., згідно з якою </w:t>
      </w:r>
      <w:r>
        <w:rPr>
          <w:rFonts w:ascii="Times New Roman" w:hAnsi="Times New Roman" w:cs="Times New Roman"/>
          <w:bCs/>
          <w:sz w:val="28"/>
          <w:szCs w:val="28"/>
        </w:rPr>
        <w:t xml:space="preserve">КУпАП не передбачено </w:t>
      </w:r>
      <w:r w:rsidR="00720959">
        <w:rPr>
          <w:rFonts w:ascii="Times New Roman" w:hAnsi="Times New Roman" w:cs="Times New Roman"/>
          <w:bCs/>
          <w:sz w:val="28"/>
          <w:szCs w:val="28"/>
        </w:rPr>
        <w:t>винесення «скороченої» постанови у справі про адміністративне правопорушення</w:t>
      </w:r>
      <w:r w:rsidR="00733391">
        <w:rPr>
          <w:rFonts w:ascii="Times New Roman" w:hAnsi="Times New Roman" w:cs="Times New Roman"/>
          <w:bCs/>
          <w:sz w:val="28"/>
          <w:szCs w:val="28"/>
        </w:rPr>
        <w:t>, тому с</w:t>
      </w:r>
      <w:r w:rsidR="006E0E56">
        <w:rPr>
          <w:rFonts w:ascii="Times New Roman" w:hAnsi="Times New Roman" w:cs="Times New Roman"/>
          <w:bCs/>
          <w:sz w:val="28"/>
          <w:szCs w:val="28"/>
        </w:rPr>
        <w:t xml:space="preserve">уддя суду першої </w:t>
      </w:r>
      <w:r>
        <w:rPr>
          <w:rFonts w:ascii="Times New Roman" w:hAnsi="Times New Roman" w:cs="Times New Roman"/>
          <w:bCs/>
          <w:sz w:val="28"/>
          <w:szCs w:val="28"/>
        </w:rPr>
        <w:t xml:space="preserve">інстанції у день </w:t>
      </w:r>
      <w:r w:rsidR="00A87DF3">
        <w:rPr>
          <w:rFonts w:ascii="Times New Roman" w:hAnsi="Times New Roman" w:cs="Times New Roman"/>
          <w:bCs/>
          <w:sz w:val="28"/>
          <w:szCs w:val="28"/>
        </w:rPr>
        <w:lastRenderedPageBreak/>
        <w:t>розгляду справи про адміністративне правопорушення має винести повн</w:t>
      </w:r>
      <w:r w:rsidR="00CB3079">
        <w:rPr>
          <w:rFonts w:ascii="Times New Roman" w:hAnsi="Times New Roman" w:cs="Times New Roman"/>
          <w:bCs/>
          <w:sz w:val="28"/>
          <w:szCs w:val="28"/>
        </w:rPr>
        <w:t>у</w:t>
      </w:r>
      <w:r w:rsidR="00A87DF3">
        <w:rPr>
          <w:rFonts w:ascii="Times New Roman" w:hAnsi="Times New Roman" w:cs="Times New Roman"/>
          <w:bCs/>
          <w:sz w:val="28"/>
          <w:szCs w:val="28"/>
        </w:rPr>
        <w:t xml:space="preserve"> постанов</w:t>
      </w:r>
      <w:r w:rsidR="00CB3079">
        <w:rPr>
          <w:rFonts w:ascii="Times New Roman" w:hAnsi="Times New Roman" w:cs="Times New Roman"/>
          <w:bCs/>
          <w:sz w:val="28"/>
          <w:szCs w:val="28"/>
        </w:rPr>
        <w:t>у</w:t>
      </w:r>
      <w:r w:rsidR="00A87DF3">
        <w:rPr>
          <w:rFonts w:ascii="Times New Roman" w:hAnsi="Times New Roman" w:cs="Times New Roman"/>
          <w:bCs/>
          <w:sz w:val="28"/>
          <w:szCs w:val="28"/>
        </w:rPr>
        <w:t xml:space="preserve"> (із зазначенням мотивувальної частини).</w:t>
      </w:r>
      <w:r w:rsidR="007333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1342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AC1342">
        <w:rPr>
          <w:rFonts w:ascii="Times New Roman" w:hAnsi="Times New Roman" w:cs="Times New Roman"/>
          <w:bCs/>
          <w:sz w:val="28"/>
          <w:szCs w:val="28"/>
        </w:rPr>
        <w:t xml:space="preserve">умов </w:t>
      </w:r>
      <w:r>
        <w:rPr>
          <w:rFonts w:ascii="Times New Roman" w:hAnsi="Times New Roman" w:cs="Times New Roman"/>
          <w:bCs/>
          <w:sz w:val="28"/>
          <w:szCs w:val="28"/>
        </w:rPr>
        <w:t>виконання приписів КУпАП особ</w:t>
      </w:r>
      <w:r w:rsidR="00AC1342">
        <w:rPr>
          <w:rFonts w:ascii="Times New Roman" w:hAnsi="Times New Roman" w:cs="Times New Roman"/>
          <w:bCs/>
          <w:sz w:val="28"/>
          <w:szCs w:val="28"/>
        </w:rPr>
        <w:t xml:space="preserve">а, яка бажає оскаржити судове рішення, </w:t>
      </w:r>
      <w:r w:rsidR="00EA7E6F">
        <w:rPr>
          <w:rFonts w:ascii="Times New Roman" w:hAnsi="Times New Roman" w:cs="Times New Roman"/>
          <w:bCs/>
          <w:sz w:val="28"/>
          <w:szCs w:val="28"/>
        </w:rPr>
        <w:t xml:space="preserve">фактично отримує повний текст постанови в день проголошення рішення й </w:t>
      </w:r>
      <w:r w:rsidR="00AC1342">
        <w:rPr>
          <w:rFonts w:ascii="Times New Roman" w:hAnsi="Times New Roman" w:cs="Times New Roman"/>
          <w:bCs/>
          <w:sz w:val="28"/>
          <w:szCs w:val="28"/>
        </w:rPr>
        <w:t xml:space="preserve">може реалізувати своє право на апеляційне оскарження постанови з наведенням своєї незгоди із висновками суду </w:t>
      </w:r>
      <w:r w:rsidR="00A87DF3">
        <w:rPr>
          <w:rFonts w:ascii="Times New Roman" w:hAnsi="Times New Roman" w:cs="Times New Roman"/>
          <w:bCs/>
          <w:sz w:val="28"/>
          <w:szCs w:val="28"/>
        </w:rPr>
        <w:t xml:space="preserve">впродовж десяти днів </w:t>
      </w:r>
      <w:r w:rsidR="00AC1342">
        <w:rPr>
          <w:rFonts w:ascii="Times New Roman" w:hAnsi="Times New Roman" w:cs="Times New Roman"/>
          <w:bCs/>
          <w:sz w:val="28"/>
          <w:szCs w:val="28"/>
        </w:rPr>
        <w:t xml:space="preserve">з моменту проголошення </w:t>
      </w:r>
      <w:r w:rsidR="00720959">
        <w:rPr>
          <w:rFonts w:ascii="Times New Roman" w:hAnsi="Times New Roman" w:cs="Times New Roman"/>
          <w:bCs/>
          <w:sz w:val="28"/>
          <w:szCs w:val="28"/>
        </w:rPr>
        <w:t>резолютивної частини рішення</w:t>
      </w:r>
      <w:r w:rsidR="00AC134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1294D">
        <w:rPr>
          <w:rFonts w:ascii="Times New Roman" w:hAnsi="Times New Roman" w:cs="Times New Roman"/>
          <w:bCs/>
          <w:sz w:val="28"/>
          <w:szCs w:val="28"/>
        </w:rPr>
        <w:t>КУпАП не передбачає п</w:t>
      </w:r>
      <w:r w:rsidR="00EA7E6F">
        <w:rPr>
          <w:rFonts w:ascii="Times New Roman" w:hAnsi="Times New Roman" w:cs="Times New Roman"/>
          <w:bCs/>
          <w:sz w:val="28"/>
          <w:szCs w:val="28"/>
        </w:rPr>
        <w:t>орядок перегляду судом апеляційної інстанції постанов, винесе</w:t>
      </w:r>
      <w:r w:rsidR="00B1294D">
        <w:rPr>
          <w:rFonts w:ascii="Times New Roman" w:hAnsi="Times New Roman" w:cs="Times New Roman"/>
          <w:bCs/>
          <w:sz w:val="28"/>
          <w:szCs w:val="28"/>
        </w:rPr>
        <w:t>них в інший спосіб</w:t>
      </w:r>
      <w:r w:rsidR="00EA7E6F">
        <w:rPr>
          <w:rFonts w:ascii="Times New Roman" w:hAnsi="Times New Roman" w:cs="Times New Roman"/>
          <w:bCs/>
          <w:sz w:val="28"/>
          <w:szCs w:val="28"/>
        </w:rPr>
        <w:t>.</w:t>
      </w:r>
    </w:p>
    <w:p w:rsidR="006E0E56" w:rsidRDefault="00733391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Незважаючи на відсутність </w:t>
      </w:r>
      <w:r w:rsidR="00B1294D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КУпАП положень щодо </w:t>
      </w:r>
      <w:r w:rsidR="00EA7E6F">
        <w:rPr>
          <w:rFonts w:ascii="Times New Roman" w:hAnsi="Times New Roman" w:cs="Times New Roman"/>
          <w:bCs/>
          <w:sz w:val="28"/>
          <w:szCs w:val="28"/>
        </w:rPr>
        <w:t xml:space="preserve">можливості </w:t>
      </w:r>
      <w:r>
        <w:rPr>
          <w:rFonts w:ascii="Times New Roman" w:hAnsi="Times New Roman" w:cs="Times New Roman"/>
          <w:bCs/>
          <w:sz w:val="28"/>
          <w:szCs w:val="28"/>
        </w:rPr>
        <w:t xml:space="preserve">винесення </w:t>
      </w:r>
      <w:r w:rsidR="00720959">
        <w:rPr>
          <w:rFonts w:ascii="Times New Roman" w:hAnsi="Times New Roman" w:cs="Times New Roman"/>
          <w:bCs/>
          <w:sz w:val="28"/>
          <w:szCs w:val="28"/>
        </w:rPr>
        <w:t>«скорочено</w:t>
      </w:r>
      <w:r w:rsidR="00CB3079">
        <w:rPr>
          <w:rFonts w:ascii="Times New Roman" w:hAnsi="Times New Roman" w:cs="Times New Roman"/>
          <w:bCs/>
          <w:sz w:val="28"/>
          <w:szCs w:val="28"/>
        </w:rPr>
        <w:t>ї</w:t>
      </w:r>
      <w:r w:rsidR="00720959">
        <w:rPr>
          <w:rFonts w:ascii="Times New Roman" w:hAnsi="Times New Roman" w:cs="Times New Roman"/>
          <w:bCs/>
          <w:sz w:val="28"/>
          <w:szCs w:val="28"/>
        </w:rPr>
        <w:t xml:space="preserve">» постанови </w:t>
      </w:r>
      <w:r w:rsidR="006E0E56">
        <w:rPr>
          <w:rFonts w:ascii="Times New Roman" w:hAnsi="Times New Roman" w:cs="Times New Roman"/>
          <w:bCs/>
          <w:sz w:val="28"/>
          <w:szCs w:val="28"/>
        </w:rPr>
        <w:t xml:space="preserve">у день </w:t>
      </w:r>
      <w:r w:rsidR="00720959">
        <w:rPr>
          <w:rFonts w:ascii="Times New Roman" w:hAnsi="Times New Roman" w:cs="Times New Roman"/>
          <w:bCs/>
          <w:sz w:val="28"/>
          <w:szCs w:val="28"/>
        </w:rPr>
        <w:t xml:space="preserve">її </w:t>
      </w:r>
      <w:r w:rsidR="006E0E56">
        <w:rPr>
          <w:rFonts w:ascii="Times New Roman" w:hAnsi="Times New Roman" w:cs="Times New Roman"/>
          <w:bCs/>
          <w:sz w:val="28"/>
          <w:szCs w:val="28"/>
        </w:rPr>
        <w:t>проголошення</w:t>
      </w:r>
      <w:r w:rsidR="00B1294D">
        <w:rPr>
          <w:rFonts w:ascii="Times New Roman" w:hAnsi="Times New Roman" w:cs="Times New Roman"/>
          <w:bCs/>
          <w:sz w:val="28"/>
          <w:szCs w:val="28"/>
        </w:rPr>
        <w:t>,</w:t>
      </w:r>
      <w:r w:rsidR="006E0E5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існує різна практика судів першої інстанції</w:t>
      </w:r>
      <w:r w:rsidR="006E0E56">
        <w:rPr>
          <w:rFonts w:ascii="Times New Roman" w:hAnsi="Times New Roman" w:cs="Times New Roman"/>
          <w:bCs/>
          <w:sz w:val="28"/>
          <w:szCs w:val="28"/>
        </w:rPr>
        <w:t xml:space="preserve">, які у зв’язку із </w:t>
      </w:r>
      <w:proofErr w:type="spellStart"/>
      <w:r w:rsidR="006E0E56">
        <w:rPr>
          <w:rFonts w:ascii="Times New Roman" w:hAnsi="Times New Roman" w:cs="Times New Roman"/>
          <w:bCs/>
          <w:sz w:val="28"/>
          <w:szCs w:val="28"/>
        </w:rPr>
        <w:t>навантаженістю</w:t>
      </w:r>
      <w:proofErr w:type="spellEnd"/>
      <w:r w:rsidR="006E0E56">
        <w:rPr>
          <w:rFonts w:ascii="Times New Roman" w:hAnsi="Times New Roman" w:cs="Times New Roman"/>
          <w:bCs/>
          <w:sz w:val="28"/>
          <w:szCs w:val="28"/>
        </w:rPr>
        <w:t xml:space="preserve"> або з інших причин </w:t>
      </w:r>
      <w:r w:rsidR="00EA7E6F">
        <w:rPr>
          <w:rFonts w:ascii="Times New Roman" w:hAnsi="Times New Roman" w:cs="Times New Roman"/>
          <w:bCs/>
          <w:sz w:val="28"/>
          <w:szCs w:val="28"/>
        </w:rPr>
        <w:t xml:space="preserve">у день </w:t>
      </w:r>
      <w:r w:rsidR="00720959">
        <w:rPr>
          <w:rFonts w:ascii="Times New Roman" w:hAnsi="Times New Roman" w:cs="Times New Roman"/>
          <w:bCs/>
          <w:sz w:val="28"/>
          <w:szCs w:val="28"/>
        </w:rPr>
        <w:t xml:space="preserve">розгляду справ про адміністративні правопорушення </w:t>
      </w:r>
      <w:r w:rsidR="00EA7E6F">
        <w:rPr>
          <w:rFonts w:ascii="Times New Roman" w:hAnsi="Times New Roman" w:cs="Times New Roman"/>
          <w:bCs/>
          <w:sz w:val="28"/>
          <w:szCs w:val="28"/>
        </w:rPr>
        <w:t>зазначають лише вступну та резолютивну частини</w:t>
      </w:r>
      <w:r w:rsidR="006E0E56">
        <w:rPr>
          <w:rFonts w:ascii="Times New Roman" w:hAnsi="Times New Roman" w:cs="Times New Roman"/>
          <w:bCs/>
          <w:sz w:val="28"/>
          <w:szCs w:val="28"/>
        </w:rPr>
        <w:t>.</w:t>
      </w:r>
    </w:p>
    <w:p w:rsidR="00867003" w:rsidRDefault="006E0E56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8F1">
        <w:rPr>
          <w:rFonts w:ascii="Times New Roman" w:hAnsi="Times New Roman" w:cs="Times New Roman"/>
          <w:bCs/>
          <w:sz w:val="28"/>
          <w:szCs w:val="28"/>
        </w:rPr>
        <w:t xml:space="preserve">Разом із тим слід наголосити, що згідно з </w:t>
      </w:r>
      <w:r w:rsidR="00B448F1">
        <w:rPr>
          <w:rFonts w:ascii="Times New Roman" w:hAnsi="Times New Roman" w:cs="Times New Roman"/>
          <w:bCs/>
          <w:sz w:val="28"/>
          <w:szCs w:val="28"/>
        </w:rPr>
        <w:t xml:space="preserve">відомостями </w:t>
      </w:r>
      <w:r w:rsidRPr="00B448F1">
        <w:rPr>
          <w:rFonts w:ascii="Times New Roman" w:hAnsi="Times New Roman" w:cs="Times New Roman"/>
          <w:bCs/>
          <w:sz w:val="28"/>
          <w:szCs w:val="28"/>
        </w:rPr>
        <w:t>офіційн</w:t>
      </w:r>
      <w:r w:rsidR="00B448F1">
        <w:rPr>
          <w:rFonts w:ascii="Times New Roman" w:hAnsi="Times New Roman" w:cs="Times New Roman"/>
          <w:bCs/>
          <w:sz w:val="28"/>
          <w:szCs w:val="28"/>
        </w:rPr>
        <w:t>ого</w:t>
      </w:r>
      <w:r w:rsidR="00B448F1">
        <w:rPr>
          <w:rFonts w:ascii="Times New Roman" w:hAnsi="Times New Roman" w:cs="Times New Roman"/>
          <w:bCs/>
          <w:sz w:val="28"/>
          <w:szCs w:val="28"/>
        </w:rPr>
        <w:br/>
      </w:r>
      <w:r w:rsidRPr="00B448F1">
        <w:rPr>
          <w:rFonts w:ascii="Times New Roman" w:hAnsi="Times New Roman" w:cs="Times New Roman"/>
          <w:bCs/>
          <w:sz w:val="28"/>
          <w:szCs w:val="28"/>
        </w:rPr>
        <w:t>веб-сайт</w:t>
      </w:r>
      <w:r w:rsidR="00B448F1">
        <w:rPr>
          <w:rFonts w:ascii="Times New Roman" w:hAnsi="Times New Roman" w:cs="Times New Roman"/>
          <w:bCs/>
          <w:sz w:val="28"/>
          <w:szCs w:val="28"/>
        </w:rPr>
        <w:t>у</w:t>
      </w:r>
      <w:r w:rsidRPr="00B448F1">
        <w:rPr>
          <w:rFonts w:ascii="Times New Roman" w:hAnsi="Times New Roman" w:cs="Times New Roman"/>
          <w:bCs/>
          <w:sz w:val="28"/>
          <w:szCs w:val="28"/>
        </w:rPr>
        <w:t xml:space="preserve"> «Судова влада</w:t>
      </w:r>
      <w:r w:rsidR="00B448F1">
        <w:rPr>
          <w:rFonts w:ascii="Times New Roman" w:hAnsi="Times New Roman" w:cs="Times New Roman"/>
          <w:bCs/>
          <w:sz w:val="28"/>
          <w:szCs w:val="28"/>
        </w:rPr>
        <w:t xml:space="preserve"> України</w:t>
      </w:r>
      <w:r w:rsidRPr="00B448F1">
        <w:rPr>
          <w:rFonts w:ascii="Times New Roman" w:hAnsi="Times New Roman" w:cs="Times New Roman"/>
          <w:bCs/>
          <w:sz w:val="28"/>
          <w:szCs w:val="28"/>
        </w:rPr>
        <w:t>» станом на момент розгляду дисциплінарної справи суддею</w:t>
      </w:r>
      <w:r w:rsidR="00EA7E6F" w:rsidRPr="00B448F1">
        <w:rPr>
          <w:rFonts w:ascii="Times New Roman" w:hAnsi="Times New Roman" w:cs="Times New Roman"/>
          <w:bCs/>
          <w:sz w:val="28"/>
          <w:szCs w:val="28"/>
        </w:rPr>
        <w:t xml:space="preserve"> Тернопільського апеляційного суду </w:t>
      </w:r>
      <w:proofErr w:type="spellStart"/>
      <w:r w:rsidRPr="00B448F1">
        <w:rPr>
          <w:rFonts w:ascii="Times New Roman" w:hAnsi="Times New Roman" w:cs="Times New Roman"/>
          <w:bCs/>
          <w:sz w:val="28"/>
          <w:szCs w:val="28"/>
        </w:rPr>
        <w:t>Ваврівим</w:t>
      </w:r>
      <w:proofErr w:type="spellEnd"/>
      <w:r w:rsidRPr="00B448F1">
        <w:rPr>
          <w:rFonts w:ascii="Times New Roman" w:hAnsi="Times New Roman" w:cs="Times New Roman"/>
          <w:bCs/>
          <w:sz w:val="28"/>
          <w:szCs w:val="28"/>
        </w:rPr>
        <w:t xml:space="preserve"> І.З. за результатами звернення </w:t>
      </w:r>
      <w:r w:rsidR="00EA7E6F" w:rsidRPr="00B448F1">
        <w:rPr>
          <w:rFonts w:ascii="Times New Roman" w:hAnsi="Times New Roman" w:cs="Times New Roman"/>
          <w:bCs/>
          <w:sz w:val="28"/>
          <w:szCs w:val="28"/>
        </w:rPr>
        <w:t xml:space="preserve">від 28 січня 2020 року </w:t>
      </w:r>
      <w:r w:rsidRPr="00B448F1">
        <w:rPr>
          <w:rFonts w:ascii="Times New Roman" w:hAnsi="Times New Roman" w:cs="Times New Roman"/>
          <w:bCs/>
          <w:sz w:val="28"/>
          <w:szCs w:val="28"/>
        </w:rPr>
        <w:t>справу № 596/15/19 призначено до судового розгляду на 13</w:t>
      </w:r>
      <w:r w:rsidR="00EA7E6F" w:rsidRPr="00B448F1">
        <w:rPr>
          <w:rFonts w:ascii="Times New Roman" w:hAnsi="Times New Roman" w:cs="Times New Roman"/>
          <w:bCs/>
          <w:sz w:val="28"/>
          <w:szCs w:val="28"/>
        </w:rPr>
        <w:t> </w:t>
      </w:r>
      <w:r w:rsidRPr="00B448F1">
        <w:rPr>
          <w:rFonts w:ascii="Times New Roman" w:hAnsi="Times New Roman" w:cs="Times New Roman"/>
          <w:bCs/>
          <w:sz w:val="28"/>
          <w:szCs w:val="28"/>
        </w:rPr>
        <w:t>лютого 2020 року.</w:t>
      </w:r>
      <w:r w:rsidR="00F81853" w:rsidRPr="00B448F1">
        <w:rPr>
          <w:rFonts w:ascii="Times New Roman" w:hAnsi="Times New Roman" w:cs="Times New Roman"/>
          <w:bCs/>
          <w:sz w:val="28"/>
          <w:szCs w:val="28"/>
        </w:rPr>
        <w:t xml:space="preserve"> Таким чином, право </w:t>
      </w:r>
      <w:proofErr w:type="spellStart"/>
      <w:r w:rsidR="00F81853" w:rsidRPr="00B448F1">
        <w:rPr>
          <w:rFonts w:ascii="Times New Roman" w:hAnsi="Times New Roman" w:cs="Times New Roman"/>
          <w:bCs/>
          <w:sz w:val="28"/>
          <w:szCs w:val="28"/>
        </w:rPr>
        <w:t>Туткалюка</w:t>
      </w:r>
      <w:proofErr w:type="spellEnd"/>
      <w:r w:rsidR="00F81853" w:rsidRPr="00B448F1">
        <w:rPr>
          <w:rFonts w:ascii="Times New Roman" w:hAnsi="Times New Roman" w:cs="Times New Roman"/>
          <w:bCs/>
          <w:sz w:val="28"/>
          <w:szCs w:val="28"/>
        </w:rPr>
        <w:t xml:space="preserve"> В.</w:t>
      </w:r>
      <w:r w:rsidR="006D2B69" w:rsidRPr="00B448F1">
        <w:rPr>
          <w:rFonts w:ascii="Times New Roman" w:hAnsi="Times New Roman" w:cs="Times New Roman"/>
          <w:bCs/>
          <w:sz w:val="28"/>
          <w:szCs w:val="28"/>
        </w:rPr>
        <w:t>М</w:t>
      </w:r>
      <w:r w:rsidR="00F81853" w:rsidRPr="00B448F1">
        <w:rPr>
          <w:rFonts w:ascii="Times New Roman" w:hAnsi="Times New Roman" w:cs="Times New Roman"/>
          <w:bCs/>
          <w:sz w:val="28"/>
          <w:szCs w:val="28"/>
        </w:rPr>
        <w:t>. на реалізацію наданих йому процесуальних прав та виконання обов’язків під час апеляційного перегляду поновлен</w:t>
      </w:r>
      <w:r w:rsidR="00B448F1">
        <w:rPr>
          <w:rFonts w:ascii="Times New Roman" w:hAnsi="Times New Roman" w:cs="Times New Roman"/>
          <w:bCs/>
          <w:sz w:val="28"/>
          <w:szCs w:val="28"/>
        </w:rPr>
        <w:t>о</w:t>
      </w:r>
      <w:r w:rsidR="00F81853" w:rsidRPr="00B448F1">
        <w:rPr>
          <w:rFonts w:ascii="Times New Roman" w:hAnsi="Times New Roman" w:cs="Times New Roman"/>
          <w:bCs/>
          <w:sz w:val="28"/>
          <w:szCs w:val="28"/>
        </w:rPr>
        <w:t>.</w:t>
      </w:r>
    </w:p>
    <w:p w:rsidR="005C5CB6" w:rsidRPr="00400606" w:rsidRDefault="00E838C8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C5CB6" w:rsidRPr="00C70450">
        <w:rPr>
          <w:rFonts w:ascii="Times New Roman" w:hAnsi="Times New Roman" w:cs="Times New Roman"/>
          <w:bCs/>
          <w:sz w:val="28"/>
          <w:szCs w:val="28"/>
        </w:rPr>
        <w:t>ід дисциплінарним проступком судді слід розуміти винне, протиправне порушення службових обов’язків, що виражається в обмеженні або порушенні законних прав та інтересів осіб, які беруть участь у судочинстві, або перешкоджанні в доступі до правосуддя, порушенні суддівських обмежень, і так само</w:t>
      </w:r>
      <w:r w:rsidR="005C5C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5CB6" w:rsidRPr="00C70450">
        <w:rPr>
          <w:rFonts w:ascii="Times New Roman" w:hAnsi="Times New Roman" w:cs="Times New Roman"/>
          <w:bCs/>
          <w:sz w:val="28"/>
          <w:szCs w:val="28"/>
        </w:rPr>
        <w:t>загальновизнаних моральних вимог.</w:t>
      </w:r>
    </w:p>
    <w:p w:rsidR="005C5CB6" w:rsidRPr="00400606" w:rsidRDefault="005C5CB6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0606">
        <w:rPr>
          <w:rFonts w:ascii="Times New Roman" w:hAnsi="Times New Roman" w:cs="Times New Roman"/>
          <w:bCs/>
          <w:sz w:val="28"/>
          <w:szCs w:val="28"/>
        </w:rPr>
        <w:t xml:space="preserve">Прояви суддівського свавілля необхідно відрізняти від добросовісної суддівської помилки, тобто помилки без ознак умислу або грубої недбалості. Добросовісність вказує на те, що суддя діяв сумлінно – з належним ставленням до своїх обов’язків встановив фактичні обставини, які підлягають правовій оцінці, оцінив докази та тлумачив закон, але припустився помилки, яка не була настільки очевидною й однозначною. </w:t>
      </w:r>
    </w:p>
    <w:p w:rsidR="005C5CB6" w:rsidRPr="00400606" w:rsidRDefault="005C5CB6" w:rsidP="0068620A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0606">
        <w:rPr>
          <w:rFonts w:ascii="Times New Roman" w:hAnsi="Times New Roman" w:cs="Times New Roman"/>
          <w:bCs/>
          <w:sz w:val="28"/>
          <w:szCs w:val="28"/>
        </w:rPr>
        <w:t>Питання помилок щодо фактів і права, які начебто були допущені судом, не належать до компетенції Вищої ради правосуддя доти, поки такі помилки не вчинені умисно або внаслідок недбалості та/чи не порушують права і свободи, що захищаються Конвенцією.</w:t>
      </w:r>
    </w:p>
    <w:p w:rsidR="005C5CB6" w:rsidRDefault="005C5CB6" w:rsidP="0068620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563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Жоден суддя не повинен притягатися до дисциплінарної відповідальності чи звільнятися за винесені ним судові рішення, окрім як у разі грубої недбалості чи навмисного порушення закону (пункт 22 Декларації щодо принципів незалежності судової влади, прийнятої Конференцією голів верховних судів країн Центральної та Східної Європи 14 жовтня 2015 року).</w:t>
      </w:r>
    </w:p>
    <w:p w:rsidR="00510528" w:rsidRDefault="00270F1E" w:rsidP="00686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606">
        <w:rPr>
          <w:rFonts w:ascii="Times New Roman" w:hAnsi="Times New Roman" w:cs="Times New Roman"/>
          <w:sz w:val="28"/>
          <w:szCs w:val="28"/>
        </w:rPr>
        <w:t xml:space="preserve">Дослідивши зібрані під час проведення перевірки матеріали, </w:t>
      </w:r>
      <w:r w:rsidR="006E1855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Pr="00400606">
        <w:rPr>
          <w:rFonts w:ascii="Times New Roman" w:hAnsi="Times New Roman" w:cs="Times New Roman"/>
          <w:sz w:val="28"/>
          <w:szCs w:val="28"/>
        </w:rPr>
        <w:t>пояснення судді</w:t>
      </w:r>
      <w:r w:rsidR="00A87DF3">
        <w:rPr>
          <w:rFonts w:ascii="Times New Roman" w:hAnsi="Times New Roman" w:cs="Times New Roman"/>
          <w:sz w:val="28"/>
          <w:szCs w:val="28"/>
        </w:rPr>
        <w:t>,</w:t>
      </w:r>
      <w:r w:rsidR="003E188F">
        <w:rPr>
          <w:rFonts w:ascii="Times New Roman" w:hAnsi="Times New Roman" w:cs="Times New Roman"/>
          <w:sz w:val="28"/>
          <w:szCs w:val="28"/>
        </w:rPr>
        <w:t xml:space="preserve"> </w:t>
      </w:r>
      <w:r w:rsidR="006E1855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A87DF3">
        <w:rPr>
          <w:rFonts w:ascii="Times New Roman" w:hAnsi="Times New Roman" w:cs="Times New Roman"/>
          <w:sz w:val="28"/>
          <w:szCs w:val="28"/>
        </w:rPr>
        <w:t xml:space="preserve">зазначення в клопотанні про поновлення строку підстави, яка не може виникнути за встановленого КУпАП порядку винесення постанов у справах про адміністративні правопорушення, </w:t>
      </w:r>
      <w:r w:rsidR="00031548">
        <w:rPr>
          <w:rFonts w:ascii="Times New Roman" w:hAnsi="Times New Roman" w:cs="Times New Roman"/>
          <w:sz w:val="28"/>
          <w:szCs w:val="28"/>
        </w:rPr>
        <w:t xml:space="preserve">різну </w:t>
      </w:r>
      <w:r w:rsidR="00031548" w:rsidRPr="00B448F1">
        <w:rPr>
          <w:rFonts w:ascii="Times New Roman" w:hAnsi="Times New Roman" w:cs="Times New Roman"/>
          <w:sz w:val="28"/>
          <w:szCs w:val="28"/>
        </w:rPr>
        <w:t>судову практик</w:t>
      </w:r>
      <w:r w:rsidR="009B475F" w:rsidRPr="00B448F1">
        <w:rPr>
          <w:rFonts w:ascii="Times New Roman" w:hAnsi="Times New Roman" w:cs="Times New Roman"/>
          <w:sz w:val="28"/>
          <w:szCs w:val="28"/>
        </w:rPr>
        <w:t>у</w:t>
      </w:r>
      <w:r w:rsidR="003E188F" w:rsidRPr="00B448F1">
        <w:rPr>
          <w:rFonts w:ascii="Times New Roman" w:hAnsi="Times New Roman" w:cs="Times New Roman"/>
          <w:sz w:val="28"/>
          <w:szCs w:val="28"/>
        </w:rPr>
        <w:t xml:space="preserve">, </w:t>
      </w:r>
      <w:r w:rsidRPr="00400606">
        <w:rPr>
          <w:rFonts w:ascii="Times New Roman" w:hAnsi="Times New Roman" w:cs="Times New Roman"/>
          <w:sz w:val="28"/>
          <w:szCs w:val="28"/>
        </w:rPr>
        <w:t xml:space="preserve">Перша Дисциплінарна палата Вищої ради правосуддя </w:t>
      </w:r>
      <w:r w:rsidR="00000D92">
        <w:rPr>
          <w:rFonts w:ascii="Times New Roman" w:hAnsi="Times New Roman" w:cs="Times New Roman"/>
          <w:sz w:val="28"/>
          <w:szCs w:val="28"/>
        </w:rPr>
        <w:t>вважає</w:t>
      </w:r>
      <w:r w:rsidRPr="00400606">
        <w:rPr>
          <w:rFonts w:ascii="Times New Roman" w:hAnsi="Times New Roman" w:cs="Times New Roman"/>
          <w:sz w:val="28"/>
          <w:szCs w:val="28"/>
        </w:rPr>
        <w:t xml:space="preserve">, </w:t>
      </w:r>
      <w:r w:rsidRPr="00400606">
        <w:rPr>
          <w:rFonts w:ascii="Times New Roman" w:hAnsi="Times New Roman" w:cs="Times New Roman"/>
          <w:sz w:val="28"/>
          <w:szCs w:val="28"/>
        </w:rPr>
        <w:lastRenderedPageBreak/>
        <w:t xml:space="preserve">що </w:t>
      </w:r>
      <w:r w:rsidR="003E188F">
        <w:rPr>
          <w:rFonts w:ascii="Times New Roman" w:hAnsi="Times New Roman" w:cs="Times New Roman"/>
          <w:sz w:val="28"/>
          <w:szCs w:val="28"/>
        </w:rPr>
        <w:t xml:space="preserve">дії судді </w:t>
      </w:r>
      <w:proofErr w:type="spellStart"/>
      <w:r w:rsidR="003E188F">
        <w:rPr>
          <w:rFonts w:ascii="Times New Roman" w:hAnsi="Times New Roman" w:cs="Times New Roman"/>
          <w:sz w:val="28"/>
          <w:szCs w:val="28"/>
        </w:rPr>
        <w:t>Галіян</w:t>
      </w:r>
      <w:proofErr w:type="spellEnd"/>
      <w:r w:rsidR="003E188F">
        <w:rPr>
          <w:rFonts w:ascii="Times New Roman" w:hAnsi="Times New Roman" w:cs="Times New Roman"/>
          <w:sz w:val="28"/>
          <w:szCs w:val="28"/>
        </w:rPr>
        <w:t xml:space="preserve"> Л.Є. </w:t>
      </w:r>
      <w:r w:rsidR="00510528">
        <w:rPr>
          <w:rFonts w:ascii="Times New Roman" w:hAnsi="Times New Roman" w:cs="Times New Roman"/>
          <w:sz w:val="28"/>
          <w:szCs w:val="28"/>
        </w:rPr>
        <w:t xml:space="preserve">вчинені внаслідок допущення нею </w:t>
      </w:r>
      <w:r w:rsidR="00AA32C2">
        <w:rPr>
          <w:rFonts w:ascii="Times New Roman" w:hAnsi="Times New Roman" w:cs="Times New Roman"/>
          <w:sz w:val="28"/>
          <w:szCs w:val="28"/>
        </w:rPr>
        <w:t xml:space="preserve">суддівської помилки, </w:t>
      </w:r>
      <w:r w:rsidR="00510528">
        <w:rPr>
          <w:rFonts w:ascii="Times New Roman" w:hAnsi="Times New Roman" w:cs="Times New Roman"/>
          <w:sz w:val="28"/>
          <w:szCs w:val="28"/>
        </w:rPr>
        <w:t>а не недбалості.</w:t>
      </w:r>
    </w:p>
    <w:p w:rsidR="00510528" w:rsidRDefault="00510528" w:rsidP="00686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Крім того, слід взяти до уваги, що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Туткалюка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на апеляційний перегляд справи </w:t>
      </w:r>
      <w:r w:rsidRPr="00B448F1">
        <w:rPr>
          <w:rFonts w:ascii="Times New Roman" w:hAnsi="Times New Roman" w:cs="Times New Roman"/>
          <w:sz w:val="28"/>
          <w:szCs w:val="28"/>
        </w:rPr>
        <w:t>поновлен</w:t>
      </w:r>
      <w:r>
        <w:rPr>
          <w:rFonts w:ascii="Times New Roman" w:hAnsi="Times New Roman" w:cs="Times New Roman"/>
          <w:sz w:val="28"/>
          <w:szCs w:val="28"/>
        </w:rPr>
        <w:t>о.</w:t>
      </w:r>
    </w:p>
    <w:p w:rsidR="00625A07" w:rsidRDefault="00625A07" w:rsidP="00686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F299A">
        <w:rPr>
          <w:rFonts w:ascii="Times New Roman" w:hAnsi="Times New Roman"/>
          <w:sz w:val="28"/>
          <w:szCs w:val="28"/>
        </w:rPr>
        <w:t>Відповідно до підпункту «а» пункту 1 частини першої статті 106 Закону України «Про судоустрій і статус суддів» с</w:t>
      </w:r>
      <w:r w:rsidRPr="00DF299A">
        <w:rPr>
          <w:rFonts w:ascii="Times New Roman" w:hAnsi="Times New Roman"/>
          <w:sz w:val="28"/>
          <w:szCs w:val="28"/>
          <w:lang w:eastAsia="uk-UA"/>
        </w:rPr>
        <w:t>уддю може бути притягнуто до дисциплінарної відповідальності в порядку дисциплінарного провадження за умисну або внаслідок недбалості незаконну відмов</w:t>
      </w:r>
      <w:r w:rsidR="00B448F1">
        <w:rPr>
          <w:rFonts w:ascii="Times New Roman" w:hAnsi="Times New Roman"/>
          <w:sz w:val="28"/>
          <w:szCs w:val="28"/>
          <w:lang w:eastAsia="uk-UA"/>
        </w:rPr>
        <w:t>у</w:t>
      </w:r>
      <w:r w:rsidRPr="00DF299A">
        <w:rPr>
          <w:rFonts w:ascii="Times New Roman" w:hAnsi="Times New Roman"/>
          <w:sz w:val="28"/>
          <w:szCs w:val="28"/>
          <w:lang w:eastAsia="uk-UA"/>
        </w:rPr>
        <w:t xml:space="preserve"> в доступі до правосуддя, що унеможливило реалізацію учасниками судового процесу наданих їм процесуальних прав та виконання процесуальних обов’язків.</w:t>
      </w:r>
    </w:p>
    <w:p w:rsidR="005C5CB6" w:rsidRPr="00400606" w:rsidRDefault="005C5CB6" w:rsidP="00686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З огляду на </w:t>
      </w:r>
      <w:r w:rsidR="00625A07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викладене </w:t>
      </w:r>
      <w:r w:rsidR="00B448F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вище 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Перш</w:t>
      </w:r>
      <w:r w:rsidR="00000D92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ою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Дисциплінарн</w:t>
      </w:r>
      <w:r w:rsidR="00000D92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ою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палат</w:t>
      </w:r>
      <w:r w:rsidR="00000D92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ою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Вищої ради правосуддя </w:t>
      </w:r>
      <w:r w:rsidR="00000D92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встановлено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, що у діях </w:t>
      </w:r>
      <w:r w:rsidRPr="00400606">
        <w:rPr>
          <w:rStyle w:val="FontStyle14"/>
          <w:sz w:val="28"/>
          <w:szCs w:val="28"/>
        </w:rPr>
        <w:t xml:space="preserve">судді </w:t>
      </w:r>
      <w:r w:rsidR="00DF299A">
        <w:rPr>
          <w:rStyle w:val="FontStyle14"/>
          <w:sz w:val="28"/>
          <w:szCs w:val="28"/>
        </w:rPr>
        <w:t>Тернопільського апеляційного суду</w:t>
      </w:r>
      <w:r>
        <w:rPr>
          <w:rStyle w:val="FontStyle14"/>
          <w:sz w:val="28"/>
          <w:szCs w:val="28"/>
        </w:rPr>
        <w:t xml:space="preserve"> </w:t>
      </w:r>
      <w:proofErr w:type="spellStart"/>
      <w:r w:rsidR="00DF299A">
        <w:rPr>
          <w:rStyle w:val="FontStyle14"/>
          <w:sz w:val="28"/>
          <w:szCs w:val="28"/>
        </w:rPr>
        <w:t>Галіян</w:t>
      </w:r>
      <w:proofErr w:type="spellEnd"/>
      <w:r w:rsidR="00DF299A">
        <w:rPr>
          <w:rStyle w:val="FontStyle14"/>
          <w:sz w:val="28"/>
          <w:szCs w:val="28"/>
        </w:rPr>
        <w:t> Л.Є.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відсутні ознаки дисциплінарного проступку, передбаченого </w:t>
      </w:r>
      <w:r w:rsidR="00DF299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підпунктом «а» 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пункт</w:t>
      </w:r>
      <w:r w:rsidR="00DF299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у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</w:t>
      </w:r>
      <w:r w:rsidR="00000D92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1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частини першої статті 106 Закону України «Про судоустрій і статус суддів», тому слід відмовити у притягненні вказан</w:t>
      </w:r>
      <w:r w:rsidR="00DF299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ої</w:t>
      </w:r>
      <w:r w:rsidRPr="00400606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судді до дисциплінарної відповідальності та припинити дисциплінарне провадження.</w:t>
      </w:r>
    </w:p>
    <w:p w:rsidR="00792C63" w:rsidRPr="00B47219" w:rsidRDefault="00792C63" w:rsidP="006862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72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частини другої статті 50 Закону України «Про Вищу раду правосуддя» </w:t>
      </w:r>
      <w:r w:rsidRPr="00B4721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судді.</w:t>
      </w:r>
    </w:p>
    <w:p w:rsidR="00792C63" w:rsidRPr="00B47219" w:rsidRDefault="00792C63" w:rsidP="0068620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7219">
        <w:rPr>
          <w:rFonts w:ascii="Times New Roman" w:eastAsia="Calibri" w:hAnsi="Times New Roman" w:cs="Times New Roman"/>
          <w:sz w:val="28"/>
          <w:szCs w:val="28"/>
        </w:rPr>
        <w:t>Згідно із частиною шостою статті 50 Закону України «Про Вищу раду правосуддя», якщо Дисциплінарною палатою ухвалено рішення про відмову у притягненні судді до дисциплінарної відповідальності, дисциплінарне провадження припиняється.</w:t>
      </w:r>
    </w:p>
    <w:p w:rsidR="00DF299A" w:rsidRPr="00B47219" w:rsidRDefault="00DF299A" w:rsidP="006862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06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підставі викладеного, керуючись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статтями 49, 50 Закону України </w:t>
      </w:r>
      <w:r w:rsidRPr="00400606">
        <w:rPr>
          <w:rFonts w:ascii="Times New Roman" w:eastAsia="Calibri" w:hAnsi="Times New Roman" w:cs="Times New Roman"/>
          <w:sz w:val="28"/>
          <w:szCs w:val="28"/>
          <w:lang w:eastAsia="ru-RU"/>
        </w:rPr>
        <w:t>«Про Вищу раду правосуддя», пунктами 12.38, 12.39 Регламенту Вищої ради правосуддя, Перша Дисциплінар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палата Вищої ради правосуддя</w:t>
      </w:r>
    </w:p>
    <w:p w:rsidR="007F0FFF" w:rsidRPr="00B36674" w:rsidRDefault="007F0FFF" w:rsidP="0068620A">
      <w:pPr>
        <w:pStyle w:val="a8"/>
        <w:spacing w:after="0" w:line="240" w:lineRule="auto"/>
        <w:jc w:val="center"/>
        <w:rPr>
          <w:rFonts w:ascii="Times New Roman" w:hAnsi="Times New Roman"/>
          <w:sz w:val="10"/>
          <w:szCs w:val="28"/>
        </w:rPr>
      </w:pPr>
    </w:p>
    <w:p w:rsidR="00F27BD7" w:rsidRDefault="007F0FFF" w:rsidP="0068620A">
      <w:pPr>
        <w:pStyle w:val="a8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вирішила</w:t>
      </w:r>
      <w:r w:rsidR="00F27BD7">
        <w:rPr>
          <w:rFonts w:ascii="Times New Roman" w:hAnsi="Times New Roman"/>
          <w:b/>
          <w:sz w:val="28"/>
          <w:szCs w:val="28"/>
        </w:rPr>
        <w:t>:</w:t>
      </w:r>
    </w:p>
    <w:p w:rsidR="00F27BD7" w:rsidRPr="00B36674" w:rsidRDefault="00F27BD7" w:rsidP="0068620A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664081" w:rsidRPr="00400606" w:rsidRDefault="00664081" w:rsidP="006862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06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ідмовити у притягненні до дисциплінарної відповідальності </w:t>
      </w:r>
      <w:r>
        <w:rPr>
          <w:rFonts w:ascii="Times New Roman" w:hAnsi="Times New Roman" w:cs="Times New Roman"/>
          <w:sz w:val="28"/>
          <w:szCs w:val="28"/>
        </w:rPr>
        <w:t>судді</w:t>
      </w:r>
      <w:r w:rsidRPr="00F27B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299A">
        <w:rPr>
          <w:rFonts w:ascii="Times New Roman" w:hAnsi="Times New Roman" w:cs="Times New Roman"/>
          <w:bCs/>
          <w:sz w:val="28"/>
          <w:szCs w:val="28"/>
        </w:rPr>
        <w:t xml:space="preserve">Тернопільського апеляційного суду </w:t>
      </w:r>
      <w:proofErr w:type="spellStart"/>
      <w:r w:rsidR="00DF299A">
        <w:rPr>
          <w:rFonts w:ascii="Times New Roman" w:hAnsi="Times New Roman" w:cs="Times New Roman"/>
          <w:bCs/>
          <w:sz w:val="28"/>
          <w:szCs w:val="28"/>
        </w:rPr>
        <w:t>Галіян</w:t>
      </w:r>
      <w:proofErr w:type="spellEnd"/>
      <w:r w:rsidR="00DF299A">
        <w:rPr>
          <w:rFonts w:ascii="Times New Roman" w:hAnsi="Times New Roman" w:cs="Times New Roman"/>
          <w:bCs/>
          <w:sz w:val="28"/>
          <w:szCs w:val="28"/>
        </w:rPr>
        <w:t xml:space="preserve"> Людмили Євгенівни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 припинити дисциплінарне провадження.</w:t>
      </w:r>
    </w:p>
    <w:p w:rsidR="00AE5394" w:rsidRDefault="00664081" w:rsidP="006862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0606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 Першої Дисциплінарної палати Вищої ради правосуддя може бути оскаржене до Вищої ради правосуддя в порядку і строки, встановлені статтею 51 Закону України «Про Вищу раду правосуддя».</w:t>
      </w:r>
    </w:p>
    <w:p w:rsidR="00AE5394" w:rsidRPr="00B47219" w:rsidRDefault="00AE5394" w:rsidP="0068620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2352" w:rsidRPr="0047601D" w:rsidRDefault="005D2352" w:rsidP="006862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Головуючий на засіданні </w:t>
      </w:r>
    </w:p>
    <w:p w:rsidR="005D2352" w:rsidRPr="0047601D" w:rsidRDefault="005D2352" w:rsidP="006862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Першої Дисциплінарної</w:t>
      </w:r>
    </w:p>
    <w:p w:rsidR="005D2352" w:rsidRPr="0047601D" w:rsidRDefault="005D2352" w:rsidP="006862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r w:rsidR="00E70A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 w:rsidR="00E70A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Маловацький</w:t>
      </w:r>
      <w:proofErr w:type="spellEnd"/>
    </w:p>
    <w:p w:rsidR="00B47219" w:rsidRPr="00B47219" w:rsidRDefault="00B47219" w:rsidP="006862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2352" w:rsidRPr="0047601D" w:rsidRDefault="005D2352" w:rsidP="006862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Член</w:t>
      </w:r>
      <w:r w:rsidR="005115B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</w:t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Першої</w:t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Дисциплінарної </w:t>
      </w:r>
    </w:p>
    <w:p w:rsidR="005D2352" w:rsidRPr="0047601D" w:rsidRDefault="005D2352" w:rsidP="0068620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</w:t>
      </w:r>
      <w:r w:rsidR="00B448F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Краснощокова</w:t>
      </w:r>
      <w:proofErr w:type="spellEnd"/>
    </w:p>
    <w:p w:rsidR="005115BE" w:rsidRDefault="005115BE" w:rsidP="0068620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36674" w:rsidRPr="00B47219" w:rsidRDefault="00B36674" w:rsidP="0068620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2352" w:rsidRPr="0022604D" w:rsidRDefault="005115BE" w:rsidP="0068620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5D2352"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5D2352"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5D2352"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5D2352"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5D2352" w:rsidRPr="004760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DF29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С.Б. Шелест</w:t>
      </w:r>
    </w:p>
    <w:sectPr w:rsidR="005D2352" w:rsidRPr="0022604D" w:rsidSect="00A763AA">
      <w:headerReference w:type="default" r:id="rId8"/>
      <w:pgSz w:w="11906" w:h="16838"/>
      <w:pgMar w:top="141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8B9" w:rsidRDefault="007608B9" w:rsidP="00A763AA">
      <w:pPr>
        <w:spacing w:after="0" w:line="240" w:lineRule="auto"/>
      </w:pPr>
      <w:r>
        <w:separator/>
      </w:r>
    </w:p>
  </w:endnote>
  <w:endnote w:type="continuationSeparator" w:id="0">
    <w:p w:rsidR="007608B9" w:rsidRDefault="007608B9" w:rsidP="00A7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8B9" w:rsidRDefault="007608B9" w:rsidP="00A763AA">
      <w:pPr>
        <w:spacing w:after="0" w:line="240" w:lineRule="auto"/>
      </w:pPr>
      <w:r>
        <w:separator/>
      </w:r>
    </w:p>
  </w:footnote>
  <w:footnote w:type="continuationSeparator" w:id="0">
    <w:p w:rsidR="007608B9" w:rsidRDefault="007608B9" w:rsidP="00A7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6734270"/>
      <w:docPartObj>
        <w:docPartGallery w:val="Page Numbers (Top of Page)"/>
        <w:docPartUnique/>
      </w:docPartObj>
    </w:sdtPr>
    <w:sdtEndPr/>
    <w:sdtContent>
      <w:p w:rsidR="00A763AA" w:rsidRDefault="00A763A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1B0">
          <w:rPr>
            <w:noProof/>
          </w:rPr>
          <w:t>8</w:t>
        </w:r>
        <w:r>
          <w:fldChar w:fldCharType="end"/>
        </w:r>
      </w:p>
    </w:sdtContent>
  </w:sdt>
  <w:p w:rsidR="00A763AA" w:rsidRDefault="00A763A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D7"/>
    <w:rsid w:val="00000D92"/>
    <w:rsid w:val="00011241"/>
    <w:rsid w:val="00015087"/>
    <w:rsid w:val="00031548"/>
    <w:rsid w:val="000642D2"/>
    <w:rsid w:val="000766A7"/>
    <w:rsid w:val="000833E3"/>
    <w:rsid w:val="000864BA"/>
    <w:rsid w:val="000A5258"/>
    <w:rsid w:val="000C58EA"/>
    <w:rsid w:val="000C64BF"/>
    <w:rsid w:val="000E19DE"/>
    <w:rsid w:val="000F4120"/>
    <w:rsid w:val="000F48E8"/>
    <w:rsid w:val="001078AD"/>
    <w:rsid w:val="00123E7F"/>
    <w:rsid w:val="00132DFB"/>
    <w:rsid w:val="0013682C"/>
    <w:rsid w:val="0014267C"/>
    <w:rsid w:val="001722B7"/>
    <w:rsid w:val="00180A1B"/>
    <w:rsid w:val="00195DFA"/>
    <w:rsid w:val="0022604D"/>
    <w:rsid w:val="00246C3D"/>
    <w:rsid w:val="0025764A"/>
    <w:rsid w:val="00263397"/>
    <w:rsid w:val="002664E6"/>
    <w:rsid w:val="002665AB"/>
    <w:rsid w:val="00270F1E"/>
    <w:rsid w:val="00272F9D"/>
    <w:rsid w:val="00291111"/>
    <w:rsid w:val="00293788"/>
    <w:rsid w:val="002A500E"/>
    <w:rsid w:val="002D2B79"/>
    <w:rsid w:val="002D7DBB"/>
    <w:rsid w:val="002F51E7"/>
    <w:rsid w:val="003052CC"/>
    <w:rsid w:val="003314ED"/>
    <w:rsid w:val="0035442D"/>
    <w:rsid w:val="003A5BA8"/>
    <w:rsid w:val="003D09FB"/>
    <w:rsid w:val="003E188F"/>
    <w:rsid w:val="003F242D"/>
    <w:rsid w:val="003F687E"/>
    <w:rsid w:val="00405FE0"/>
    <w:rsid w:val="00436129"/>
    <w:rsid w:val="00440795"/>
    <w:rsid w:val="00446257"/>
    <w:rsid w:val="00450BF7"/>
    <w:rsid w:val="00452C52"/>
    <w:rsid w:val="00455B81"/>
    <w:rsid w:val="0046693C"/>
    <w:rsid w:val="00485666"/>
    <w:rsid w:val="004B13BC"/>
    <w:rsid w:val="004C35FD"/>
    <w:rsid w:val="004E4F94"/>
    <w:rsid w:val="004E6D9E"/>
    <w:rsid w:val="004F5D5A"/>
    <w:rsid w:val="004F61B0"/>
    <w:rsid w:val="005061BB"/>
    <w:rsid w:val="00507C4E"/>
    <w:rsid w:val="005103AD"/>
    <w:rsid w:val="00510528"/>
    <w:rsid w:val="005115BE"/>
    <w:rsid w:val="005150AC"/>
    <w:rsid w:val="00547096"/>
    <w:rsid w:val="005526B0"/>
    <w:rsid w:val="005601CF"/>
    <w:rsid w:val="00574130"/>
    <w:rsid w:val="00586D5C"/>
    <w:rsid w:val="005A7B42"/>
    <w:rsid w:val="005C5CB6"/>
    <w:rsid w:val="005D169D"/>
    <w:rsid w:val="005D2352"/>
    <w:rsid w:val="005D7317"/>
    <w:rsid w:val="005E0760"/>
    <w:rsid w:val="005F72A5"/>
    <w:rsid w:val="0061001A"/>
    <w:rsid w:val="00615F1E"/>
    <w:rsid w:val="006203F1"/>
    <w:rsid w:val="00625A07"/>
    <w:rsid w:val="00633C94"/>
    <w:rsid w:val="006402A9"/>
    <w:rsid w:val="00654B5E"/>
    <w:rsid w:val="00664081"/>
    <w:rsid w:val="006717D1"/>
    <w:rsid w:val="0068620A"/>
    <w:rsid w:val="00692830"/>
    <w:rsid w:val="006D2B69"/>
    <w:rsid w:val="006E0E56"/>
    <w:rsid w:val="006E1855"/>
    <w:rsid w:val="00720959"/>
    <w:rsid w:val="007225E2"/>
    <w:rsid w:val="007301FB"/>
    <w:rsid w:val="00733391"/>
    <w:rsid w:val="00746423"/>
    <w:rsid w:val="00750792"/>
    <w:rsid w:val="0075411D"/>
    <w:rsid w:val="00755BDA"/>
    <w:rsid w:val="007608B9"/>
    <w:rsid w:val="00771189"/>
    <w:rsid w:val="00792C63"/>
    <w:rsid w:val="007D780F"/>
    <w:rsid w:val="007E6236"/>
    <w:rsid w:val="007E7663"/>
    <w:rsid w:val="007F0FFF"/>
    <w:rsid w:val="0086046F"/>
    <w:rsid w:val="00867003"/>
    <w:rsid w:val="008A6C76"/>
    <w:rsid w:val="008B1606"/>
    <w:rsid w:val="008C711B"/>
    <w:rsid w:val="008F620B"/>
    <w:rsid w:val="00912203"/>
    <w:rsid w:val="00917152"/>
    <w:rsid w:val="00931FFC"/>
    <w:rsid w:val="00950DBD"/>
    <w:rsid w:val="00953C6B"/>
    <w:rsid w:val="009A629F"/>
    <w:rsid w:val="009B475F"/>
    <w:rsid w:val="009E334B"/>
    <w:rsid w:val="00A10B32"/>
    <w:rsid w:val="00A30753"/>
    <w:rsid w:val="00A70BE6"/>
    <w:rsid w:val="00A763AA"/>
    <w:rsid w:val="00A87DF3"/>
    <w:rsid w:val="00AA185A"/>
    <w:rsid w:val="00AA28EF"/>
    <w:rsid w:val="00AA32C2"/>
    <w:rsid w:val="00AA69E8"/>
    <w:rsid w:val="00AC1342"/>
    <w:rsid w:val="00AE5360"/>
    <w:rsid w:val="00AE5394"/>
    <w:rsid w:val="00AF1B39"/>
    <w:rsid w:val="00AF209E"/>
    <w:rsid w:val="00B1294D"/>
    <w:rsid w:val="00B27F18"/>
    <w:rsid w:val="00B36674"/>
    <w:rsid w:val="00B448F1"/>
    <w:rsid w:val="00B47219"/>
    <w:rsid w:val="00B56AFC"/>
    <w:rsid w:val="00B64397"/>
    <w:rsid w:val="00B82F34"/>
    <w:rsid w:val="00BB1176"/>
    <w:rsid w:val="00BB7973"/>
    <w:rsid w:val="00BE3309"/>
    <w:rsid w:val="00C45589"/>
    <w:rsid w:val="00C56194"/>
    <w:rsid w:val="00C630B6"/>
    <w:rsid w:val="00C65FC7"/>
    <w:rsid w:val="00C74F9F"/>
    <w:rsid w:val="00C90EC9"/>
    <w:rsid w:val="00CA256A"/>
    <w:rsid w:val="00CA5532"/>
    <w:rsid w:val="00CB16C5"/>
    <w:rsid w:val="00CB3079"/>
    <w:rsid w:val="00CC26F8"/>
    <w:rsid w:val="00CD3E7B"/>
    <w:rsid w:val="00CD5B95"/>
    <w:rsid w:val="00D33D6A"/>
    <w:rsid w:val="00D37D21"/>
    <w:rsid w:val="00D66A46"/>
    <w:rsid w:val="00D7426E"/>
    <w:rsid w:val="00D76F3A"/>
    <w:rsid w:val="00D8243A"/>
    <w:rsid w:val="00DA4FCD"/>
    <w:rsid w:val="00DA602B"/>
    <w:rsid w:val="00DE2847"/>
    <w:rsid w:val="00DE5282"/>
    <w:rsid w:val="00DF0DC7"/>
    <w:rsid w:val="00DF299A"/>
    <w:rsid w:val="00E0555C"/>
    <w:rsid w:val="00E70AFC"/>
    <w:rsid w:val="00E73EEB"/>
    <w:rsid w:val="00E838C8"/>
    <w:rsid w:val="00EA7E6F"/>
    <w:rsid w:val="00F24150"/>
    <w:rsid w:val="00F27BD7"/>
    <w:rsid w:val="00F449A3"/>
    <w:rsid w:val="00F572A1"/>
    <w:rsid w:val="00F67994"/>
    <w:rsid w:val="00F81853"/>
    <w:rsid w:val="00FC5764"/>
    <w:rsid w:val="00FC7222"/>
    <w:rsid w:val="00FD1E27"/>
    <w:rsid w:val="00FF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CE1B"/>
  <w15:chartTrackingRefBased/>
  <w15:docId w15:val="{8C77C75C-638C-4E02-AC38-A0D2518D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B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27B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F27B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F27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link w:val="a7"/>
    <w:uiPriority w:val="34"/>
    <w:locked/>
    <w:rsid w:val="00F27BD7"/>
  </w:style>
  <w:style w:type="paragraph" w:styleId="a7">
    <w:name w:val="List Paragraph"/>
    <w:aliases w:val="Подглава"/>
    <w:basedOn w:val="a"/>
    <w:link w:val="a6"/>
    <w:uiPriority w:val="34"/>
    <w:qFormat/>
    <w:rsid w:val="00F27BD7"/>
    <w:pPr>
      <w:ind w:left="720"/>
      <w:contextualSpacing/>
    </w:pPr>
  </w:style>
  <w:style w:type="paragraph" w:customStyle="1" w:styleId="a8">
    <w:name w:val="Базовый"/>
    <w:rsid w:val="00F27BD7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</w:rPr>
  </w:style>
  <w:style w:type="character" w:customStyle="1" w:styleId="FontStyle14">
    <w:name w:val="Font Style14"/>
    <w:rsid w:val="00F27BD7"/>
    <w:rPr>
      <w:rFonts w:ascii="Times New Roman" w:hAnsi="Times New Roman" w:cs="Times New Roman" w:hint="default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AF2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F209E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CA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66A46"/>
  </w:style>
  <w:style w:type="paragraph" w:customStyle="1" w:styleId="rvps6">
    <w:name w:val="rvps6"/>
    <w:basedOn w:val="a"/>
    <w:rsid w:val="00C5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6">
    <w:name w:val="rvts66"/>
    <w:basedOn w:val="a0"/>
    <w:rsid w:val="00C56194"/>
  </w:style>
  <w:style w:type="character" w:styleId="ab">
    <w:name w:val="Hyperlink"/>
    <w:basedOn w:val="a0"/>
    <w:uiPriority w:val="99"/>
    <w:unhideWhenUsed/>
    <w:rsid w:val="00C56194"/>
    <w:rPr>
      <w:color w:val="0000FF"/>
      <w:u w:val="single"/>
    </w:rPr>
  </w:style>
  <w:style w:type="character" w:customStyle="1" w:styleId="rvts67">
    <w:name w:val="rvts67"/>
    <w:basedOn w:val="a0"/>
    <w:rsid w:val="00C56194"/>
  </w:style>
  <w:style w:type="character" w:customStyle="1" w:styleId="rvts68">
    <w:name w:val="rvts68"/>
    <w:basedOn w:val="a0"/>
    <w:rsid w:val="00CD3E7B"/>
  </w:style>
  <w:style w:type="character" w:customStyle="1" w:styleId="rvts69">
    <w:name w:val="rvts69"/>
    <w:basedOn w:val="a0"/>
    <w:rsid w:val="00CD3E7B"/>
  </w:style>
  <w:style w:type="character" w:customStyle="1" w:styleId="rvts70">
    <w:name w:val="rvts70"/>
    <w:basedOn w:val="a0"/>
    <w:rsid w:val="00CD3E7B"/>
  </w:style>
  <w:style w:type="paragraph" w:styleId="ac">
    <w:name w:val="header"/>
    <w:basedOn w:val="a"/>
    <w:link w:val="ad"/>
    <w:uiPriority w:val="99"/>
    <w:unhideWhenUsed/>
    <w:rsid w:val="00A76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A763AA"/>
  </w:style>
  <w:style w:type="paragraph" w:styleId="ae">
    <w:name w:val="footer"/>
    <w:basedOn w:val="a"/>
    <w:link w:val="af"/>
    <w:uiPriority w:val="99"/>
    <w:unhideWhenUsed/>
    <w:rsid w:val="00A76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A763AA"/>
  </w:style>
  <w:style w:type="paragraph" w:styleId="af0">
    <w:name w:val="Normal (Web)"/>
    <w:basedOn w:val="a"/>
    <w:link w:val="af1"/>
    <w:uiPriority w:val="99"/>
    <w:rsid w:val="0056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Звичайний (веб) Знак"/>
    <w:link w:val="af0"/>
    <w:uiPriority w:val="99"/>
    <w:rsid w:val="00560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BE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5C5C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5C5CB6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5C5C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an_938/ed_2019_01_11/pravo1/T124651.html?pravo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14010</Words>
  <Characters>7986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Тарас Гусак (VR-MONO0207 - t.gusak)</cp:lastModifiedBy>
  <cp:revision>3</cp:revision>
  <cp:lastPrinted>2020-02-14T07:17:00Z</cp:lastPrinted>
  <dcterms:created xsi:type="dcterms:W3CDTF">2020-02-14T08:04:00Z</dcterms:created>
  <dcterms:modified xsi:type="dcterms:W3CDTF">2020-02-17T10:01:00Z</dcterms:modified>
</cp:coreProperties>
</file>