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1C8" w:rsidRDefault="00DD31C8" w:rsidP="00B20859">
      <w:pPr>
        <w:spacing w:after="200" w:line="276" w:lineRule="auto"/>
        <w:contextualSpacing/>
        <w:jc w:val="center"/>
        <w:rPr>
          <w:rFonts w:ascii="Calibri" w:eastAsia="Calibri" w:hAnsi="Calibri" w:cs="Times New Roman"/>
          <w:szCs w:val="28"/>
          <w:lang w:val="ru-RU"/>
        </w:rPr>
      </w:pPr>
    </w:p>
    <w:p w:rsidR="00B20859" w:rsidRPr="00E168F7" w:rsidRDefault="00B20859" w:rsidP="00B20859">
      <w:pPr>
        <w:spacing w:after="200" w:line="276" w:lineRule="auto"/>
        <w:contextualSpacing/>
        <w:jc w:val="center"/>
        <w:rPr>
          <w:rFonts w:ascii="Calibri" w:eastAsia="Calibri" w:hAnsi="Calibri" w:cs="Times New Roman"/>
          <w:szCs w:val="28"/>
          <w:lang w:val="ru-RU"/>
        </w:rPr>
      </w:pPr>
      <w:r>
        <w:rPr>
          <w:rFonts w:ascii="Calibri" w:eastAsia="Calibri" w:hAnsi="Calibri" w:cs="Times New Roman"/>
          <w:noProof/>
          <w:kern w:val="1"/>
          <w:szCs w:val="28"/>
          <w:lang w:eastAsia="uk-UA"/>
        </w:rPr>
        <w:drawing>
          <wp:anchor distT="0" distB="0" distL="114300" distR="114300" simplePos="0" relativeHeight="251659264" behindDoc="0" locked="0" layoutInCell="1" allowOverlap="1">
            <wp:simplePos x="0" y="0"/>
            <wp:positionH relativeFrom="column">
              <wp:posOffset>2860979</wp:posOffset>
            </wp:positionH>
            <wp:positionV relativeFrom="paragraph">
              <wp:posOffset>-312503</wp:posOffset>
            </wp:positionV>
            <wp:extent cx="504162" cy="644056"/>
            <wp:effectExtent l="19050" t="0" r="0"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04162" cy="644056"/>
                    </a:xfrm>
                    <a:prstGeom prst="rect">
                      <a:avLst/>
                    </a:prstGeom>
                    <a:noFill/>
                    <a:ln w="9525">
                      <a:noFill/>
                      <a:miter lim="800000"/>
                      <a:headEnd/>
                      <a:tailEnd/>
                    </a:ln>
                  </pic:spPr>
                </pic:pic>
              </a:graphicData>
            </a:graphic>
          </wp:anchor>
        </w:drawing>
      </w:r>
    </w:p>
    <w:p w:rsidR="00B20859" w:rsidRPr="00E168F7" w:rsidRDefault="00B20859" w:rsidP="00B20859">
      <w:pPr>
        <w:spacing w:before="360" w:after="60" w:line="276" w:lineRule="auto"/>
        <w:jc w:val="center"/>
        <w:rPr>
          <w:rFonts w:ascii="AcademyC" w:eastAsia="Calibri" w:hAnsi="AcademyC" w:cs="Times New Roman"/>
          <w:b/>
          <w:color w:val="000000"/>
          <w:sz w:val="22"/>
        </w:rPr>
      </w:pPr>
      <w:r w:rsidRPr="00E168F7">
        <w:rPr>
          <w:rFonts w:ascii="AcademyC" w:eastAsia="Calibri" w:hAnsi="AcademyC" w:cs="Times New Roman"/>
          <w:b/>
          <w:color w:val="000000"/>
          <w:sz w:val="22"/>
        </w:rPr>
        <w:t>УКРАЇНА</w:t>
      </w:r>
    </w:p>
    <w:p w:rsidR="00B20859" w:rsidRPr="00E168F7" w:rsidRDefault="00B20859" w:rsidP="00B20859">
      <w:pPr>
        <w:spacing w:after="60" w:line="276" w:lineRule="auto"/>
        <w:jc w:val="center"/>
        <w:rPr>
          <w:rFonts w:ascii="AcademyC" w:eastAsia="Calibri" w:hAnsi="AcademyC" w:cs="Times New Roman"/>
          <w:b/>
          <w:color w:val="000000"/>
          <w:szCs w:val="28"/>
        </w:rPr>
      </w:pPr>
      <w:r w:rsidRPr="00E168F7">
        <w:rPr>
          <w:rFonts w:ascii="AcademyC" w:eastAsia="Calibri" w:hAnsi="AcademyC" w:cs="Times New Roman"/>
          <w:b/>
          <w:color w:val="000000"/>
          <w:szCs w:val="28"/>
        </w:rPr>
        <w:t>ВИЩА  РАДА  ПРАВОСУДДЯ</w:t>
      </w:r>
    </w:p>
    <w:p w:rsidR="00B20859" w:rsidRPr="00E168F7" w:rsidRDefault="00E60A44" w:rsidP="00B20859">
      <w:pPr>
        <w:spacing w:after="60" w:line="276" w:lineRule="auto"/>
        <w:jc w:val="center"/>
        <w:rPr>
          <w:rFonts w:ascii="AcademyC" w:eastAsia="Calibri" w:hAnsi="AcademyC" w:cs="Times New Roman"/>
          <w:b/>
          <w:color w:val="000000"/>
          <w:szCs w:val="28"/>
          <w:lang w:val="ru-RU"/>
        </w:rPr>
      </w:pPr>
      <w:r>
        <w:rPr>
          <w:rFonts w:ascii="AcademyC" w:eastAsia="Calibri" w:hAnsi="AcademyC" w:cs="Times New Roman"/>
          <w:b/>
          <w:color w:val="000000"/>
          <w:szCs w:val="28"/>
        </w:rPr>
        <w:t>ПЕРША</w:t>
      </w:r>
      <w:r w:rsidR="00B20859" w:rsidRPr="00E168F7">
        <w:rPr>
          <w:rFonts w:ascii="AcademyC" w:eastAsia="Calibri" w:hAnsi="AcademyC" w:cs="Times New Roman"/>
          <w:b/>
          <w:color w:val="000000"/>
          <w:szCs w:val="28"/>
        </w:rPr>
        <w:t xml:space="preserve"> ДИСЦИПЛІНАРНА ПАЛАТА</w:t>
      </w:r>
    </w:p>
    <w:p w:rsidR="00B20859" w:rsidRDefault="00B20859" w:rsidP="00B20859">
      <w:pPr>
        <w:spacing w:after="240" w:line="276" w:lineRule="auto"/>
        <w:contextualSpacing/>
        <w:jc w:val="center"/>
        <w:rPr>
          <w:rFonts w:ascii="AcademyC" w:eastAsia="Calibri" w:hAnsi="AcademyC" w:cs="Times New Roman"/>
          <w:b/>
          <w:szCs w:val="28"/>
          <w:lang w:val="ru-RU"/>
        </w:rPr>
      </w:pPr>
      <w:r w:rsidRPr="00E168F7">
        <w:rPr>
          <w:rFonts w:ascii="AcademyC" w:eastAsia="Calibri" w:hAnsi="AcademyC" w:cs="Times New Roman"/>
          <w:b/>
          <w:szCs w:val="28"/>
          <w:lang w:val="ru-RU"/>
        </w:rPr>
        <w:t>УХВАЛА</w:t>
      </w:r>
    </w:p>
    <w:p w:rsidR="009079A1" w:rsidRPr="00E168F7" w:rsidRDefault="009079A1" w:rsidP="00B20859">
      <w:pPr>
        <w:spacing w:after="240" w:line="276" w:lineRule="auto"/>
        <w:contextualSpacing/>
        <w:jc w:val="center"/>
        <w:rPr>
          <w:rFonts w:ascii="AcademyC" w:eastAsia="Calibri" w:hAnsi="AcademyC" w:cs="Times New Roman"/>
          <w:b/>
          <w:szCs w:val="28"/>
          <w:lang w:val="ru-RU"/>
        </w:rPr>
      </w:pPr>
    </w:p>
    <w:tbl>
      <w:tblPr>
        <w:tblW w:w="10031" w:type="dxa"/>
        <w:tblLook w:val="04A0" w:firstRow="1" w:lastRow="0" w:firstColumn="1" w:lastColumn="0" w:noHBand="0" w:noVBand="1"/>
      </w:tblPr>
      <w:tblGrid>
        <w:gridCol w:w="3098"/>
        <w:gridCol w:w="3309"/>
        <w:gridCol w:w="3624"/>
      </w:tblGrid>
      <w:tr w:rsidR="00B20859" w:rsidRPr="00E168F7" w:rsidTr="00A37675">
        <w:trPr>
          <w:trHeight w:val="188"/>
        </w:trPr>
        <w:tc>
          <w:tcPr>
            <w:tcW w:w="3098" w:type="dxa"/>
          </w:tcPr>
          <w:p w:rsidR="00B20859" w:rsidRPr="00EB2F42" w:rsidRDefault="006622CB" w:rsidP="006622CB">
            <w:pPr>
              <w:spacing w:after="200"/>
              <w:ind w:right="-2"/>
              <w:jc w:val="left"/>
              <w:rPr>
                <w:rFonts w:eastAsia="Calibri" w:cs="Times New Roman"/>
                <w:noProof/>
                <w:szCs w:val="28"/>
                <w:lang w:val="en-US"/>
              </w:rPr>
            </w:pPr>
            <w:r>
              <w:rPr>
                <w:rFonts w:eastAsia="Calibri" w:cs="Times New Roman"/>
                <w:noProof/>
                <w:szCs w:val="28"/>
                <w:lang w:val="ru-RU"/>
              </w:rPr>
              <w:t>7</w:t>
            </w:r>
            <w:r w:rsidR="009940DF">
              <w:rPr>
                <w:rFonts w:eastAsia="Calibri" w:cs="Times New Roman"/>
                <w:noProof/>
                <w:szCs w:val="28"/>
                <w:lang w:val="ru-RU"/>
              </w:rPr>
              <w:t xml:space="preserve"> </w:t>
            </w:r>
            <w:r>
              <w:rPr>
                <w:rFonts w:eastAsia="Calibri" w:cs="Times New Roman"/>
                <w:noProof/>
                <w:szCs w:val="28"/>
                <w:lang w:val="ru-RU"/>
              </w:rPr>
              <w:t>лютого</w:t>
            </w:r>
            <w:r w:rsidR="009940DF">
              <w:rPr>
                <w:rFonts w:eastAsia="Calibri" w:cs="Times New Roman"/>
                <w:noProof/>
                <w:szCs w:val="28"/>
                <w:lang w:val="ru-RU"/>
              </w:rPr>
              <w:t xml:space="preserve"> 20</w:t>
            </w:r>
            <w:r w:rsidR="00B15830">
              <w:rPr>
                <w:rFonts w:eastAsia="Calibri" w:cs="Times New Roman"/>
                <w:noProof/>
                <w:szCs w:val="28"/>
                <w:lang w:val="ru-RU"/>
              </w:rPr>
              <w:t>20</w:t>
            </w:r>
            <w:r w:rsidR="00EB2F42" w:rsidRPr="00EB2F42">
              <w:rPr>
                <w:rFonts w:eastAsia="Calibri" w:cs="Times New Roman"/>
                <w:noProof/>
                <w:szCs w:val="28"/>
                <w:lang w:val="ru-RU"/>
              </w:rPr>
              <w:t xml:space="preserve"> року</w:t>
            </w:r>
          </w:p>
        </w:tc>
        <w:tc>
          <w:tcPr>
            <w:tcW w:w="3309" w:type="dxa"/>
          </w:tcPr>
          <w:p w:rsidR="00B20859" w:rsidRPr="00EB2F42" w:rsidRDefault="00B20859" w:rsidP="00266A26">
            <w:pPr>
              <w:spacing w:after="200"/>
              <w:ind w:right="-2"/>
              <w:jc w:val="center"/>
              <w:rPr>
                <w:rFonts w:eastAsia="Calibri" w:cs="Times New Roman"/>
                <w:noProof/>
                <w:sz w:val="22"/>
              </w:rPr>
            </w:pPr>
            <w:r w:rsidRPr="00EB2F42">
              <w:rPr>
                <w:rFonts w:eastAsia="Calibri" w:cs="Times New Roman"/>
                <w:sz w:val="20"/>
                <w:szCs w:val="20"/>
                <w:lang w:val="ru-RU"/>
              </w:rPr>
              <w:t xml:space="preserve">      </w:t>
            </w:r>
            <w:r w:rsidRPr="00EB2F42">
              <w:rPr>
                <w:rFonts w:eastAsia="Calibri" w:cs="Times New Roman"/>
                <w:sz w:val="22"/>
              </w:rPr>
              <w:t>Київ</w:t>
            </w:r>
          </w:p>
        </w:tc>
        <w:tc>
          <w:tcPr>
            <w:tcW w:w="3624" w:type="dxa"/>
          </w:tcPr>
          <w:p w:rsidR="00B20859" w:rsidRPr="00432DBB" w:rsidRDefault="0083626F" w:rsidP="009F7A78">
            <w:pPr>
              <w:spacing w:after="200"/>
              <w:ind w:right="-2"/>
              <w:rPr>
                <w:rFonts w:eastAsia="Calibri" w:cs="Times New Roman"/>
                <w:noProof/>
                <w:szCs w:val="28"/>
              </w:rPr>
            </w:pPr>
            <w:r w:rsidRPr="00432DBB">
              <w:rPr>
                <w:rFonts w:eastAsia="Calibri" w:cs="Times New Roman"/>
                <w:noProof/>
                <w:szCs w:val="28"/>
              </w:rPr>
              <w:t xml:space="preserve">    </w:t>
            </w:r>
            <w:r w:rsidR="009F7A78">
              <w:rPr>
                <w:rFonts w:eastAsia="Calibri" w:cs="Times New Roman"/>
                <w:noProof/>
                <w:szCs w:val="28"/>
              </w:rPr>
              <w:t xml:space="preserve">              332/1дп/15-20</w:t>
            </w:r>
          </w:p>
        </w:tc>
      </w:tr>
    </w:tbl>
    <w:p w:rsidR="00B20859" w:rsidRPr="00807C11" w:rsidRDefault="00B20859" w:rsidP="00266A26">
      <w:pPr>
        <w:tabs>
          <w:tab w:val="left" w:pos="3686"/>
          <w:tab w:val="left" w:pos="4962"/>
        </w:tabs>
        <w:suppressAutoHyphens/>
        <w:spacing w:after="200"/>
        <w:ind w:right="5669"/>
        <w:rPr>
          <w:rFonts w:eastAsia="Times New Roman" w:cs="Times New Roman"/>
          <w:b/>
          <w:sz w:val="24"/>
          <w:szCs w:val="24"/>
          <w:lang w:eastAsia="ru-RU"/>
        </w:rPr>
      </w:pPr>
      <w:r w:rsidRPr="00E168F7">
        <w:rPr>
          <w:rFonts w:eastAsia="Calibri" w:cs="Times New Roman"/>
          <w:b/>
          <w:kern w:val="1"/>
          <w:sz w:val="24"/>
          <w:szCs w:val="24"/>
        </w:rPr>
        <w:t>Про відкриття</w:t>
      </w:r>
      <w:r w:rsidR="00807C11">
        <w:rPr>
          <w:rFonts w:eastAsia="Calibri" w:cs="Times New Roman"/>
          <w:b/>
          <w:kern w:val="1"/>
          <w:sz w:val="24"/>
          <w:szCs w:val="24"/>
        </w:rPr>
        <w:t xml:space="preserve"> дисциплінарної справи стосовно </w:t>
      </w:r>
      <w:r w:rsidRPr="00E168F7">
        <w:rPr>
          <w:rFonts w:eastAsia="Calibri" w:cs="Times New Roman"/>
          <w:b/>
          <w:kern w:val="1"/>
          <w:sz w:val="24"/>
          <w:szCs w:val="24"/>
        </w:rPr>
        <w:t xml:space="preserve">судді </w:t>
      </w:r>
      <w:r w:rsidR="00807C11">
        <w:rPr>
          <w:rFonts w:eastAsia="Times New Roman" w:cs="Times New Roman"/>
          <w:b/>
          <w:sz w:val="24"/>
          <w:szCs w:val="24"/>
          <w:lang w:eastAsia="ru-RU"/>
        </w:rPr>
        <w:t xml:space="preserve">Центрального районного суду міста Миколаєва </w:t>
      </w:r>
      <w:proofErr w:type="spellStart"/>
      <w:r w:rsidR="00807C11">
        <w:rPr>
          <w:rFonts w:eastAsia="Times New Roman" w:cs="Times New Roman"/>
          <w:b/>
          <w:sz w:val="24"/>
          <w:szCs w:val="24"/>
          <w:lang w:eastAsia="ru-RU"/>
        </w:rPr>
        <w:t>Чулупа</w:t>
      </w:r>
      <w:proofErr w:type="spellEnd"/>
      <w:r w:rsidR="00807C11">
        <w:rPr>
          <w:rFonts w:eastAsia="Times New Roman" w:cs="Times New Roman"/>
          <w:b/>
          <w:sz w:val="24"/>
          <w:szCs w:val="24"/>
          <w:lang w:eastAsia="ru-RU"/>
        </w:rPr>
        <w:t xml:space="preserve"> О.С.</w:t>
      </w:r>
    </w:p>
    <w:p w:rsidR="00C504FD" w:rsidRPr="00932F63" w:rsidRDefault="00C504FD" w:rsidP="0083626F">
      <w:pPr>
        <w:suppressAutoHyphens/>
        <w:ind w:firstLine="684"/>
        <w:rPr>
          <w:sz w:val="20"/>
          <w:szCs w:val="20"/>
        </w:rPr>
      </w:pPr>
    </w:p>
    <w:p w:rsidR="00807C11" w:rsidRPr="00475EC7" w:rsidRDefault="00807C11" w:rsidP="00475EC7">
      <w:pPr>
        <w:pStyle w:val="af3"/>
        <w:ind w:firstLine="709"/>
        <w:jc w:val="both"/>
        <w:rPr>
          <w:sz w:val="27"/>
          <w:szCs w:val="27"/>
        </w:rPr>
      </w:pPr>
      <w:r w:rsidRPr="00475EC7">
        <w:rPr>
          <w:sz w:val="27"/>
          <w:szCs w:val="27"/>
        </w:rPr>
        <w:t xml:space="preserve">Перша Дисциплінарна палата Вищої ради правосуддя у складі </w:t>
      </w:r>
      <w:r w:rsidRPr="00475EC7">
        <w:rPr>
          <w:sz w:val="27"/>
          <w:szCs w:val="27"/>
        </w:rPr>
        <w:br/>
        <w:t xml:space="preserve">головуючого – </w:t>
      </w:r>
      <w:proofErr w:type="spellStart"/>
      <w:r w:rsidRPr="00475EC7">
        <w:rPr>
          <w:sz w:val="27"/>
          <w:szCs w:val="27"/>
        </w:rPr>
        <w:t>Шапрана</w:t>
      </w:r>
      <w:proofErr w:type="spellEnd"/>
      <w:r w:rsidRPr="00475EC7">
        <w:rPr>
          <w:sz w:val="27"/>
          <w:szCs w:val="27"/>
        </w:rPr>
        <w:t xml:space="preserve"> В.В., членів </w:t>
      </w:r>
      <w:r w:rsidRPr="00475EC7">
        <w:rPr>
          <w:sz w:val="27"/>
          <w:szCs w:val="27"/>
          <w:shd w:val="clear" w:color="auto" w:fill="FFFFFF"/>
        </w:rPr>
        <w:t>Першої Дисциплінарної палати Вищої ради правосуддя</w:t>
      </w:r>
      <w:r w:rsidRPr="00475EC7">
        <w:rPr>
          <w:sz w:val="27"/>
          <w:szCs w:val="27"/>
        </w:rPr>
        <w:t xml:space="preserve"> Шелест С.Б.,</w:t>
      </w:r>
      <w:r w:rsidRPr="00475EC7">
        <w:rPr>
          <w:sz w:val="27"/>
          <w:szCs w:val="27"/>
          <w:shd w:val="clear" w:color="auto" w:fill="FFFFFF"/>
        </w:rPr>
        <w:t xml:space="preserve"> </w:t>
      </w:r>
      <w:proofErr w:type="spellStart"/>
      <w:r w:rsidRPr="00475EC7">
        <w:rPr>
          <w:sz w:val="27"/>
          <w:szCs w:val="27"/>
          <w:shd w:val="clear" w:color="auto" w:fill="FFFFFF"/>
        </w:rPr>
        <w:t>Краснощокової</w:t>
      </w:r>
      <w:proofErr w:type="spellEnd"/>
      <w:r w:rsidRPr="00475EC7">
        <w:rPr>
          <w:sz w:val="27"/>
          <w:szCs w:val="27"/>
          <w:shd w:val="clear" w:color="auto" w:fill="FFFFFF"/>
        </w:rPr>
        <w:t xml:space="preserve"> Н.С.</w:t>
      </w:r>
      <w:r w:rsidRPr="00475EC7">
        <w:rPr>
          <w:rStyle w:val="rvts9"/>
          <w:sz w:val="27"/>
          <w:szCs w:val="27"/>
        </w:rPr>
        <w:t>,</w:t>
      </w:r>
      <w:r w:rsidRPr="00475EC7">
        <w:rPr>
          <w:sz w:val="27"/>
          <w:szCs w:val="27"/>
        </w:rPr>
        <w:t xml:space="preserve"> розглянувши висновок доповідача – члена Першої Дисциплінарної палати Вищої ради правосуддя </w:t>
      </w:r>
      <w:proofErr w:type="spellStart"/>
      <w:r w:rsidRPr="00475EC7">
        <w:rPr>
          <w:sz w:val="27"/>
          <w:szCs w:val="27"/>
        </w:rPr>
        <w:t>Маловацького</w:t>
      </w:r>
      <w:proofErr w:type="spellEnd"/>
      <w:r w:rsidRPr="00475EC7">
        <w:rPr>
          <w:sz w:val="27"/>
          <w:szCs w:val="27"/>
        </w:rPr>
        <w:t xml:space="preserve"> О.В. за результатами попередньої перевірки дисциплінарної скарги </w:t>
      </w:r>
      <w:proofErr w:type="spellStart"/>
      <w:r w:rsidRPr="00475EC7">
        <w:rPr>
          <w:sz w:val="27"/>
          <w:szCs w:val="27"/>
        </w:rPr>
        <w:t>Лопуш</w:t>
      </w:r>
      <w:r w:rsidR="009079A1" w:rsidRPr="00475EC7">
        <w:rPr>
          <w:sz w:val="27"/>
          <w:szCs w:val="27"/>
        </w:rPr>
        <w:t>а</w:t>
      </w:r>
      <w:r w:rsidRPr="00475EC7">
        <w:rPr>
          <w:sz w:val="27"/>
          <w:szCs w:val="27"/>
        </w:rPr>
        <w:t>нського</w:t>
      </w:r>
      <w:proofErr w:type="spellEnd"/>
      <w:r w:rsidRPr="00475EC7">
        <w:rPr>
          <w:sz w:val="27"/>
          <w:szCs w:val="27"/>
        </w:rPr>
        <w:t xml:space="preserve"> Володимира Михайловича </w:t>
      </w:r>
      <w:r w:rsidRPr="00475EC7">
        <w:rPr>
          <w:sz w:val="27"/>
          <w:szCs w:val="27"/>
          <w:highlight w:val="white"/>
        </w:rPr>
        <w:t>на дії судді</w:t>
      </w:r>
      <w:r w:rsidRPr="00475EC7">
        <w:rPr>
          <w:sz w:val="27"/>
          <w:szCs w:val="27"/>
        </w:rPr>
        <w:t xml:space="preserve"> Центрального районного суду міста Миколаєва </w:t>
      </w:r>
      <w:proofErr w:type="spellStart"/>
      <w:r w:rsidRPr="00475EC7">
        <w:rPr>
          <w:sz w:val="27"/>
          <w:szCs w:val="27"/>
        </w:rPr>
        <w:t>Чулупа</w:t>
      </w:r>
      <w:proofErr w:type="spellEnd"/>
      <w:r w:rsidRPr="00475EC7">
        <w:rPr>
          <w:sz w:val="27"/>
          <w:szCs w:val="27"/>
        </w:rPr>
        <w:t xml:space="preserve"> Олександра Степановича,</w:t>
      </w:r>
    </w:p>
    <w:p w:rsidR="00807C11" w:rsidRPr="00932F63" w:rsidRDefault="00807C11" w:rsidP="00807C11">
      <w:pPr>
        <w:spacing w:line="100" w:lineRule="atLeast"/>
        <w:ind w:firstLine="684"/>
        <w:rPr>
          <w:sz w:val="20"/>
          <w:szCs w:val="20"/>
        </w:rPr>
      </w:pPr>
    </w:p>
    <w:p w:rsidR="00B20859" w:rsidRDefault="00B20859" w:rsidP="0083626F">
      <w:pPr>
        <w:tabs>
          <w:tab w:val="center" w:pos="4819"/>
          <w:tab w:val="left" w:pos="7575"/>
        </w:tabs>
        <w:suppressAutoHyphens/>
        <w:jc w:val="left"/>
        <w:rPr>
          <w:rFonts w:eastAsia="Calibri" w:cs="Times New Roman"/>
          <w:b/>
          <w:kern w:val="1"/>
          <w:szCs w:val="28"/>
        </w:rPr>
      </w:pPr>
      <w:r w:rsidRPr="00E168F7">
        <w:rPr>
          <w:rFonts w:eastAsia="Calibri" w:cs="Times New Roman"/>
          <w:b/>
          <w:kern w:val="1"/>
          <w:szCs w:val="28"/>
        </w:rPr>
        <w:tab/>
        <w:t>встановила:</w:t>
      </w:r>
    </w:p>
    <w:p w:rsidR="00B20859" w:rsidRPr="002B796D" w:rsidRDefault="00B20859" w:rsidP="0083626F">
      <w:pPr>
        <w:tabs>
          <w:tab w:val="center" w:pos="4819"/>
          <w:tab w:val="left" w:pos="7575"/>
        </w:tabs>
        <w:suppressAutoHyphens/>
        <w:rPr>
          <w:rFonts w:eastAsia="Calibri" w:cs="Times New Roman"/>
          <w:b/>
          <w:kern w:val="1"/>
          <w:sz w:val="16"/>
          <w:szCs w:val="16"/>
        </w:rPr>
      </w:pPr>
    </w:p>
    <w:p w:rsidR="009079A1" w:rsidRPr="00582ADB" w:rsidRDefault="009079A1" w:rsidP="001F0EAA">
      <w:pPr>
        <w:pStyle w:val="af3"/>
        <w:jc w:val="both"/>
        <w:rPr>
          <w:sz w:val="27"/>
          <w:szCs w:val="27"/>
        </w:rPr>
      </w:pPr>
      <w:r w:rsidRPr="00582ADB">
        <w:rPr>
          <w:sz w:val="27"/>
          <w:szCs w:val="27"/>
        </w:rPr>
        <w:t xml:space="preserve">29 серпня 2019 року за вхідним № Л-4892/0/7-19 до Вищої ради правосуддя надійшла дисциплінарна скарга </w:t>
      </w:r>
      <w:proofErr w:type="spellStart"/>
      <w:r w:rsidRPr="00582ADB">
        <w:rPr>
          <w:sz w:val="27"/>
          <w:szCs w:val="27"/>
        </w:rPr>
        <w:t>Лопушанського</w:t>
      </w:r>
      <w:proofErr w:type="spellEnd"/>
      <w:r w:rsidRPr="00582ADB">
        <w:rPr>
          <w:sz w:val="27"/>
          <w:szCs w:val="27"/>
        </w:rPr>
        <w:t xml:space="preserve"> В.М. на дії судді Центрального районного суду міста Миколаєва </w:t>
      </w:r>
      <w:proofErr w:type="spellStart"/>
      <w:r w:rsidRPr="00582ADB">
        <w:rPr>
          <w:sz w:val="27"/>
          <w:szCs w:val="27"/>
        </w:rPr>
        <w:t>Чулупа</w:t>
      </w:r>
      <w:proofErr w:type="spellEnd"/>
      <w:r w:rsidRPr="00582ADB">
        <w:rPr>
          <w:sz w:val="27"/>
          <w:szCs w:val="27"/>
        </w:rPr>
        <w:t xml:space="preserve"> О.С. </w:t>
      </w:r>
      <w:r w:rsidR="001F0EAA">
        <w:rPr>
          <w:sz w:val="27"/>
          <w:szCs w:val="27"/>
        </w:rPr>
        <w:t>під час</w:t>
      </w:r>
      <w:r w:rsidRPr="00582ADB">
        <w:rPr>
          <w:sz w:val="27"/>
          <w:szCs w:val="27"/>
        </w:rPr>
        <w:t xml:space="preserve"> розгляду справи № 1423/19804/2012.</w:t>
      </w:r>
    </w:p>
    <w:p w:rsidR="009079A1" w:rsidRPr="00582ADB" w:rsidRDefault="009079A1" w:rsidP="009079A1">
      <w:pPr>
        <w:pStyle w:val="af3"/>
        <w:ind w:firstLine="709"/>
        <w:jc w:val="both"/>
        <w:rPr>
          <w:b/>
          <w:sz w:val="27"/>
          <w:szCs w:val="27"/>
        </w:rPr>
      </w:pPr>
      <w:r w:rsidRPr="00582ADB">
        <w:rPr>
          <w:sz w:val="27"/>
          <w:szCs w:val="27"/>
        </w:rPr>
        <w:t xml:space="preserve">Відповідно до протоколу автоматизованого розподілу матеріалу між членами Вищої ради правосуддя від 29 серпня 2019 року № Л-4892/0/7-19 вказану скаргу передано для розгляду члену Вищої ради правосуддя </w:t>
      </w:r>
      <w:proofErr w:type="spellStart"/>
      <w:r w:rsidRPr="00582ADB">
        <w:rPr>
          <w:sz w:val="27"/>
          <w:szCs w:val="27"/>
        </w:rPr>
        <w:t>Маловацькому</w:t>
      </w:r>
      <w:proofErr w:type="spellEnd"/>
      <w:r w:rsidRPr="00582ADB">
        <w:rPr>
          <w:sz w:val="27"/>
          <w:szCs w:val="27"/>
        </w:rPr>
        <w:t xml:space="preserve"> О.В.</w:t>
      </w:r>
    </w:p>
    <w:p w:rsidR="009079A1" w:rsidRPr="00582ADB" w:rsidRDefault="009079A1" w:rsidP="009079A1">
      <w:pPr>
        <w:pStyle w:val="af3"/>
        <w:ind w:firstLine="709"/>
        <w:jc w:val="both"/>
        <w:rPr>
          <w:sz w:val="27"/>
          <w:szCs w:val="27"/>
        </w:rPr>
      </w:pPr>
      <w:proofErr w:type="spellStart"/>
      <w:r w:rsidRPr="00582ADB">
        <w:rPr>
          <w:sz w:val="27"/>
          <w:szCs w:val="27"/>
        </w:rPr>
        <w:t>Лопушанський</w:t>
      </w:r>
      <w:proofErr w:type="spellEnd"/>
      <w:r w:rsidRPr="00582ADB">
        <w:rPr>
          <w:sz w:val="27"/>
          <w:szCs w:val="27"/>
        </w:rPr>
        <w:t xml:space="preserve"> В.М.</w:t>
      </w:r>
      <w:r w:rsidRPr="00582ADB">
        <w:rPr>
          <w:b/>
          <w:sz w:val="27"/>
          <w:szCs w:val="27"/>
        </w:rPr>
        <w:t xml:space="preserve"> </w:t>
      </w:r>
      <w:r w:rsidRPr="00582ADB">
        <w:rPr>
          <w:sz w:val="27"/>
          <w:szCs w:val="27"/>
        </w:rPr>
        <w:t xml:space="preserve">вказує на безпідставне, на його думку, невжиття суддею </w:t>
      </w:r>
      <w:proofErr w:type="spellStart"/>
      <w:r w:rsidRPr="00582ADB">
        <w:rPr>
          <w:sz w:val="27"/>
          <w:szCs w:val="27"/>
        </w:rPr>
        <w:t>Чулупом</w:t>
      </w:r>
      <w:proofErr w:type="spellEnd"/>
      <w:r w:rsidRPr="00582ADB">
        <w:rPr>
          <w:sz w:val="27"/>
          <w:szCs w:val="27"/>
        </w:rPr>
        <w:t xml:space="preserve"> О.С. заходів щодо розгляду скарги на постанову </w:t>
      </w:r>
      <w:r w:rsidRPr="00582ADB">
        <w:rPr>
          <w:sz w:val="27"/>
          <w:szCs w:val="27"/>
          <w:shd w:val="clear" w:color="auto" w:fill="FFFFFF"/>
        </w:rPr>
        <w:t>Центрального відділу державної виконавчої служби у місті Миколаєві</w:t>
      </w:r>
      <w:r w:rsidR="006622CB">
        <w:rPr>
          <w:sz w:val="27"/>
          <w:szCs w:val="27"/>
          <w:shd w:val="clear" w:color="auto" w:fill="FFFFFF"/>
        </w:rPr>
        <w:t xml:space="preserve"> (далі – ЦВ ДВС у місті Миколаєві) у</w:t>
      </w:r>
      <w:r w:rsidRPr="00582ADB">
        <w:rPr>
          <w:sz w:val="27"/>
          <w:szCs w:val="27"/>
          <w:shd w:val="clear" w:color="auto" w:fill="FFFFFF"/>
        </w:rPr>
        <w:t xml:space="preserve"> </w:t>
      </w:r>
      <w:r w:rsidRPr="00582ADB">
        <w:rPr>
          <w:sz w:val="27"/>
          <w:szCs w:val="27"/>
        </w:rPr>
        <w:t>справ</w:t>
      </w:r>
      <w:r w:rsidR="006622CB">
        <w:rPr>
          <w:sz w:val="27"/>
          <w:szCs w:val="27"/>
        </w:rPr>
        <w:t>і № 1423/19804/2012</w:t>
      </w:r>
      <w:r w:rsidRPr="00582ADB">
        <w:rPr>
          <w:sz w:val="27"/>
          <w:szCs w:val="27"/>
        </w:rPr>
        <w:t xml:space="preserve"> протягом строку, встановленого законом, тобто</w:t>
      </w:r>
      <w:r w:rsidR="006622CB">
        <w:rPr>
          <w:sz w:val="27"/>
          <w:szCs w:val="27"/>
        </w:rPr>
        <w:t xml:space="preserve"> вчинення суддею</w:t>
      </w:r>
      <w:r w:rsidRPr="00582ADB">
        <w:rPr>
          <w:sz w:val="27"/>
          <w:szCs w:val="27"/>
        </w:rPr>
        <w:t xml:space="preserve"> дисциплінарного проступку, передбаченого пунктом 2 частини першої </w:t>
      </w:r>
      <w:r w:rsidR="000118E6">
        <w:rPr>
          <w:sz w:val="27"/>
          <w:szCs w:val="27"/>
        </w:rPr>
        <w:t xml:space="preserve">      </w:t>
      </w:r>
      <w:r w:rsidRPr="00582ADB">
        <w:rPr>
          <w:sz w:val="27"/>
          <w:szCs w:val="27"/>
        </w:rPr>
        <w:t>статті 106 Закону України «Про судоустрій і статус суддів».</w:t>
      </w:r>
    </w:p>
    <w:p w:rsidR="009079A1" w:rsidRPr="00582ADB" w:rsidRDefault="009079A1" w:rsidP="009079A1">
      <w:pPr>
        <w:pStyle w:val="af3"/>
        <w:ind w:firstLine="709"/>
        <w:jc w:val="both"/>
        <w:rPr>
          <w:sz w:val="27"/>
          <w:szCs w:val="27"/>
          <w:shd w:val="clear" w:color="auto" w:fill="FFFFFF"/>
        </w:rPr>
      </w:pPr>
      <w:r w:rsidRPr="00582ADB">
        <w:rPr>
          <w:sz w:val="27"/>
          <w:szCs w:val="27"/>
        </w:rPr>
        <w:t>Скаржник зазначає,</w:t>
      </w:r>
      <w:r w:rsidR="000118E6">
        <w:rPr>
          <w:sz w:val="27"/>
          <w:szCs w:val="27"/>
        </w:rPr>
        <w:t xml:space="preserve"> що</w:t>
      </w:r>
      <w:r w:rsidRPr="00582ADB">
        <w:rPr>
          <w:sz w:val="27"/>
          <w:szCs w:val="27"/>
        </w:rPr>
        <w:t xml:space="preserve"> 29 листопада 2017 року до Центрального районного суду міста Миколаєва </w:t>
      </w:r>
      <w:r w:rsidR="00955748">
        <w:rPr>
          <w:sz w:val="27"/>
          <w:szCs w:val="27"/>
        </w:rPr>
        <w:t>надійшла</w:t>
      </w:r>
      <w:r w:rsidRPr="00582ADB">
        <w:rPr>
          <w:sz w:val="27"/>
          <w:szCs w:val="27"/>
        </w:rPr>
        <w:t xml:space="preserve"> скарг</w:t>
      </w:r>
      <w:r w:rsidR="00955748">
        <w:rPr>
          <w:sz w:val="27"/>
          <w:szCs w:val="27"/>
        </w:rPr>
        <w:t>а</w:t>
      </w:r>
      <w:r w:rsidRPr="00582ADB">
        <w:rPr>
          <w:sz w:val="27"/>
          <w:szCs w:val="27"/>
        </w:rPr>
        <w:t xml:space="preserve"> на постанову </w:t>
      </w:r>
      <w:r w:rsidRPr="00582ADB">
        <w:rPr>
          <w:sz w:val="27"/>
          <w:szCs w:val="27"/>
          <w:shd w:val="clear" w:color="auto" w:fill="FFFFFF"/>
        </w:rPr>
        <w:t>ЦВ ДВС у</w:t>
      </w:r>
      <w:r w:rsidRPr="00955748">
        <w:rPr>
          <w:sz w:val="27"/>
          <w:szCs w:val="27"/>
          <w:shd w:val="clear" w:color="auto" w:fill="FFFFFF"/>
        </w:rPr>
        <w:t xml:space="preserve"> </w:t>
      </w:r>
      <w:r w:rsidRPr="00582ADB">
        <w:rPr>
          <w:sz w:val="27"/>
          <w:szCs w:val="27"/>
          <w:shd w:val="clear" w:color="auto" w:fill="FFFFFF"/>
        </w:rPr>
        <w:t>м</w:t>
      </w:r>
      <w:r w:rsidR="00955748">
        <w:rPr>
          <w:sz w:val="27"/>
          <w:szCs w:val="27"/>
          <w:shd w:val="clear" w:color="auto" w:fill="FFFFFF"/>
        </w:rPr>
        <w:t>істі Миколаєві</w:t>
      </w:r>
      <w:r w:rsidRPr="00582ADB">
        <w:rPr>
          <w:sz w:val="27"/>
          <w:szCs w:val="27"/>
          <w:shd w:val="clear" w:color="auto" w:fill="FFFFFF"/>
        </w:rPr>
        <w:t xml:space="preserve"> </w:t>
      </w:r>
      <w:r w:rsidR="00955748">
        <w:rPr>
          <w:sz w:val="27"/>
          <w:szCs w:val="27"/>
          <w:shd w:val="clear" w:color="auto" w:fill="FFFFFF"/>
        </w:rPr>
        <w:t xml:space="preserve">                      </w:t>
      </w:r>
      <w:r w:rsidRPr="00582ADB">
        <w:rPr>
          <w:sz w:val="27"/>
          <w:szCs w:val="27"/>
          <w:shd w:val="clear" w:color="auto" w:fill="FFFFFF"/>
        </w:rPr>
        <w:t xml:space="preserve">від 29 вересня 2017 року ВП № </w:t>
      </w:r>
      <w:r w:rsidR="00521BD0">
        <w:rPr>
          <w:sz w:val="27"/>
          <w:szCs w:val="27"/>
          <w:shd w:val="clear" w:color="auto" w:fill="FFFFFF"/>
        </w:rPr>
        <w:t>____________</w:t>
      </w:r>
      <w:bookmarkStart w:id="0" w:name="_GoBack"/>
      <w:bookmarkEnd w:id="0"/>
      <w:r w:rsidRPr="00582ADB">
        <w:rPr>
          <w:sz w:val="27"/>
          <w:szCs w:val="27"/>
          <w:shd w:val="clear" w:color="auto" w:fill="FFFFFF"/>
        </w:rPr>
        <w:t xml:space="preserve"> «Про повернення в</w:t>
      </w:r>
      <w:r w:rsidR="00955748">
        <w:rPr>
          <w:sz w:val="27"/>
          <w:szCs w:val="27"/>
          <w:shd w:val="clear" w:color="auto" w:fill="FFFFFF"/>
        </w:rPr>
        <w:t>иконавчого документа Стягувачу»</w:t>
      </w:r>
      <w:r w:rsidRPr="00582ADB">
        <w:rPr>
          <w:sz w:val="27"/>
          <w:szCs w:val="27"/>
          <w:shd w:val="clear" w:color="auto" w:fill="FFFFFF"/>
        </w:rPr>
        <w:t xml:space="preserve"> та на бездіяльність ЦВ ДВС у м</w:t>
      </w:r>
      <w:r w:rsidR="00955748">
        <w:rPr>
          <w:sz w:val="27"/>
          <w:szCs w:val="27"/>
          <w:shd w:val="clear" w:color="auto" w:fill="FFFFFF"/>
        </w:rPr>
        <w:t>істі</w:t>
      </w:r>
      <w:r w:rsidRPr="00582ADB">
        <w:rPr>
          <w:sz w:val="27"/>
          <w:szCs w:val="27"/>
          <w:shd w:val="clear" w:color="auto" w:fill="FFFFFF"/>
        </w:rPr>
        <w:t xml:space="preserve"> Миколаєві під час виконання виконавчого листа від</w:t>
      </w:r>
      <w:r w:rsidR="00E813AD">
        <w:rPr>
          <w:sz w:val="27"/>
          <w:szCs w:val="27"/>
          <w:shd w:val="clear" w:color="auto" w:fill="FFFFFF"/>
        </w:rPr>
        <w:t xml:space="preserve"> </w:t>
      </w:r>
      <w:r w:rsidRPr="00582ADB">
        <w:rPr>
          <w:sz w:val="27"/>
          <w:szCs w:val="27"/>
          <w:shd w:val="clear" w:color="auto" w:fill="FFFFFF"/>
        </w:rPr>
        <w:t>12 червня 2013 року № 1423/19804/12, виданого Центральним</w:t>
      </w:r>
      <w:r w:rsidR="00955748">
        <w:rPr>
          <w:sz w:val="27"/>
          <w:szCs w:val="27"/>
          <w:shd w:val="clear" w:color="auto" w:fill="FFFFFF"/>
        </w:rPr>
        <w:t xml:space="preserve"> районним судом міста Миколаєва</w:t>
      </w:r>
      <w:r w:rsidRPr="00582ADB">
        <w:rPr>
          <w:sz w:val="27"/>
          <w:szCs w:val="27"/>
          <w:shd w:val="clear" w:color="auto" w:fill="FFFFFF"/>
        </w:rPr>
        <w:t xml:space="preserve"> у судовій справі </w:t>
      </w:r>
      <w:r w:rsidRPr="00582ADB">
        <w:rPr>
          <w:sz w:val="27"/>
          <w:szCs w:val="27"/>
        </w:rPr>
        <w:t>№ 1423/19804/2012</w:t>
      </w:r>
      <w:r w:rsidRPr="00582ADB">
        <w:rPr>
          <w:sz w:val="27"/>
          <w:szCs w:val="27"/>
          <w:shd w:val="clear" w:color="auto" w:fill="FFFFFF"/>
        </w:rPr>
        <w:t>.</w:t>
      </w:r>
    </w:p>
    <w:p w:rsidR="009079A1" w:rsidRPr="00582ADB" w:rsidRDefault="009079A1" w:rsidP="009079A1">
      <w:pPr>
        <w:pStyle w:val="af3"/>
        <w:ind w:firstLine="709"/>
        <w:jc w:val="both"/>
        <w:rPr>
          <w:sz w:val="27"/>
          <w:szCs w:val="27"/>
          <w:shd w:val="clear" w:color="auto" w:fill="FFFFFF"/>
        </w:rPr>
      </w:pPr>
      <w:r w:rsidRPr="00582ADB">
        <w:rPr>
          <w:sz w:val="27"/>
          <w:szCs w:val="27"/>
          <w:shd w:val="clear" w:color="auto" w:fill="FFFFFF"/>
        </w:rPr>
        <w:t>Як вказує автор скарги, згідно</w:t>
      </w:r>
      <w:r w:rsidR="00BD6463">
        <w:rPr>
          <w:sz w:val="27"/>
          <w:szCs w:val="27"/>
          <w:shd w:val="clear" w:color="auto" w:fill="FFFFFF"/>
        </w:rPr>
        <w:t xml:space="preserve"> із</w:t>
      </w:r>
      <w:r w:rsidRPr="00582ADB">
        <w:rPr>
          <w:sz w:val="27"/>
          <w:szCs w:val="27"/>
          <w:shd w:val="clear" w:color="auto" w:fill="FFFFFF"/>
        </w:rPr>
        <w:t xml:space="preserve"> судово</w:t>
      </w:r>
      <w:r w:rsidR="00BD6463">
        <w:rPr>
          <w:sz w:val="27"/>
          <w:szCs w:val="27"/>
          <w:shd w:val="clear" w:color="auto" w:fill="FFFFFF"/>
        </w:rPr>
        <w:t>ю</w:t>
      </w:r>
      <w:r w:rsidRPr="00582ADB">
        <w:rPr>
          <w:sz w:val="27"/>
          <w:szCs w:val="27"/>
          <w:shd w:val="clear" w:color="auto" w:fill="FFFFFF"/>
        </w:rPr>
        <w:t xml:space="preserve"> повістк</w:t>
      </w:r>
      <w:r w:rsidR="00BD6463">
        <w:rPr>
          <w:sz w:val="27"/>
          <w:szCs w:val="27"/>
          <w:shd w:val="clear" w:color="auto" w:fill="FFFFFF"/>
        </w:rPr>
        <w:t>ою</w:t>
      </w:r>
      <w:r w:rsidRPr="00582ADB">
        <w:rPr>
          <w:sz w:val="27"/>
          <w:szCs w:val="27"/>
          <w:shd w:val="clear" w:color="auto" w:fill="FFFFFF"/>
        </w:rPr>
        <w:t xml:space="preserve"> про виклик від 13 лютого </w:t>
      </w:r>
      <w:r w:rsidR="00E813AD">
        <w:rPr>
          <w:sz w:val="27"/>
          <w:szCs w:val="27"/>
          <w:shd w:val="clear" w:color="auto" w:fill="FFFFFF"/>
        </w:rPr>
        <w:t xml:space="preserve">        </w:t>
      </w:r>
      <w:r w:rsidR="00BD6463">
        <w:rPr>
          <w:sz w:val="27"/>
          <w:szCs w:val="27"/>
          <w:shd w:val="clear" w:color="auto" w:fill="FFFFFF"/>
        </w:rPr>
        <w:t>2018 року</w:t>
      </w:r>
      <w:r w:rsidRPr="00582ADB">
        <w:rPr>
          <w:sz w:val="27"/>
          <w:szCs w:val="27"/>
          <w:shd w:val="clear" w:color="auto" w:fill="FFFFFF"/>
        </w:rPr>
        <w:t xml:space="preserve"> справа № 1423/19804/12 </w:t>
      </w:r>
      <w:r w:rsidR="00BD6463">
        <w:rPr>
          <w:sz w:val="27"/>
          <w:szCs w:val="27"/>
          <w:shd w:val="clear" w:color="auto" w:fill="FFFFFF"/>
        </w:rPr>
        <w:t>перебуває</w:t>
      </w:r>
      <w:r w:rsidRPr="00582ADB">
        <w:rPr>
          <w:sz w:val="27"/>
          <w:szCs w:val="27"/>
          <w:shd w:val="clear" w:color="auto" w:fill="FFFFFF"/>
        </w:rPr>
        <w:t xml:space="preserve"> </w:t>
      </w:r>
      <w:r w:rsidR="00BD6463">
        <w:rPr>
          <w:sz w:val="27"/>
          <w:szCs w:val="27"/>
          <w:shd w:val="clear" w:color="auto" w:fill="FFFFFF"/>
        </w:rPr>
        <w:t>у</w:t>
      </w:r>
      <w:r w:rsidRPr="00582ADB">
        <w:rPr>
          <w:sz w:val="27"/>
          <w:szCs w:val="27"/>
          <w:shd w:val="clear" w:color="auto" w:fill="FFFFFF"/>
        </w:rPr>
        <w:t xml:space="preserve"> провадженні судді </w:t>
      </w:r>
      <w:proofErr w:type="spellStart"/>
      <w:r w:rsidRPr="00582ADB">
        <w:rPr>
          <w:sz w:val="27"/>
          <w:szCs w:val="27"/>
          <w:shd w:val="clear" w:color="auto" w:fill="FFFFFF"/>
        </w:rPr>
        <w:t>Чулупа</w:t>
      </w:r>
      <w:proofErr w:type="spellEnd"/>
      <w:r w:rsidRPr="00582ADB">
        <w:rPr>
          <w:sz w:val="27"/>
          <w:szCs w:val="27"/>
          <w:shd w:val="clear" w:color="auto" w:fill="FFFFFF"/>
        </w:rPr>
        <w:t xml:space="preserve"> О.С. та призначена до розгляду на 26 червня 2018 року.</w:t>
      </w:r>
    </w:p>
    <w:p w:rsidR="009079A1" w:rsidRPr="00582ADB" w:rsidRDefault="009079A1" w:rsidP="009079A1">
      <w:pPr>
        <w:pStyle w:val="af3"/>
        <w:ind w:firstLine="709"/>
        <w:jc w:val="both"/>
        <w:rPr>
          <w:sz w:val="27"/>
          <w:szCs w:val="27"/>
          <w:shd w:val="clear" w:color="auto" w:fill="FFFFFF"/>
        </w:rPr>
      </w:pPr>
      <w:r w:rsidRPr="00582ADB">
        <w:rPr>
          <w:sz w:val="27"/>
          <w:szCs w:val="27"/>
          <w:shd w:val="clear" w:color="auto" w:fill="FFFFFF"/>
        </w:rPr>
        <w:lastRenderedPageBreak/>
        <w:t xml:space="preserve">26 червня 2018 року судове засідання не відбулось у зв’язку </w:t>
      </w:r>
      <w:r w:rsidR="00D74197">
        <w:rPr>
          <w:sz w:val="27"/>
          <w:szCs w:val="27"/>
          <w:shd w:val="clear" w:color="auto" w:fill="FFFFFF"/>
        </w:rPr>
        <w:t xml:space="preserve">з відсутністю судді </w:t>
      </w:r>
      <w:proofErr w:type="spellStart"/>
      <w:r w:rsidR="00D74197">
        <w:rPr>
          <w:sz w:val="27"/>
          <w:szCs w:val="27"/>
          <w:shd w:val="clear" w:color="auto" w:fill="FFFFFF"/>
        </w:rPr>
        <w:t>Чулупа</w:t>
      </w:r>
      <w:proofErr w:type="spellEnd"/>
      <w:r w:rsidR="00D74197">
        <w:rPr>
          <w:sz w:val="27"/>
          <w:szCs w:val="27"/>
          <w:shd w:val="clear" w:color="auto" w:fill="FFFFFF"/>
        </w:rPr>
        <w:t xml:space="preserve"> О.С.</w:t>
      </w:r>
      <w:r w:rsidRPr="00582ADB">
        <w:rPr>
          <w:sz w:val="27"/>
          <w:szCs w:val="27"/>
          <w:shd w:val="clear" w:color="auto" w:fill="FFFFFF"/>
        </w:rPr>
        <w:t xml:space="preserve"> </w:t>
      </w:r>
      <w:r w:rsidR="00D74197" w:rsidRPr="00582ADB">
        <w:rPr>
          <w:sz w:val="27"/>
          <w:szCs w:val="27"/>
          <w:shd w:val="clear" w:color="auto" w:fill="FFFFFF"/>
        </w:rPr>
        <w:t>Н</w:t>
      </w:r>
      <w:r w:rsidRPr="00582ADB">
        <w:rPr>
          <w:sz w:val="27"/>
          <w:szCs w:val="27"/>
          <w:shd w:val="clear" w:color="auto" w:fill="FFFFFF"/>
        </w:rPr>
        <w:t>аступні судові засідання, призначені на 25 жовтня 2018 року, 6 березня, 2 серпня 2019 року</w:t>
      </w:r>
      <w:r w:rsidR="00D74197">
        <w:rPr>
          <w:sz w:val="27"/>
          <w:szCs w:val="27"/>
          <w:shd w:val="clear" w:color="auto" w:fill="FFFFFF"/>
        </w:rPr>
        <w:t>,</w:t>
      </w:r>
      <w:r w:rsidRPr="00582ADB">
        <w:rPr>
          <w:sz w:val="27"/>
          <w:szCs w:val="27"/>
          <w:shd w:val="clear" w:color="auto" w:fill="FFFFFF"/>
        </w:rPr>
        <w:t xml:space="preserve"> не відбулись у зв’язку </w:t>
      </w:r>
      <w:r w:rsidR="00D74197">
        <w:rPr>
          <w:sz w:val="27"/>
          <w:szCs w:val="27"/>
          <w:shd w:val="clear" w:color="auto" w:fill="FFFFFF"/>
        </w:rPr>
        <w:t>з тимчасовою непрацездатністю</w:t>
      </w:r>
      <w:r w:rsidRPr="00582ADB">
        <w:rPr>
          <w:sz w:val="27"/>
          <w:szCs w:val="27"/>
          <w:shd w:val="clear" w:color="auto" w:fill="FFFFFF"/>
        </w:rPr>
        <w:t xml:space="preserve"> судді</w:t>
      </w:r>
      <w:r w:rsidR="002B2202">
        <w:rPr>
          <w:sz w:val="27"/>
          <w:szCs w:val="27"/>
          <w:shd w:val="clear" w:color="auto" w:fill="FFFFFF"/>
        </w:rPr>
        <w:t>,</w:t>
      </w:r>
      <w:r w:rsidRPr="00582ADB">
        <w:rPr>
          <w:sz w:val="27"/>
          <w:szCs w:val="27"/>
          <w:shd w:val="clear" w:color="auto" w:fill="FFFFFF"/>
        </w:rPr>
        <w:t xml:space="preserve"> </w:t>
      </w:r>
      <w:r w:rsidR="002B2202">
        <w:rPr>
          <w:sz w:val="27"/>
          <w:szCs w:val="27"/>
          <w:shd w:val="clear" w:color="auto" w:fill="FFFFFF"/>
        </w:rPr>
        <w:t xml:space="preserve">перебуванням судді у </w:t>
      </w:r>
      <w:r w:rsidRPr="00582ADB">
        <w:rPr>
          <w:sz w:val="27"/>
          <w:szCs w:val="27"/>
          <w:shd w:val="clear" w:color="auto" w:fill="FFFFFF"/>
        </w:rPr>
        <w:t xml:space="preserve">відпустці та </w:t>
      </w:r>
      <w:r w:rsidR="002B2202">
        <w:rPr>
          <w:sz w:val="27"/>
          <w:szCs w:val="27"/>
          <w:shd w:val="clear" w:color="auto" w:fill="FFFFFF"/>
        </w:rPr>
        <w:t>в</w:t>
      </w:r>
      <w:r w:rsidRPr="00582ADB">
        <w:rPr>
          <w:sz w:val="27"/>
          <w:szCs w:val="27"/>
          <w:shd w:val="clear" w:color="auto" w:fill="FFFFFF"/>
        </w:rPr>
        <w:t xml:space="preserve"> </w:t>
      </w:r>
      <w:proofErr w:type="spellStart"/>
      <w:r w:rsidRPr="00582ADB">
        <w:rPr>
          <w:sz w:val="27"/>
          <w:szCs w:val="27"/>
          <w:shd w:val="clear" w:color="auto" w:fill="FFFFFF"/>
        </w:rPr>
        <w:t>нарадчій</w:t>
      </w:r>
      <w:proofErr w:type="spellEnd"/>
      <w:r w:rsidRPr="00582ADB">
        <w:rPr>
          <w:sz w:val="27"/>
          <w:szCs w:val="27"/>
          <w:shd w:val="clear" w:color="auto" w:fill="FFFFFF"/>
        </w:rPr>
        <w:t xml:space="preserve"> кімнаті в іншій судовій справі.</w:t>
      </w:r>
    </w:p>
    <w:p w:rsidR="009079A1" w:rsidRPr="00582ADB" w:rsidRDefault="00911A68" w:rsidP="009079A1">
      <w:pPr>
        <w:pStyle w:val="af3"/>
        <w:ind w:firstLine="709"/>
        <w:jc w:val="both"/>
        <w:rPr>
          <w:sz w:val="27"/>
          <w:szCs w:val="27"/>
        </w:rPr>
      </w:pPr>
      <w:r w:rsidRPr="00582ADB">
        <w:rPr>
          <w:color w:val="000000"/>
          <w:sz w:val="27"/>
          <w:szCs w:val="27"/>
        </w:rPr>
        <w:t>С</w:t>
      </w:r>
      <w:r w:rsidR="009079A1" w:rsidRPr="00582ADB">
        <w:rPr>
          <w:color w:val="000000"/>
          <w:sz w:val="27"/>
          <w:szCs w:val="27"/>
        </w:rPr>
        <w:t>каржник</w:t>
      </w:r>
      <w:r w:rsidRPr="00911A68">
        <w:rPr>
          <w:color w:val="000000"/>
          <w:sz w:val="27"/>
          <w:szCs w:val="27"/>
        </w:rPr>
        <w:t xml:space="preserve"> </w:t>
      </w:r>
      <w:r w:rsidRPr="00582ADB">
        <w:rPr>
          <w:color w:val="000000"/>
          <w:sz w:val="27"/>
          <w:szCs w:val="27"/>
        </w:rPr>
        <w:t>також</w:t>
      </w:r>
      <w:r w:rsidR="009079A1" w:rsidRPr="00582ADB">
        <w:rPr>
          <w:color w:val="000000"/>
          <w:sz w:val="27"/>
          <w:szCs w:val="27"/>
        </w:rPr>
        <w:t xml:space="preserve"> заз</w:t>
      </w:r>
      <w:r>
        <w:rPr>
          <w:color w:val="000000"/>
          <w:sz w:val="27"/>
          <w:szCs w:val="27"/>
        </w:rPr>
        <w:t>начає, що 4 лютого 2019 року</w:t>
      </w:r>
      <w:r w:rsidR="009079A1" w:rsidRPr="00582ADB">
        <w:rPr>
          <w:color w:val="000000"/>
          <w:sz w:val="27"/>
          <w:szCs w:val="27"/>
        </w:rPr>
        <w:t xml:space="preserve"> звертався до судді Центрального районного суду міста Миколаєва </w:t>
      </w:r>
      <w:proofErr w:type="spellStart"/>
      <w:r w:rsidR="009079A1" w:rsidRPr="00582ADB">
        <w:rPr>
          <w:color w:val="000000"/>
          <w:sz w:val="27"/>
          <w:szCs w:val="27"/>
        </w:rPr>
        <w:t>Чулупа</w:t>
      </w:r>
      <w:proofErr w:type="spellEnd"/>
      <w:r w:rsidR="009079A1" w:rsidRPr="00582ADB">
        <w:rPr>
          <w:color w:val="000000"/>
          <w:sz w:val="27"/>
          <w:szCs w:val="27"/>
        </w:rPr>
        <w:t xml:space="preserve"> О.С. із заявою про пришвидшення розгляду справи</w:t>
      </w:r>
      <w:r w:rsidR="009079A1" w:rsidRPr="00582ADB">
        <w:rPr>
          <w:sz w:val="27"/>
          <w:szCs w:val="27"/>
          <w:shd w:val="clear" w:color="auto" w:fill="FFFFFF"/>
        </w:rPr>
        <w:t xml:space="preserve"> </w:t>
      </w:r>
      <w:r w:rsidR="009079A1" w:rsidRPr="00582ADB">
        <w:rPr>
          <w:sz w:val="27"/>
          <w:szCs w:val="27"/>
        </w:rPr>
        <w:t xml:space="preserve">№ 1423/19804/2012. </w:t>
      </w:r>
    </w:p>
    <w:p w:rsidR="009079A1" w:rsidRPr="00582ADB" w:rsidRDefault="009079A1" w:rsidP="009079A1">
      <w:pPr>
        <w:pStyle w:val="af3"/>
        <w:ind w:firstLine="709"/>
        <w:jc w:val="both"/>
        <w:rPr>
          <w:color w:val="000000"/>
          <w:sz w:val="27"/>
          <w:szCs w:val="27"/>
        </w:rPr>
      </w:pPr>
      <w:r w:rsidRPr="00582ADB">
        <w:rPr>
          <w:sz w:val="27"/>
          <w:szCs w:val="27"/>
        </w:rPr>
        <w:t xml:space="preserve">6 травня 2018 року </w:t>
      </w:r>
      <w:proofErr w:type="spellStart"/>
      <w:r w:rsidRPr="00582ADB">
        <w:rPr>
          <w:sz w:val="27"/>
          <w:szCs w:val="27"/>
        </w:rPr>
        <w:t>Лопушанський</w:t>
      </w:r>
      <w:proofErr w:type="spellEnd"/>
      <w:r w:rsidRPr="00582ADB">
        <w:rPr>
          <w:sz w:val="27"/>
          <w:szCs w:val="27"/>
        </w:rPr>
        <w:t xml:space="preserve"> В.М. звернувся до голови Центрального районного суду міста Миколаєва</w:t>
      </w:r>
      <w:r w:rsidR="000E424D" w:rsidRPr="000E424D">
        <w:rPr>
          <w:sz w:val="27"/>
          <w:szCs w:val="27"/>
        </w:rPr>
        <w:t xml:space="preserve"> </w:t>
      </w:r>
      <w:r w:rsidR="000E424D" w:rsidRPr="00582ADB">
        <w:rPr>
          <w:sz w:val="27"/>
          <w:szCs w:val="27"/>
        </w:rPr>
        <w:t xml:space="preserve">зі скаргою на протиправні дії судді </w:t>
      </w:r>
      <w:proofErr w:type="spellStart"/>
      <w:r w:rsidR="000E424D" w:rsidRPr="00582ADB">
        <w:rPr>
          <w:sz w:val="27"/>
          <w:szCs w:val="27"/>
        </w:rPr>
        <w:t>Чулупа</w:t>
      </w:r>
      <w:proofErr w:type="spellEnd"/>
      <w:r w:rsidR="000E424D" w:rsidRPr="00582ADB">
        <w:rPr>
          <w:sz w:val="27"/>
          <w:szCs w:val="27"/>
        </w:rPr>
        <w:t xml:space="preserve"> О.С.</w:t>
      </w:r>
      <w:r w:rsidRPr="00582ADB">
        <w:rPr>
          <w:sz w:val="27"/>
          <w:szCs w:val="27"/>
        </w:rPr>
        <w:t xml:space="preserve">, за результатами розгляду якої 23 травня 2018 року йому </w:t>
      </w:r>
      <w:r w:rsidR="000E424D">
        <w:rPr>
          <w:sz w:val="27"/>
          <w:szCs w:val="27"/>
        </w:rPr>
        <w:t>повідомлено</w:t>
      </w:r>
      <w:r w:rsidRPr="00582ADB">
        <w:rPr>
          <w:sz w:val="27"/>
          <w:szCs w:val="27"/>
        </w:rPr>
        <w:t xml:space="preserve">, що голова суду відповідно до Закону України «Про судоустрій і статус суддів» не вправі втручатися </w:t>
      </w:r>
      <w:r w:rsidR="000E424D">
        <w:rPr>
          <w:sz w:val="27"/>
          <w:szCs w:val="27"/>
        </w:rPr>
        <w:t>у</w:t>
      </w:r>
      <w:r w:rsidRPr="00582ADB">
        <w:rPr>
          <w:sz w:val="27"/>
          <w:szCs w:val="27"/>
        </w:rPr>
        <w:t xml:space="preserve"> здійснення правосуддя суддями, судді </w:t>
      </w:r>
      <w:r w:rsidRPr="00582ADB">
        <w:rPr>
          <w:color w:val="000000"/>
          <w:sz w:val="27"/>
          <w:szCs w:val="27"/>
        </w:rPr>
        <w:t xml:space="preserve">Центрального районного суду міста Миколаєва здійснюють свої повноваження в умовах </w:t>
      </w:r>
      <w:r w:rsidR="000E424D">
        <w:rPr>
          <w:color w:val="000000"/>
          <w:sz w:val="27"/>
          <w:szCs w:val="27"/>
        </w:rPr>
        <w:t>значного</w:t>
      </w:r>
      <w:r w:rsidRPr="00582ADB">
        <w:rPr>
          <w:color w:val="000000"/>
          <w:sz w:val="27"/>
          <w:szCs w:val="27"/>
        </w:rPr>
        <w:t xml:space="preserve"> навантаження</w:t>
      </w:r>
      <w:r w:rsidR="000E424D">
        <w:rPr>
          <w:color w:val="000000"/>
          <w:sz w:val="27"/>
          <w:szCs w:val="27"/>
        </w:rPr>
        <w:t>,</w:t>
      </w:r>
      <w:r w:rsidRPr="00582ADB">
        <w:rPr>
          <w:color w:val="000000"/>
          <w:sz w:val="27"/>
          <w:szCs w:val="27"/>
        </w:rPr>
        <w:t xml:space="preserve"> зміст скарги доведено до відома судді </w:t>
      </w:r>
      <w:proofErr w:type="spellStart"/>
      <w:r w:rsidRPr="00582ADB">
        <w:rPr>
          <w:color w:val="000000"/>
          <w:sz w:val="27"/>
          <w:szCs w:val="27"/>
        </w:rPr>
        <w:t>Чулупа</w:t>
      </w:r>
      <w:proofErr w:type="spellEnd"/>
      <w:r w:rsidRPr="00582ADB">
        <w:rPr>
          <w:color w:val="000000"/>
          <w:sz w:val="27"/>
          <w:szCs w:val="27"/>
        </w:rPr>
        <w:t xml:space="preserve"> О.С.</w:t>
      </w:r>
    </w:p>
    <w:p w:rsidR="009079A1" w:rsidRPr="00582ADB" w:rsidRDefault="009079A1" w:rsidP="009079A1">
      <w:pPr>
        <w:pStyle w:val="af3"/>
        <w:ind w:firstLine="709"/>
        <w:jc w:val="both"/>
        <w:rPr>
          <w:color w:val="000000"/>
          <w:sz w:val="27"/>
          <w:szCs w:val="27"/>
        </w:rPr>
      </w:pPr>
      <w:r w:rsidRPr="00582ADB">
        <w:rPr>
          <w:sz w:val="27"/>
          <w:szCs w:val="27"/>
        </w:rPr>
        <w:t xml:space="preserve">Крім цього, 21 листопада 2019 року до Вищої ради правосуддя надійшла заява </w:t>
      </w:r>
      <w:proofErr w:type="spellStart"/>
      <w:r w:rsidRPr="00582ADB">
        <w:rPr>
          <w:sz w:val="27"/>
          <w:szCs w:val="27"/>
        </w:rPr>
        <w:t>Лопушанського</w:t>
      </w:r>
      <w:proofErr w:type="spellEnd"/>
      <w:r w:rsidRPr="00582ADB">
        <w:rPr>
          <w:sz w:val="27"/>
          <w:szCs w:val="27"/>
        </w:rPr>
        <w:t xml:space="preserve"> В.М., у якій зазначено, що чергове судове засідання у справі № 1423/19804/2012, призначене на 1 жовтня 2019 року, не відбулось у зв’язку із перебуванням судді </w:t>
      </w:r>
      <w:proofErr w:type="spellStart"/>
      <w:r w:rsidRPr="00582ADB">
        <w:rPr>
          <w:color w:val="000000"/>
          <w:sz w:val="27"/>
          <w:szCs w:val="27"/>
        </w:rPr>
        <w:t>Чулупа</w:t>
      </w:r>
      <w:proofErr w:type="spellEnd"/>
      <w:r w:rsidRPr="00582ADB">
        <w:rPr>
          <w:color w:val="000000"/>
          <w:sz w:val="27"/>
          <w:szCs w:val="27"/>
        </w:rPr>
        <w:t xml:space="preserve"> О.С. у </w:t>
      </w:r>
      <w:proofErr w:type="spellStart"/>
      <w:r w:rsidRPr="00582ADB">
        <w:rPr>
          <w:color w:val="000000"/>
          <w:sz w:val="27"/>
          <w:szCs w:val="27"/>
        </w:rPr>
        <w:t>нарадчій</w:t>
      </w:r>
      <w:proofErr w:type="spellEnd"/>
      <w:r w:rsidRPr="00582ADB">
        <w:rPr>
          <w:color w:val="000000"/>
          <w:sz w:val="27"/>
          <w:szCs w:val="27"/>
        </w:rPr>
        <w:t xml:space="preserve"> кімнаті в іншій судовій справі.</w:t>
      </w:r>
    </w:p>
    <w:p w:rsidR="009079A1" w:rsidRPr="00582ADB" w:rsidRDefault="00920B07" w:rsidP="009079A1">
      <w:pPr>
        <w:pStyle w:val="af3"/>
        <w:ind w:firstLine="709"/>
        <w:jc w:val="both"/>
        <w:rPr>
          <w:sz w:val="27"/>
          <w:szCs w:val="27"/>
        </w:rPr>
      </w:pPr>
      <w:r w:rsidRPr="00582ADB">
        <w:rPr>
          <w:color w:val="000000"/>
          <w:sz w:val="27"/>
          <w:szCs w:val="27"/>
        </w:rPr>
        <w:t>С</w:t>
      </w:r>
      <w:r w:rsidR="009079A1" w:rsidRPr="00582ADB">
        <w:rPr>
          <w:color w:val="000000"/>
          <w:sz w:val="27"/>
          <w:szCs w:val="27"/>
        </w:rPr>
        <w:t xml:space="preserve">каржник стверджує, що його скарга </w:t>
      </w:r>
      <w:r w:rsidR="009079A1" w:rsidRPr="00582ADB">
        <w:rPr>
          <w:sz w:val="27"/>
          <w:szCs w:val="27"/>
        </w:rPr>
        <w:t xml:space="preserve">на постанову </w:t>
      </w:r>
      <w:r w:rsidR="009079A1" w:rsidRPr="00582ADB">
        <w:rPr>
          <w:sz w:val="27"/>
          <w:szCs w:val="27"/>
          <w:shd w:val="clear" w:color="auto" w:fill="FFFFFF"/>
        </w:rPr>
        <w:t>ЦВ ДВС у</w:t>
      </w:r>
      <w:r w:rsidR="00E813AD">
        <w:rPr>
          <w:sz w:val="27"/>
          <w:szCs w:val="27"/>
          <w:shd w:val="clear" w:color="auto" w:fill="FFFFFF"/>
        </w:rPr>
        <w:t xml:space="preserve"> </w:t>
      </w:r>
      <w:r w:rsidR="009079A1" w:rsidRPr="00582ADB">
        <w:rPr>
          <w:sz w:val="27"/>
          <w:szCs w:val="27"/>
          <w:shd w:val="clear" w:color="auto" w:fill="FFFFFF"/>
        </w:rPr>
        <w:t>м</w:t>
      </w:r>
      <w:r>
        <w:rPr>
          <w:sz w:val="27"/>
          <w:szCs w:val="27"/>
          <w:shd w:val="clear" w:color="auto" w:fill="FFFFFF"/>
        </w:rPr>
        <w:t>істі</w:t>
      </w:r>
      <w:r w:rsidR="009079A1" w:rsidRPr="00582ADB">
        <w:rPr>
          <w:sz w:val="27"/>
          <w:szCs w:val="27"/>
          <w:shd w:val="clear" w:color="auto" w:fill="FFFFFF"/>
        </w:rPr>
        <w:t xml:space="preserve"> Миколаєві у</w:t>
      </w:r>
      <w:r w:rsidR="009079A1" w:rsidRPr="00582ADB">
        <w:rPr>
          <w:sz w:val="27"/>
          <w:szCs w:val="27"/>
        </w:rPr>
        <w:t xml:space="preserve"> справі № 1423/19804/2012</w:t>
      </w:r>
      <w:r>
        <w:rPr>
          <w:sz w:val="27"/>
          <w:szCs w:val="27"/>
        </w:rPr>
        <w:t xml:space="preserve"> впродовж</w:t>
      </w:r>
      <w:r w:rsidR="009079A1" w:rsidRPr="00582ADB">
        <w:rPr>
          <w:sz w:val="27"/>
          <w:szCs w:val="27"/>
        </w:rPr>
        <w:t xml:space="preserve"> більш</w:t>
      </w:r>
      <w:r>
        <w:rPr>
          <w:sz w:val="27"/>
          <w:szCs w:val="27"/>
        </w:rPr>
        <w:t>е</w:t>
      </w:r>
      <w:r w:rsidR="009079A1" w:rsidRPr="00582ADB">
        <w:rPr>
          <w:sz w:val="27"/>
          <w:szCs w:val="27"/>
        </w:rPr>
        <w:t xml:space="preserve"> </w:t>
      </w:r>
      <w:r w:rsidR="000118E6">
        <w:rPr>
          <w:sz w:val="27"/>
          <w:szCs w:val="27"/>
        </w:rPr>
        <w:t>двох років</w:t>
      </w:r>
      <w:r w:rsidR="009079A1" w:rsidRPr="00582ADB">
        <w:rPr>
          <w:sz w:val="27"/>
          <w:szCs w:val="27"/>
        </w:rPr>
        <w:t xml:space="preserve"> не розглянута саме з вини судді </w:t>
      </w:r>
      <w:proofErr w:type="spellStart"/>
      <w:r w:rsidR="009079A1" w:rsidRPr="00582ADB">
        <w:rPr>
          <w:color w:val="000000"/>
          <w:sz w:val="27"/>
          <w:szCs w:val="27"/>
        </w:rPr>
        <w:t>Чулупа</w:t>
      </w:r>
      <w:proofErr w:type="spellEnd"/>
      <w:r w:rsidR="009079A1" w:rsidRPr="00582ADB">
        <w:rPr>
          <w:color w:val="000000"/>
          <w:sz w:val="27"/>
          <w:szCs w:val="27"/>
        </w:rPr>
        <w:t xml:space="preserve"> О.С.</w:t>
      </w:r>
      <w:r w:rsidR="009079A1" w:rsidRPr="00582ADB">
        <w:rPr>
          <w:sz w:val="27"/>
          <w:szCs w:val="27"/>
        </w:rPr>
        <w:t xml:space="preserve">      </w:t>
      </w:r>
    </w:p>
    <w:p w:rsidR="00471819" w:rsidRPr="00126782" w:rsidRDefault="00471819" w:rsidP="00126782">
      <w:pPr>
        <w:pStyle w:val="af3"/>
        <w:ind w:firstLine="709"/>
        <w:jc w:val="both"/>
        <w:rPr>
          <w:sz w:val="27"/>
          <w:szCs w:val="27"/>
        </w:rPr>
      </w:pPr>
      <w:r w:rsidRPr="00126782">
        <w:rPr>
          <w:sz w:val="27"/>
          <w:szCs w:val="27"/>
        </w:rPr>
        <w:t xml:space="preserve">Відповідно до вимог статті 43 Закону України «Про Вищу раду правосуддя» доповідачем – членом Першої Дисциплінарної палати Вищої ради правосуддя </w:t>
      </w:r>
      <w:proofErr w:type="spellStart"/>
      <w:r w:rsidRPr="00126782">
        <w:rPr>
          <w:sz w:val="27"/>
          <w:szCs w:val="27"/>
        </w:rPr>
        <w:t>Маловацьким</w:t>
      </w:r>
      <w:proofErr w:type="spellEnd"/>
      <w:r w:rsidRPr="00126782">
        <w:rPr>
          <w:sz w:val="27"/>
          <w:szCs w:val="27"/>
        </w:rPr>
        <w:t xml:space="preserve"> О.В. проведено попередню перевірку дисциплінарної скарги, за результатами якої складено вмотивований висновок із пропозицією відкрити дисциплінарну справу стосовно судді Центрального районного суду міста Миколаєва </w:t>
      </w:r>
      <w:proofErr w:type="spellStart"/>
      <w:r w:rsidRPr="00126782">
        <w:rPr>
          <w:sz w:val="27"/>
          <w:szCs w:val="27"/>
        </w:rPr>
        <w:t>Чулупа</w:t>
      </w:r>
      <w:proofErr w:type="spellEnd"/>
      <w:r w:rsidRPr="00126782">
        <w:rPr>
          <w:sz w:val="27"/>
          <w:szCs w:val="27"/>
        </w:rPr>
        <w:t xml:space="preserve"> О.С. </w:t>
      </w:r>
    </w:p>
    <w:p w:rsidR="00471819" w:rsidRPr="00126782" w:rsidRDefault="00471819" w:rsidP="00126782">
      <w:pPr>
        <w:pStyle w:val="af3"/>
        <w:ind w:firstLine="709"/>
        <w:jc w:val="both"/>
        <w:rPr>
          <w:sz w:val="27"/>
          <w:szCs w:val="27"/>
        </w:rPr>
      </w:pPr>
      <w:r w:rsidRPr="00126782">
        <w:rPr>
          <w:sz w:val="27"/>
          <w:szCs w:val="27"/>
        </w:rPr>
        <w:t xml:space="preserve">Розглянувши висновок доповідача – члена Першої Дисциплінарної палати Вищої ради правосуддя </w:t>
      </w:r>
      <w:proofErr w:type="spellStart"/>
      <w:r w:rsidR="00582ADB" w:rsidRPr="00126782">
        <w:rPr>
          <w:sz w:val="27"/>
          <w:szCs w:val="27"/>
        </w:rPr>
        <w:t>Маловацьк</w:t>
      </w:r>
      <w:r w:rsidR="00E813AD" w:rsidRPr="00126782">
        <w:rPr>
          <w:sz w:val="27"/>
          <w:szCs w:val="27"/>
        </w:rPr>
        <w:t>ого</w:t>
      </w:r>
      <w:proofErr w:type="spellEnd"/>
      <w:r w:rsidR="00582ADB" w:rsidRPr="00126782">
        <w:rPr>
          <w:sz w:val="27"/>
          <w:szCs w:val="27"/>
        </w:rPr>
        <w:t xml:space="preserve"> О.В.</w:t>
      </w:r>
      <w:r w:rsidRPr="00126782">
        <w:rPr>
          <w:sz w:val="27"/>
          <w:szCs w:val="27"/>
        </w:rPr>
        <w:t xml:space="preserve"> та додані до нього матеріали, Перша Дисциплінарна палата Вищої ради правосуддя встановила такі обставини.</w:t>
      </w:r>
    </w:p>
    <w:p w:rsidR="009079A1" w:rsidRPr="00582ADB" w:rsidRDefault="009079A1" w:rsidP="009079A1">
      <w:pPr>
        <w:pStyle w:val="af3"/>
        <w:ind w:firstLine="709"/>
        <w:jc w:val="both"/>
        <w:rPr>
          <w:sz w:val="27"/>
          <w:szCs w:val="27"/>
        </w:rPr>
      </w:pPr>
      <w:proofErr w:type="spellStart"/>
      <w:r w:rsidRPr="00582ADB">
        <w:rPr>
          <w:sz w:val="27"/>
          <w:szCs w:val="27"/>
        </w:rPr>
        <w:t>Чулуп</w:t>
      </w:r>
      <w:proofErr w:type="spellEnd"/>
      <w:r w:rsidRPr="00582ADB">
        <w:rPr>
          <w:sz w:val="27"/>
          <w:szCs w:val="27"/>
        </w:rPr>
        <w:t xml:space="preserve"> Олександр Степанович Указом Президента України від 22 вересня 2005 року № 1308/2005 призначений на посаду судді Кіровського районного суду Автономної Республіки Крим, Постановою Верховної Ради України від 19 травня 2011 року № 3398-VI обраний на посаду судді цього суду безстроково, Указом Президента України від 23 квітня 2014 року № 430/2014 переведений на роботу на посаді судді Центрального районного суду міста Миколаєва.</w:t>
      </w:r>
    </w:p>
    <w:p w:rsidR="009079A1" w:rsidRPr="00582ADB" w:rsidRDefault="009079A1" w:rsidP="009079A1">
      <w:pPr>
        <w:pStyle w:val="af3"/>
        <w:ind w:firstLine="709"/>
        <w:jc w:val="both"/>
        <w:rPr>
          <w:sz w:val="27"/>
          <w:szCs w:val="27"/>
        </w:rPr>
      </w:pPr>
      <w:r w:rsidRPr="00582ADB">
        <w:rPr>
          <w:sz w:val="27"/>
          <w:szCs w:val="27"/>
        </w:rPr>
        <w:t xml:space="preserve">На підставі статті 31 Закону України «Про Вищу раду правосуддя» витребувано інформацію про статистичні показники роботи (навантаження) судді </w:t>
      </w:r>
      <w:proofErr w:type="spellStart"/>
      <w:r w:rsidRPr="00582ADB">
        <w:rPr>
          <w:color w:val="000000"/>
          <w:sz w:val="27"/>
          <w:szCs w:val="27"/>
        </w:rPr>
        <w:t>Чулупа</w:t>
      </w:r>
      <w:proofErr w:type="spellEnd"/>
      <w:r w:rsidRPr="00582ADB">
        <w:rPr>
          <w:color w:val="000000"/>
          <w:sz w:val="27"/>
          <w:szCs w:val="27"/>
        </w:rPr>
        <w:t xml:space="preserve"> О.С.</w:t>
      </w:r>
      <w:r w:rsidRPr="00582ADB">
        <w:rPr>
          <w:sz w:val="27"/>
          <w:szCs w:val="27"/>
        </w:rPr>
        <w:t>, інформацію про</w:t>
      </w:r>
      <w:r w:rsidR="00C41CF3">
        <w:rPr>
          <w:sz w:val="27"/>
          <w:szCs w:val="27"/>
        </w:rPr>
        <w:t xml:space="preserve"> періоди тимчасової непрацездатності</w:t>
      </w:r>
      <w:r w:rsidRPr="00582ADB">
        <w:rPr>
          <w:sz w:val="27"/>
          <w:szCs w:val="27"/>
        </w:rPr>
        <w:t xml:space="preserve"> судді</w:t>
      </w:r>
      <w:r w:rsidR="00C41CF3">
        <w:rPr>
          <w:sz w:val="27"/>
          <w:szCs w:val="27"/>
        </w:rPr>
        <w:t xml:space="preserve"> та перебування</w:t>
      </w:r>
      <w:r w:rsidRPr="00582ADB">
        <w:rPr>
          <w:sz w:val="27"/>
          <w:szCs w:val="27"/>
        </w:rPr>
        <w:t xml:space="preserve"> у відпустках за 2018 рік </w:t>
      </w:r>
      <w:r w:rsidR="00C41CF3">
        <w:rPr>
          <w:sz w:val="27"/>
          <w:szCs w:val="27"/>
        </w:rPr>
        <w:t>і</w:t>
      </w:r>
      <w:r w:rsidRPr="00582ADB">
        <w:rPr>
          <w:sz w:val="27"/>
          <w:szCs w:val="27"/>
        </w:rPr>
        <w:t xml:space="preserve"> перше півріччя 2019 року, а також довідку про рух справи № 1423/19804/2012.</w:t>
      </w:r>
    </w:p>
    <w:p w:rsidR="009079A1" w:rsidRPr="00582ADB" w:rsidRDefault="009079A1" w:rsidP="009079A1">
      <w:pPr>
        <w:pStyle w:val="af3"/>
        <w:ind w:firstLine="709"/>
        <w:jc w:val="both"/>
        <w:rPr>
          <w:sz w:val="27"/>
          <w:szCs w:val="27"/>
        </w:rPr>
      </w:pPr>
      <w:r w:rsidRPr="00582ADB">
        <w:rPr>
          <w:sz w:val="27"/>
          <w:szCs w:val="27"/>
        </w:rPr>
        <w:t>На вказаний запит члена Вищої ради правосуддя суд повідом</w:t>
      </w:r>
      <w:r w:rsidR="0080335E">
        <w:rPr>
          <w:sz w:val="27"/>
          <w:szCs w:val="27"/>
        </w:rPr>
        <w:t>ив</w:t>
      </w:r>
      <w:r w:rsidRPr="00582ADB">
        <w:rPr>
          <w:sz w:val="27"/>
          <w:szCs w:val="27"/>
        </w:rPr>
        <w:t xml:space="preserve"> таке.</w:t>
      </w:r>
    </w:p>
    <w:p w:rsidR="009079A1" w:rsidRPr="00582ADB" w:rsidRDefault="009079A1" w:rsidP="0080335E">
      <w:pPr>
        <w:pStyle w:val="af3"/>
        <w:ind w:firstLine="709"/>
        <w:jc w:val="both"/>
        <w:rPr>
          <w:sz w:val="27"/>
          <w:szCs w:val="27"/>
        </w:rPr>
      </w:pPr>
      <w:r w:rsidRPr="00582ADB">
        <w:rPr>
          <w:sz w:val="27"/>
          <w:szCs w:val="27"/>
        </w:rPr>
        <w:t xml:space="preserve">4 грудня 2017 року скаргу </w:t>
      </w:r>
      <w:r w:rsidR="009F7A78">
        <w:rPr>
          <w:sz w:val="27"/>
          <w:szCs w:val="27"/>
        </w:rPr>
        <w:t>ОСОБА_1</w:t>
      </w:r>
      <w:r w:rsidRPr="00582ADB">
        <w:rPr>
          <w:sz w:val="27"/>
          <w:szCs w:val="27"/>
        </w:rPr>
        <w:t xml:space="preserve"> на постанову </w:t>
      </w:r>
      <w:r w:rsidRPr="00582ADB">
        <w:rPr>
          <w:sz w:val="27"/>
          <w:szCs w:val="27"/>
          <w:shd w:val="clear" w:color="auto" w:fill="FFFFFF"/>
        </w:rPr>
        <w:t>ЦВ ДВС у</w:t>
      </w:r>
      <w:r w:rsidR="00582ADB" w:rsidRPr="00582ADB">
        <w:rPr>
          <w:sz w:val="27"/>
          <w:szCs w:val="27"/>
          <w:shd w:val="clear" w:color="auto" w:fill="FFFFFF"/>
        </w:rPr>
        <w:t xml:space="preserve"> </w:t>
      </w:r>
      <w:r w:rsidRPr="00582ADB">
        <w:rPr>
          <w:sz w:val="27"/>
          <w:szCs w:val="27"/>
          <w:shd w:val="clear" w:color="auto" w:fill="FFFFFF"/>
        </w:rPr>
        <w:t>м</w:t>
      </w:r>
      <w:r w:rsidR="0080335E">
        <w:rPr>
          <w:sz w:val="27"/>
          <w:szCs w:val="27"/>
          <w:shd w:val="clear" w:color="auto" w:fill="FFFFFF"/>
        </w:rPr>
        <w:t>істі</w:t>
      </w:r>
      <w:r w:rsidRPr="00582ADB">
        <w:rPr>
          <w:sz w:val="27"/>
          <w:szCs w:val="27"/>
          <w:shd w:val="clear" w:color="auto" w:fill="FFFFFF"/>
        </w:rPr>
        <w:t xml:space="preserve"> Миколаєві від 29 вересня 2017 року та на бездіяльність ЦВ ДВС у м</w:t>
      </w:r>
      <w:r w:rsidR="0080335E">
        <w:rPr>
          <w:sz w:val="27"/>
          <w:szCs w:val="27"/>
          <w:shd w:val="clear" w:color="auto" w:fill="FFFFFF"/>
        </w:rPr>
        <w:t>істі</w:t>
      </w:r>
      <w:r w:rsidRPr="00582ADB">
        <w:rPr>
          <w:sz w:val="27"/>
          <w:szCs w:val="27"/>
          <w:shd w:val="clear" w:color="auto" w:fill="FFFFFF"/>
        </w:rPr>
        <w:t xml:space="preserve"> Миколаєві під час виконання виконавчого листа від 12 червня 2013 року у судовій справі </w:t>
      </w:r>
      <w:r w:rsidRPr="00582ADB">
        <w:rPr>
          <w:sz w:val="27"/>
          <w:szCs w:val="27"/>
        </w:rPr>
        <w:t xml:space="preserve">№ 1423/19804/2012 </w:t>
      </w:r>
      <w:proofErr w:type="spellStart"/>
      <w:r w:rsidRPr="00582ADB">
        <w:rPr>
          <w:sz w:val="27"/>
          <w:szCs w:val="27"/>
        </w:rPr>
        <w:t>розподілено</w:t>
      </w:r>
      <w:proofErr w:type="spellEnd"/>
      <w:r w:rsidRPr="00582ADB">
        <w:rPr>
          <w:sz w:val="27"/>
          <w:szCs w:val="27"/>
        </w:rPr>
        <w:t xml:space="preserve"> </w:t>
      </w:r>
      <w:r w:rsidR="0080335E">
        <w:rPr>
          <w:sz w:val="27"/>
          <w:szCs w:val="27"/>
        </w:rPr>
        <w:t>до</w:t>
      </w:r>
      <w:r w:rsidRPr="00582ADB">
        <w:rPr>
          <w:sz w:val="27"/>
          <w:szCs w:val="27"/>
        </w:rPr>
        <w:t xml:space="preserve"> провадження судді </w:t>
      </w:r>
      <w:proofErr w:type="spellStart"/>
      <w:r w:rsidRPr="00582ADB">
        <w:rPr>
          <w:sz w:val="27"/>
          <w:szCs w:val="27"/>
        </w:rPr>
        <w:t>Чулупу</w:t>
      </w:r>
      <w:proofErr w:type="spellEnd"/>
      <w:r w:rsidRPr="00582ADB">
        <w:rPr>
          <w:sz w:val="27"/>
          <w:szCs w:val="27"/>
        </w:rPr>
        <w:t xml:space="preserve"> О.С.</w:t>
      </w:r>
    </w:p>
    <w:p w:rsidR="009079A1" w:rsidRPr="00582ADB" w:rsidRDefault="009079A1" w:rsidP="009079A1">
      <w:pPr>
        <w:pStyle w:val="af3"/>
        <w:ind w:firstLine="709"/>
        <w:jc w:val="both"/>
        <w:rPr>
          <w:sz w:val="27"/>
          <w:szCs w:val="27"/>
        </w:rPr>
      </w:pPr>
      <w:r w:rsidRPr="00582ADB">
        <w:rPr>
          <w:sz w:val="27"/>
          <w:szCs w:val="27"/>
        </w:rPr>
        <w:lastRenderedPageBreak/>
        <w:t>Розгляд скарги бу</w:t>
      </w:r>
      <w:r w:rsidR="00042486">
        <w:rPr>
          <w:sz w:val="27"/>
          <w:szCs w:val="27"/>
        </w:rPr>
        <w:t>ло</w:t>
      </w:r>
      <w:r w:rsidRPr="00582ADB">
        <w:rPr>
          <w:sz w:val="27"/>
          <w:szCs w:val="27"/>
        </w:rPr>
        <w:t xml:space="preserve"> призначен</w:t>
      </w:r>
      <w:r w:rsidR="00042486">
        <w:rPr>
          <w:sz w:val="27"/>
          <w:szCs w:val="27"/>
        </w:rPr>
        <w:t>о</w:t>
      </w:r>
      <w:r w:rsidRPr="00582ADB">
        <w:rPr>
          <w:sz w:val="27"/>
          <w:szCs w:val="27"/>
        </w:rPr>
        <w:t xml:space="preserve"> на 26 червня 2018 року</w:t>
      </w:r>
      <w:r w:rsidR="00042486">
        <w:rPr>
          <w:sz w:val="27"/>
          <w:szCs w:val="27"/>
        </w:rPr>
        <w:t>,</w:t>
      </w:r>
      <w:r w:rsidRPr="00582ADB">
        <w:rPr>
          <w:sz w:val="27"/>
          <w:szCs w:val="27"/>
        </w:rPr>
        <w:t xml:space="preserve"> </w:t>
      </w:r>
      <w:r w:rsidR="00042486">
        <w:rPr>
          <w:sz w:val="27"/>
          <w:szCs w:val="27"/>
        </w:rPr>
        <w:t>однак</w:t>
      </w:r>
      <w:r w:rsidRPr="00582ADB">
        <w:rPr>
          <w:sz w:val="27"/>
          <w:szCs w:val="27"/>
        </w:rPr>
        <w:t xml:space="preserve"> у зв’язку з неявкою учасників процесу відкладено на 25 жовтня 2018 року. </w:t>
      </w:r>
    </w:p>
    <w:p w:rsidR="009079A1" w:rsidRPr="00582ADB" w:rsidRDefault="009079A1" w:rsidP="009079A1">
      <w:pPr>
        <w:pStyle w:val="af3"/>
        <w:ind w:firstLine="709"/>
        <w:jc w:val="both"/>
        <w:rPr>
          <w:sz w:val="27"/>
          <w:szCs w:val="27"/>
          <w:shd w:val="clear" w:color="auto" w:fill="FFFFFF"/>
        </w:rPr>
      </w:pPr>
      <w:r w:rsidRPr="00582ADB">
        <w:rPr>
          <w:sz w:val="27"/>
          <w:szCs w:val="27"/>
        </w:rPr>
        <w:t xml:space="preserve">25 жовтня 2018 року у зв’язку з </w:t>
      </w:r>
      <w:r w:rsidR="00042486">
        <w:rPr>
          <w:sz w:val="27"/>
          <w:szCs w:val="27"/>
        </w:rPr>
        <w:t>тимчасовою непрацездатністю</w:t>
      </w:r>
      <w:r w:rsidRPr="00582ADB">
        <w:rPr>
          <w:sz w:val="27"/>
          <w:szCs w:val="27"/>
        </w:rPr>
        <w:t xml:space="preserve"> судді розгляд скарги відкладено на 6 березня 2019 року. </w:t>
      </w:r>
      <w:r w:rsidRPr="00582ADB">
        <w:rPr>
          <w:sz w:val="27"/>
          <w:szCs w:val="27"/>
          <w:shd w:val="clear" w:color="auto" w:fill="FFFFFF"/>
        </w:rPr>
        <w:t xml:space="preserve">  </w:t>
      </w:r>
    </w:p>
    <w:p w:rsidR="009079A1" w:rsidRPr="00582ADB" w:rsidRDefault="009079A1" w:rsidP="009079A1">
      <w:pPr>
        <w:pStyle w:val="af3"/>
        <w:ind w:firstLine="709"/>
        <w:jc w:val="both"/>
        <w:rPr>
          <w:sz w:val="27"/>
          <w:szCs w:val="27"/>
        </w:rPr>
      </w:pPr>
      <w:r w:rsidRPr="00582ADB">
        <w:rPr>
          <w:sz w:val="27"/>
          <w:szCs w:val="27"/>
        </w:rPr>
        <w:t>У зв’язку з відрядженням судді 6 березня 2019 року засідання не відбулось та перенесено на 2 серпня 2019 року.</w:t>
      </w:r>
    </w:p>
    <w:p w:rsidR="009079A1" w:rsidRPr="00582ADB" w:rsidRDefault="009079A1" w:rsidP="009079A1">
      <w:pPr>
        <w:pStyle w:val="af3"/>
        <w:ind w:firstLine="709"/>
        <w:jc w:val="both"/>
        <w:rPr>
          <w:sz w:val="27"/>
          <w:szCs w:val="27"/>
        </w:rPr>
      </w:pPr>
      <w:r w:rsidRPr="00582ADB">
        <w:rPr>
          <w:sz w:val="27"/>
          <w:szCs w:val="27"/>
        </w:rPr>
        <w:t xml:space="preserve">2 серпня та 1 жовтня 2019 року судові засідання у справі № 1423/19804/2012 не відбулись у зв’язку з перебуванням судді </w:t>
      </w:r>
      <w:proofErr w:type="spellStart"/>
      <w:r w:rsidRPr="00582ADB">
        <w:rPr>
          <w:sz w:val="27"/>
          <w:szCs w:val="27"/>
        </w:rPr>
        <w:t>Чулупа</w:t>
      </w:r>
      <w:proofErr w:type="spellEnd"/>
      <w:r w:rsidRPr="00582ADB">
        <w:rPr>
          <w:sz w:val="27"/>
          <w:szCs w:val="27"/>
        </w:rPr>
        <w:t xml:space="preserve"> О.С. у </w:t>
      </w:r>
      <w:proofErr w:type="spellStart"/>
      <w:r w:rsidRPr="00582ADB">
        <w:rPr>
          <w:sz w:val="27"/>
          <w:szCs w:val="27"/>
        </w:rPr>
        <w:t>нарадчій</w:t>
      </w:r>
      <w:proofErr w:type="spellEnd"/>
      <w:r w:rsidRPr="00582ADB">
        <w:rPr>
          <w:sz w:val="27"/>
          <w:szCs w:val="27"/>
        </w:rPr>
        <w:t xml:space="preserve"> кімнаті в інших судових справах.</w:t>
      </w:r>
    </w:p>
    <w:p w:rsidR="009079A1" w:rsidRPr="00582ADB" w:rsidRDefault="009079A1" w:rsidP="009079A1">
      <w:pPr>
        <w:pStyle w:val="af3"/>
        <w:ind w:firstLine="709"/>
        <w:jc w:val="both"/>
        <w:rPr>
          <w:sz w:val="27"/>
          <w:szCs w:val="27"/>
        </w:rPr>
      </w:pPr>
      <w:r w:rsidRPr="00582ADB">
        <w:rPr>
          <w:sz w:val="27"/>
          <w:szCs w:val="27"/>
        </w:rPr>
        <w:t>Наступне судове засідання призначено на 14 січня 2020 року.</w:t>
      </w:r>
    </w:p>
    <w:p w:rsidR="009079A1" w:rsidRPr="00582ADB" w:rsidRDefault="009079A1" w:rsidP="009079A1">
      <w:pPr>
        <w:pStyle w:val="af3"/>
        <w:ind w:firstLine="709"/>
        <w:jc w:val="both"/>
        <w:rPr>
          <w:sz w:val="27"/>
          <w:szCs w:val="27"/>
        </w:rPr>
      </w:pPr>
      <w:r w:rsidRPr="00582ADB">
        <w:rPr>
          <w:sz w:val="27"/>
          <w:szCs w:val="27"/>
        </w:rPr>
        <w:t>Із довідки про рух спр</w:t>
      </w:r>
      <w:r w:rsidR="00042486">
        <w:rPr>
          <w:sz w:val="27"/>
          <w:szCs w:val="27"/>
        </w:rPr>
        <w:t xml:space="preserve">ави вбачається, що </w:t>
      </w:r>
      <w:r w:rsidRPr="00582ADB">
        <w:rPr>
          <w:sz w:val="27"/>
          <w:szCs w:val="27"/>
        </w:rPr>
        <w:t>судов</w:t>
      </w:r>
      <w:r w:rsidR="00042486">
        <w:rPr>
          <w:sz w:val="27"/>
          <w:szCs w:val="27"/>
        </w:rPr>
        <w:t>і</w:t>
      </w:r>
      <w:r w:rsidRPr="00582ADB">
        <w:rPr>
          <w:sz w:val="27"/>
          <w:szCs w:val="27"/>
        </w:rPr>
        <w:t xml:space="preserve"> засідання </w:t>
      </w:r>
      <w:r w:rsidR="00042486">
        <w:rPr>
          <w:sz w:val="27"/>
          <w:szCs w:val="27"/>
        </w:rPr>
        <w:t>призначалися з інтервалами</w:t>
      </w:r>
      <w:r w:rsidRPr="00582ADB">
        <w:rPr>
          <w:sz w:val="27"/>
          <w:szCs w:val="27"/>
        </w:rPr>
        <w:t xml:space="preserve"> від двох до восьми місяців</w:t>
      </w:r>
      <w:r w:rsidR="00042486">
        <w:rPr>
          <w:sz w:val="27"/>
          <w:szCs w:val="27"/>
        </w:rPr>
        <w:t>,</w:t>
      </w:r>
      <w:r w:rsidRPr="00582ADB">
        <w:rPr>
          <w:sz w:val="27"/>
          <w:szCs w:val="27"/>
        </w:rPr>
        <w:t xml:space="preserve"> розгляд справи відкладався у зв’язку із неявкою всіх учасників процесу, </w:t>
      </w:r>
      <w:r w:rsidR="00042486">
        <w:rPr>
          <w:sz w:val="27"/>
          <w:szCs w:val="27"/>
        </w:rPr>
        <w:t xml:space="preserve">тимчасовою непрацездатністю та </w:t>
      </w:r>
      <w:proofErr w:type="spellStart"/>
      <w:r w:rsidR="00042486">
        <w:rPr>
          <w:sz w:val="27"/>
          <w:szCs w:val="27"/>
        </w:rPr>
        <w:t>відрядженнями</w:t>
      </w:r>
      <w:proofErr w:type="spellEnd"/>
      <w:r w:rsidR="00042486">
        <w:rPr>
          <w:sz w:val="27"/>
          <w:szCs w:val="27"/>
        </w:rPr>
        <w:t xml:space="preserve"> судді</w:t>
      </w:r>
      <w:r w:rsidRPr="00582ADB">
        <w:rPr>
          <w:sz w:val="27"/>
          <w:szCs w:val="27"/>
        </w:rPr>
        <w:t xml:space="preserve">, двічі </w:t>
      </w:r>
      <w:r w:rsidR="00042486">
        <w:rPr>
          <w:sz w:val="27"/>
          <w:szCs w:val="27"/>
        </w:rPr>
        <w:t>–</w:t>
      </w:r>
      <w:r w:rsidRPr="00582ADB">
        <w:rPr>
          <w:sz w:val="27"/>
          <w:szCs w:val="27"/>
        </w:rPr>
        <w:t xml:space="preserve"> у зв’язку з перебуванням судді у </w:t>
      </w:r>
      <w:proofErr w:type="spellStart"/>
      <w:r w:rsidRPr="00582ADB">
        <w:rPr>
          <w:sz w:val="27"/>
          <w:szCs w:val="27"/>
        </w:rPr>
        <w:t>нарадчій</w:t>
      </w:r>
      <w:proofErr w:type="spellEnd"/>
      <w:r w:rsidRPr="00582ADB">
        <w:rPr>
          <w:sz w:val="27"/>
          <w:szCs w:val="27"/>
        </w:rPr>
        <w:t xml:space="preserve"> кімнаті.  </w:t>
      </w:r>
    </w:p>
    <w:p w:rsidR="009079A1" w:rsidRPr="00582ADB" w:rsidRDefault="009079A1" w:rsidP="009079A1">
      <w:pPr>
        <w:pStyle w:val="af3"/>
        <w:ind w:firstLine="709"/>
        <w:jc w:val="both"/>
        <w:rPr>
          <w:sz w:val="27"/>
          <w:szCs w:val="27"/>
        </w:rPr>
      </w:pPr>
      <w:r w:rsidRPr="00582ADB">
        <w:rPr>
          <w:sz w:val="27"/>
          <w:szCs w:val="27"/>
        </w:rPr>
        <w:t>Відповідно до пункту 1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із дотриманням засад і правил судочинства.</w:t>
      </w:r>
    </w:p>
    <w:p w:rsidR="009079A1" w:rsidRPr="00582ADB" w:rsidRDefault="009079A1" w:rsidP="009079A1">
      <w:pPr>
        <w:pStyle w:val="af3"/>
        <w:ind w:firstLine="709"/>
        <w:jc w:val="both"/>
        <w:rPr>
          <w:sz w:val="27"/>
          <w:szCs w:val="27"/>
        </w:rPr>
      </w:pPr>
      <w:r w:rsidRPr="00582ADB">
        <w:rPr>
          <w:sz w:val="27"/>
          <w:szCs w:val="27"/>
        </w:rPr>
        <w:t>Статтею 6 Конвенції про захист прав людини і основоположних свобод визначено,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9079A1" w:rsidRPr="00582ADB" w:rsidRDefault="009079A1" w:rsidP="009079A1">
      <w:pPr>
        <w:pStyle w:val="af3"/>
        <w:ind w:firstLine="709"/>
        <w:jc w:val="both"/>
        <w:rPr>
          <w:color w:val="000000"/>
          <w:sz w:val="27"/>
          <w:szCs w:val="27"/>
          <w:shd w:val="clear" w:color="auto" w:fill="FFFFFF"/>
        </w:rPr>
      </w:pPr>
      <w:r w:rsidRPr="00582ADB">
        <w:rPr>
          <w:sz w:val="27"/>
          <w:szCs w:val="27"/>
          <w:shd w:val="clear" w:color="auto" w:fill="FFFFFF"/>
        </w:rPr>
        <w:t xml:space="preserve">Частиною першою статті 447 Цивільного процесуального кодексу України </w:t>
      </w:r>
      <w:r w:rsidR="00C8608F">
        <w:rPr>
          <w:sz w:val="27"/>
          <w:szCs w:val="27"/>
          <w:shd w:val="clear" w:color="auto" w:fill="FFFFFF"/>
        </w:rPr>
        <w:t xml:space="preserve">    </w:t>
      </w:r>
      <w:r w:rsidRPr="00582ADB">
        <w:rPr>
          <w:sz w:val="27"/>
          <w:szCs w:val="27"/>
          <w:shd w:val="clear" w:color="auto" w:fill="FFFFFF"/>
        </w:rPr>
        <w:t xml:space="preserve">(далі – ЦПК України) встановлено, що </w:t>
      </w:r>
      <w:r w:rsidRPr="00582ADB">
        <w:rPr>
          <w:color w:val="000000"/>
          <w:sz w:val="27"/>
          <w:szCs w:val="27"/>
          <w:shd w:val="clear" w:color="auto" w:fill="FFFFFF"/>
        </w:rPr>
        <w:t>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 чи свободи.</w:t>
      </w:r>
    </w:p>
    <w:p w:rsidR="009079A1" w:rsidRPr="00582ADB" w:rsidRDefault="009079A1" w:rsidP="009079A1">
      <w:pPr>
        <w:pStyle w:val="af3"/>
        <w:ind w:firstLine="709"/>
        <w:jc w:val="both"/>
        <w:rPr>
          <w:sz w:val="27"/>
          <w:szCs w:val="27"/>
        </w:rPr>
      </w:pPr>
      <w:r w:rsidRPr="00582ADB">
        <w:rPr>
          <w:sz w:val="27"/>
          <w:szCs w:val="27"/>
        </w:rPr>
        <w:t xml:space="preserve">Відповідно до частини першої статті 450 ЦПК України </w:t>
      </w:r>
      <w:r w:rsidRPr="00582ADB">
        <w:rPr>
          <w:color w:val="000000"/>
          <w:sz w:val="27"/>
          <w:szCs w:val="27"/>
          <w:shd w:val="clear" w:color="auto" w:fill="FFFFFF"/>
        </w:rPr>
        <w:t>скарга розглядається у десятиденний строк у судовому засіданні за участю стягувача, боржника і державного виконавця або іншої посадової особи органу державної виконавчої служби чи приватного виконавця, рішення, дія чи бездіяльність яких оскаржуються.</w:t>
      </w:r>
      <w:r w:rsidRPr="00582ADB">
        <w:rPr>
          <w:sz w:val="27"/>
          <w:szCs w:val="27"/>
        </w:rPr>
        <w:t xml:space="preserve"> </w:t>
      </w:r>
    </w:p>
    <w:p w:rsidR="009079A1" w:rsidRPr="00582ADB" w:rsidRDefault="009079A1" w:rsidP="009079A1">
      <w:pPr>
        <w:pStyle w:val="af3"/>
        <w:ind w:firstLine="709"/>
        <w:jc w:val="both"/>
        <w:rPr>
          <w:sz w:val="27"/>
          <w:szCs w:val="27"/>
        </w:rPr>
      </w:pPr>
      <w:r w:rsidRPr="00582ADB">
        <w:rPr>
          <w:sz w:val="27"/>
          <w:szCs w:val="27"/>
        </w:rPr>
        <w:t xml:space="preserve">Згідно </w:t>
      </w:r>
      <w:r w:rsidR="00AA4A99">
        <w:rPr>
          <w:sz w:val="27"/>
          <w:szCs w:val="27"/>
        </w:rPr>
        <w:t>і</w:t>
      </w:r>
      <w:r w:rsidRPr="00582ADB">
        <w:rPr>
          <w:sz w:val="27"/>
          <w:szCs w:val="27"/>
        </w:rPr>
        <w:t xml:space="preserve">з частиною другою статті 450 ЦПК України </w:t>
      </w:r>
      <w:r w:rsidRPr="00582ADB">
        <w:rPr>
          <w:color w:val="000000"/>
          <w:sz w:val="27"/>
          <w:szCs w:val="27"/>
          <w:shd w:val="clear" w:color="auto" w:fill="FFFFFF"/>
        </w:rPr>
        <w:t>неявка стягувача, боржника, державного виконавця або іншої посадової особи органу державної виконавчої служби, приватного виконавця, які належним чином повідомлені про дату, час і місце розгляду скарги, не перешкоджають її розгляду.</w:t>
      </w:r>
    </w:p>
    <w:p w:rsidR="009079A1" w:rsidRPr="00582ADB" w:rsidRDefault="009079A1" w:rsidP="009079A1">
      <w:pPr>
        <w:pStyle w:val="af3"/>
        <w:ind w:firstLine="709"/>
        <w:jc w:val="both"/>
        <w:rPr>
          <w:sz w:val="27"/>
          <w:szCs w:val="27"/>
        </w:rPr>
      </w:pPr>
      <w:r w:rsidRPr="00582ADB">
        <w:rPr>
          <w:sz w:val="27"/>
          <w:szCs w:val="27"/>
        </w:rPr>
        <w:t xml:space="preserve">З наведеного вище вбачається, що суддя </w:t>
      </w:r>
      <w:proofErr w:type="spellStart"/>
      <w:r w:rsidRPr="00582ADB">
        <w:rPr>
          <w:sz w:val="27"/>
          <w:szCs w:val="27"/>
        </w:rPr>
        <w:t>Чулуп</w:t>
      </w:r>
      <w:proofErr w:type="spellEnd"/>
      <w:r w:rsidRPr="00582ADB">
        <w:rPr>
          <w:sz w:val="27"/>
          <w:szCs w:val="27"/>
        </w:rPr>
        <w:t xml:space="preserve"> О.С. вказаних вимог закону не дотримався. Справу № 1423/19804/2012 передано судді на розгляд 4 грудня 2017 року, тобто </w:t>
      </w:r>
      <w:r w:rsidR="00AA4A99">
        <w:rPr>
          <w:sz w:val="27"/>
          <w:szCs w:val="27"/>
        </w:rPr>
        <w:t>вона</w:t>
      </w:r>
      <w:r w:rsidRPr="00582ADB">
        <w:rPr>
          <w:sz w:val="27"/>
          <w:szCs w:val="27"/>
        </w:rPr>
        <w:t xml:space="preserve"> перебуває </w:t>
      </w:r>
      <w:r w:rsidR="00AA4A99">
        <w:rPr>
          <w:sz w:val="27"/>
          <w:szCs w:val="27"/>
        </w:rPr>
        <w:t>у його</w:t>
      </w:r>
      <w:r w:rsidRPr="00582ADB">
        <w:rPr>
          <w:sz w:val="27"/>
          <w:szCs w:val="27"/>
        </w:rPr>
        <w:t xml:space="preserve"> провадженні більш</w:t>
      </w:r>
      <w:r w:rsidR="00051FCF">
        <w:rPr>
          <w:sz w:val="27"/>
          <w:szCs w:val="27"/>
        </w:rPr>
        <w:t>е</w:t>
      </w:r>
      <w:r w:rsidRPr="00582ADB">
        <w:rPr>
          <w:sz w:val="27"/>
          <w:szCs w:val="27"/>
        </w:rPr>
        <w:t xml:space="preserve"> ніж два роки. </w:t>
      </w:r>
    </w:p>
    <w:p w:rsidR="009079A1" w:rsidRPr="00582ADB" w:rsidRDefault="00051FCF" w:rsidP="00932F63">
      <w:pPr>
        <w:pStyle w:val="af3"/>
        <w:ind w:firstLine="709"/>
        <w:jc w:val="both"/>
        <w:rPr>
          <w:sz w:val="27"/>
          <w:szCs w:val="27"/>
        </w:rPr>
      </w:pPr>
      <w:r w:rsidRPr="00582ADB">
        <w:rPr>
          <w:sz w:val="27"/>
          <w:szCs w:val="27"/>
        </w:rPr>
        <w:t>В</w:t>
      </w:r>
      <w:r w:rsidR="009079A1" w:rsidRPr="00582ADB">
        <w:rPr>
          <w:sz w:val="27"/>
          <w:szCs w:val="27"/>
        </w:rPr>
        <w:t xml:space="preserve">ідповідно до пункту 7 постанови </w:t>
      </w:r>
      <w:r w:rsidRPr="00582ADB">
        <w:rPr>
          <w:sz w:val="27"/>
          <w:szCs w:val="27"/>
        </w:rPr>
        <w:t>п</w:t>
      </w:r>
      <w:r w:rsidR="009079A1" w:rsidRPr="00582ADB">
        <w:rPr>
          <w:sz w:val="27"/>
          <w:szCs w:val="27"/>
        </w:rPr>
        <w:t xml:space="preserve">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w:t>
      </w:r>
      <w:r w:rsidR="009079A1" w:rsidRPr="00582ADB">
        <w:rPr>
          <w:sz w:val="27"/>
          <w:szCs w:val="27"/>
        </w:rPr>
        <w:lastRenderedPageBreak/>
        <w:t>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обов’язків.</w:t>
      </w:r>
    </w:p>
    <w:p w:rsidR="009079A1" w:rsidRPr="00582ADB" w:rsidRDefault="009079A1" w:rsidP="00596E78">
      <w:pPr>
        <w:pStyle w:val="af3"/>
        <w:ind w:firstLine="709"/>
        <w:jc w:val="both"/>
        <w:rPr>
          <w:sz w:val="27"/>
          <w:szCs w:val="27"/>
        </w:rPr>
      </w:pPr>
      <w:r w:rsidRPr="00582ADB">
        <w:rPr>
          <w:sz w:val="27"/>
          <w:szCs w:val="27"/>
        </w:rPr>
        <w:t xml:space="preserve">З урахуванням встановлених обставин Перша Дисциплінарна палата Вищої ради </w:t>
      </w:r>
      <w:r w:rsidR="00CF4EC5">
        <w:rPr>
          <w:sz w:val="27"/>
          <w:szCs w:val="27"/>
        </w:rPr>
        <w:t>правосуддя дійшла висновку, що</w:t>
      </w:r>
      <w:r w:rsidRPr="00582ADB">
        <w:rPr>
          <w:sz w:val="27"/>
          <w:szCs w:val="27"/>
        </w:rPr>
        <w:t xml:space="preserve"> ді</w:t>
      </w:r>
      <w:r w:rsidR="00CF4EC5">
        <w:rPr>
          <w:sz w:val="27"/>
          <w:szCs w:val="27"/>
        </w:rPr>
        <w:t>ї</w:t>
      </w:r>
      <w:r w:rsidRPr="00582ADB">
        <w:rPr>
          <w:sz w:val="27"/>
          <w:szCs w:val="27"/>
        </w:rPr>
        <w:t xml:space="preserve"> судді Центрального районного суду міста Миколаєва </w:t>
      </w:r>
      <w:proofErr w:type="spellStart"/>
      <w:r w:rsidRPr="00582ADB">
        <w:rPr>
          <w:sz w:val="27"/>
          <w:szCs w:val="27"/>
        </w:rPr>
        <w:t>Чулупа</w:t>
      </w:r>
      <w:proofErr w:type="spellEnd"/>
      <w:r w:rsidRPr="00582ADB">
        <w:rPr>
          <w:sz w:val="27"/>
          <w:szCs w:val="27"/>
        </w:rPr>
        <w:t xml:space="preserve"> О.С. можуть містити ознаки дисциплінарного проступку, передбаченого пунктом 2 частини першої статті 106 Закону України «Про судоустрій і статус суддів», а саме безпідставн</w:t>
      </w:r>
      <w:r w:rsidR="00CF4EC5">
        <w:rPr>
          <w:sz w:val="27"/>
          <w:szCs w:val="27"/>
        </w:rPr>
        <w:t>ого</w:t>
      </w:r>
      <w:r w:rsidRPr="00582ADB">
        <w:rPr>
          <w:sz w:val="27"/>
          <w:szCs w:val="27"/>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w:t>
      </w:r>
      <w:r w:rsidR="00CF4EC5">
        <w:rPr>
          <w:sz w:val="27"/>
          <w:szCs w:val="27"/>
        </w:rPr>
        <w:t>ого</w:t>
      </w:r>
      <w:r w:rsidRPr="00582ADB">
        <w:rPr>
          <w:sz w:val="27"/>
          <w:szCs w:val="27"/>
        </w:rPr>
        <w:t xml:space="preserve"> надання суддею копії судового рішення для її внесення до Єдиного державного реєстру судових рішень.</w:t>
      </w:r>
    </w:p>
    <w:p w:rsidR="00932F63" w:rsidRPr="00582ADB" w:rsidRDefault="002106C2" w:rsidP="00932F63">
      <w:pPr>
        <w:pStyle w:val="af3"/>
        <w:ind w:firstLine="709"/>
        <w:jc w:val="both"/>
        <w:rPr>
          <w:sz w:val="27"/>
          <w:szCs w:val="27"/>
        </w:rPr>
      </w:pPr>
      <w:r w:rsidRPr="00582ADB">
        <w:rPr>
          <w:sz w:val="27"/>
          <w:szCs w:val="27"/>
        </w:rPr>
        <w:t>М</w:t>
      </w:r>
      <w:r w:rsidR="00932F63" w:rsidRPr="00582ADB">
        <w:rPr>
          <w:sz w:val="27"/>
          <w:szCs w:val="27"/>
        </w:rPr>
        <w:t>ожлив</w:t>
      </w:r>
      <w:r w:rsidR="00CF4EC5">
        <w:rPr>
          <w:sz w:val="27"/>
          <w:szCs w:val="27"/>
        </w:rPr>
        <w:t>ий вплив</w:t>
      </w:r>
      <w:r w:rsidR="00932F63" w:rsidRPr="00582ADB">
        <w:rPr>
          <w:sz w:val="27"/>
          <w:szCs w:val="27"/>
        </w:rPr>
        <w:t xml:space="preserve"> навантаження судді на</w:t>
      </w:r>
      <w:r w:rsidR="00D8328F">
        <w:rPr>
          <w:sz w:val="27"/>
          <w:szCs w:val="27"/>
        </w:rPr>
        <w:t xml:space="preserve"> нездійснення</w:t>
      </w:r>
      <w:r w:rsidRPr="002106C2">
        <w:rPr>
          <w:sz w:val="27"/>
          <w:szCs w:val="27"/>
        </w:rPr>
        <w:t xml:space="preserve"> </w:t>
      </w:r>
      <w:r>
        <w:rPr>
          <w:sz w:val="27"/>
          <w:szCs w:val="27"/>
        </w:rPr>
        <w:t>понад два роки</w:t>
      </w:r>
      <w:r w:rsidR="00932F63" w:rsidRPr="00582ADB">
        <w:rPr>
          <w:sz w:val="27"/>
          <w:szCs w:val="27"/>
        </w:rPr>
        <w:t xml:space="preserve"> розгляд</w:t>
      </w:r>
      <w:r w:rsidR="00D8328F">
        <w:rPr>
          <w:sz w:val="27"/>
          <w:szCs w:val="27"/>
        </w:rPr>
        <w:t>у</w:t>
      </w:r>
      <w:r w:rsidR="00932F63" w:rsidRPr="00582ADB">
        <w:rPr>
          <w:sz w:val="27"/>
          <w:szCs w:val="27"/>
        </w:rPr>
        <w:t xml:space="preserve"> скарги, яка підлягала розгляду у десятиденний термін, у цьому випадку може бути оцінен</w:t>
      </w:r>
      <w:r w:rsidR="00D8328F">
        <w:rPr>
          <w:sz w:val="27"/>
          <w:szCs w:val="27"/>
        </w:rPr>
        <w:t>ий</w:t>
      </w:r>
      <w:r w:rsidR="00932F63" w:rsidRPr="00582ADB">
        <w:rPr>
          <w:sz w:val="27"/>
          <w:szCs w:val="27"/>
        </w:rPr>
        <w:t xml:space="preserve"> виключно у межах розгляду відповідної дисциплінарної справи.</w:t>
      </w:r>
    </w:p>
    <w:p w:rsidR="009079A1" w:rsidRPr="00582ADB" w:rsidRDefault="009079A1" w:rsidP="009079A1">
      <w:pPr>
        <w:ind w:firstLine="709"/>
        <w:rPr>
          <w:sz w:val="27"/>
          <w:szCs w:val="27"/>
        </w:rPr>
      </w:pPr>
      <w:r w:rsidRPr="00582ADB">
        <w:rPr>
          <w:sz w:val="27"/>
          <w:szCs w:val="27"/>
        </w:rPr>
        <w:t>З огляду на викладене та керуючись статтею 46 Закону України «Про Вищу раду правосуддя», статтею 106 Закону України «Про судоустрій і статус суддів», Перша Дисциплінарна палата Вищої ради правосуддя</w:t>
      </w:r>
    </w:p>
    <w:p w:rsidR="002106C2" w:rsidRPr="00932F63" w:rsidRDefault="002106C2" w:rsidP="009079A1">
      <w:pPr>
        <w:pStyle w:val="HTML"/>
        <w:shd w:val="clear" w:color="auto" w:fill="FFFFFF"/>
        <w:ind w:firstLine="709"/>
        <w:jc w:val="both"/>
        <w:textAlignment w:val="baseline"/>
        <w:rPr>
          <w:rStyle w:val="FontStyle16"/>
          <w:sz w:val="18"/>
          <w:szCs w:val="18"/>
        </w:rPr>
      </w:pPr>
    </w:p>
    <w:p w:rsidR="009079A1" w:rsidRPr="00B9148D" w:rsidRDefault="009079A1" w:rsidP="009079A1">
      <w:pPr>
        <w:pStyle w:val="Style98"/>
        <w:widowControl/>
        <w:tabs>
          <w:tab w:val="left" w:pos="851"/>
        </w:tabs>
        <w:spacing w:line="240" w:lineRule="auto"/>
        <w:ind w:firstLine="0"/>
        <w:jc w:val="center"/>
        <w:rPr>
          <w:b/>
          <w:bCs/>
        </w:rPr>
      </w:pPr>
      <w:r w:rsidRPr="00B9148D">
        <w:rPr>
          <w:b/>
          <w:bCs/>
        </w:rPr>
        <w:t>ухвалила:</w:t>
      </w:r>
    </w:p>
    <w:p w:rsidR="009079A1" w:rsidRPr="00932F63" w:rsidRDefault="009079A1" w:rsidP="009079A1">
      <w:pPr>
        <w:pStyle w:val="Style98"/>
        <w:widowControl/>
        <w:tabs>
          <w:tab w:val="left" w:pos="851"/>
        </w:tabs>
        <w:spacing w:line="240" w:lineRule="auto"/>
        <w:ind w:firstLine="709"/>
        <w:jc w:val="center"/>
        <w:rPr>
          <w:b/>
          <w:bCs/>
          <w:sz w:val="18"/>
          <w:szCs w:val="18"/>
        </w:rPr>
      </w:pPr>
    </w:p>
    <w:p w:rsidR="009079A1" w:rsidRPr="00582ADB" w:rsidRDefault="009079A1" w:rsidP="009079A1">
      <w:pPr>
        <w:pStyle w:val="20"/>
        <w:shd w:val="clear" w:color="auto" w:fill="auto"/>
        <w:spacing w:after="0" w:line="240" w:lineRule="auto"/>
        <w:jc w:val="both"/>
        <w:rPr>
          <w:b w:val="0"/>
          <w:sz w:val="27"/>
          <w:szCs w:val="27"/>
        </w:rPr>
      </w:pPr>
      <w:r w:rsidRPr="00582ADB">
        <w:rPr>
          <w:b w:val="0"/>
          <w:sz w:val="27"/>
          <w:szCs w:val="27"/>
        </w:rPr>
        <w:t xml:space="preserve">відкрити дисциплінарну справу стосовно судді </w:t>
      </w:r>
      <w:r w:rsidR="00596E78" w:rsidRPr="00582ADB">
        <w:rPr>
          <w:b w:val="0"/>
          <w:sz w:val="27"/>
          <w:szCs w:val="27"/>
        </w:rPr>
        <w:t xml:space="preserve">Центрального районного суду міста Миколаєва </w:t>
      </w:r>
      <w:proofErr w:type="spellStart"/>
      <w:r w:rsidR="00596E78" w:rsidRPr="00582ADB">
        <w:rPr>
          <w:b w:val="0"/>
          <w:sz w:val="27"/>
          <w:szCs w:val="27"/>
        </w:rPr>
        <w:t>Чулупа</w:t>
      </w:r>
      <w:proofErr w:type="spellEnd"/>
      <w:r w:rsidR="00596E78" w:rsidRPr="00582ADB">
        <w:rPr>
          <w:b w:val="0"/>
          <w:sz w:val="27"/>
          <w:szCs w:val="27"/>
        </w:rPr>
        <w:t xml:space="preserve"> Олександра Степановича.</w:t>
      </w:r>
    </w:p>
    <w:p w:rsidR="00531698" w:rsidRPr="00582ADB" w:rsidRDefault="00531698" w:rsidP="00531698">
      <w:pPr>
        <w:pStyle w:val="aa"/>
        <w:spacing w:after="0"/>
        <w:ind w:firstLine="709"/>
        <w:jc w:val="both"/>
        <w:rPr>
          <w:sz w:val="27"/>
          <w:szCs w:val="27"/>
          <w:lang w:val="uk-UA"/>
        </w:rPr>
      </w:pPr>
      <w:r w:rsidRPr="00582ADB">
        <w:rPr>
          <w:sz w:val="27"/>
          <w:szCs w:val="27"/>
          <w:lang w:val="uk-UA"/>
        </w:rPr>
        <w:t xml:space="preserve">Ухвала оскарженню не підлягає. </w:t>
      </w:r>
    </w:p>
    <w:p w:rsidR="00734533" w:rsidRPr="00582ADB" w:rsidRDefault="00734533" w:rsidP="00734533">
      <w:pPr>
        <w:spacing w:line="100" w:lineRule="atLeast"/>
        <w:rPr>
          <w:b/>
          <w:szCs w:val="28"/>
        </w:rPr>
      </w:pPr>
    </w:p>
    <w:p w:rsidR="00807C11" w:rsidRPr="00AA3FBA" w:rsidRDefault="00807C11" w:rsidP="00807C11">
      <w:pPr>
        <w:rPr>
          <w:b/>
          <w:sz w:val="27"/>
          <w:szCs w:val="27"/>
        </w:rPr>
      </w:pPr>
      <w:r w:rsidRPr="00AA3FBA">
        <w:rPr>
          <w:b/>
          <w:sz w:val="27"/>
          <w:szCs w:val="27"/>
        </w:rPr>
        <w:t xml:space="preserve">Головуючий на засіданні </w:t>
      </w:r>
    </w:p>
    <w:p w:rsidR="00807C11" w:rsidRPr="00AA3FBA" w:rsidRDefault="00807C11" w:rsidP="00807C11">
      <w:pPr>
        <w:rPr>
          <w:b/>
          <w:sz w:val="27"/>
          <w:szCs w:val="27"/>
        </w:rPr>
      </w:pPr>
      <w:r w:rsidRPr="00AA3FBA">
        <w:rPr>
          <w:b/>
          <w:sz w:val="27"/>
          <w:szCs w:val="27"/>
        </w:rPr>
        <w:t xml:space="preserve">Першої Дисциплінарної палати </w:t>
      </w:r>
    </w:p>
    <w:p w:rsidR="00807C11" w:rsidRPr="00AA3FBA" w:rsidRDefault="00807C11" w:rsidP="00807C11">
      <w:pPr>
        <w:rPr>
          <w:b/>
          <w:sz w:val="27"/>
          <w:szCs w:val="27"/>
        </w:rPr>
      </w:pPr>
      <w:r w:rsidRPr="00AA3FBA">
        <w:rPr>
          <w:b/>
          <w:sz w:val="27"/>
          <w:szCs w:val="27"/>
        </w:rPr>
        <w:t>Вищої ради правосуддя</w:t>
      </w:r>
      <w:r w:rsidRPr="00AA3FBA">
        <w:rPr>
          <w:b/>
          <w:sz w:val="27"/>
          <w:szCs w:val="27"/>
        </w:rPr>
        <w:tab/>
      </w:r>
      <w:r w:rsidRPr="00AA3FBA">
        <w:rPr>
          <w:b/>
          <w:sz w:val="27"/>
          <w:szCs w:val="27"/>
        </w:rPr>
        <w:tab/>
      </w:r>
      <w:r w:rsidRPr="00AA3FBA">
        <w:rPr>
          <w:b/>
          <w:sz w:val="27"/>
          <w:szCs w:val="27"/>
        </w:rPr>
        <w:tab/>
      </w:r>
      <w:r w:rsidRPr="00AA3FBA">
        <w:rPr>
          <w:b/>
          <w:sz w:val="27"/>
          <w:szCs w:val="27"/>
        </w:rPr>
        <w:tab/>
      </w:r>
      <w:r w:rsidRPr="00AA3FBA">
        <w:rPr>
          <w:b/>
          <w:sz w:val="27"/>
          <w:szCs w:val="27"/>
        </w:rPr>
        <w:tab/>
      </w:r>
      <w:r w:rsidRPr="00AA3FBA">
        <w:rPr>
          <w:b/>
          <w:sz w:val="27"/>
          <w:szCs w:val="27"/>
        </w:rPr>
        <w:tab/>
        <w:t xml:space="preserve">В.В. </w:t>
      </w:r>
      <w:proofErr w:type="spellStart"/>
      <w:r w:rsidRPr="00AA3FBA">
        <w:rPr>
          <w:b/>
          <w:sz w:val="27"/>
          <w:szCs w:val="27"/>
        </w:rPr>
        <w:t>Шапран</w:t>
      </w:r>
      <w:proofErr w:type="spellEnd"/>
    </w:p>
    <w:p w:rsidR="00807C11" w:rsidRPr="00582ADB" w:rsidRDefault="00807C11" w:rsidP="00807C11">
      <w:pPr>
        <w:rPr>
          <w:b/>
          <w:szCs w:val="28"/>
        </w:rPr>
      </w:pPr>
    </w:p>
    <w:p w:rsidR="00807C11" w:rsidRPr="00AA3FBA" w:rsidRDefault="00807C11" w:rsidP="00807C11">
      <w:pPr>
        <w:rPr>
          <w:b/>
          <w:sz w:val="27"/>
          <w:szCs w:val="27"/>
        </w:rPr>
      </w:pPr>
      <w:r w:rsidRPr="00AA3FBA">
        <w:rPr>
          <w:b/>
          <w:sz w:val="27"/>
          <w:szCs w:val="27"/>
        </w:rPr>
        <w:t>Член</w:t>
      </w:r>
      <w:r w:rsidR="00D8328F">
        <w:rPr>
          <w:b/>
          <w:sz w:val="27"/>
          <w:szCs w:val="27"/>
        </w:rPr>
        <w:t>и</w:t>
      </w:r>
      <w:r w:rsidRPr="00AA3FBA">
        <w:rPr>
          <w:b/>
          <w:sz w:val="27"/>
          <w:szCs w:val="27"/>
        </w:rPr>
        <w:t xml:space="preserve"> Першої Дисциплінарної </w:t>
      </w:r>
    </w:p>
    <w:p w:rsidR="00BC7154" w:rsidRDefault="00807C11" w:rsidP="0081409C">
      <w:pPr>
        <w:rPr>
          <w:sz w:val="27"/>
          <w:szCs w:val="27"/>
          <w:shd w:val="clear" w:color="auto" w:fill="FFFFFF"/>
        </w:rPr>
      </w:pPr>
      <w:r w:rsidRPr="00AA3FBA">
        <w:rPr>
          <w:b/>
          <w:sz w:val="27"/>
          <w:szCs w:val="27"/>
        </w:rPr>
        <w:t>п</w:t>
      </w:r>
      <w:r w:rsidR="0081409C">
        <w:rPr>
          <w:b/>
          <w:sz w:val="27"/>
          <w:szCs w:val="27"/>
        </w:rPr>
        <w:t>алати Вищої ради правосуддя</w:t>
      </w:r>
      <w:r w:rsidR="0081409C">
        <w:rPr>
          <w:b/>
          <w:sz w:val="27"/>
          <w:szCs w:val="27"/>
        </w:rPr>
        <w:tab/>
      </w:r>
      <w:r w:rsidR="0081409C">
        <w:rPr>
          <w:b/>
          <w:sz w:val="27"/>
          <w:szCs w:val="27"/>
        </w:rPr>
        <w:tab/>
      </w:r>
      <w:r w:rsidR="0081409C">
        <w:rPr>
          <w:b/>
          <w:sz w:val="27"/>
          <w:szCs w:val="27"/>
        </w:rPr>
        <w:tab/>
        <w:t xml:space="preserve">                     </w:t>
      </w:r>
      <w:r w:rsidRPr="008E798B">
        <w:rPr>
          <w:b/>
          <w:sz w:val="27"/>
          <w:szCs w:val="27"/>
          <w:shd w:val="clear" w:color="auto" w:fill="FFFFFF"/>
        </w:rPr>
        <w:t xml:space="preserve">Н.С. </w:t>
      </w:r>
      <w:proofErr w:type="spellStart"/>
      <w:r w:rsidRPr="008E798B">
        <w:rPr>
          <w:b/>
          <w:sz w:val="27"/>
          <w:szCs w:val="27"/>
          <w:shd w:val="clear" w:color="auto" w:fill="FFFFFF"/>
        </w:rPr>
        <w:t>Краснощокова</w:t>
      </w:r>
      <w:proofErr w:type="spellEnd"/>
      <w:r w:rsidRPr="00C56342">
        <w:rPr>
          <w:sz w:val="27"/>
          <w:szCs w:val="27"/>
          <w:shd w:val="clear" w:color="auto" w:fill="FFFFFF"/>
        </w:rPr>
        <w:t xml:space="preserve"> </w:t>
      </w:r>
    </w:p>
    <w:p w:rsidR="0081409C" w:rsidRDefault="0081409C" w:rsidP="0081409C">
      <w:pPr>
        <w:rPr>
          <w:sz w:val="27"/>
          <w:szCs w:val="27"/>
          <w:shd w:val="clear" w:color="auto" w:fill="FFFFFF"/>
        </w:rPr>
      </w:pPr>
    </w:p>
    <w:p w:rsidR="0081409C" w:rsidRDefault="0081409C" w:rsidP="0081409C">
      <w:pPr>
        <w:rPr>
          <w:sz w:val="27"/>
          <w:szCs w:val="27"/>
          <w:shd w:val="clear" w:color="auto" w:fill="FFFFFF"/>
        </w:rPr>
      </w:pPr>
    </w:p>
    <w:p w:rsidR="0081409C" w:rsidRPr="0081409C" w:rsidRDefault="0081409C" w:rsidP="0081409C">
      <w:pPr>
        <w:ind w:firstLine="7088"/>
        <w:rPr>
          <w:b/>
          <w:sz w:val="27"/>
          <w:szCs w:val="27"/>
        </w:rPr>
      </w:pPr>
      <w:r w:rsidRPr="008E798B">
        <w:rPr>
          <w:b/>
          <w:sz w:val="27"/>
          <w:szCs w:val="27"/>
        </w:rPr>
        <w:t>С.Б.</w:t>
      </w:r>
      <w:r>
        <w:rPr>
          <w:b/>
          <w:sz w:val="27"/>
          <w:szCs w:val="27"/>
        </w:rPr>
        <w:t xml:space="preserve"> </w:t>
      </w:r>
      <w:r w:rsidRPr="008E798B">
        <w:rPr>
          <w:b/>
          <w:sz w:val="27"/>
          <w:szCs w:val="27"/>
        </w:rPr>
        <w:t>Шелест</w:t>
      </w:r>
    </w:p>
    <w:p w:rsidR="00AE37FB" w:rsidRDefault="00AE37FB" w:rsidP="00932F63">
      <w:pPr>
        <w:pStyle w:val="rtejustify"/>
        <w:shd w:val="clear" w:color="auto" w:fill="FFFFFF"/>
        <w:spacing w:before="0" w:beforeAutospacing="0" w:after="0" w:afterAutospacing="0"/>
        <w:jc w:val="both"/>
        <w:rPr>
          <w:sz w:val="27"/>
          <w:szCs w:val="27"/>
          <w:shd w:val="clear" w:color="auto" w:fill="FFFFFF"/>
        </w:rPr>
      </w:pPr>
    </w:p>
    <w:p w:rsidR="00AE37FB" w:rsidRDefault="00AE37FB" w:rsidP="00932F63">
      <w:pPr>
        <w:pStyle w:val="rtejustify"/>
        <w:shd w:val="clear" w:color="auto" w:fill="FFFFFF"/>
        <w:spacing w:before="0" w:beforeAutospacing="0" w:after="0" w:afterAutospacing="0"/>
        <w:jc w:val="both"/>
        <w:rPr>
          <w:sz w:val="27"/>
          <w:szCs w:val="27"/>
          <w:shd w:val="clear" w:color="auto" w:fill="FFFFFF"/>
        </w:rPr>
      </w:pPr>
    </w:p>
    <w:p w:rsidR="00AE37FB" w:rsidRDefault="00AE37FB" w:rsidP="00932F63">
      <w:pPr>
        <w:pStyle w:val="rtejustify"/>
        <w:shd w:val="clear" w:color="auto" w:fill="FFFFFF"/>
        <w:spacing w:before="0" w:beforeAutospacing="0" w:after="0" w:afterAutospacing="0"/>
        <w:jc w:val="both"/>
        <w:rPr>
          <w:sz w:val="27"/>
          <w:szCs w:val="27"/>
          <w:shd w:val="clear" w:color="auto" w:fill="FFFFFF"/>
        </w:rPr>
      </w:pPr>
    </w:p>
    <w:p w:rsidR="00AE37FB" w:rsidRDefault="00AE37FB" w:rsidP="00932F63">
      <w:pPr>
        <w:pStyle w:val="rtejustify"/>
        <w:shd w:val="clear" w:color="auto" w:fill="FFFFFF"/>
        <w:spacing w:before="0" w:beforeAutospacing="0" w:after="0" w:afterAutospacing="0"/>
        <w:jc w:val="both"/>
        <w:rPr>
          <w:sz w:val="27"/>
          <w:szCs w:val="27"/>
          <w:shd w:val="clear" w:color="auto" w:fill="FFFFFF"/>
        </w:rPr>
      </w:pPr>
    </w:p>
    <w:p w:rsidR="00AE37FB" w:rsidRDefault="00AE37FB" w:rsidP="00932F63">
      <w:pPr>
        <w:pStyle w:val="rtejustify"/>
        <w:shd w:val="clear" w:color="auto" w:fill="FFFFFF"/>
        <w:spacing w:before="0" w:beforeAutospacing="0" w:after="0" w:afterAutospacing="0"/>
        <w:jc w:val="both"/>
        <w:rPr>
          <w:sz w:val="27"/>
          <w:szCs w:val="27"/>
          <w:shd w:val="clear" w:color="auto" w:fill="FFFFFF"/>
        </w:rPr>
      </w:pPr>
    </w:p>
    <w:p w:rsidR="00AE37FB" w:rsidRPr="00B62267" w:rsidRDefault="00AE37FB" w:rsidP="00AE37FB">
      <w:r w:rsidRPr="00B62267">
        <w:tab/>
        <w:t xml:space="preserve"> </w:t>
      </w:r>
    </w:p>
    <w:p w:rsidR="00AE37FB" w:rsidRPr="00932F63" w:rsidRDefault="00AE37FB" w:rsidP="00932F63">
      <w:pPr>
        <w:pStyle w:val="rtejustify"/>
        <w:shd w:val="clear" w:color="auto" w:fill="FFFFFF"/>
        <w:spacing w:before="0" w:beforeAutospacing="0" w:after="0" w:afterAutospacing="0"/>
        <w:jc w:val="both"/>
        <w:rPr>
          <w:sz w:val="27"/>
          <w:szCs w:val="27"/>
        </w:rPr>
      </w:pPr>
    </w:p>
    <w:sectPr w:rsidR="00AE37FB" w:rsidRPr="00932F63" w:rsidSect="00596E78">
      <w:headerReference w:type="default" r:id="rId8"/>
      <w:pgSz w:w="11906" w:h="16838"/>
      <w:pgMar w:top="1135" w:right="566" w:bottom="993" w:left="1418"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310" w:rsidRDefault="00077310" w:rsidP="00FC3FE4">
      <w:r>
        <w:separator/>
      </w:r>
    </w:p>
  </w:endnote>
  <w:endnote w:type="continuationSeparator" w:id="0">
    <w:p w:rsidR="00077310" w:rsidRDefault="00077310"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310" w:rsidRDefault="00077310" w:rsidP="00FC3FE4">
      <w:r>
        <w:separator/>
      </w:r>
    </w:p>
  </w:footnote>
  <w:footnote w:type="continuationSeparator" w:id="0">
    <w:p w:rsidR="00077310" w:rsidRDefault="00077310"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E7" w:rsidRDefault="009D5936">
    <w:pPr>
      <w:pStyle w:val="a3"/>
      <w:jc w:val="center"/>
    </w:pPr>
    <w:r>
      <w:fldChar w:fldCharType="begin"/>
    </w:r>
    <w:r w:rsidR="00C93BF8">
      <w:instrText xml:space="preserve"> PAGE   \* MERGEFORMAT </w:instrText>
    </w:r>
    <w:r>
      <w:fldChar w:fldCharType="separate"/>
    </w:r>
    <w:r w:rsidR="00521BD0">
      <w:rPr>
        <w:noProof/>
      </w:rPr>
      <w:t>4</w:t>
    </w:r>
    <w:r>
      <w:fldChar w:fldCharType="end"/>
    </w:r>
  </w:p>
  <w:p w:rsidR="009739E7" w:rsidRDefault="000773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106CD"/>
    <w:rsid w:val="000118E6"/>
    <w:rsid w:val="00042486"/>
    <w:rsid w:val="00046156"/>
    <w:rsid w:val="00051FCF"/>
    <w:rsid w:val="00073FCE"/>
    <w:rsid w:val="00077310"/>
    <w:rsid w:val="000B3B25"/>
    <w:rsid w:val="000D738D"/>
    <w:rsid w:val="000E2A54"/>
    <w:rsid w:val="000E424D"/>
    <w:rsid w:val="000E6719"/>
    <w:rsid w:val="000F0DE7"/>
    <w:rsid w:val="00104C05"/>
    <w:rsid w:val="00126782"/>
    <w:rsid w:val="00131313"/>
    <w:rsid w:val="0013421B"/>
    <w:rsid w:val="00160934"/>
    <w:rsid w:val="001800DD"/>
    <w:rsid w:val="001871F2"/>
    <w:rsid w:val="001F0EAA"/>
    <w:rsid w:val="001F1E60"/>
    <w:rsid w:val="001F4CBB"/>
    <w:rsid w:val="001F6879"/>
    <w:rsid w:val="002106C2"/>
    <w:rsid w:val="00212852"/>
    <w:rsid w:val="00235891"/>
    <w:rsid w:val="00236AEF"/>
    <w:rsid w:val="002455CE"/>
    <w:rsid w:val="002510A0"/>
    <w:rsid w:val="00266A26"/>
    <w:rsid w:val="00296AE9"/>
    <w:rsid w:val="002B2202"/>
    <w:rsid w:val="002B796D"/>
    <w:rsid w:val="00302322"/>
    <w:rsid w:val="00317B66"/>
    <w:rsid w:val="0033723C"/>
    <w:rsid w:val="00356B28"/>
    <w:rsid w:val="00367986"/>
    <w:rsid w:val="00370A9A"/>
    <w:rsid w:val="00376AC7"/>
    <w:rsid w:val="0039611E"/>
    <w:rsid w:val="003B5928"/>
    <w:rsid w:val="003C4F46"/>
    <w:rsid w:val="003F622D"/>
    <w:rsid w:val="0042775F"/>
    <w:rsid w:val="00432DBB"/>
    <w:rsid w:val="00432DD5"/>
    <w:rsid w:val="00450F6B"/>
    <w:rsid w:val="00471819"/>
    <w:rsid w:val="00475EC7"/>
    <w:rsid w:val="0048035E"/>
    <w:rsid w:val="004B3EFB"/>
    <w:rsid w:val="004C0C8C"/>
    <w:rsid w:val="004E20BC"/>
    <w:rsid w:val="0051157B"/>
    <w:rsid w:val="0052065C"/>
    <w:rsid w:val="00521BD0"/>
    <w:rsid w:val="00522C25"/>
    <w:rsid w:val="00531698"/>
    <w:rsid w:val="00533062"/>
    <w:rsid w:val="005345EB"/>
    <w:rsid w:val="00536359"/>
    <w:rsid w:val="00543D80"/>
    <w:rsid w:val="00544DA2"/>
    <w:rsid w:val="005452C8"/>
    <w:rsid w:val="0055069A"/>
    <w:rsid w:val="00582ADB"/>
    <w:rsid w:val="00596E78"/>
    <w:rsid w:val="005B3F81"/>
    <w:rsid w:val="005D0003"/>
    <w:rsid w:val="005D596E"/>
    <w:rsid w:val="005E7C40"/>
    <w:rsid w:val="005F37A6"/>
    <w:rsid w:val="006622CB"/>
    <w:rsid w:val="006728BF"/>
    <w:rsid w:val="00690B60"/>
    <w:rsid w:val="00692D91"/>
    <w:rsid w:val="006B449A"/>
    <w:rsid w:val="006B557C"/>
    <w:rsid w:val="006D38DA"/>
    <w:rsid w:val="006F7595"/>
    <w:rsid w:val="00705274"/>
    <w:rsid w:val="00714F0F"/>
    <w:rsid w:val="00724CF8"/>
    <w:rsid w:val="00726442"/>
    <w:rsid w:val="00734533"/>
    <w:rsid w:val="007816D6"/>
    <w:rsid w:val="00784B3D"/>
    <w:rsid w:val="007942B2"/>
    <w:rsid w:val="007A5976"/>
    <w:rsid w:val="007B50FB"/>
    <w:rsid w:val="007D2E29"/>
    <w:rsid w:val="007D78DE"/>
    <w:rsid w:val="007F74A2"/>
    <w:rsid w:val="00802709"/>
    <w:rsid w:val="0080335E"/>
    <w:rsid w:val="00807C11"/>
    <w:rsid w:val="008123B1"/>
    <w:rsid w:val="0081409C"/>
    <w:rsid w:val="0083626F"/>
    <w:rsid w:val="00847025"/>
    <w:rsid w:val="008562D5"/>
    <w:rsid w:val="00867D39"/>
    <w:rsid w:val="0088191F"/>
    <w:rsid w:val="008A14D9"/>
    <w:rsid w:val="008B6E64"/>
    <w:rsid w:val="008D118A"/>
    <w:rsid w:val="008F0A02"/>
    <w:rsid w:val="008F1339"/>
    <w:rsid w:val="008F2EA0"/>
    <w:rsid w:val="009079A1"/>
    <w:rsid w:val="00911A68"/>
    <w:rsid w:val="00920B07"/>
    <w:rsid w:val="0093063C"/>
    <w:rsid w:val="00932F63"/>
    <w:rsid w:val="00955748"/>
    <w:rsid w:val="00961FB3"/>
    <w:rsid w:val="009940DF"/>
    <w:rsid w:val="009A597F"/>
    <w:rsid w:val="009C700F"/>
    <w:rsid w:val="009D5936"/>
    <w:rsid w:val="009D664A"/>
    <w:rsid w:val="009F7A78"/>
    <w:rsid w:val="00A011C9"/>
    <w:rsid w:val="00A25BC3"/>
    <w:rsid w:val="00A310C2"/>
    <w:rsid w:val="00A418C3"/>
    <w:rsid w:val="00A85500"/>
    <w:rsid w:val="00A867A6"/>
    <w:rsid w:val="00AA312B"/>
    <w:rsid w:val="00AA4A99"/>
    <w:rsid w:val="00AE1B2A"/>
    <w:rsid w:val="00AE37FB"/>
    <w:rsid w:val="00B02144"/>
    <w:rsid w:val="00B04034"/>
    <w:rsid w:val="00B0430B"/>
    <w:rsid w:val="00B15830"/>
    <w:rsid w:val="00B20859"/>
    <w:rsid w:val="00B32080"/>
    <w:rsid w:val="00B40F40"/>
    <w:rsid w:val="00B54375"/>
    <w:rsid w:val="00B70C74"/>
    <w:rsid w:val="00B72743"/>
    <w:rsid w:val="00B76AB4"/>
    <w:rsid w:val="00B9249B"/>
    <w:rsid w:val="00B924CB"/>
    <w:rsid w:val="00B968FE"/>
    <w:rsid w:val="00BC7154"/>
    <w:rsid w:val="00BD6463"/>
    <w:rsid w:val="00BE1ED9"/>
    <w:rsid w:val="00C41CF3"/>
    <w:rsid w:val="00C504FD"/>
    <w:rsid w:val="00C56921"/>
    <w:rsid w:val="00C70F18"/>
    <w:rsid w:val="00C743FE"/>
    <w:rsid w:val="00C8608F"/>
    <w:rsid w:val="00C93BF8"/>
    <w:rsid w:val="00CB4C99"/>
    <w:rsid w:val="00CF4EC5"/>
    <w:rsid w:val="00D22924"/>
    <w:rsid w:val="00D63154"/>
    <w:rsid w:val="00D74197"/>
    <w:rsid w:val="00D8328F"/>
    <w:rsid w:val="00D832BD"/>
    <w:rsid w:val="00D872FD"/>
    <w:rsid w:val="00DA1152"/>
    <w:rsid w:val="00DB0166"/>
    <w:rsid w:val="00DC1E05"/>
    <w:rsid w:val="00DC6217"/>
    <w:rsid w:val="00DD31C8"/>
    <w:rsid w:val="00DD415C"/>
    <w:rsid w:val="00DE3285"/>
    <w:rsid w:val="00E1431B"/>
    <w:rsid w:val="00E3310D"/>
    <w:rsid w:val="00E40BC3"/>
    <w:rsid w:val="00E43A3B"/>
    <w:rsid w:val="00E55608"/>
    <w:rsid w:val="00E60A44"/>
    <w:rsid w:val="00E75B4A"/>
    <w:rsid w:val="00E813AD"/>
    <w:rsid w:val="00E870E6"/>
    <w:rsid w:val="00EB2F42"/>
    <w:rsid w:val="00ED01B2"/>
    <w:rsid w:val="00ED308E"/>
    <w:rsid w:val="00F12548"/>
    <w:rsid w:val="00F46B5F"/>
    <w:rsid w:val="00F4755F"/>
    <w:rsid w:val="00F612FA"/>
    <w:rsid w:val="00F92C97"/>
    <w:rsid w:val="00FB7D59"/>
    <w:rsid w:val="00FC3FE4"/>
    <w:rsid w:val="00FC4BC8"/>
    <w:rsid w:val="00FC6946"/>
    <w:rsid w:val="00FE09E5"/>
    <w:rsid w:val="00FE29FD"/>
    <w:rsid w:val="00FE5ED8"/>
    <w:rsid w:val="00FE75C4"/>
    <w:rsid w:val="00FF32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435B"/>
  <w15:docId w15:val="{82823BF6-EAA4-498A-9AE7-FB8CCB8B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859"/>
    <w:pPr>
      <w:tabs>
        <w:tab w:val="center" w:pos="4819"/>
        <w:tab w:val="right" w:pos="9639"/>
      </w:tabs>
    </w:pPr>
  </w:style>
  <w:style w:type="character" w:customStyle="1" w:styleId="a4">
    <w:name w:val="Верхній колонтитул Знак"/>
    <w:basedOn w:val="a0"/>
    <w:link w:val="a3"/>
    <w:uiPriority w:val="99"/>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link w:val="a6"/>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basedOn w:val="a0"/>
    <w:uiPriority w:val="99"/>
    <w:rsid w:val="008123B1"/>
    <w:rPr>
      <w:rFonts w:ascii="Times New Roman" w:hAnsi="Times New Roman" w:cs="Times New Roman"/>
      <w:sz w:val="28"/>
      <w:szCs w:val="28"/>
    </w:rPr>
  </w:style>
  <w:style w:type="character" w:customStyle="1" w:styleId="a7">
    <w:name w:val="Основний текст_"/>
    <w:basedOn w:val="a0"/>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7"/>
    <w:uiPriority w:val="99"/>
    <w:rsid w:val="008123B1"/>
    <w:pPr>
      <w:widowControl w:val="0"/>
      <w:shd w:val="clear" w:color="auto" w:fill="FFFFFF"/>
      <w:spacing w:before="480" w:line="302" w:lineRule="exact"/>
      <w:jc w:val="left"/>
    </w:pPr>
    <w:rPr>
      <w:rFonts w:eastAsia="Times New Roman" w:cs="Times New Roman"/>
      <w:spacing w:val="7"/>
    </w:rPr>
  </w:style>
  <w:style w:type="paragraph" w:styleId="a8">
    <w:name w:val="Title"/>
    <w:basedOn w:val="a"/>
    <w:link w:val="a9"/>
    <w:qFormat/>
    <w:rsid w:val="00531698"/>
    <w:pPr>
      <w:jc w:val="center"/>
    </w:pPr>
    <w:rPr>
      <w:rFonts w:eastAsia="Times New Roman" w:cs="Times New Roman"/>
      <w:b/>
      <w:bCs/>
      <w:szCs w:val="24"/>
      <w:lang w:eastAsia="ru-RU"/>
    </w:rPr>
  </w:style>
  <w:style w:type="character" w:customStyle="1" w:styleId="a9">
    <w:name w:val="Назва Знак"/>
    <w:basedOn w:val="a0"/>
    <w:link w:val="a8"/>
    <w:rsid w:val="00531698"/>
    <w:rPr>
      <w:rFonts w:eastAsia="Times New Roman" w:cs="Times New Roman"/>
      <w:b/>
      <w:bCs/>
      <w:szCs w:val="24"/>
      <w:lang w:eastAsia="ru-RU"/>
    </w:rPr>
  </w:style>
  <w:style w:type="paragraph" w:styleId="aa">
    <w:name w:val="Body Text"/>
    <w:basedOn w:val="a"/>
    <w:link w:val="ab"/>
    <w:rsid w:val="00531698"/>
    <w:pPr>
      <w:spacing w:after="120"/>
      <w:jc w:val="left"/>
    </w:pPr>
    <w:rPr>
      <w:rFonts w:eastAsia="Times New Roman" w:cs="Times New Roman"/>
      <w:sz w:val="24"/>
      <w:szCs w:val="24"/>
      <w:lang w:val="ru-RU" w:eastAsia="ru-RU"/>
    </w:rPr>
  </w:style>
  <w:style w:type="character" w:customStyle="1" w:styleId="ab">
    <w:name w:val="Основний текст Знак"/>
    <w:basedOn w:val="a0"/>
    <w:link w:val="aa"/>
    <w:rsid w:val="00531698"/>
    <w:rPr>
      <w:rFonts w:eastAsia="Times New Roman" w:cs="Times New Roman"/>
      <w:sz w:val="24"/>
      <w:szCs w:val="24"/>
      <w:lang w:val="ru-RU" w:eastAsia="ru-RU"/>
    </w:rPr>
  </w:style>
  <w:style w:type="character" w:customStyle="1" w:styleId="a6">
    <w:name w:val="Звичайний (веб) Знак"/>
    <w:basedOn w:val="a0"/>
    <w:link w:val="a5"/>
    <w:uiPriority w:val="99"/>
    <w:rsid w:val="00734533"/>
    <w:rPr>
      <w:rFonts w:eastAsia="Times New Roman" w:cs="Times New Roman"/>
      <w:sz w:val="24"/>
      <w:szCs w:val="24"/>
      <w:lang w:eastAsia="uk-UA"/>
    </w:rPr>
  </w:style>
  <w:style w:type="character" w:customStyle="1" w:styleId="2">
    <w:name w:val="Основной текст (2)_"/>
    <w:link w:val="20"/>
    <w:locked/>
    <w:rsid w:val="00FC4BC8"/>
    <w:rPr>
      <w:b/>
      <w:sz w:val="26"/>
      <w:shd w:val="clear" w:color="auto" w:fill="FFFFFF"/>
    </w:rPr>
  </w:style>
  <w:style w:type="paragraph" w:customStyle="1" w:styleId="20">
    <w:name w:val="Основной текст (2)"/>
    <w:basedOn w:val="a"/>
    <w:link w:val="2"/>
    <w:rsid w:val="00FC4BC8"/>
    <w:pPr>
      <w:widowControl w:val="0"/>
      <w:shd w:val="clear" w:color="auto" w:fill="FFFFFF"/>
      <w:spacing w:after="1020" w:line="240" w:lineRule="atLeast"/>
      <w:jc w:val="center"/>
    </w:pPr>
    <w:rPr>
      <w:b/>
      <w:sz w:val="26"/>
      <w:shd w:val="clear" w:color="auto" w:fill="FFFFFF"/>
    </w:rPr>
  </w:style>
  <w:style w:type="character" w:customStyle="1" w:styleId="ac">
    <w:name w:val="Основной текст_"/>
    <w:link w:val="10"/>
    <w:locked/>
    <w:rsid w:val="00432DD5"/>
    <w:rPr>
      <w:szCs w:val="28"/>
      <w:shd w:val="clear" w:color="auto" w:fill="FFFFFF"/>
    </w:rPr>
  </w:style>
  <w:style w:type="paragraph" w:customStyle="1" w:styleId="10">
    <w:name w:val="Основной текст1"/>
    <w:basedOn w:val="a"/>
    <w:link w:val="ac"/>
    <w:rsid w:val="00432DD5"/>
    <w:pPr>
      <w:widowControl w:val="0"/>
      <w:shd w:val="clear" w:color="auto" w:fill="FFFFFF"/>
      <w:spacing w:before="1020" w:after="300" w:line="328" w:lineRule="exact"/>
    </w:pPr>
    <w:rPr>
      <w:szCs w:val="28"/>
      <w:shd w:val="clear" w:color="auto" w:fill="FFFFFF"/>
    </w:rPr>
  </w:style>
  <w:style w:type="character" w:customStyle="1" w:styleId="rvts24">
    <w:name w:val="rvts24"/>
    <w:basedOn w:val="a0"/>
    <w:rsid w:val="00432DD5"/>
  </w:style>
  <w:style w:type="character" w:customStyle="1" w:styleId="rvts26">
    <w:name w:val="rvts26"/>
    <w:basedOn w:val="a0"/>
    <w:rsid w:val="00432DD5"/>
  </w:style>
  <w:style w:type="character" w:customStyle="1" w:styleId="rvts29">
    <w:name w:val="rvts29"/>
    <w:basedOn w:val="a0"/>
    <w:rsid w:val="00432DD5"/>
  </w:style>
  <w:style w:type="paragraph" w:styleId="ad">
    <w:name w:val="Balloon Text"/>
    <w:basedOn w:val="a"/>
    <w:link w:val="ae"/>
    <w:uiPriority w:val="99"/>
    <w:semiHidden/>
    <w:unhideWhenUsed/>
    <w:rsid w:val="00DC6217"/>
    <w:rPr>
      <w:rFonts w:ascii="Tahoma" w:hAnsi="Tahoma" w:cs="Tahoma"/>
      <w:sz w:val="16"/>
      <w:szCs w:val="16"/>
    </w:rPr>
  </w:style>
  <w:style w:type="character" w:customStyle="1" w:styleId="ae">
    <w:name w:val="Текст у виносці Знак"/>
    <w:basedOn w:val="a0"/>
    <w:link w:val="ad"/>
    <w:uiPriority w:val="99"/>
    <w:semiHidden/>
    <w:rsid w:val="00DC6217"/>
    <w:rPr>
      <w:rFonts w:ascii="Tahoma" w:hAnsi="Tahoma" w:cs="Tahoma"/>
      <w:sz w:val="16"/>
      <w:szCs w:val="16"/>
    </w:rPr>
  </w:style>
  <w:style w:type="paragraph" w:styleId="af">
    <w:name w:val="List Paragraph"/>
    <w:aliases w:val="Подглава"/>
    <w:basedOn w:val="a"/>
    <w:link w:val="af0"/>
    <w:uiPriority w:val="34"/>
    <w:qFormat/>
    <w:rsid w:val="00543D80"/>
    <w:pPr>
      <w:spacing w:after="200" w:line="276" w:lineRule="auto"/>
      <w:ind w:left="720"/>
      <w:contextualSpacing/>
      <w:jc w:val="left"/>
    </w:pPr>
    <w:rPr>
      <w:rFonts w:ascii="Calibri" w:eastAsia="Calibri" w:hAnsi="Calibri" w:cs="Times New Roman"/>
      <w:sz w:val="22"/>
      <w:lang w:val="ru-RU"/>
    </w:rPr>
  </w:style>
  <w:style w:type="character" w:customStyle="1" w:styleId="af0">
    <w:name w:val="Абзац списку Знак"/>
    <w:aliases w:val="Подглава Знак"/>
    <w:basedOn w:val="a0"/>
    <w:link w:val="af"/>
    <w:uiPriority w:val="34"/>
    <w:rsid w:val="00543D80"/>
    <w:rPr>
      <w:rFonts w:ascii="Calibri" w:eastAsia="Calibri" w:hAnsi="Calibri" w:cs="Times New Roman"/>
      <w:sz w:val="22"/>
      <w:lang w:val="ru-RU"/>
    </w:rPr>
  </w:style>
  <w:style w:type="paragraph" w:customStyle="1" w:styleId="rtejustify">
    <w:name w:val="rtejustify"/>
    <w:basedOn w:val="a"/>
    <w:rsid w:val="00807C11"/>
    <w:pPr>
      <w:spacing w:before="100" w:beforeAutospacing="1" w:after="100" w:afterAutospacing="1"/>
      <w:jc w:val="left"/>
    </w:pPr>
    <w:rPr>
      <w:rFonts w:eastAsia="Times New Roman" w:cs="Times New Roman"/>
      <w:sz w:val="24"/>
      <w:szCs w:val="24"/>
      <w:lang w:eastAsia="uk-UA"/>
    </w:rPr>
  </w:style>
  <w:style w:type="character" w:styleId="af1">
    <w:name w:val="Strong"/>
    <w:uiPriority w:val="22"/>
    <w:qFormat/>
    <w:rsid w:val="00807C11"/>
    <w:rPr>
      <w:b/>
      <w:bCs/>
    </w:rPr>
  </w:style>
  <w:style w:type="character" w:customStyle="1" w:styleId="rvts9">
    <w:name w:val="rvts9"/>
    <w:rsid w:val="00807C11"/>
    <w:rPr>
      <w:rFonts w:cs="Times New Roman"/>
    </w:rPr>
  </w:style>
  <w:style w:type="paragraph" w:styleId="HTML">
    <w:name w:val="HTML Preformatted"/>
    <w:basedOn w:val="a"/>
    <w:link w:val="HTML0"/>
    <w:rsid w:val="00907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left"/>
    </w:pPr>
    <w:rPr>
      <w:rFonts w:ascii="Courier New" w:eastAsia="Calibri" w:hAnsi="Courier New" w:cs="Times New Roman"/>
      <w:sz w:val="20"/>
      <w:szCs w:val="20"/>
      <w:lang w:eastAsia="uk-UA"/>
    </w:rPr>
  </w:style>
  <w:style w:type="character" w:customStyle="1" w:styleId="HTML0">
    <w:name w:val="Стандартний HTML Знак"/>
    <w:basedOn w:val="a0"/>
    <w:link w:val="HTML"/>
    <w:rsid w:val="009079A1"/>
    <w:rPr>
      <w:rFonts w:ascii="Courier New" w:eastAsia="Calibri" w:hAnsi="Courier New" w:cs="Times New Roman"/>
      <w:sz w:val="20"/>
      <w:szCs w:val="20"/>
      <w:lang w:eastAsia="uk-UA"/>
    </w:rPr>
  </w:style>
  <w:style w:type="character" w:styleId="af2">
    <w:name w:val="Hyperlink"/>
    <w:semiHidden/>
    <w:rsid w:val="009079A1"/>
    <w:rPr>
      <w:rFonts w:cs="Times New Roman"/>
      <w:color w:val="0000FF"/>
      <w:u w:val="single"/>
    </w:rPr>
  </w:style>
  <w:style w:type="paragraph" w:styleId="af3">
    <w:name w:val="No Spacing"/>
    <w:link w:val="af4"/>
    <w:uiPriority w:val="1"/>
    <w:qFormat/>
    <w:rsid w:val="009079A1"/>
    <w:pPr>
      <w:jc w:val="left"/>
    </w:pPr>
    <w:rPr>
      <w:rFonts w:eastAsia="Times New Roman" w:cs="Times New Roman"/>
      <w:szCs w:val="24"/>
      <w:lang w:eastAsia="ru-RU"/>
    </w:rPr>
  </w:style>
  <w:style w:type="character" w:customStyle="1" w:styleId="af4">
    <w:name w:val="Без інтервалів Знак"/>
    <w:link w:val="af3"/>
    <w:uiPriority w:val="1"/>
    <w:rsid w:val="009079A1"/>
    <w:rPr>
      <w:rFonts w:eastAsia="Times New Roman" w:cs="Times New Roman"/>
      <w:szCs w:val="24"/>
      <w:lang w:eastAsia="ru-RU"/>
    </w:rPr>
  </w:style>
  <w:style w:type="paragraph" w:styleId="af5">
    <w:name w:val="footer"/>
    <w:basedOn w:val="a"/>
    <w:link w:val="af6"/>
    <w:uiPriority w:val="99"/>
    <w:unhideWhenUsed/>
    <w:rsid w:val="00AE37FB"/>
    <w:pPr>
      <w:tabs>
        <w:tab w:val="center" w:pos="4819"/>
        <w:tab w:val="right" w:pos="9639"/>
      </w:tabs>
    </w:pPr>
  </w:style>
  <w:style w:type="character" w:customStyle="1" w:styleId="af6">
    <w:name w:val="Нижній колонтитул Знак"/>
    <w:basedOn w:val="a0"/>
    <w:link w:val="af5"/>
    <w:uiPriority w:val="99"/>
    <w:rsid w:val="00AE3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32BFF-E6E6-4A0B-8DCF-599DC831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6975</Words>
  <Characters>3977</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Чернишевич (VRU-MONO0201 - d.chernyshevych)</dc:creator>
  <cp:lastModifiedBy>Володимир Різничок (HCJ-GM05 - v.riznichok)</cp:lastModifiedBy>
  <cp:revision>4</cp:revision>
  <cp:lastPrinted>2020-02-10T06:01:00Z</cp:lastPrinted>
  <dcterms:created xsi:type="dcterms:W3CDTF">2020-02-11T14:09:00Z</dcterms:created>
  <dcterms:modified xsi:type="dcterms:W3CDTF">2020-02-11T14:19:00Z</dcterms:modified>
</cp:coreProperties>
</file>