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AC" w:rsidRDefault="00F641AC" w:rsidP="00F641AC">
      <w:pPr>
        <w:pStyle w:val="af0"/>
        <w:ind w:left="0"/>
        <w:jc w:val="both"/>
        <w:rPr>
          <w:sz w:val="28"/>
          <w:szCs w:val="28"/>
        </w:rPr>
      </w:pPr>
    </w:p>
    <w:p w:rsidR="00F641AC" w:rsidRDefault="00F641AC" w:rsidP="00F641AC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F641A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F641A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F641AC" w:rsidRDefault="00F641AC" w:rsidP="00F641AC">
      <w:pPr>
        <w:pStyle w:val="af0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F641AC" w:rsidTr="009B787D">
        <w:trPr>
          <w:trHeight w:val="188"/>
        </w:trPr>
        <w:tc>
          <w:tcPr>
            <w:tcW w:w="3098" w:type="dxa"/>
            <w:hideMark/>
          </w:tcPr>
          <w:p w:rsidR="00F641AC" w:rsidRDefault="00AA15D7" w:rsidP="00AA15D7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7 лютого</w:t>
            </w:r>
            <w:r w:rsidR="00A579CE">
              <w:rPr>
                <w:noProof/>
                <w:sz w:val="28"/>
                <w:szCs w:val="28"/>
              </w:rPr>
              <w:t xml:space="preserve"> 20</w:t>
            </w:r>
            <w:r>
              <w:rPr>
                <w:noProof/>
                <w:sz w:val="28"/>
                <w:szCs w:val="28"/>
              </w:rPr>
              <w:t>20</w:t>
            </w:r>
            <w:r w:rsidR="00F641AC">
              <w:rPr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F641AC" w:rsidRDefault="00F641AC" w:rsidP="009B787D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F641AC" w:rsidRDefault="0024720A" w:rsidP="009B787D">
            <w:pPr>
              <w:ind w:right="-2"/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</w:rPr>
              <w:t>350/1дп/15-20</w:t>
            </w:r>
          </w:p>
        </w:tc>
      </w:tr>
    </w:tbl>
    <w:p w:rsidR="00A578DC" w:rsidRPr="0080228E" w:rsidRDefault="005C0FBF" w:rsidP="00F641AC">
      <w:pPr>
        <w:tabs>
          <w:tab w:val="left" w:pos="3686"/>
        </w:tabs>
        <w:spacing w:after="0" w:line="100" w:lineRule="atLeast"/>
        <w:ind w:right="5102"/>
        <w:jc w:val="both"/>
        <w:rPr>
          <w:rFonts w:ascii="Times New Roman" w:hAnsi="Times New Roman"/>
          <w:b/>
          <w:sz w:val="24"/>
          <w:szCs w:val="24"/>
        </w:rPr>
      </w:pPr>
      <w:r w:rsidRPr="0080228E">
        <w:rPr>
          <w:rFonts w:ascii="Times New Roman" w:hAnsi="Times New Roman"/>
          <w:b/>
          <w:sz w:val="24"/>
          <w:szCs w:val="24"/>
        </w:rPr>
        <w:t>Про</w:t>
      </w:r>
      <w:r w:rsidR="00F641AC" w:rsidRPr="0080228E">
        <w:rPr>
          <w:rFonts w:ascii="Times New Roman" w:hAnsi="Times New Roman"/>
          <w:b/>
          <w:sz w:val="24"/>
          <w:szCs w:val="24"/>
        </w:rPr>
        <w:t xml:space="preserve"> </w:t>
      </w:r>
      <w:r w:rsidR="001E5284" w:rsidRPr="0080228E">
        <w:rPr>
          <w:rFonts w:ascii="Times New Roman" w:hAnsi="Times New Roman"/>
          <w:b/>
          <w:sz w:val="24"/>
          <w:szCs w:val="24"/>
        </w:rPr>
        <w:t>відмову у відкритті дисциплінарної справи</w:t>
      </w:r>
      <w:r w:rsidR="00561F65" w:rsidRPr="0080228E">
        <w:rPr>
          <w:rFonts w:ascii="Times New Roman" w:hAnsi="Times New Roman"/>
          <w:b/>
          <w:sz w:val="24"/>
          <w:szCs w:val="24"/>
        </w:rPr>
        <w:t xml:space="preserve"> </w:t>
      </w:r>
      <w:r w:rsidRPr="0080228E">
        <w:rPr>
          <w:rFonts w:ascii="Times New Roman" w:hAnsi="Times New Roman"/>
          <w:b/>
          <w:sz w:val="24"/>
          <w:szCs w:val="24"/>
        </w:rPr>
        <w:t xml:space="preserve">стосовно </w:t>
      </w:r>
      <w:r w:rsidR="00DA75F0" w:rsidRPr="0080228E">
        <w:rPr>
          <w:rFonts w:ascii="Times New Roman" w:hAnsi="Times New Roman"/>
          <w:b/>
          <w:sz w:val="24"/>
          <w:szCs w:val="24"/>
        </w:rPr>
        <w:t>судді</w:t>
      </w:r>
      <w:r w:rsidR="00CB5587" w:rsidRPr="0080228E">
        <w:rPr>
          <w:rFonts w:ascii="Times New Roman" w:hAnsi="Times New Roman"/>
          <w:b/>
          <w:sz w:val="24"/>
          <w:szCs w:val="24"/>
        </w:rPr>
        <w:t xml:space="preserve"> </w:t>
      </w:r>
      <w:r w:rsidR="00451FDC">
        <w:rPr>
          <w:rFonts w:ascii="Times New Roman" w:hAnsi="Times New Roman"/>
          <w:b/>
          <w:sz w:val="24"/>
          <w:szCs w:val="24"/>
        </w:rPr>
        <w:t>Бердянського</w:t>
      </w:r>
      <w:r w:rsidR="0080228E" w:rsidRPr="0080228E">
        <w:rPr>
          <w:rFonts w:ascii="Times New Roman" w:hAnsi="Times New Roman"/>
          <w:b/>
          <w:sz w:val="24"/>
          <w:szCs w:val="24"/>
        </w:rPr>
        <w:t xml:space="preserve"> </w:t>
      </w:r>
      <w:r w:rsidR="00451FDC">
        <w:rPr>
          <w:rFonts w:ascii="Times New Roman" w:hAnsi="Times New Roman"/>
          <w:b/>
          <w:sz w:val="24"/>
          <w:szCs w:val="24"/>
        </w:rPr>
        <w:t>міськ</w:t>
      </w:r>
      <w:r w:rsidR="0080228E" w:rsidRPr="0080228E">
        <w:rPr>
          <w:rFonts w:ascii="Times New Roman" w:hAnsi="Times New Roman"/>
          <w:b/>
          <w:sz w:val="24"/>
          <w:szCs w:val="24"/>
        </w:rPr>
        <w:t xml:space="preserve">районного суду </w:t>
      </w:r>
      <w:r w:rsidR="00451FDC">
        <w:rPr>
          <w:rFonts w:ascii="Times New Roman" w:hAnsi="Times New Roman"/>
          <w:b/>
          <w:sz w:val="24"/>
          <w:szCs w:val="24"/>
        </w:rPr>
        <w:t>Запорізької області</w:t>
      </w:r>
      <w:r w:rsidR="00593048">
        <w:rPr>
          <w:rFonts w:ascii="Times New Roman" w:hAnsi="Times New Roman"/>
          <w:b/>
          <w:sz w:val="24"/>
          <w:szCs w:val="24"/>
        </w:rPr>
        <w:t xml:space="preserve">              </w:t>
      </w:r>
      <w:r w:rsidR="00451FDC">
        <w:rPr>
          <w:rFonts w:ascii="Times New Roman" w:hAnsi="Times New Roman"/>
          <w:b/>
          <w:sz w:val="24"/>
          <w:szCs w:val="24"/>
        </w:rPr>
        <w:t>Полянчука Б.І</w:t>
      </w:r>
      <w:r w:rsidR="00593048">
        <w:rPr>
          <w:rFonts w:ascii="Times New Roman" w:hAnsi="Times New Roman"/>
          <w:b/>
          <w:sz w:val="24"/>
          <w:szCs w:val="24"/>
        </w:rPr>
        <w:t>.</w:t>
      </w:r>
    </w:p>
    <w:p w:rsidR="00F87145" w:rsidRDefault="00F87145" w:rsidP="00495A32">
      <w:pPr>
        <w:tabs>
          <w:tab w:val="left" w:pos="3686"/>
        </w:tabs>
        <w:spacing w:after="0" w:line="100" w:lineRule="atLeast"/>
        <w:rPr>
          <w:rFonts w:ascii="Times New Roman" w:hAnsi="Times New Roman"/>
          <w:b/>
          <w:sz w:val="24"/>
          <w:szCs w:val="24"/>
        </w:rPr>
      </w:pPr>
    </w:p>
    <w:p w:rsidR="0049573F" w:rsidRPr="00451FDC" w:rsidRDefault="00A579CE" w:rsidP="0049573F">
      <w:pPr>
        <w:spacing w:after="0" w:line="100" w:lineRule="atLeast"/>
        <w:ind w:firstLine="684"/>
        <w:jc w:val="both"/>
        <w:rPr>
          <w:rFonts w:ascii="Times New Roman" w:hAnsi="Times New Roman"/>
          <w:sz w:val="28"/>
          <w:szCs w:val="28"/>
        </w:rPr>
      </w:pPr>
      <w:r w:rsidRPr="00A579CE"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у складі     головуючого – Шапрана В.В., членів Краснощокової Н.С., Шелест С.Б., </w:t>
      </w:r>
      <w:r w:rsidR="00F641AC" w:rsidRPr="00A579CE">
        <w:rPr>
          <w:rFonts w:ascii="Times New Roman" w:hAnsi="Times New Roman"/>
          <w:sz w:val="28"/>
          <w:szCs w:val="28"/>
        </w:rPr>
        <w:t>розглянувши висновок доповідача – члена Першої</w:t>
      </w:r>
      <w:r w:rsidR="00F641AC" w:rsidRPr="005913B4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</w:t>
      </w:r>
      <w:r w:rsidR="00F641AC" w:rsidRPr="00A53D46">
        <w:rPr>
          <w:rFonts w:ascii="Times New Roman" w:hAnsi="Times New Roman"/>
          <w:sz w:val="28"/>
          <w:szCs w:val="28"/>
        </w:rPr>
        <w:t xml:space="preserve">Маловацького О.В. за результатами попередньої перевірки </w:t>
      </w:r>
      <w:r w:rsidR="00F641AC" w:rsidRPr="00451FDC">
        <w:rPr>
          <w:rFonts w:ascii="Times New Roman" w:hAnsi="Times New Roman"/>
          <w:sz w:val="28"/>
          <w:szCs w:val="28"/>
        </w:rPr>
        <w:t>дисциплінарн</w:t>
      </w:r>
      <w:r w:rsidR="008D5BBC" w:rsidRPr="00451FDC">
        <w:rPr>
          <w:rFonts w:ascii="Times New Roman" w:hAnsi="Times New Roman"/>
          <w:sz w:val="28"/>
          <w:szCs w:val="28"/>
        </w:rPr>
        <w:t>ої</w:t>
      </w:r>
      <w:r w:rsidR="00F641AC" w:rsidRPr="00451FDC">
        <w:rPr>
          <w:rFonts w:ascii="Times New Roman" w:hAnsi="Times New Roman"/>
          <w:sz w:val="28"/>
          <w:szCs w:val="28"/>
        </w:rPr>
        <w:t xml:space="preserve"> скарг</w:t>
      </w:r>
      <w:r w:rsidR="008D5BBC" w:rsidRPr="00451FDC">
        <w:rPr>
          <w:rFonts w:ascii="Times New Roman" w:hAnsi="Times New Roman"/>
          <w:sz w:val="28"/>
          <w:szCs w:val="28"/>
        </w:rPr>
        <w:t>и</w:t>
      </w:r>
      <w:r w:rsidR="00F641AC" w:rsidRPr="00451FDC">
        <w:rPr>
          <w:rFonts w:ascii="Times New Roman" w:hAnsi="Times New Roman"/>
          <w:sz w:val="28"/>
          <w:szCs w:val="28"/>
        </w:rPr>
        <w:t xml:space="preserve"> </w:t>
      </w:r>
      <w:r w:rsidR="00451FDC" w:rsidRPr="00451FDC">
        <w:rPr>
          <w:rFonts w:ascii="Times New Roman" w:hAnsi="Times New Roman"/>
          <w:sz w:val="28"/>
          <w:szCs w:val="28"/>
        </w:rPr>
        <w:t>Капленко Марії Володимирівни на дії судді Бердянського міськрайонного суду Запорізької області Полянчука Богдана Івановича</w:t>
      </w:r>
      <w:r w:rsidR="00C01CC0" w:rsidRPr="00451FDC">
        <w:rPr>
          <w:rFonts w:ascii="Times New Roman" w:hAnsi="Times New Roman"/>
          <w:sz w:val="28"/>
          <w:szCs w:val="28"/>
        </w:rPr>
        <w:t>,</w:t>
      </w:r>
      <w:r w:rsidR="006B3D88" w:rsidRPr="00451FDC">
        <w:rPr>
          <w:rFonts w:ascii="Times New Roman" w:hAnsi="Times New Roman"/>
          <w:sz w:val="28"/>
          <w:szCs w:val="28"/>
        </w:rPr>
        <w:t xml:space="preserve"> </w:t>
      </w:r>
    </w:p>
    <w:p w:rsidR="00A578DC" w:rsidRPr="003D1C4A" w:rsidRDefault="00A578DC" w:rsidP="0049573F">
      <w:pPr>
        <w:spacing w:after="0" w:line="100" w:lineRule="atLeast"/>
        <w:ind w:firstLine="684"/>
        <w:jc w:val="both"/>
        <w:rPr>
          <w:rFonts w:ascii="Times New Roman" w:hAnsi="Times New Roman"/>
          <w:sz w:val="28"/>
          <w:szCs w:val="28"/>
        </w:rPr>
      </w:pPr>
    </w:p>
    <w:p w:rsidR="0049573F" w:rsidRDefault="00DB3A64" w:rsidP="0049573F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>встанов</w:t>
      </w:r>
      <w:r w:rsidRPr="005C0FBF">
        <w:rPr>
          <w:rStyle w:val="FontStyle14"/>
          <w:sz w:val="28"/>
          <w:szCs w:val="28"/>
          <w:lang w:val="uk-UA"/>
        </w:rPr>
        <w:t>ила:</w:t>
      </w:r>
    </w:p>
    <w:p w:rsidR="00A578DC" w:rsidRPr="00C8160E" w:rsidRDefault="00A578DC" w:rsidP="00C816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18DF" w:rsidRPr="002418DF" w:rsidRDefault="002418DF" w:rsidP="002418DF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2418DF">
        <w:rPr>
          <w:rFonts w:ascii="Times New Roman" w:hAnsi="Times New Roman" w:cs="Times New Roman"/>
          <w:b w:val="0"/>
          <w:sz w:val="28"/>
          <w:szCs w:val="28"/>
          <w:lang w:val="uk-UA"/>
        </w:rPr>
        <w:t>17 грудня 2019 року за вхідним № К-6789/0/7-19 до Вищої ради правосуддя надійшла дисциплінарна скарга Капленко М.В. на дії судді Бердянського міськрайонного суду Запорізької області Полянчука Б.І. під час розгляду справи № 310/107/19.</w:t>
      </w:r>
    </w:p>
    <w:p w:rsidR="002418DF" w:rsidRPr="002418DF" w:rsidRDefault="002418DF" w:rsidP="002418DF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2418D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Відповідно до протоколу автоматизованого розподілу матеріалу між членами Вищої ради правосуддя від 17 грудня 2019 року № К-6789/0/7-19 вказану скаргу передано для розгляду члену Вищої ради правосуддя                 Маловацькому О.В. </w:t>
      </w:r>
    </w:p>
    <w:p w:rsidR="002418DF" w:rsidRPr="003F7B92" w:rsidRDefault="002418DF" w:rsidP="003F7B92">
      <w:pPr>
        <w:pStyle w:val="Default"/>
        <w:ind w:firstLine="709"/>
        <w:rPr>
          <w:rFonts w:eastAsiaTheme="minorHAnsi"/>
          <w:sz w:val="28"/>
          <w:szCs w:val="28"/>
          <w:lang w:eastAsia="en-US"/>
        </w:rPr>
      </w:pPr>
      <w:r w:rsidRPr="003F7B92">
        <w:rPr>
          <w:sz w:val="28"/>
          <w:szCs w:val="28"/>
        </w:rPr>
        <w:t xml:space="preserve">У скарзі Капленко М.В. вказано про допущення, на думку скаржника, суддею Бердянського міськрайонного суду Запорізької області Полянчуком Б.І. під час розгляду справи № 310/107/19 </w:t>
      </w:r>
      <w:r w:rsidRPr="003F7B92">
        <w:rPr>
          <w:rFonts w:eastAsiaTheme="minorHAnsi"/>
          <w:sz w:val="28"/>
          <w:szCs w:val="28"/>
          <w:lang w:eastAsia="en-US"/>
        </w:rPr>
        <w:t>порушення засад гласності і відкритості судового процесу, безпідставного затягування або невжиття суддею заходів щодо розгляду справи впродовж строку</w:t>
      </w:r>
      <w:r w:rsidR="00DE6670">
        <w:rPr>
          <w:rFonts w:eastAsiaTheme="minorHAnsi"/>
          <w:sz w:val="28"/>
          <w:szCs w:val="28"/>
          <w:lang w:eastAsia="en-US"/>
        </w:rPr>
        <w:t>,</w:t>
      </w:r>
      <w:r w:rsidRPr="003F7B92">
        <w:rPr>
          <w:rFonts w:eastAsiaTheme="minorHAnsi"/>
          <w:sz w:val="28"/>
          <w:szCs w:val="28"/>
          <w:lang w:eastAsia="en-US"/>
        </w:rPr>
        <w:t xml:space="preserve"> встановленого законом та </w:t>
      </w:r>
      <w:r w:rsidRPr="003F7B92">
        <w:rPr>
          <w:sz w:val="28"/>
          <w:szCs w:val="28"/>
          <w:shd w:val="clear" w:color="auto" w:fill="FFFFFF"/>
        </w:rPr>
        <w:t>несвоєчасне надання суддею копії судового рішення для її внесення до Єдиного дер</w:t>
      </w:r>
      <w:r w:rsidR="00DE6670">
        <w:rPr>
          <w:sz w:val="28"/>
          <w:szCs w:val="28"/>
          <w:shd w:val="clear" w:color="auto" w:fill="FFFFFF"/>
        </w:rPr>
        <w:t xml:space="preserve">жавного реєстру судових рішень, </w:t>
      </w:r>
      <w:r w:rsidRPr="003F7B92">
        <w:rPr>
          <w:sz w:val="28"/>
          <w:szCs w:val="28"/>
          <w:shd w:val="clear" w:color="auto" w:fill="FFFFFF"/>
        </w:rPr>
        <w:t xml:space="preserve">а </w:t>
      </w:r>
      <w:r w:rsidR="00DE6670">
        <w:rPr>
          <w:sz w:val="28"/>
          <w:szCs w:val="28"/>
          <w:shd w:val="clear" w:color="auto" w:fill="FFFFFF"/>
        </w:rPr>
        <w:t xml:space="preserve">також про допущення суддею </w:t>
      </w:r>
      <w:r w:rsidRPr="003F7B92">
        <w:rPr>
          <w:sz w:val="28"/>
          <w:szCs w:val="28"/>
          <w:shd w:val="clear" w:color="auto" w:fill="FFFFFF"/>
        </w:rPr>
        <w:t>поведінки, що порочить звання судді і підриває авторитет правосуддя</w:t>
      </w:r>
      <w:r w:rsidRPr="003F7B92">
        <w:rPr>
          <w:rFonts w:eastAsiaTheme="minorHAnsi"/>
          <w:sz w:val="28"/>
          <w:szCs w:val="28"/>
          <w:lang w:eastAsia="en-US"/>
        </w:rPr>
        <w:t>, тобто дисциплінарних проступків, передбачених підпунктом «в» пункту 1, пунктами 2, 4 частини першої статті 106 Закону України «Про судоустрій і статус суддів».</w:t>
      </w:r>
    </w:p>
    <w:p w:rsidR="003F7B92" w:rsidRPr="003F7B92" w:rsidRDefault="002418DF" w:rsidP="003F7B92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3F7B92">
        <w:rPr>
          <w:rFonts w:eastAsiaTheme="minorHAnsi"/>
          <w:sz w:val="28"/>
          <w:szCs w:val="28"/>
          <w:lang w:val="uk-UA" w:eastAsia="en-US"/>
        </w:rPr>
        <w:t xml:space="preserve">Зокрема скаржником зазначено, що щодо справи </w:t>
      </w:r>
      <w:r w:rsidRPr="003F7B92">
        <w:rPr>
          <w:sz w:val="28"/>
          <w:szCs w:val="28"/>
          <w:lang w:val="uk-UA"/>
        </w:rPr>
        <w:t>№ 310/107/19</w:t>
      </w:r>
      <w:r w:rsidRPr="003F7B92">
        <w:rPr>
          <w:rFonts w:eastAsiaTheme="minorHAnsi"/>
          <w:sz w:val="28"/>
          <w:szCs w:val="28"/>
          <w:lang w:val="uk-UA" w:eastAsia="en-US"/>
        </w:rPr>
        <w:t xml:space="preserve"> у</w:t>
      </w:r>
      <w:r w:rsidRPr="003F7B92">
        <w:rPr>
          <w:sz w:val="28"/>
          <w:szCs w:val="28"/>
          <w:shd w:val="clear" w:color="auto" w:fill="FFFFFF"/>
          <w:lang w:val="uk-UA"/>
        </w:rPr>
        <w:t xml:space="preserve"> Єдиному державному реєстрі судових рішень станом на 17 грудня 2019 року наявна лише ухвала суду про відкриття провадження у справі, інші судові рішення відсутні</w:t>
      </w:r>
      <w:r w:rsidRPr="003F7B92">
        <w:rPr>
          <w:rFonts w:eastAsiaTheme="minorHAnsi"/>
          <w:sz w:val="28"/>
          <w:szCs w:val="28"/>
          <w:lang w:val="uk-UA" w:eastAsia="en-US"/>
        </w:rPr>
        <w:t xml:space="preserve">. Інформацію щодо розгляду справи на звернення до суду їй надано не було. </w:t>
      </w:r>
      <w:r w:rsidRPr="003F7B92">
        <w:rPr>
          <w:rFonts w:eastAsiaTheme="minorHAnsi"/>
          <w:sz w:val="28"/>
          <w:szCs w:val="28"/>
          <w:lang w:val="uk-UA" w:eastAsia="en-US"/>
        </w:rPr>
        <w:lastRenderedPageBreak/>
        <w:t>Також, як вказує скаржник, суддею порушено встановлений законом строк розгляду справи, що не пов’язано із зупиненням провадження у справі, тобто за відсутності визначених ЦПК України підстав станом на</w:t>
      </w:r>
      <w:r w:rsidR="009A415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3F7B92">
        <w:rPr>
          <w:sz w:val="28"/>
          <w:szCs w:val="28"/>
          <w:shd w:val="clear" w:color="auto" w:fill="FFFFFF"/>
          <w:lang w:val="uk-UA"/>
        </w:rPr>
        <w:t>17 грудня</w:t>
      </w:r>
      <w:r w:rsidR="009A415E">
        <w:rPr>
          <w:sz w:val="28"/>
          <w:szCs w:val="28"/>
          <w:shd w:val="clear" w:color="auto" w:fill="FFFFFF"/>
          <w:lang w:val="uk-UA"/>
        </w:rPr>
        <w:t xml:space="preserve"> </w:t>
      </w:r>
      <w:r w:rsidRPr="003F7B92">
        <w:rPr>
          <w:sz w:val="28"/>
          <w:szCs w:val="28"/>
          <w:shd w:val="clear" w:color="auto" w:fill="FFFFFF"/>
          <w:lang w:val="uk-UA"/>
        </w:rPr>
        <w:t xml:space="preserve"> 2019 року розгляд справи не завершено.</w:t>
      </w:r>
    </w:p>
    <w:p w:rsidR="005963BA" w:rsidRPr="003F7B92" w:rsidRDefault="005963BA" w:rsidP="003F7B92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3F7B92">
        <w:rPr>
          <w:color w:val="000000"/>
          <w:sz w:val="28"/>
          <w:szCs w:val="28"/>
          <w:lang w:val="uk-UA"/>
        </w:rPr>
        <w:t xml:space="preserve">За висновком члена Першої Дисциплінарної палати Вищої ради правосуддя Маловацького О.В. у відкритті </w:t>
      </w:r>
      <w:r w:rsidR="0078142D" w:rsidRPr="003F7B92">
        <w:rPr>
          <w:color w:val="000000"/>
          <w:sz w:val="28"/>
          <w:szCs w:val="28"/>
          <w:lang w:val="uk-UA"/>
        </w:rPr>
        <w:t xml:space="preserve">дисциплінарної справи стосовно судді </w:t>
      </w:r>
      <w:r w:rsidR="003F7B92" w:rsidRPr="003F7B92">
        <w:rPr>
          <w:sz w:val="28"/>
          <w:szCs w:val="28"/>
          <w:lang w:val="uk-UA"/>
        </w:rPr>
        <w:t>Полянчука Б.І</w:t>
      </w:r>
      <w:r w:rsidR="0066779B" w:rsidRPr="003F7B92">
        <w:rPr>
          <w:sz w:val="28"/>
          <w:szCs w:val="28"/>
          <w:lang w:val="uk-UA"/>
        </w:rPr>
        <w:t xml:space="preserve">. </w:t>
      </w:r>
      <w:r w:rsidR="0078142D" w:rsidRPr="003F7B92">
        <w:rPr>
          <w:color w:val="000000"/>
          <w:sz w:val="28"/>
          <w:szCs w:val="28"/>
          <w:lang w:val="uk-UA"/>
        </w:rPr>
        <w:t xml:space="preserve">слід відмовити, оскільки дисциплінарна скарга </w:t>
      </w:r>
      <w:r w:rsidR="0078142D" w:rsidRPr="003F7B92">
        <w:rPr>
          <w:sz w:val="28"/>
          <w:szCs w:val="28"/>
          <w:lang w:val="uk-UA"/>
        </w:rPr>
        <w:t xml:space="preserve">не містить відомостей про наявність у </w:t>
      </w:r>
      <w:r w:rsidR="002057B7" w:rsidRPr="003F7B92">
        <w:rPr>
          <w:sz w:val="28"/>
          <w:szCs w:val="28"/>
          <w:lang w:val="uk-UA"/>
        </w:rPr>
        <w:t>його</w:t>
      </w:r>
      <w:r w:rsidR="006051F9" w:rsidRPr="003F7B92">
        <w:rPr>
          <w:sz w:val="28"/>
          <w:szCs w:val="28"/>
          <w:lang w:val="uk-UA"/>
        </w:rPr>
        <w:t xml:space="preserve"> </w:t>
      </w:r>
      <w:r w:rsidR="0078142D" w:rsidRPr="003F7B92">
        <w:rPr>
          <w:sz w:val="28"/>
          <w:szCs w:val="28"/>
          <w:lang w:val="uk-UA"/>
        </w:rPr>
        <w:t>діях ознак дисциплінарного проступку судді, передбаченого Закон</w:t>
      </w:r>
      <w:r w:rsidR="00C72B2E" w:rsidRPr="003F7B92">
        <w:rPr>
          <w:sz w:val="28"/>
          <w:szCs w:val="28"/>
          <w:lang w:val="uk-UA"/>
        </w:rPr>
        <w:t>ом</w:t>
      </w:r>
      <w:r w:rsidR="0078142D" w:rsidRPr="003F7B92">
        <w:rPr>
          <w:sz w:val="28"/>
          <w:szCs w:val="28"/>
          <w:lang w:val="uk-UA"/>
        </w:rPr>
        <w:t xml:space="preserve"> України «Про судоустрій і статус суддів»</w:t>
      </w:r>
      <w:r w:rsidR="003A33AC" w:rsidRPr="003F7B92">
        <w:rPr>
          <w:sz w:val="28"/>
          <w:szCs w:val="28"/>
          <w:lang w:val="uk-UA"/>
        </w:rPr>
        <w:t>.</w:t>
      </w:r>
    </w:p>
    <w:p w:rsidR="00E93DAA" w:rsidRPr="003F7B92" w:rsidRDefault="003A33AC" w:rsidP="003F7B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F7B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Перша Дисциплінарна палата Вищої ради правосуддя погоджується із вказаним висновком </w:t>
      </w:r>
      <w:r w:rsidRPr="003F7B92">
        <w:rPr>
          <w:rFonts w:ascii="Times New Roman" w:hAnsi="Times New Roman"/>
          <w:sz w:val="28"/>
          <w:szCs w:val="28"/>
        </w:rPr>
        <w:t xml:space="preserve">члена Першої Дисциплінарної палати Вищої ради правосуддя Маловацького О.В. з </w:t>
      </w:r>
      <w:r w:rsidR="00D7119A" w:rsidRPr="003F7B92">
        <w:rPr>
          <w:rFonts w:ascii="Times New Roman" w:hAnsi="Times New Roman"/>
          <w:sz w:val="28"/>
          <w:szCs w:val="28"/>
        </w:rPr>
        <w:t>огляду на таке.</w:t>
      </w:r>
    </w:p>
    <w:p w:rsidR="003F7B92" w:rsidRPr="003F7B92" w:rsidRDefault="003F7B92" w:rsidP="003F7B9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3F7B92">
        <w:rPr>
          <w:sz w:val="28"/>
          <w:szCs w:val="28"/>
          <w:lang w:val="uk-UA"/>
        </w:rPr>
        <w:t>Під час попередньої перевірки із суду було витребувано інформацію про навантаження судді Полянчука Б.І. та довідку про рух справи                     № 310/107/19, а у судді – копії матеріалів зазначеної судової справи.</w:t>
      </w:r>
    </w:p>
    <w:p w:rsidR="003F7B92" w:rsidRPr="003F7B92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F7B92">
        <w:rPr>
          <w:rFonts w:ascii="Times New Roman" w:eastAsiaTheme="minorHAnsi" w:hAnsi="Times New Roman"/>
          <w:sz w:val="28"/>
          <w:szCs w:val="28"/>
        </w:rPr>
        <w:t>Під час вирішення питання щодо наявності підстав для відкриття дисциплінарної справи слід виходити з такого.</w:t>
      </w:r>
    </w:p>
    <w:p w:rsidR="003F7B92" w:rsidRPr="003F7B92" w:rsidRDefault="003F7B92" w:rsidP="003F7B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F7B92">
        <w:rPr>
          <w:rFonts w:ascii="Times New Roman" w:hAnsi="Times New Roman"/>
          <w:bCs/>
          <w:sz w:val="28"/>
          <w:szCs w:val="28"/>
        </w:rPr>
        <w:t xml:space="preserve">Пунктом 2 частини першої статті 106 Закону України «Про судоустрій і статус суддів» передбачено, що суддю може бути притягнуто до дисциплінарної відповідальності в порядку дисциплінарного провадження за </w:t>
      </w:r>
      <w:r w:rsidRPr="003F7B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безпідставне затягування або невжиття заходів щодо розгляду заяви, скарги чи справи протягом строку, встановленого законом</w:t>
      </w:r>
      <w:r w:rsidRPr="003F7B92">
        <w:rPr>
          <w:rFonts w:ascii="Times New Roman" w:hAnsi="Times New Roman"/>
          <w:bCs/>
          <w:sz w:val="28"/>
          <w:szCs w:val="28"/>
        </w:rPr>
        <w:t xml:space="preserve">. </w:t>
      </w:r>
    </w:p>
    <w:p w:rsidR="003F7B92" w:rsidRPr="003F7B92" w:rsidRDefault="003F7B92" w:rsidP="003F7B9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3F7B92">
        <w:rPr>
          <w:bCs/>
          <w:sz w:val="28"/>
          <w:szCs w:val="28"/>
          <w:lang w:val="uk-UA"/>
        </w:rPr>
        <w:t>Отже, обов’язковою умовою для встановлення у діях судді ознак вказаного дисциплінарного проступку, зокрема невжиття суддею заходів щодо розгляду заяви, скарги чи справи протягом строку, встановленого законом, чи безпідставного її затягування, є встановлення обставин, які свідчать, що таке мало місце у зв’язку із безпідставним невчиненням суддею дій, спрямованих на забезпечення розгляду справи протягом строку, встановленого законом або умисним вчиненням дій, що мали наслідком затягування строків розгляду справи.</w:t>
      </w:r>
      <w:r w:rsidRPr="003F7B92">
        <w:rPr>
          <w:sz w:val="28"/>
          <w:szCs w:val="28"/>
          <w:lang w:val="uk-UA"/>
        </w:rPr>
        <w:t xml:space="preserve"> </w:t>
      </w:r>
    </w:p>
    <w:p w:rsidR="003F7B92" w:rsidRPr="003F7B92" w:rsidRDefault="003F7B92" w:rsidP="003F7B92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F7B92">
        <w:rPr>
          <w:rFonts w:ascii="Times New Roman" w:eastAsiaTheme="minorHAnsi" w:hAnsi="Times New Roman"/>
          <w:sz w:val="28"/>
          <w:szCs w:val="28"/>
        </w:rPr>
        <w:t xml:space="preserve">Крім того, відповідно до частини другої статті 2 Закону України «Про доступ до судових рішень» </w:t>
      </w:r>
      <w:r w:rsidRPr="003F7B92">
        <w:rPr>
          <w:rFonts w:ascii="Times New Roman" w:hAnsi="Times New Roman"/>
          <w:sz w:val="28"/>
          <w:szCs w:val="28"/>
        </w:rPr>
        <w:t xml:space="preserve">усі судові рішення є відкритими та підлягають оприлюдненню в електронній формі не пізніше наступного дня після їх виготовлення і підписання. </w:t>
      </w:r>
    </w:p>
    <w:p w:rsidR="003F7B92" w:rsidRPr="003F7B92" w:rsidRDefault="003F7B92" w:rsidP="003F7B9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  <w:r w:rsidRPr="003F7B92">
        <w:rPr>
          <w:bCs/>
          <w:sz w:val="28"/>
          <w:szCs w:val="28"/>
          <w:lang w:val="uk-UA"/>
        </w:rPr>
        <w:t xml:space="preserve">Пунктом 2 частини першої статті 106 Закону України «Про судоустрій і статус суддів» передбачено, що </w:t>
      </w:r>
      <w:r w:rsidRPr="003F7B92">
        <w:rPr>
          <w:color w:val="000000"/>
          <w:sz w:val="28"/>
          <w:szCs w:val="28"/>
          <w:shd w:val="clear" w:color="auto" w:fill="FFFFFF"/>
          <w:lang w:val="uk-UA"/>
        </w:rPr>
        <w:t>несвоєчасне надання суддею копії судового рішення для її внесення до Єдиного державного реєстру судових рішень є підставою для дисциплінарної відповідальності судді.</w:t>
      </w:r>
    </w:p>
    <w:p w:rsidR="003F7B92" w:rsidRPr="003F7B92" w:rsidRDefault="003F7B92" w:rsidP="003F7B9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  <w:r w:rsidRPr="003F7B92">
        <w:rPr>
          <w:color w:val="000000"/>
          <w:sz w:val="28"/>
          <w:szCs w:val="28"/>
          <w:shd w:val="clear" w:color="auto" w:fill="FFFFFF"/>
          <w:lang w:val="uk-UA"/>
        </w:rPr>
        <w:t>Відповідно до частини третьої статті 189 ЦПК України підготовче провадження має бути проведене протягом шістдесяти днів з дня відкриття провадження у справі.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суду.</w:t>
      </w:r>
    </w:p>
    <w:p w:rsidR="003F7B92" w:rsidRPr="003F7B92" w:rsidRDefault="003F7B92" w:rsidP="003F7B9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F7B92">
        <w:rPr>
          <w:color w:val="000000"/>
          <w:sz w:val="28"/>
          <w:szCs w:val="28"/>
          <w:shd w:val="clear" w:color="auto" w:fill="FFFFFF"/>
          <w:lang w:val="uk-UA"/>
        </w:rPr>
        <w:t xml:space="preserve">За правилами частин першої, другої статті 210 ЦПК України </w:t>
      </w:r>
      <w:r w:rsidRPr="003F7B92">
        <w:rPr>
          <w:color w:val="000000"/>
          <w:sz w:val="28"/>
          <w:szCs w:val="28"/>
          <w:lang w:val="uk-UA"/>
        </w:rPr>
        <w:t xml:space="preserve">суд має розпочати розгляд справи по суті не пізніше ніж через шістдесят днів з дня </w:t>
      </w:r>
      <w:r w:rsidRPr="003F7B92">
        <w:rPr>
          <w:color w:val="000000"/>
          <w:sz w:val="28"/>
          <w:szCs w:val="28"/>
          <w:lang w:val="uk-UA"/>
        </w:rPr>
        <w:lastRenderedPageBreak/>
        <w:t xml:space="preserve">відкриття провадження у справі, а у випадку продовження строку підготовчого провадження – не пізніше наступного дня з дня закінчення такого строку; </w:t>
      </w:r>
      <w:bookmarkStart w:id="0" w:name="n7637"/>
      <w:bookmarkEnd w:id="0"/>
      <w:r w:rsidRPr="003F7B92">
        <w:rPr>
          <w:color w:val="000000"/>
          <w:sz w:val="28"/>
          <w:szCs w:val="28"/>
          <w:lang w:val="uk-UA"/>
        </w:rPr>
        <w:t>суд розглядає справу по суті протягом тридцяти днів з дня початку розгляду справи по суті.</w:t>
      </w:r>
    </w:p>
    <w:p w:rsidR="003F7B92" w:rsidRPr="003F7B92" w:rsidRDefault="003F7B92" w:rsidP="003F7B9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F7B92">
        <w:rPr>
          <w:color w:val="000000"/>
          <w:sz w:val="28"/>
          <w:szCs w:val="28"/>
          <w:lang w:val="uk-UA"/>
        </w:rPr>
        <w:t xml:space="preserve">Відповідно до статті 6 Конвенції про захист прав людини і основоположних свобод </w:t>
      </w:r>
      <w:r w:rsidRPr="003F7B92">
        <w:rPr>
          <w:color w:val="000000"/>
          <w:sz w:val="28"/>
          <w:szCs w:val="28"/>
          <w:shd w:val="clear" w:color="auto" w:fill="FFFFFF"/>
          <w:lang w:val="uk-UA"/>
        </w:rPr>
        <w:t>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 або встановить обґрунтованість будь-якого висунутого проти нього кримінального обвинувачення.</w:t>
      </w:r>
    </w:p>
    <w:p w:rsidR="003F7B92" w:rsidRPr="003F7B92" w:rsidRDefault="003F7B92" w:rsidP="003F7B9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F7B92">
        <w:rPr>
          <w:color w:val="000000"/>
          <w:sz w:val="28"/>
          <w:szCs w:val="28"/>
          <w:shd w:val="clear" w:color="auto" w:fill="FFFFFF"/>
          <w:lang w:val="uk-UA"/>
        </w:rPr>
        <w:t xml:space="preserve">За власною ініціативою суддею Полянчуком Б.І. було надано інформацію щодо ходу розгляду справи </w:t>
      </w:r>
      <w:r w:rsidRPr="003F7B92">
        <w:rPr>
          <w:sz w:val="28"/>
          <w:szCs w:val="28"/>
          <w:lang w:val="uk-UA"/>
        </w:rPr>
        <w:t>№ 310/107/19, у якій повідомлено таке.</w:t>
      </w:r>
    </w:p>
    <w:p w:rsidR="003F7B92" w:rsidRPr="003F7B92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F7B92">
        <w:rPr>
          <w:rFonts w:ascii="Times New Roman" w:eastAsiaTheme="minorHAnsi" w:hAnsi="Times New Roman"/>
          <w:sz w:val="28"/>
          <w:szCs w:val="28"/>
        </w:rPr>
        <w:t xml:space="preserve">9 січня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 до Бердянського міськрайонного су</w:t>
      </w:r>
      <w:r w:rsidRPr="003F7B92">
        <w:rPr>
          <w:rFonts w:ascii="Times New Roman" w:eastAsiaTheme="minorHAnsi" w:hAnsi="Times New Roman"/>
          <w:sz w:val="28"/>
          <w:szCs w:val="28"/>
        </w:rPr>
        <w:t>д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у Запорізької області надійшов позов </w:t>
      </w:r>
      <w:r w:rsidR="000620A7">
        <w:rPr>
          <w:rFonts w:ascii="Times New Roman" w:eastAsiaTheme="minorHAnsi" w:hAnsi="Times New Roman"/>
          <w:sz w:val="28"/>
          <w:szCs w:val="28"/>
        </w:rPr>
        <w:t xml:space="preserve">ОСОБА_1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до </w:t>
      </w:r>
      <w:r w:rsidRPr="003F7B92">
        <w:rPr>
          <w:rFonts w:ascii="Times New Roman" w:eastAsiaTheme="minorHAnsi" w:hAnsi="Times New Roman"/>
          <w:sz w:val="28"/>
          <w:szCs w:val="28"/>
        </w:rPr>
        <w:t>ФОП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</w:t>
      </w:r>
      <w:r w:rsidR="000620A7">
        <w:rPr>
          <w:rFonts w:ascii="Times New Roman" w:eastAsiaTheme="minorHAnsi" w:hAnsi="Times New Roman"/>
          <w:sz w:val="28"/>
          <w:szCs w:val="28"/>
        </w:rPr>
        <w:t>ОСОБА_2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про стягнення грошових коштів. У позовній заяві </w:t>
      </w:r>
      <w:r w:rsidR="000620A7">
        <w:rPr>
          <w:rFonts w:ascii="Times New Roman" w:eastAsiaTheme="minorHAnsi" w:hAnsi="Times New Roman"/>
          <w:sz w:val="28"/>
          <w:szCs w:val="28"/>
        </w:rPr>
        <w:t>ОСОБА_1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просила розглянути справу </w:t>
      </w:r>
      <w:r w:rsidRPr="003F7B92">
        <w:rPr>
          <w:rFonts w:ascii="Times New Roman" w:eastAsiaTheme="minorHAnsi" w:hAnsi="Times New Roman"/>
          <w:sz w:val="28"/>
          <w:szCs w:val="28"/>
        </w:rPr>
        <w:t>за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її відсутності. Також 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9 січня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 позивачем подано до Бердянського міськрайонного суду Запорізької області заяву про забезпечення позову шляхом накладення арешту на розрахунковий рахунок відповідача. Ухвалою Бердянського міськрайонного суду Запорізької області від 11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січня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 у задоволенні заяви про забезпечення позову відмовлено. Копію рішення направлено на адресу заявника і вона його отримала 21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січня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року.</w:t>
      </w:r>
    </w:p>
    <w:p w:rsidR="003F7B92" w:rsidRPr="00561C94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F7B92">
        <w:rPr>
          <w:rFonts w:ascii="Times New Roman" w:eastAsiaTheme="minorHAnsi" w:hAnsi="Times New Roman"/>
          <w:sz w:val="28"/>
          <w:szCs w:val="28"/>
        </w:rPr>
        <w:t>Крім того,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14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січня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2019 року Бердянським міськрайонним судом відкрито провадження </w:t>
      </w:r>
      <w:r w:rsidRPr="003F7B92">
        <w:rPr>
          <w:rFonts w:ascii="Times New Roman" w:eastAsiaTheme="minorHAnsi" w:hAnsi="Times New Roman"/>
          <w:sz w:val="28"/>
          <w:szCs w:val="28"/>
        </w:rPr>
        <w:t>у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справі в порядку спрощеного позовного провадження, призначено справу до судового розгляду на 12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лютого </w:t>
      </w:r>
      <w:r w:rsidRPr="00561C94">
        <w:rPr>
          <w:rFonts w:ascii="Times New Roman" w:eastAsiaTheme="minorHAnsi" w:hAnsi="Times New Roman"/>
          <w:sz w:val="28"/>
          <w:szCs w:val="28"/>
        </w:rPr>
        <w:t>2019 р</w:t>
      </w:r>
      <w:r w:rsidRPr="003F7B92">
        <w:rPr>
          <w:rFonts w:ascii="Times New Roman" w:eastAsiaTheme="minorHAnsi" w:hAnsi="Times New Roman"/>
          <w:sz w:val="28"/>
          <w:szCs w:val="28"/>
        </w:rPr>
        <w:t>оку</w:t>
      </w:r>
      <w:r w:rsidRPr="00561C94">
        <w:rPr>
          <w:rFonts w:ascii="Times New Roman" w:eastAsiaTheme="minorHAnsi" w:hAnsi="Times New Roman"/>
          <w:sz w:val="28"/>
          <w:szCs w:val="28"/>
        </w:rPr>
        <w:t>.</w:t>
      </w:r>
    </w:p>
    <w:p w:rsidR="003F7B92" w:rsidRPr="00561C94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61C94">
        <w:rPr>
          <w:rFonts w:ascii="Times New Roman" w:eastAsiaTheme="minorHAnsi" w:hAnsi="Times New Roman"/>
          <w:sz w:val="28"/>
          <w:szCs w:val="28"/>
        </w:rPr>
        <w:t>У судовому засіданні 12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лютого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2019 року представник відповідача </w:t>
      </w:r>
      <w:r w:rsidRPr="003F7B92">
        <w:rPr>
          <w:rFonts w:ascii="Times New Roman" w:eastAsiaTheme="minorHAnsi" w:hAnsi="Times New Roman"/>
          <w:sz w:val="28"/>
          <w:szCs w:val="28"/>
        </w:rPr>
        <w:t>–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адвокат </w:t>
      </w:r>
      <w:r w:rsidR="000620A7">
        <w:rPr>
          <w:rFonts w:ascii="Times New Roman" w:eastAsiaTheme="minorHAnsi" w:hAnsi="Times New Roman"/>
          <w:sz w:val="28"/>
          <w:szCs w:val="28"/>
        </w:rPr>
        <w:t>ОСОБА_3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заявив клопотання про відкладення розгляд справи для підготовки до судового засідання, оскільки він та ФО</w:t>
      </w:r>
      <w:r w:rsidRPr="003F7B92">
        <w:rPr>
          <w:rFonts w:ascii="Times New Roman" w:eastAsiaTheme="minorHAnsi" w:hAnsi="Times New Roman"/>
          <w:sz w:val="28"/>
          <w:szCs w:val="28"/>
        </w:rPr>
        <w:t>П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</w:t>
      </w:r>
      <w:r w:rsidR="000620A7">
        <w:rPr>
          <w:rFonts w:ascii="Times New Roman" w:eastAsiaTheme="minorHAnsi" w:hAnsi="Times New Roman"/>
          <w:sz w:val="28"/>
          <w:szCs w:val="28"/>
        </w:rPr>
        <w:t>ОСОБА_2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уклали угоду </w:t>
      </w:r>
      <w:r w:rsidRPr="003F7B92">
        <w:rPr>
          <w:rFonts w:ascii="Times New Roman" w:eastAsiaTheme="minorHAnsi" w:hAnsi="Times New Roman"/>
          <w:sz w:val="28"/>
          <w:szCs w:val="28"/>
        </w:rPr>
        <w:t>про надання правової допомоги лише 1</w:t>
      </w:r>
      <w:r w:rsidRPr="00561C94">
        <w:rPr>
          <w:rFonts w:ascii="Times New Roman" w:eastAsiaTheme="minorHAnsi" w:hAnsi="Times New Roman"/>
          <w:sz w:val="28"/>
          <w:szCs w:val="28"/>
        </w:rPr>
        <w:t>1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лютого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2019 року і він не мав можливості підготуватись до судового засідання. Слухання </w:t>
      </w:r>
      <w:r w:rsidRPr="003F7B92">
        <w:rPr>
          <w:rFonts w:ascii="Times New Roman" w:eastAsiaTheme="minorHAnsi" w:hAnsi="Times New Roman"/>
          <w:sz w:val="28"/>
          <w:szCs w:val="28"/>
        </w:rPr>
        <w:t>у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справі відкладено до 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5 березня </w:t>
      </w:r>
      <w:r w:rsidR="00E46CB2">
        <w:rPr>
          <w:rFonts w:ascii="Times New Roman" w:eastAsiaTheme="minorHAnsi" w:hAnsi="Times New Roman"/>
          <w:sz w:val="28"/>
          <w:szCs w:val="28"/>
        </w:rPr>
        <w:t>20</w:t>
      </w:r>
      <w:r w:rsidRPr="00561C94">
        <w:rPr>
          <w:rFonts w:ascii="Times New Roman" w:eastAsiaTheme="minorHAnsi" w:hAnsi="Times New Roman"/>
          <w:sz w:val="28"/>
          <w:szCs w:val="28"/>
        </w:rPr>
        <w:t>19 року.</w:t>
      </w:r>
    </w:p>
    <w:p w:rsidR="003F7B92" w:rsidRPr="00561C94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61C94">
        <w:rPr>
          <w:rFonts w:ascii="Times New Roman" w:eastAsiaTheme="minorHAnsi" w:hAnsi="Times New Roman"/>
          <w:sz w:val="28"/>
          <w:szCs w:val="28"/>
        </w:rPr>
        <w:t xml:space="preserve">Судове засідання 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5 березня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2019 року не відбулося у зв’язку </w:t>
      </w:r>
      <w:r w:rsidRPr="003F7B92">
        <w:rPr>
          <w:rFonts w:ascii="Times New Roman" w:eastAsiaTheme="minorHAnsi" w:hAnsi="Times New Roman"/>
          <w:sz w:val="28"/>
          <w:szCs w:val="28"/>
        </w:rPr>
        <w:t>і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з зайнятістю судді в </w:t>
      </w:r>
      <w:r w:rsidRPr="003F7B92">
        <w:rPr>
          <w:rFonts w:ascii="Times New Roman" w:eastAsiaTheme="minorHAnsi" w:hAnsi="Times New Roman"/>
          <w:sz w:val="28"/>
          <w:szCs w:val="28"/>
        </w:rPr>
        <w:t>н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арадній кімнаті по кримінальному провадженню. Наступне судове засідання по справі призначено 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на </w:t>
      </w:r>
      <w:r w:rsidRPr="00561C94">
        <w:rPr>
          <w:rFonts w:ascii="Times New Roman" w:eastAsiaTheme="minorHAnsi" w:hAnsi="Times New Roman"/>
          <w:sz w:val="28"/>
          <w:szCs w:val="28"/>
        </w:rPr>
        <w:t>27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березня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року.</w:t>
      </w:r>
    </w:p>
    <w:p w:rsidR="003F7B92" w:rsidRPr="00561C94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61C94">
        <w:rPr>
          <w:rFonts w:ascii="Times New Roman" w:eastAsiaTheme="minorHAnsi" w:hAnsi="Times New Roman"/>
          <w:sz w:val="28"/>
          <w:szCs w:val="28"/>
        </w:rPr>
        <w:t>27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березня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 справа слухалась по суті, представник відповідача позовні вимоги не визнав. По справі оголошено перерву до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</w:t>
      </w:r>
      <w:r w:rsidRPr="00561C94">
        <w:rPr>
          <w:rFonts w:ascii="Times New Roman" w:eastAsiaTheme="minorHAnsi" w:hAnsi="Times New Roman"/>
          <w:sz w:val="28"/>
          <w:szCs w:val="28"/>
        </w:rPr>
        <w:t>16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квітня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року, оскільки представник відповідача заявив про бажання відповідача вирішити спір мирним шляхом, для чого по</w:t>
      </w:r>
      <w:r w:rsidRPr="003F7B92">
        <w:rPr>
          <w:rFonts w:ascii="Times New Roman" w:eastAsiaTheme="minorHAnsi" w:hAnsi="Times New Roman"/>
          <w:sz w:val="28"/>
          <w:szCs w:val="28"/>
        </w:rPr>
        <w:t>т</w:t>
      </w:r>
      <w:r w:rsidRPr="00561C94">
        <w:rPr>
          <w:rFonts w:ascii="Times New Roman" w:eastAsiaTheme="minorHAnsi" w:hAnsi="Times New Roman"/>
          <w:sz w:val="28"/>
          <w:szCs w:val="28"/>
        </w:rPr>
        <w:t>ріб</w:t>
      </w:r>
      <w:r w:rsidRPr="003F7B92">
        <w:rPr>
          <w:rFonts w:ascii="Times New Roman" w:eastAsiaTheme="minorHAnsi" w:hAnsi="Times New Roman"/>
          <w:sz w:val="28"/>
          <w:szCs w:val="28"/>
        </w:rPr>
        <w:t>ен певний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час.</w:t>
      </w:r>
    </w:p>
    <w:p w:rsidR="003F7B92" w:rsidRPr="003F7B92" w:rsidRDefault="003F7B92" w:rsidP="003F7B9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F7B92">
        <w:rPr>
          <w:rFonts w:eastAsiaTheme="minorHAnsi"/>
          <w:sz w:val="28"/>
          <w:szCs w:val="28"/>
          <w:lang w:val="uk-UA" w:eastAsia="en-US"/>
        </w:rPr>
        <w:t>У судове засідання 16 квітня 2019 року представник відповідача не з’явився, подав заяву про перенесення розгляду справи на інший день, оскільки він знаходиться у відрядженні за межами Запорізької області. Справу просив не призначати з 6 травня 2019 року до 20 травня 2019 року. Розгляд справи відкладено до 27 травня 2019 року, оскільки представник відповідача не з’явився в судове засідання з поважних причин.</w:t>
      </w:r>
    </w:p>
    <w:p w:rsidR="003F7B92" w:rsidRPr="00561C94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61C94">
        <w:rPr>
          <w:rFonts w:ascii="Times New Roman" w:eastAsiaTheme="minorHAnsi" w:hAnsi="Times New Roman"/>
          <w:sz w:val="28"/>
          <w:szCs w:val="28"/>
        </w:rPr>
        <w:lastRenderedPageBreak/>
        <w:t xml:space="preserve">У період з 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2 травня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 по 19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травня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2019 року </w:t>
      </w:r>
      <w:r w:rsidRPr="003F7B92">
        <w:rPr>
          <w:rFonts w:ascii="Times New Roman" w:eastAsiaTheme="minorHAnsi" w:hAnsi="Times New Roman"/>
          <w:sz w:val="28"/>
          <w:szCs w:val="28"/>
        </w:rPr>
        <w:t>суддя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знаходився у відпуст</w:t>
      </w:r>
      <w:r w:rsidRPr="003F7B92">
        <w:rPr>
          <w:rFonts w:ascii="Times New Roman" w:eastAsiaTheme="minorHAnsi" w:hAnsi="Times New Roman"/>
          <w:sz w:val="28"/>
          <w:szCs w:val="28"/>
        </w:rPr>
        <w:t>ц</w:t>
      </w:r>
      <w:r w:rsidRPr="00561C94">
        <w:rPr>
          <w:rFonts w:ascii="Times New Roman" w:eastAsiaTheme="minorHAnsi" w:hAnsi="Times New Roman"/>
          <w:sz w:val="28"/>
          <w:szCs w:val="28"/>
        </w:rPr>
        <w:t>і, а також брав дні відпочинку за раніше відпрацьовані під час чергування у вихідні дні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дні</w:t>
      </w:r>
      <w:r w:rsidRPr="00561C94">
        <w:rPr>
          <w:rFonts w:ascii="Times New Roman" w:eastAsiaTheme="minorHAnsi" w:hAnsi="Times New Roman"/>
          <w:sz w:val="28"/>
          <w:szCs w:val="28"/>
        </w:rPr>
        <w:t>.</w:t>
      </w:r>
    </w:p>
    <w:p w:rsidR="003F7B92" w:rsidRPr="00561C94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61C94">
        <w:rPr>
          <w:rFonts w:ascii="Times New Roman" w:eastAsiaTheme="minorHAnsi" w:hAnsi="Times New Roman"/>
          <w:sz w:val="28"/>
          <w:szCs w:val="28"/>
        </w:rPr>
        <w:t>У судове засідання 27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травня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 з</w:t>
      </w:r>
      <w:r w:rsidRPr="003F7B92">
        <w:rPr>
          <w:rFonts w:ascii="Times New Roman" w:eastAsiaTheme="minorHAnsi" w:hAnsi="Times New Roman"/>
          <w:sz w:val="28"/>
          <w:szCs w:val="28"/>
        </w:rPr>
        <w:t>’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явився представник відповідача, просив слухання по справі відкласти, </w:t>
      </w:r>
      <w:r w:rsidRPr="003F7B92">
        <w:rPr>
          <w:rFonts w:ascii="Times New Roman" w:eastAsiaTheme="minorHAnsi" w:hAnsi="Times New Roman"/>
          <w:sz w:val="28"/>
          <w:szCs w:val="28"/>
        </w:rPr>
        <w:t>оскільки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між сторонами узгоджуються умови мирової угоди. Слухання по справі 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було </w:t>
      </w:r>
      <w:r w:rsidRPr="00561C94">
        <w:rPr>
          <w:rFonts w:ascii="Times New Roman" w:eastAsiaTheme="minorHAnsi" w:hAnsi="Times New Roman"/>
          <w:sz w:val="28"/>
          <w:szCs w:val="28"/>
        </w:rPr>
        <w:t>відкладено до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</w:t>
      </w:r>
      <w:r w:rsidRPr="00561C94">
        <w:rPr>
          <w:rFonts w:ascii="Times New Roman" w:eastAsiaTheme="minorHAnsi" w:hAnsi="Times New Roman"/>
          <w:sz w:val="28"/>
          <w:szCs w:val="28"/>
        </w:rPr>
        <w:t>13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червня              </w:t>
      </w:r>
      <w:r w:rsidRPr="00561C94">
        <w:rPr>
          <w:rFonts w:ascii="Times New Roman" w:eastAsiaTheme="minorHAnsi" w:hAnsi="Times New Roman"/>
          <w:sz w:val="28"/>
          <w:szCs w:val="28"/>
        </w:rPr>
        <w:t>2019 року.</w:t>
      </w:r>
    </w:p>
    <w:p w:rsidR="003F7B92" w:rsidRPr="00561C94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61C94">
        <w:rPr>
          <w:rFonts w:ascii="Times New Roman" w:eastAsiaTheme="minorHAnsi" w:hAnsi="Times New Roman"/>
          <w:sz w:val="28"/>
          <w:szCs w:val="28"/>
        </w:rPr>
        <w:t>13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червня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2019 року представник відповідача </w:t>
      </w:r>
      <w:r w:rsidRPr="003F7B92">
        <w:rPr>
          <w:rFonts w:ascii="Times New Roman" w:eastAsiaTheme="minorHAnsi" w:hAnsi="Times New Roman"/>
          <w:sz w:val="28"/>
          <w:szCs w:val="28"/>
        </w:rPr>
        <w:t>у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судове засідання не з</w:t>
      </w:r>
      <w:r w:rsidRPr="003F7B92">
        <w:rPr>
          <w:rFonts w:ascii="Times New Roman" w:eastAsiaTheme="minorHAnsi" w:hAnsi="Times New Roman"/>
          <w:sz w:val="28"/>
          <w:szCs w:val="28"/>
        </w:rPr>
        <w:t>’</w:t>
      </w:r>
      <w:r w:rsidRPr="00561C94">
        <w:rPr>
          <w:rFonts w:ascii="Times New Roman" w:eastAsiaTheme="minorHAnsi" w:hAnsi="Times New Roman"/>
          <w:sz w:val="28"/>
          <w:szCs w:val="28"/>
        </w:rPr>
        <w:t>явився, подав до суду заяву про відкладення розгляду справи у зв</w:t>
      </w:r>
      <w:r w:rsidRPr="003F7B92">
        <w:rPr>
          <w:rFonts w:ascii="Times New Roman" w:eastAsiaTheme="minorHAnsi" w:hAnsi="Times New Roman"/>
          <w:sz w:val="28"/>
          <w:szCs w:val="28"/>
        </w:rPr>
        <w:t>’</w:t>
      </w:r>
      <w:r w:rsidRPr="00561C94">
        <w:rPr>
          <w:rFonts w:ascii="Times New Roman" w:eastAsiaTheme="minorHAnsi" w:hAnsi="Times New Roman"/>
          <w:sz w:val="28"/>
          <w:szCs w:val="28"/>
        </w:rPr>
        <w:t>язку з наявним між сторонами процесом узгодження питань щодо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примирення за предметом позову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та долуч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ив до заяви докази </w:t>
      </w:r>
      <w:r w:rsidRPr="00561C94">
        <w:rPr>
          <w:rFonts w:ascii="Times New Roman" w:eastAsiaTheme="minorHAnsi" w:hAnsi="Times New Roman"/>
          <w:sz w:val="28"/>
          <w:szCs w:val="28"/>
        </w:rPr>
        <w:t>такого (переписку з позивачем з приводу мирного урегулювання спору, диск на підтвердження закінчення роботи з виготовлення веб-сайту за спірним договором та документи про направлення 11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червня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2019 року 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на адресу </w:t>
      </w:r>
      <w:r w:rsidR="000620A7">
        <w:rPr>
          <w:rFonts w:ascii="Times New Roman" w:eastAsiaTheme="minorHAnsi" w:hAnsi="Times New Roman"/>
          <w:sz w:val="28"/>
          <w:szCs w:val="28"/>
        </w:rPr>
        <w:t>ОСОБА_1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диску з виконаним об’ємом робіт). Слухання по справі відкладено до 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2 липня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2019 року </w:t>
      </w:r>
      <w:r w:rsidRPr="003F7B92">
        <w:rPr>
          <w:rFonts w:ascii="Times New Roman" w:eastAsiaTheme="minorHAnsi" w:hAnsi="Times New Roman"/>
          <w:sz w:val="28"/>
          <w:szCs w:val="28"/>
        </w:rPr>
        <w:t>у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зв’язку з неявкою представника відповідача та для надання можливості продовжити узгодження питань щодо примирення між позивачем та від</w:t>
      </w:r>
      <w:r w:rsidRPr="003F7B92">
        <w:rPr>
          <w:rFonts w:ascii="Times New Roman" w:eastAsiaTheme="minorHAnsi" w:hAnsi="Times New Roman"/>
          <w:sz w:val="28"/>
          <w:szCs w:val="28"/>
        </w:rPr>
        <w:t>по</w:t>
      </w:r>
      <w:r w:rsidRPr="00561C94">
        <w:rPr>
          <w:rFonts w:ascii="Times New Roman" w:eastAsiaTheme="minorHAnsi" w:hAnsi="Times New Roman"/>
          <w:sz w:val="28"/>
          <w:szCs w:val="28"/>
        </w:rPr>
        <w:t>відачем.</w:t>
      </w:r>
    </w:p>
    <w:p w:rsidR="003F7B92" w:rsidRPr="00561C94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F7B92">
        <w:rPr>
          <w:rFonts w:ascii="Times New Roman" w:eastAsiaTheme="minorHAnsi" w:hAnsi="Times New Roman"/>
          <w:sz w:val="28"/>
          <w:szCs w:val="28"/>
        </w:rPr>
        <w:t xml:space="preserve">2 липня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 розгляд справи відкладено до 28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серпня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 за клопотання представника відповідача у зв</w:t>
      </w:r>
      <w:r w:rsidRPr="003F7B92">
        <w:rPr>
          <w:rFonts w:ascii="Times New Roman" w:eastAsiaTheme="minorHAnsi" w:hAnsi="Times New Roman"/>
          <w:sz w:val="28"/>
          <w:szCs w:val="28"/>
        </w:rPr>
        <w:t>’</w:t>
      </w:r>
      <w:r w:rsidRPr="00561C94">
        <w:rPr>
          <w:rFonts w:ascii="Times New Roman" w:eastAsiaTheme="minorHAnsi" w:hAnsi="Times New Roman"/>
          <w:sz w:val="28"/>
          <w:szCs w:val="28"/>
        </w:rPr>
        <w:t>язку з тим, що процес узгодження питан</w:t>
      </w:r>
      <w:r w:rsidRPr="003F7B92">
        <w:rPr>
          <w:rFonts w:ascii="Times New Roman" w:eastAsiaTheme="minorHAnsi" w:hAnsi="Times New Roman"/>
          <w:sz w:val="28"/>
          <w:szCs w:val="28"/>
        </w:rPr>
        <w:t>ня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щодо примирення не закінчився.</w:t>
      </w:r>
    </w:p>
    <w:p w:rsidR="003F7B92" w:rsidRPr="00561C94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F7B92">
        <w:rPr>
          <w:rFonts w:ascii="Times New Roman" w:eastAsiaTheme="minorHAnsi" w:hAnsi="Times New Roman"/>
          <w:sz w:val="28"/>
          <w:szCs w:val="28"/>
        </w:rPr>
        <w:t>З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15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липня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 по 18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серпня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2019 року </w:t>
      </w:r>
      <w:r w:rsidRPr="003F7B92">
        <w:rPr>
          <w:rFonts w:ascii="Times New Roman" w:eastAsiaTheme="minorHAnsi" w:hAnsi="Times New Roman"/>
          <w:sz w:val="28"/>
          <w:szCs w:val="28"/>
        </w:rPr>
        <w:t>суддя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</w:t>
      </w:r>
      <w:r w:rsidRPr="003F7B92">
        <w:rPr>
          <w:rFonts w:ascii="Times New Roman" w:eastAsiaTheme="minorHAnsi" w:hAnsi="Times New Roman"/>
          <w:sz w:val="28"/>
          <w:szCs w:val="28"/>
        </w:rPr>
        <w:t>перебував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у щорічній основній відпус</w:t>
      </w:r>
      <w:r w:rsidRPr="003F7B92">
        <w:rPr>
          <w:rFonts w:ascii="Times New Roman" w:eastAsiaTheme="minorHAnsi" w:hAnsi="Times New Roman"/>
          <w:sz w:val="28"/>
          <w:szCs w:val="28"/>
        </w:rPr>
        <w:t>тці</w:t>
      </w:r>
      <w:r w:rsidRPr="00561C94">
        <w:rPr>
          <w:rFonts w:ascii="Times New Roman" w:eastAsiaTheme="minorHAnsi" w:hAnsi="Times New Roman"/>
          <w:sz w:val="28"/>
          <w:szCs w:val="28"/>
        </w:rPr>
        <w:t>.</w:t>
      </w:r>
    </w:p>
    <w:p w:rsidR="003F7B92" w:rsidRPr="00561C94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61C94">
        <w:rPr>
          <w:rFonts w:ascii="Times New Roman" w:eastAsiaTheme="minorHAnsi" w:hAnsi="Times New Roman"/>
          <w:sz w:val="28"/>
          <w:szCs w:val="28"/>
        </w:rPr>
        <w:t>У судове засідання 28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серпня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 представник відповідача не з</w:t>
      </w:r>
      <w:r w:rsidRPr="003F7B92">
        <w:rPr>
          <w:rFonts w:ascii="Times New Roman" w:eastAsiaTheme="minorHAnsi" w:hAnsi="Times New Roman"/>
          <w:sz w:val="28"/>
          <w:szCs w:val="28"/>
        </w:rPr>
        <w:t>’</w:t>
      </w:r>
      <w:r w:rsidRPr="00561C94">
        <w:rPr>
          <w:rFonts w:ascii="Times New Roman" w:eastAsiaTheme="minorHAnsi" w:hAnsi="Times New Roman"/>
          <w:sz w:val="28"/>
          <w:szCs w:val="28"/>
        </w:rPr>
        <w:t>явився без поважних причин, докази вирішення спору мирним шляхом суду не надав, тому судом визнан</w:t>
      </w:r>
      <w:r w:rsidRPr="003F7B92">
        <w:rPr>
          <w:rFonts w:ascii="Times New Roman" w:eastAsiaTheme="minorHAnsi" w:hAnsi="Times New Roman"/>
          <w:sz w:val="28"/>
          <w:szCs w:val="28"/>
        </w:rPr>
        <w:t>о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обов</w:t>
      </w:r>
      <w:r w:rsidRPr="003F7B92">
        <w:rPr>
          <w:rFonts w:ascii="Times New Roman" w:eastAsiaTheme="minorHAnsi" w:hAnsi="Times New Roman"/>
          <w:sz w:val="28"/>
          <w:szCs w:val="28"/>
        </w:rPr>
        <w:t>’</w:t>
      </w:r>
      <w:r w:rsidRPr="00561C94">
        <w:rPr>
          <w:rFonts w:ascii="Times New Roman" w:eastAsiaTheme="minorHAnsi" w:hAnsi="Times New Roman"/>
          <w:sz w:val="28"/>
          <w:szCs w:val="28"/>
        </w:rPr>
        <w:t>язковою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</w:t>
      </w:r>
      <w:r w:rsidRPr="00561C94">
        <w:rPr>
          <w:rFonts w:ascii="Times New Roman" w:eastAsiaTheme="minorHAnsi" w:hAnsi="Times New Roman"/>
          <w:sz w:val="28"/>
          <w:szCs w:val="28"/>
        </w:rPr>
        <w:t>явк</w:t>
      </w:r>
      <w:r w:rsidRPr="003F7B92">
        <w:rPr>
          <w:rFonts w:ascii="Times New Roman" w:eastAsiaTheme="minorHAnsi" w:hAnsi="Times New Roman"/>
          <w:sz w:val="28"/>
          <w:szCs w:val="28"/>
        </w:rPr>
        <w:t>у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представника відповідача у судове засідання 10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жовтня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року.</w:t>
      </w:r>
    </w:p>
    <w:p w:rsidR="003F7B92" w:rsidRPr="00561C94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61C94">
        <w:rPr>
          <w:rFonts w:ascii="Times New Roman" w:eastAsiaTheme="minorHAnsi" w:hAnsi="Times New Roman"/>
          <w:sz w:val="28"/>
          <w:szCs w:val="28"/>
        </w:rPr>
        <w:t>10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жовтня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 в судове засідання з’явився представник відповідача, який повідомив суд</w:t>
      </w:r>
      <w:r w:rsidRPr="003F7B92">
        <w:rPr>
          <w:rFonts w:ascii="Times New Roman" w:eastAsiaTheme="minorHAnsi" w:hAnsi="Times New Roman"/>
          <w:sz w:val="28"/>
          <w:szCs w:val="28"/>
        </w:rPr>
        <w:t>у</w:t>
      </w:r>
      <w:r w:rsidRPr="00561C94">
        <w:rPr>
          <w:rFonts w:ascii="Times New Roman" w:eastAsiaTheme="minorHAnsi" w:hAnsi="Times New Roman"/>
          <w:sz w:val="28"/>
          <w:szCs w:val="28"/>
        </w:rPr>
        <w:t>, що вирішити спір мир</w:t>
      </w:r>
      <w:r w:rsidRPr="003F7B92">
        <w:rPr>
          <w:rFonts w:ascii="Times New Roman" w:eastAsiaTheme="minorHAnsi" w:hAnsi="Times New Roman"/>
          <w:sz w:val="28"/>
          <w:szCs w:val="28"/>
        </w:rPr>
        <w:t>ним шляхом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не вдалося і прос</w:t>
      </w:r>
      <w:r w:rsidRPr="003F7B92">
        <w:rPr>
          <w:rFonts w:ascii="Times New Roman" w:eastAsiaTheme="minorHAnsi" w:hAnsi="Times New Roman"/>
          <w:sz w:val="28"/>
          <w:szCs w:val="28"/>
        </w:rPr>
        <w:t>ив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викликати в судове засідання свідків </w:t>
      </w:r>
      <w:r w:rsidR="000620A7">
        <w:rPr>
          <w:rFonts w:ascii="Times New Roman" w:eastAsiaTheme="minorHAnsi" w:hAnsi="Times New Roman"/>
          <w:sz w:val="28"/>
          <w:szCs w:val="28"/>
        </w:rPr>
        <w:t>ОСОБА_4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та </w:t>
      </w:r>
      <w:r w:rsidR="000620A7">
        <w:rPr>
          <w:rFonts w:ascii="Times New Roman" w:eastAsiaTheme="minorHAnsi" w:hAnsi="Times New Roman"/>
          <w:sz w:val="28"/>
          <w:szCs w:val="28"/>
        </w:rPr>
        <w:t>ОСОБА_5</w:t>
      </w:r>
      <w:r w:rsidRPr="00561C94">
        <w:rPr>
          <w:rFonts w:ascii="Times New Roman" w:eastAsiaTheme="minorHAnsi" w:hAnsi="Times New Roman"/>
          <w:sz w:val="28"/>
          <w:szCs w:val="28"/>
        </w:rPr>
        <w:t>, яким зобов</w:t>
      </w:r>
      <w:r w:rsidRPr="003F7B92">
        <w:rPr>
          <w:rFonts w:ascii="Times New Roman" w:eastAsiaTheme="minorHAnsi" w:hAnsi="Times New Roman"/>
          <w:sz w:val="28"/>
          <w:szCs w:val="28"/>
        </w:rPr>
        <w:t>’</w:t>
      </w:r>
      <w:r w:rsidRPr="00561C94">
        <w:rPr>
          <w:rFonts w:ascii="Times New Roman" w:eastAsiaTheme="minorHAnsi" w:hAnsi="Times New Roman"/>
          <w:sz w:val="28"/>
          <w:szCs w:val="28"/>
        </w:rPr>
        <w:t>язався вручити судові повістки та забезпечити їх явку в судове засідання, оскільки вони є працівниками ФО</w:t>
      </w:r>
      <w:r w:rsidRPr="003F7B92">
        <w:rPr>
          <w:rFonts w:ascii="Times New Roman" w:eastAsiaTheme="minorHAnsi" w:hAnsi="Times New Roman"/>
          <w:sz w:val="28"/>
          <w:szCs w:val="28"/>
        </w:rPr>
        <w:t>П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</w:t>
      </w:r>
      <w:r w:rsidR="000620A7">
        <w:rPr>
          <w:rFonts w:ascii="Times New Roman" w:eastAsiaTheme="minorHAnsi" w:hAnsi="Times New Roman"/>
          <w:sz w:val="28"/>
          <w:szCs w:val="28"/>
        </w:rPr>
        <w:t>ОСОБА_2</w:t>
      </w:r>
      <w:bookmarkStart w:id="1" w:name="_GoBack"/>
      <w:bookmarkEnd w:id="1"/>
      <w:r w:rsidRPr="00561C94">
        <w:rPr>
          <w:rFonts w:ascii="Times New Roman" w:eastAsiaTheme="minorHAnsi" w:hAnsi="Times New Roman"/>
          <w:sz w:val="28"/>
          <w:szCs w:val="28"/>
        </w:rPr>
        <w:t xml:space="preserve">. По справі оголошено перерву до 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6 листопада </w:t>
      </w:r>
      <w:r w:rsidRPr="00561C94">
        <w:rPr>
          <w:rFonts w:ascii="Times New Roman" w:eastAsiaTheme="minorHAnsi" w:hAnsi="Times New Roman"/>
          <w:sz w:val="28"/>
          <w:szCs w:val="28"/>
        </w:rPr>
        <w:t>2019 року.</w:t>
      </w:r>
    </w:p>
    <w:p w:rsidR="003F7B92" w:rsidRPr="00561C94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F7B92">
        <w:rPr>
          <w:rFonts w:ascii="Times New Roman" w:eastAsiaTheme="minorHAnsi" w:hAnsi="Times New Roman"/>
          <w:sz w:val="28"/>
          <w:szCs w:val="28"/>
        </w:rPr>
        <w:t xml:space="preserve">4 листопада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2019 року автоматизованою системою документообігу суду 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суддю </w:t>
      </w:r>
      <w:r w:rsidRPr="003F7B92">
        <w:rPr>
          <w:rFonts w:ascii="Times New Roman" w:hAnsi="Times New Roman"/>
          <w:sz w:val="28"/>
          <w:szCs w:val="28"/>
        </w:rPr>
        <w:t xml:space="preserve">Полянчука Б.І. </w:t>
      </w:r>
      <w:r w:rsidRPr="00561C94">
        <w:rPr>
          <w:rFonts w:ascii="Times New Roman" w:eastAsiaTheme="minorHAnsi" w:hAnsi="Times New Roman"/>
          <w:sz w:val="28"/>
          <w:szCs w:val="28"/>
        </w:rPr>
        <w:t>призначено запасним суддею по кримінальному провадженню №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</w:t>
      </w:r>
      <w:r w:rsidRPr="00561C94">
        <w:rPr>
          <w:rFonts w:ascii="Times New Roman" w:eastAsiaTheme="minorHAnsi" w:hAnsi="Times New Roman"/>
          <w:sz w:val="28"/>
          <w:szCs w:val="28"/>
        </w:rPr>
        <w:t>310/5572/19</w:t>
      </w:r>
      <w:r w:rsidRPr="003F7B92">
        <w:rPr>
          <w:rFonts w:ascii="Times New Roman" w:eastAsiaTheme="minorHAnsi" w:hAnsi="Times New Roman"/>
          <w:sz w:val="28"/>
          <w:szCs w:val="28"/>
        </w:rPr>
        <w:t>,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яке б</w:t>
      </w:r>
      <w:r w:rsidRPr="003F7B92">
        <w:rPr>
          <w:rFonts w:ascii="Times New Roman" w:eastAsiaTheme="minorHAnsi" w:hAnsi="Times New Roman"/>
          <w:sz w:val="28"/>
          <w:szCs w:val="28"/>
        </w:rPr>
        <w:t>у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ло призначено до розгляду з 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4 листопада </w:t>
      </w:r>
      <w:r w:rsidRPr="00561C94">
        <w:rPr>
          <w:rFonts w:ascii="Times New Roman" w:eastAsiaTheme="minorHAnsi" w:hAnsi="Times New Roman"/>
          <w:sz w:val="28"/>
          <w:szCs w:val="28"/>
        </w:rPr>
        <w:t>2019 року по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8 листопада </w:t>
      </w:r>
      <w:r w:rsidRPr="00561C94">
        <w:rPr>
          <w:rFonts w:ascii="Times New Roman" w:eastAsiaTheme="minorHAnsi" w:hAnsi="Times New Roman"/>
          <w:sz w:val="28"/>
          <w:szCs w:val="28"/>
        </w:rPr>
        <w:t>2019 року, тому 6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листопада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2019 року судове засідання по цивільній справі </w:t>
      </w:r>
      <w:r w:rsidRPr="003F7B92">
        <w:rPr>
          <w:rFonts w:ascii="Times New Roman" w:hAnsi="Times New Roman"/>
          <w:sz w:val="28"/>
          <w:szCs w:val="28"/>
        </w:rPr>
        <w:t>№ 310/107/19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</w:t>
      </w:r>
      <w:r w:rsidRPr="00561C94">
        <w:rPr>
          <w:rFonts w:ascii="Times New Roman" w:eastAsiaTheme="minorHAnsi" w:hAnsi="Times New Roman"/>
          <w:sz w:val="28"/>
          <w:szCs w:val="28"/>
        </w:rPr>
        <w:t>не відбулося.</w:t>
      </w:r>
    </w:p>
    <w:p w:rsidR="003F7B92" w:rsidRPr="00561C94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61C94">
        <w:rPr>
          <w:rFonts w:ascii="Times New Roman" w:eastAsiaTheme="minorHAnsi" w:hAnsi="Times New Roman"/>
          <w:sz w:val="28"/>
          <w:szCs w:val="28"/>
        </w:rPr>
        <w:t xml:space="preserve">Наступне судове засідання </w:t>
      </w:r>
      <w:r w:rsidRPr="003F7B92">
        <w:rPr>
          <w:rFonts w:ascii="Times New Roman" w:eastAsiaTheme="minorHAnsi" w:hAnsi="Times New Roman"/>
          <w:sz w:val="28"/>
          <w:szCs w:val="28"/>
        </w:rPr>
        <w:t>у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справі призначено на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</w:t>
      </w:r>
      <w:r w:rsidRPr="00561C94">
        <w:rPr>
          <w:rFonts w:ascii="Times New Roman" w:eastAsiaTheme="minorHAnsi" w:hAnsi="Times New Roman"/>
          <w:sz w:val="28"/>
          <w:szCs w:val="28"/>
        </w:rPr>
        <w:t>3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грудня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року, оскільки з 25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листопада </w:t>
      </w:r>
      <w:r w:rsidRPr="00561C94">
        <w:rPr>
          <w:rFonts w:ascii="Times New Roman" w:eastAsiaTheme="minorHAnsi" w:hAnsi="Times New Roman"/>
          <w:sz w:val="28"/>
          <w:szCs w:val="28"/>
        </w:rPr>
        <w:t>2019 року по 29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листопада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2019 року </w:t>
      </w:r>
      <w:r w:rsidRPr="003F7B92">
        <w:rPr>
          <w:rFonts w:ascii="Times New Roman" w:eastAsiaTheme="minorHAnsi" w:hAnsi="Times New Roman"/>
          <w:sz w:val="28"/>
          <w:szCs w:val="28"/>
        </w:rPr>
        <w:t>суддя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був зайнятий в кримінальному провадженні №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310/5572/19 </w:t>
      </w:r>
      <w:r w:rsidRPr="003F7B92">
        <w:rPr>
          <w:rFonts w:ascii="Times New Roman" w:eastAsiaTheme="minorHAnsi" w:hAnsi="Times New Roman"/>
          <w:sz w:val="28"/>
          <w:szCs w:val="28"/>
        </w:rPr>
        <w:t>як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запасн</w:t>
      </w:r>
      <w:r w:rsidRPr="003F7B92">
        <w:rPr>
          <w:rFonts w:ascii="Times New Roman" w:eastAsiaTheme="minorHAnsi" w:hAnsi="Times New Roman"/>
          <w:sz w:val="28"/>
          <w:szCs w:val="28"/>
        </w:rPr>
        <w:t>ий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судд</w:t>
      </w:r>
      <w:r w:rsidRPr="003F7B92">
        <w:rPr>
          <w:rFonts w:ascii="Times New Roman" w:eastAsiaTheme="minorHAnsi" w:hAnsi="Times New Roman"/>
          <w:sz w:val="28"/>
          <w:szCs w:val="28"/>
        </w:rPr>
        <w:t>я</w:t>
      </w:r>
      <w:r w:rsidRPr="00561C94">
        <w:rPr>
          <w:rFonts w:ascii="Times New Roman" w:eastAsiaTheme="minorHAnsi" w:hAnsi="Times New Roman"/>
          <w:sz w:val="28"/>
          <w:szCs w:val="28"/>
        </w:rPr>
        <w:t>.</w:t>
      </w:r>
    </w:p>
    <w:p w:rsidR="003F7B92" w:rsidRPr="00561C94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F7B92">
        <w:rPr>
          <w:rFonts w:ascii="Times New Roman" w:eastAsiaTheme="minorHAnsi" w:hAnsi="Times New Roman"/>
          <w:sz w:val="28"/>
          <w:szCs w:val="28"/>
        </w:rPr>
        <w:t xml:space="preserve">2 грудня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2019 року до суду надійшла заява представника відповідача про відкладення розгляду справи 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3 грудня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2019 року, оскільки він зайнятий по кримінальному провадженню </w:t>
      </w:r>
      <w:r w:rsidRPr="003F7B92">
        <w:rPr>
          <w:rFonts w:ascii="Times New Roman" w:eastAsiaTheme="minorHAnsi" w:hAnsi="Times New Roman"/>
          <w:sz w:val="28"/>
          <w:szCs w:val="28"/>
        </w:rPr>
        <w:t>як захис</w:t>
      </w:r>
      <w:r w:rsidRPr="00561C94">
        <w:rPr>
          <w:rFonts w:ascii="Times New Roman" w:eastAsiaTheme="minorHAnsi" w:hAnsi="Times New Roman"/>
          <w:sz w:val="28"/>
          <w:szCs w:val="28"/>
        </w:rPr>
        <w:t>ник. У зв</w:t>
      </w:r>
      <w:r w:rsidRPr="003F7B92">
        <w:rPr>
          <w:rFonts w:ascii="Times New Roman" w:eastAsiaTheme="minorHAnsi" w:hAnsi="Times New Roman"/>
          <w:sz w:val="28"/>
          <w:szCs w:val="28"/>
        </w:rPr>
        <w:t>’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язку з неявкою в судове засідання 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2 грудня </w:t>
      </w:r>
      <w:r w:rsidRPr="00561C94">
        <w:rPr>
          <w:rFonts w:ascii="Times New Roman" w:eastAsiaTheme="minorHAnsi" w:hAnsi="Times New Roman"/>
          <w:sz w:val="28"/>
          <w:szCs w:val="28"/>
        </w:rPr>
        <w:t>2019 рок</w:t>
      </w:r>
      <w:r w:rsidRPr="003F7B92">
        <w:rPr>
          <w:rFonts w:ascii="Times New Roman" w:eastAsiaTheme="minorHAnsi" w:hAnsi="Times New Roman"/>
          <w:sz w:val="28"/>
          <w:szCs w:val="28"/>
        </w:rPr>
        <w:t>у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представника відповідача та свідків по справі оголошено перерв</w:t>
      </w:r>
      <w:r w:rsidRPr="003F7B92">
        <w:rPr>
          <w:rFonts w:ascii="Times New Roman" w:eastAsiaTheme="minorHAnsi" w:hAnsi="Times New Roman"/>
          <w:sz w:val="28"/>
          <w:szCs w:val="28"/>
        </w:rPr>
        <w:t>у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до 17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грудня </w:t>
      </w:r>
      <w:r w:rsidRPr="00561C94">
        <w:rPr>
          <w:rFonts w:ascii="Times New Roman" w:eastAsiaTheme="minorHAnsi" w:hAnsi="Times New Roman"/>
          <w:sz w:val="28"/>
          <w:szCs w:val="28"/>
        </w:rPr>
        <w:t>2019 року.</w:t>
      </w:r>
    </w:p>
    <w:p w:rsidR="003F7B92" w:rsidRPr="003F7B92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61C94">
        <w:rPr>
          <w:rFonts w:ascii="Times New Roman" w:eastAsiaTheme="minorHAnsi" w:hAnsi="Times New Roman"/>
          <w:sz w:val="28"/>
          <w:szCs w:val="28"/>
        </w:rPr>
        <w:lastRenderedPageBreak/>
        <w:t>У судове засідання 17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грудня 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2019 року не з’явився представник відповідача </w:t>
      </w:r>
      <w:r w:rsidRPr="003F7B92">
        <w:rPr>
          <w:rFonts w:ascii="Times New Roman" w:eastAsiaTheme="minorHAnsi" w:hAnsi="Times New Roman"/>
          <w:sz w:val="28"/>
          <w:szCs w:val="28"/>
        </w:rPr>
        <w:t>у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зв’язку з захворюванням, а також не з’явились свідки. Судом </w:t>
      </w:r>
      <w:r w:rsidRPr="003F7B92">
        <w:rPr>
          <w:rFonts w:ascii="Times New Roman" w:eastAsiaTheme="minorHAnsi" w:hAnsi="Times New Roman"/>
          <w:sz w:val="28"/>
          <w:szCs w:val="28"/>
        </w:rPr>
        <w:t>у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справі оголошено перерву до 13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січня </w:t>
      </w:r>
      <w:r w:rsidRPr="00561C94">
        <w:rPr>
          <w:rFonts w:ascii="Times New Roman" w:eastAsiaTheme="minorHAnsi" w:hAnsi="Times New Roman"/>
          <w:sz w:val="28"/>
          <w:szCs w:val="28"/>
        </w:rPr>
        <w:t>2020 року. Телефонограмою витребувано адреси свідків для направленням їм судових повісток, оскільки представник відповідача не вико</w:t>
      </w:r>
      <w:r w:rsidRPr="003F7B92">
        <w:rPr>
          <w:rFonts w:ascii="Times New Roman" w:eastAsiaTheme="minorHAnsi" w:hAnsi="Times New Roman"/>
          <w:sz w:val="28"/>
          <w:szCs w:val="28"/>
        </w:rPr>
        <w:t>н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ує добровільно взятих на себе зобов’язань </w:t>
      </w:r>
      <w:r w:rsidRPr="003F7B92">
        <w:rPr>
          <w:rFonts w:ascii="Times New Roman" w:eastAsiaTheme="minorHAnsi" w:hAnsi="Times New Roman"/>
          <w:sz w:val="28"/>
          <w:szCs w:val="28"/>
        </w:rPr>
        <w:t>щодо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забезпечення їх явки в судові засідання. Свідкам, відповідачу та його представнику направленні судові повістки про виклик </w:t>
      </w:r>
      <w:r w:rsidRPr="003F7B92">
        <w:rPr>
          <w:rFonts w:ascii="Times New Roman" w:eastAsiaTheme="minorHAnsi" w:hAnsi="Times New Roman"/>
          <w:sz w:val="28"/>
          <w:szCs w:val="28"/>
        </w:rPr>
        <w:t>у</w:t>
      </w:r>
      <w:r w:rsidRPr="00561C94">
        <w:rPr>
          <w:rFonts w:ascii="Times New Roman" w:eastAsiaTheme="minorHAnsi" w:hAnsi="Times New Roman"/>
          <w:sz w:val="28"/>
          <w:szCs w:val="28"/>
        </w:rPr>
        <w:t xml:space="preserve"> судове засідання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 13 січня 2020 року.</w:t>
      </w:r>
    </w:p>
    <w:p w:rsidR="003F7B92" w:rsidRPr="003F7B92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7B92">
        <w:rPr>
          <w:rFonts w:ascii="Times New Roman" w:eastAsiaTheme="minorHAnsi" w:hAnsi="Times New Roman"/>
          <w:sz w:val="28"/>
          <w:szCs w:val="28"/>
        </w:rPr>
        <w:t xml:space="preserve">Копіями матеріалів справи </w:t>
      </w:r>
      <w:r w:rsidRPr="003F7B92">
        <w:rPr>
          <w:rFonts w:ascii="Times New Roman" w:hAnsi="Times New Roman"/>
          <w:sz w:val="28"/>
          <w:szCs w:val="28"/>
        </w:rPr>
        <w:t>№ 310/107/19 підтверджуються зазначені суддею Полянчуком Б.І. відомості щодо підстав відкладення розгляду справи, а наданою судом інформацією – дані про перебування судді у відпустках та щодо наданих йому днях відпочинку.</w:t>
      </w:r>
    </w:p>
    <w:p w:rsidR="003F7B92" w:rsidRPr="003F7B92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7B92">
        <w:rPr>
          <w:rFonts w:ascii="Times New Roman" w:hAnsi="Times New Roman"/>
          <w:sz w:val="28"/>
          <w:szCs w:val="28"/>
        </w:rPr>
        <w:t>Крім того, із копій матеріалів справи встановлено, що 21 жовтня         2019 року до суду від скаржника надходила заява про надання інформації щодо руху справи № 310/107/19 та що на такий запит судом направлялася інформація про рух справи, у якій зазначено відомості щодо ходу її розгляду із посиланням на підстави відкладення судових засідань до 6 листопада 2019 року.</w:t>
      </w:r>
    </w:p>
    <w:p w:rsidR="003F7B92" w:rsidRPr="003F7B92" w:rsidRDefault="003F7B92" w:rsidP="003F7B9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 w:eastAsia="uk-UA"/>
        </w:rPr>
      </w:pPr>
      <w:r w:rsidRPr="003F7B92">
        <w:rPr>
          <w:sz w:val="28"/>
          <w:szCs w:val="28"/>
          <w:lang w:val="uk-UA" w:eastAsia="uk-UA"/>
        </w:rPr>
        <w:t>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 та враховуючи критерії, вироблені судом. Такими критеріями є: 1) складність справи, тобто, обставини і факти, що ґрунтуються на праві (законі) і тягнуть певні юридичні наслідки; 2) поведінка заявника; 3) поведінка державних органів; 4) перевантаження судової системи;                               5) значущість для заявника питання, яке знаходиться на розгляді суду, або особливе становище сторони у процесі (Рішення «Бараона проти Португалії», 1987 рік, «Хосце проти Нідерландів», 1998 рік; «Бухкольц проти Німеччини», 1981 рік; «Бочан проти України», 2007 рік).</w:t>
      </w:r>
    </w:p>
    <w:p w:rsidR="003F7B92" w:rsidRPr="003F7B92" w:rsidRDefault="003F7B92" w:rsidP="003F7B9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 w:eastAsia="uk-UA"/>
        </w:rPr>
      </w:pPr>
      <w:r w:rsidRPr="003F7B92">
        <w:rPr>
          <w:sz w:val="28"/>
          <w:szCs w:val="28"/>
          <w:lang w:val="uk-UA" w:eastAsia="uk-UA"/>
        </w:rPr>
        <w:t>Попередньою перевіркою встановлено, що справу № </w:t>
      </w:r>
      <w:r w:rsidRPr="003F7B92">
        <w:rPr>
          <w:sz w:val="28"/>
          <w:szCs w:val="28"/>
          <w:lang w:val="uk-UA"/>
        </w:rPr>
        <w:t>310/107/19</w:t>
      </w:r>
      <w:r w:rsidRPr="003F7B92">
        <w:rPr>
          <w:sz w:val="28"/>
          <w:szCs w:val="28"/>
        </w:rPr>
        <w:t xml:space="preserve"> суддею Полянчуком Б.І.</w:t>
      </w:r>
      <w:r w:rsidRPr="003F7B92">
        <w:rPr>
          <w:sz w:val="28"/>
          <w:szCs w:val="28"/>
          <w:lang w:val="uk-UA"/>
        </w:rPr>
        <w:t xml:space="preserve"> не було розглянуто у визначені статтею 210 ЦПК України строки.</w:t>
      </w:r>
    </w:p>
    <w:p w:rsidR="003F7B92" w:rsidRPr="003F7B92" w:rsidRDefault="003F7B92" w:rsidP="003F7B9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F7B92">
        <w:rPr>
          <w:rFonts w:ascii="Times New Roman" w:eastAsiaTheme="minorHAnsi" w:hAnsi="Times New Roman"/>
          <w:sz w:val="28"/>
          <w:szCs w:val="28"/>
        </w:rPr>
        <w:t xml:space="preserve">Разом з тим, під час попередньої перевірки </w:t>
      </w:r>
      <w:r w:rsidRPr="003F7B92">
        <w:rPr>
          <w:rFonts w:ascii="Times New Roman" w:hAnsi="Times New Roman"/>
          <w:sz w:val="28"/>
          <w:szCs w:val="28"/>
        </w:rPr>
        <w:t xml:space="preserve">не встановлено обставин, які б свідчили про допущення суддею Полянчуком Б.І. 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дій, що можуть свідчити про затягування ним строків розгляду справи </w:t>
      </w:r>
      <w:r w:rsidRPr="003F7B92">
        <w:rPr>
          <w:rFonts w:ascii="Times New Roman" w:hAnsi="Times New Roman"/>
          <w:sz w:val="28"/>
          <w:szCs w:val="28"/>
        </w:rPr>
        <w:t xml:space="preserve">№ 310/107/19 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чи про </w:t>
      </w:r>
      <w:r w:rsidRPr="003F7B92">
        <w:rPr>
          <w:rFonts w:ascii="Times New Roman" w:hAnsi="Times New Roman"/>
          <w:bCs/>
          <w:sz w:val="28"/>
          <w:szCs w:val="28"/>
        </w:rPr>
        <w:t>безпідставне невчиненням дій, спрямованих на забезпечення розгляду справи протягом строку, встановленого законом</w:t>
      </w:r>
      <w:r w:rsidRPr="003F7B92">
        <w:rPr>
          <w:rFonts w:ascii="Times New Roman" w:hAnsi="Times New Roman"/>
          <w:sz w:val="28"/>
          <w:szCs w:val="28"/>
        </w:rPr>
        <w:t>. Об’єктивним у цьому випадку буде визнання, що на тривалість розгляду суддею справи вплинула поведінка учасників судового процесу, зокрема сторони відповідача, а також зайнятість судді у розгляді справ кримінального судочинства. Крім того, суддею було забезпечено сторонам можливість мирного врегулювання спору</w:t>
      </w:r>
      <w:r w:rsidRPr="003F7B92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3F7B92" w:rsidRPr="003F7B92" w:rsidRDefault="003F7B92" w:rsidP="003F7B9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val="uk-UA"/>
        </w:rPr>
      </w:pPr>
      <w:r w:rsidRPr="003F7B92">
        <w:rPr>
          <w:rFonts w:eastAsiaTheme="minorHAnsi"/>
          <w:sz w:val="28"/>
          <w:szCs w:val="28"/>
          <w:lang w:val="uk-UA"/>
        </w:rPr>
        <w:t>Щодо надання суддею копій судових рішень</w:t>
      </w:r>
      <w:r w:rsidRPr="003F7B92">
        <w:rPr>
          <w:sz w:val="28"/>
          <w:szCs w:val="28"/>
          <w:lang w:val="uk-UA"/>
        </w:rPr>
        <w:t xml:space="preserve"> </w:t>
      </w:r>
      <w:r w:rsidRPr="003F7B92">
        <w:rPr>
          <w:rFonts w:eastAsiaTheme="minorHAnsi"/>
          <w:sz w:val="28"/>
          <w:szCs w:val="28"/>
          <w:lang w:val="uk-UA"/>
        </w:rPr>
        <w:t>для направлення до ЄДРСР, встановлено, що копії прийнятих у справі судових рішень, а саме ухвали про відмову у забезпеченні позову та ухвали про відкриття провадження у справі, містяться у цьому Реєстрі та надіслані судом до Реєстру у день їх постановлення. Відомостей щодо прийняття будь-яких інших рішень під час перевірки не встановлено.</w:t>
      </w:r>
    </w:p>
    <w:p w:rsidR="003F7B92" w:rsidRPr="003F7B92" w:rsidRDefault="003F7B92" w:rsidP="003F7B9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3F7B92">
        <w:rPr>
          <w:rFonts w:eastAsiaTheme="minorHAnsi"/>
          <w:sz w:val="28"/>
          <w:szCs w:val="28"/>
          <w:lang w:val="uk-UA"/>
        </w:rPr>
        <w:lastRenderedPageBreak/>
        <w:t xml:space="preserve">Також перевіркою не встановлено будь-яких обставин, які б свідчили про наявність у діях судді Полянчука Б.І. ознак дисциплінарних проступків, передбачених </w:t>
      </w:r>
      <w:r w:rsidRPr="003F7B92">
        <w:rPr>
          <w:rFonts w:eastAsiaTheme="minorHAnsi"/>
          <w:sz w:val="28"/>
          <w:szCs w:val="28"/>
          <w:lang w:val="uk-UA" w:eastAsia="en-US"/>
        </w:rPr>
        <w:t>підпунктом «в» пункту 1 та пунктом 4 частини першої статті 106 Закону України «Про судоустрій і статус суддів»</w:t>
      </w:r>
      <w:r w:rsidRPr="003F7B92">
        <w:rPr>
          <w:sz w:val="28"/>
          <w:szCs w:val="28"/>
          <w:lang w:val="uk-UA"/>
        </w:rPr>
        <w:t>.</w:t>
      </w:r>
    </w:p>
    <w:p w:rsidR="003F7B92" w:rsidRPr="003F7B92" w:rsidRDefault="003F7B92" w:rsidP="003F7B9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3F7B92">
        <w:rPr>
          <w:sz w:val="28"/>
          <w:szCs w:val="28"/>
          <w:lang w:val="uk-UA"/>
        </w:rPr>
        <w:t xml:space="preserve">З огляду на вказане </w:t>
      </w:r>
      <w:r w:rsidR="00A37C82">
        <w:rPr>
          <w:sz w:val="28"/>
          <w:szCs w:val="28"/>
          <w:lang w:val="uk-UA"/>
        </w:rPr>
        <w:t>Дисциплінарна палата дійшла</w:t>
      </w:r>
      <w:r w:rsidRPr="003F7B92">
        <w:rPr>
          <w:sz w:val="28"/>
          <w:szCs w:val="28"/>
          <w:lang w:val="uk-UA"/>
        </w:rPr>
        <w:t xml:space="preserve"> висновку, що скарга Капленко М.В. не містить відомостей про наявність ознак дисциплінарного проступку судді </w:t>
      </w:r>
      <w:r w:rsidRPr="003F7B92">
        <w:rPr>
          <w:rFonts w:eastAsiaTheme="minorHAnsi"/>
          <w:sz w:val="28"/>
          <w:szCs w:val="28"/>
          <w:lang w:val="uk-UA"/>
        </w:rPr>
        <w:t>Полянчука Б.І.</w:t>
      </w:r>
    </w:p>
    <w:p w:rsidR="003F7B92" w:rsidRPr="003F7B92" w:rsidRDefault="003F7B92" w:rsidP="003F7B92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3F7B92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У Висновках № 3 (2002) та № 11 (2008) Консультативної ради європейських суддів до уваги Комітету Міністрів Ради Європи зазначено: є неприйнятною можливість притягнення судді до відповідальності за здійснення своїх обов’язків, крім випадку умисного правопорушення при здійсненні судових функцій. </w:t>
      </w:r>
    </w:p>
    <w:p w:rsidR="003F7B92" w:rsidRPr="003F7B92" w:rsidRDefault="003F7B92" w:rsidP="003F7B92">
      <w:pPr>
        <w:pStyle w:val="StyleZakonu"/>
        <w:spacing w:after="0" w:line="240" w:lineRule="auto"/>
        <w:ind w:firstLine="709"/>
        <w:rPr>
          <w:sz w:val="28"/>
          <w:szCs w:val="28"/>
          <w:lang w:bidi="uk-UA"/>
        </w:rPr>
      </w:pPr>
      <w:r w:rsidRPr="003F7B92">
        <w:rPr>
          <w:sz w:val="28"/>
          <w:szCs w:val="28"/>
        </w:rPr>
        <w:t xml:space="preserve">У пункті 25 Київських рекомендацій ОБСЄ щодо незалежності судової системи в країнах Східної Європи, Південного Кавказу та Центральної Азії               (від 23–25 червня 2010 року) зазначено,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поведінки, які є значними, неприпустимими та, окрім цього, ганьблять репутацію суддівства. </w:t>
      </w:r>
    </w:p>
    <w:p w:rsidR="003F7B92" w:rsidRPr="003F7B92" w:rsidRDefault="003F7B92" w:rsidP="003F7B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F7B92">
        <w:rPr>
          <w:rFonts w:ascii="Times New Roman" w:hAnsi="Times New Roman"/>
          <w:sz w:val="28"/>
          <w:szCs w:val="28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</w:t>
      </w:r>
      <w:r w:rsidRPr="003F7B92">
        <w:rPr>
          <w:rFonts w:ascii="Times New Roman" w:hAnsi="Times New Roman"/>
          <w:bCs/>
          <w:sz w:val="28"/>
          <w:szCs w:val="28"/>
        </w:rPr>
        <w:t>.</w:t>
      </w:r>
    </w:p>
    <w:p w:rsidR="00AC72A9" w:rsidRPr="00AC72A9" w:rsidRDefault="00AC72A9" w:rsidP="003F7B92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F7B92">
        <w:rPr>
          <w:rStyle w:val="FontStyle16"/>
          <w:rFonts w:eastAsia="Calibri"/>
        </w:rPr>
        <w:t>Керуючись статтями 43</w:t>
      </w:r>
      <w:r w:rsidRPr="00BA6437">
        <w:rPr>
          <w:rStyle w:val="FontStyle16"/>
          <w:rFonts w:eastAsia="Calibri"/>
        </w:rPr>
        <w:t xml:space="preserve">–45 </w:t>
      </w:r>
      <w:r w:rsidRPr="00BA6437">
        <w:rPr>
          <w:sz w:val="28"/>
          <w:szCs w:val="28"/>
        </w:rPr>
        <w:t>Закону України «Про Вищу раду правосуддя»,    статтями 106</w:t>
      </w:r>
      <w:r w:rsidRPr="002057B7">
        <w:rPr>
          <w:sz w:val="28"/>
          <w:szCs w:val="28"/>
        </w:rPr>
        <w:t>, 107 Закону</w:t>
      </w:r>
      <w:r w:rsidRPr="006D3E00">
        <w:rPr>
          <w:sz w:val="28"/>
          <w:szCs w:val="28"/>
        </w:rPr>
        <w:t xml:space="preserve"> України «</w:t>
      </w:r>
      <w:r w:rsidRPr="0039178B">
        <w:rPr>
          <w:sz w:val="28"/>
          <w:szCs w:val="28"/>
        </w:rPr>
        <w:t>Про судоустрій</w:t>
      </w:r>
      <w:r w:rsidRPr="00D55F82">
        <w:rPr>
          <w:sz w:val="28"/>
          <w:szCs w:val="28"/>
        </w:rPr>
        <w:t xml:space="preserve"> і статус суддів», Перша Дисциплінарна палата Вищої ради</w:t>
      </w:r>
      <w:r w:rsidRPr="00AC72A9">
        <w:rPr>
          <w:sz w:val="28"/>
          <w:szCs w:val="28"/>
        </w:rPr>
        <w:t xml:space="preserve"> правосуддя</w:t>
      </w:r>
    </w:p>
    <w:p w:rsidR="00AC72A9" w:rsidRPr="00AC72A9" w:rsidRDefault="00AC72A9" w:rsidP="00AC72A9">
      <w:pPr>
        <w:pStyle w:val="ad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AC72A9" w:rsidRPr="00AC72A9" w:rsidRDefault="00AC72A9" w:rsidP="00AC72A9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AC72A9">
        <w:rPr>
          <w:b/>
          <w:color w:val="000000"/>
          <w:sz w:val="28"/>
          <w:szCs w:val="28"/>
          <w:lang w:eastAsia="ru-RU"/>
        </w:rPr>
        <w:t>ухвалила:</w:t>
      </w:r>
    </w:p>
    <w:p w:rsidR="00AC72A9" w:rsidRPr="00AC72A9" w:rsidRDefault="00AC72A9" w:rsidP="00AC72A9">
      <w:pPr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C72A9" w:rsidRPr="00F06E47" w:rsidRDefault="00AC72A9" w:rsidP="00AC72A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2A9">
        <w:rPr>
          <w:rFonts w:ascii="Times New Roman" w:hAnsi="Times New Roman"/>
          <w:kern w:val="1"/>
          <w:sz w:val="28"/>
          <w:szCs w:val="28"/>
        </w:rPr>
        <w:t xml:space="preserve">відмовити у відкритті дисциплінарної справи </w:t>
      </w:r>
      <w:r w:rsidRPr="00AC72A9">
        <w:rPr>
          <w:rFonts w:ascii="Times New Roman" w:hAnsi="Times New Roman"/>
          <w:color w:val="000000"/>
          <w:kern w:val="1"/>
          <w:sz w:val="28"/>
          <w:szCs w:val="28"/>
        </w:rPr>
        <w:t xml:space="preserve">стосовно </w:t>
      </w:r>
      <w:r w:rsidRPr="00F06E47">
        <w:rPr>
          <w:rFonts w:ascii="Times New Roman" w:eastAsia="Times New Roman" w:hAnsi="Times New Roman"/>
          <w:sz w:val="28"/>
          <w:szCs w:val="28"/>
          <w:lang w:eastAsia="ru-RU"/>
        </w:rPr>
        <w:t xml:space="preserve">судді </w:t>
      </w:r>
      <w:r w:rsidR="00A37C82" w:rsidRPr="00451FDC">
        <w:rPr>
          <w:rFonts w:ascii="Times New Roman" w:hAnsi="Times New Roman"/>
          <w:sz w:val="28"/>
          <w:szCs w:val="28"/>
        </w:rPr>
        <w:t>Бердянського міськрайонного суду Запорізької області Полянчука Богдана Івановича</w:t>
      </w:r>
      <w:r w:rsidR="00694E81" w:rsidRPr="00F06E47">
        <w:rPr>
          <w:rFonts w:ascii="Times New Roman" w:eastAsiaTheme="minorHAnsi" w:hAnsi="Times New Roman"/>
          <w:sz w:val="28"/>
          <w:szCs w:val="28"/>
          <w:shd w:val="clear" w:color="auto" w:fill="FFFFFF"/>
        </w:rPr>
        <w:t>.</w:t>
      </w:r>
    </w:p>
    <w:p w:rsidR="006C1B3A" w:rsidRPr="00AC72A9" w:rsidRDefault="00AC72A9" w:rsidP="00AC72A9">
      <w:pPr>
        <w:pStyle w:val="af1"/>
        <w:spacing w:after="0"/>
        <w:ind w:firstLine="709"/>
        <w:jc w:val="both"/>
        <w:rPr>
          <w:sz w:val="28"/>
          <w:szCs w:val="28"/>
          <w:lang w:val="uk-UA"/>
        </w:rPr>
      </w:pPr>
      <w:r w:rsidRPr="00AC72A9">
        <w:rPr>
          <w:sz w:val="28"/>
          <w:szCs w:val="28"/>
          <w:lang w:val="uk-UA"/>
        </w:rPr>
        <w:t>Ухвала оскарженню не підлягає</w:t>
      </w:r>
      <w:r w:rsidR="006C1B3A" w:rsidRPr="00AC72A9">
        <w:rPr>
          <w:sz w:val="28"/>
          <w:szCs w:val="28"/>
          <w:lang w:val="uk-UA"/>
        </w:rPr>
        <w:t xml:space="preserve">. 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Першої Дисциплінарної палати 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Вищої ради правосуддя</w:t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  <w:t>В.В. Шапран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Pr="006C1B3A" w:rsidRDefault="006C1B3A" w:rsidP="006C1B3A">
      <w:pPr>
        <w:tabs>
          <w:tab w:val="left" w:pos="76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  <w:r w:rsidRPr="006C1B3A">
        <w:rPr>
          <w:rFonts w:ascii="Times New Roman" w:hAnsi="Times New Roman"/>
          <w:b/>
          <w:sz w:val="28"/>
          <w:szCs w:val="28"/>
        </w:rPr>
        <w:tab/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  <w:t>Н.С. Краснощокова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Pr="006C1B3A" w:rsidRDefault="006C1B3A" w:rsidP="006C1B3A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7516E3" w:rsidRPr="000A58D7" w:rsidRDefault="006C1B3A" w:rsidP="000A58D7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С.Б. Шелест</w:t>
      </w:r>
    </w:p>
    <w:sectPr w:rsidR="007516E3" w:rsidRPr="000A58D7" w:rsidSect="00A37C82">
      <w:headerReference w:type="default" r:id="rId8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D41" w:rsidRDefault="000D4D41" w:rsidP="00985DAD">
      <w:pPr>
        <w:spacing w:after="0" w:line="240" w:lineRule="auto"/>
      </w:pPr>
      <w:r>
        <w:separator/>
      </w:r>
    </w:p>
  </w:endnote>
  <w:endnote w:type="continuationSeparator" w:id="0">
    <w:p w:rsidR="000D4D41" w:rsidRDefault="000D4D41" w:rsidP="00985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D41" w:rsidRDefault="000D4D41" w:rsidP="00985DAD">
      <w:pPr>
        <w:spacing w:after="0" w:line="240" w:lineRule="auto"/>
      </w:pPr>
      <w:r>
        <w:separator/>
      </w:r>
    </w:p>
  </w:footnote>
  <w:footnote w:type="continuationSeparator" w:id="0">
    <w:p w:rsidR="000D4D41" w:rsidRDefault="000D4D41" w:rsidP="00985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46927"/>
      <w:docPartObj>
        <w:docPartGallery w:val="Page Numbers (Top of Page)"/>
        <w:docPartUnique/>
      </w:docPartObj>
    </w:sdtPr>
    <w:sdtEndPr/>
    <w:sdtContent>
      <w:p w:rsidR="00452059" w:rsidRDefault="000D4D4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0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2059" w:rsidRDefault="004520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3F"/>
    <w:rsid w:val="00000432"/>
    <w:rsid w:val="00000535"/>
    <w:rsid w:val="00006F3D"/>
    <w:rsid w:val="000123F4"/>
    <w:rsid w:val="000245B6"/>
    <w:rsid w:val="00025CE4"/>
    <w:rsid w:val="000458CD"/>
    <w:rsid w:val="00045CC4"/>
    <w:rsid w:val="00045E38"/>
    <w:rsid w:val="000620A7"/>
    <w:rsid w:val="000663BC"/>
    <w:rsid w:val="000709E5"/>
    <w:rsid w:val="0007159E"/>
    <w:rsid w:val="000732CA"/>
    <w:rsid w:val="00081B57"/>
    <w:rsid w:val="00094AA8"/>
    <w:rsid w:val="000A58D7"/>
    <w:rsid w:val="000B448B"/>
    <w:rsid w:val="000B6412"/>
    <w:rsid w:val="000C2C50"/>
    <w:rsid w:val="000D37F9"/>
    <w:rsid w:val="000D3AD6"/>
    <w:rsid w:val="000D4D41"/>
    <w:rsid w:val="000D7625"/>
    <w:rsid w:val="000D7C62"/>
    <w:rsid w:val="000E2BC9"/>
    <w:rsid w:val="000E4C00"/>
    <w:rsid w:val="000F4FEE"/>
    <w:rsid w:val="00121DAD"/>
    <w:rsid w:val="00122CCD"/>
    <w:rsid w:val="0014746A"/>
    <w:rsid w:val="00153F3F"/>
    <w:rsid w:val="00156D0D"/>
    <w:rsid w:val="00161F89"/>
    <w:rsid w:val="0016718F"/>
    <w:rsid w:val="00176847"/>
    <w:rsid w:val="001775FC"/>
    <w:rsid w:val="00191E60"/>
    <w:rsid w:val="00193345"/>
    <w:rsid w:val="001A0BFB"/>
    <w:rsid w:val="001C5485"/>
    <w:rsid w:val="001D33A7"/>
    <w:rsid w:val="001E3AB1"/>
    <w:rsid w:val="001E5284"/>
    <w:rsid w:val="00202C34"/>
    <w:rsid w:val="00202E4F"/>
    <w:rsid w:val="002057B7"/>
    <w:rsid w:val="0022114E"/>
    <w:rsid w:val="00222B34"/>
    <w:rsid w:val="00226366"/>
    <w:rsid w:val="00235E88"/>
    <w:rsid w:val="0024142A"/>
    <w:rsid w:val="002418DF"/>
    <w:rsid w:val="0024716A"/>
    <w:rsid w:val="0024720A"/>
    <w:rsid w:val="002507D3"/>
    <w:rsid w:val="00252CEC"/>
    <w:rsid w:val="0025505E"/>
    <w:rsid w:val="00257556"/>
    <w:rsid w:val="002614C8"/>
    <w:rsid w:val="00261507"/>
    <w:rsid w:val="0026703C"/>
    <w:rsid w:val="00286448"/>
    <w:rsid w:val="002A440D"/>
    <w:rsid w:val="002A5ED7"/>
    <w:rsid w:val="002B05EB"/>
    <w:rsid w:val="002B32C7"/>
    <w:rsid w:val="002B7F8D"/>
    <w:rsid w:val="002C205D"/>
    <w:rsid w:val="002C22C5"/>
    <w:rsid w:val="002C3562"/>
    <w:rsid w:val="002C5D04"/>
    <w:rsid w:val="002D582E"/>
    <w:rsid w:val="002E659F"/>
    <w:rsid w:val="003026B6"/>
    <w:rsid w:val="003037D7"/>
    <w:rsid w:val="00314DBF"/>
    <w:rsid w:val="00332C67"/>
    <w:rsid w:val="003573EB"/>
    <w:rsid w:val="00370EB3"/>
    <w:rsid w:val="00373597"/>
    <w:rsid w:val="00382CDD"/>
    <w:rsid w:val="00385A80"/>
    <w:rsid w:val="0039044A"/>
    <w:rsid w:val="0039178B"/>
    <w:rsid w:val="00397595"/>
    <w:rsid w:val="003977A3"/>
    <w:rsid w:val="003A33AC"/>
    <w:rsid w:val="003C3E02"/>
    <w:rsid w:val="003D1C4A"/>
    <w:rsid w:val="003D57FC"/>
    <w:rsid w:val="003E4183"/>
    <w:rsid w:val="003E5520"/>
    <w:rsid w:val="003F1CC1"/>
    <w:rsid w:val="003F7B92"/>
    <w:rsid w:val="003F7D0C"/>
    <w:rsid w:val="00404D4F"/>
    <w:rsid w:val="00410D91"/>
    <w:rsid w:val="0041708F"/>
    <w:rsid w:val="00432812"/>
    <w:rsid w:val="00451FDC"/>
    <w:rsid w:val="00452059"/>
    <w:rsid w:val="0045315D"/>
    <w:rsid w:val="004571E1"/>
    <w:rsid w:val="004610C2"/>
    <w:rsid w:val="00471CC0"/>
    <w:rsid w:val="00476D3C"/>
    <w:rsid w:val="00480194"/>
    <w:rsid w:val="00486809"/>
    <w:rsid w:val="004911B9"/>
    <w:rsid w:val="0049485C"/>
    <w:rsid w:val="00494C5D"/>
    <w:rsid w:val="0049573F"/>
    <w:rsid w:val="00495A32"/>
    <w:rsid w:val="004A1A7E"/>
    <w:rsid w:val="004A2C45"/>
    <w:rsid w:val="004B0787"/>
    <w:rsid w:val="004B4FA3"/>
    <w:rsid w:val="004B54BE"/>
    <w:rsid w:val="004B6C22"/>
    <w:rsid w:val="004C0A47"/>
    <w:rsid w:val="004C2800"/>
    <w:rsid w:val="004C7E21"/>
    <w:rsid w:val="004E4C08"/>
    <w:rsid w:val="004F259B"/>
    <w:rsid w:val="004F2AED"/>
    <w:rsid w:val="004F4278"/>
    <w:rsid w:val="00501847"/>
    <w:rsid w:val="00503F9E"/>
    <w:rsid w:val="00505A5F"/>
    <w:rsid w:val="0050640B"/>
    <w:rsid w:val="00511A3C"/>
    <w:rsid w:val="0052464D"/>
    <w:rsid w:val="00525A88"/>
    <w:rsid w:val="00526310"/>
    <w:rsid w:val="00532420"/>
    <w:rsid w:val="00532D5D"/>
    <w:rsid w:val="005339F8"/>
    <w:rsid w:val="005412E6"/>
    <w:rsid w:val="00546156"/>
    <w:rsid w:val="005465F8"/>
    <w:rsid w:val="005514EA"/>
    <w:rsid w:val="005562B4"/>
    <w:rsid w:val="00561F65"/>
    <w:rsid w:val="0056629F"/>
    <w:rsid w:val="00566881"/>
    <w:rsid w:val="005752D0"/>
    <w:rsid w:val="00582F5B"/>
    <w:rsid w:val="00593048"/>
    <w:rsid w:val="00593237"/>
    <w:rsid w:val="00595514"/>
    <w:rsid w:val="005963BA"/>
    <w:rsid w:val="005A12BC"/>
    <w:rsid w:val="005A1ABF"/>
    <w:rsid w:val="005A4DA8"/>
    <w:rsid w:val="005A5D27"/>
    <w:rsid w:val="005B111D"/>
    <w:rsid w:val="005C0FBF"/>
    <w:rsid w:val="005D10CA"/>
    <w:rsid w:val="005F5842"/>
    <w:rsid w:val="006051F9"/>
    <w:rsid w:val="00610444"/>
    <w:rsid w:val="006157AD"/>
    <w:rsid w:val="00615F12"/>
    <w:rsid w:val="0061670F"/>
    <w:rsid w:val="00616A80"/>
    <w:rsid w:val="006203AB"/>
    <w:rsid w:val="00626779"/>
    <w:rsid w:val="00634B24"/>
    <w:rsid w:val="00635796"/>
    <w:rsid w:val="00635D5A"/>
    <w:rsid w:val="006404AD"/>
    <w:rsid w:val="00660062"/>
    <w:rsid w:val="006625D4"/>
    <w:rsid w:val="00664CDE"/>
    <w:rsid w:val="0066779B"/>
    <w:rsid w:val="0067123D"/>
    <w:rsid w:val="0069393C"/>
    <w:rsid w:val="00693A4C"/>
    <w:rsid w:val="00694957"/>
    <w:rsid w:val="00694E81"/>
    <w:rsid w:val="006A1AD2"/>
    <w:rsid w:val="006A1CC0"/>
    <w:rsid w:val="006B3D88"/>
    <w:rsid w:val="006C0106"/>
    <w:rsid w:val="006C0612"/>
    <w:rsid w:val="006C1B3A"/>
    <w:rsid w:val="006D3E00"/>
    <w:rsid w:val="006E7F97"/>
    <w:rsid w:val="006F0548"/>
    <w:rsid w:val="00701403"/>
    <w:rsid w:val="0070717F"/>
    <w:rsid w:val="007129A7"/>
    <w:rsid w:val="00713129"/>
    <w:rsid w:val="00714D40"/>
    <w:rsid w:val="007155CA"/>
    <w:rsid w:val="007324C7"/>
    <w:rsid w:val="007375AA"/>
    <w:rsid w:val="007443B5"/>
    <w:rsid w:val="00746FCD"/>
    <w:rsid w:val="007502B0"/>
    <w:rsid w:val="00750500"/>
    <w:rsid w:val="007516E3"/>
    <w:rsid w:val="0075409B"/>
    <w:rsid w:val="00765922"/>
    <w:rsid w:val="00781045"/>
    <w:rsid w:val="0078142D"/>
    <w:rsid w:val="0078316D"/>
    <w:rsid w:val="007874B2"/>
    <w:rsid w:val="007909B3"/>
    <w:rsid w:val="00790BE9"/>
    <w:rsid w:val="007A0786"/>
    <w:rsid w:val="007B0EDD"/>
    <w:rsid w:val="007B49DC"/>
    <w:rsid w:val="007B605D"/>
    <w:rsid w:val="007C240E"/>
    <w:rsid w:val="007D6CBC"/>
    <w:rsid w:val="007F1C4E"/>
    <w:rsid w:val="007F3145"/>
    <w:rsid w:val="007F476D"/>
    <w:rsid w:val="0080228E"/>
    <w:rsid w:val="008036B3"/>
    <w:rsid w:val="00806E8B"/>
    <w:rsid w:val="00823C4A"/>
    <w:rsid w:val="00833A1D"/>
    <w:rsid w:val="00852C27"/>
    <w:rsid w:val="00855071"/>
    <w:rsid w:val="00865E20"/>
    <w:rsid w:val="00896CB6"/>
    <w:rsid w:val="008974ED"/>
    <w:rsid w:val="008A1D4C"/>
    <w:rsid w:val="008A2C8F"/>
    <w:rsid w:val="008B2205"/>
    <w:rsid w:val="008C1427"/>
    <w:rsid w:val="008D063F"/>
    <w:rsid w:val="008D201E"/>
    <w:rsid w:val="008D29F7"/>
    <w:rsid w:val="008D3081"/>
    <w:rsid w:val="008D5BBC"/>
    <w:rsid w:val="008D7F8D"/>
    <w:rsid w:val="00900B90"/>
    <w:rsid w:val="00902F48"/>
    <w:rsid w:val="009045DC"/>
    <w:rsid w:val="00941B42"/>
    <w:rsid w:val="00942E67"/>
    <w:rsid w:val="009467B4"/>
    <w:rsid w:val="00954D05"/>
    <w:rsid w:val="00956494"/>
    <w:rsid w:val="00964F38"/>
    <w:rsid w:val="00971FB8"/>
    <w:rsid w:val="00973B78"/>
    <w:rsid w:val="00974D88"/>
    <w:rsid w:val="00985DAD"/>
    <w:rsid w:val="0099184B"/>
    <w:rsid w:val="009A415E"/>
    <w:rsid w:val="009B787D"/>
    <w:rsid w:val="009C17DB"/>
    <w:rsid w:val="009C3C1E"/>
    <w:rsid w:val="009E28B4"/>
    <w:rsid w:val="009F0A9D"/>
    <w:rsid w:val="009F30F7"/>
    <w:rsid w:val="009F39A1"/>
    <w:rsid w:val="009F3EFA"/>
    <w:rsid w:val="009F5EB2"/>
    <w:rsid w:val="009F6603"/>
    <w:rsid w:val="00A068CA"/>
    <w:rsid w:val="00A123F3"/>
    <w:rsid w:val="00A151C1"/>
    <w:rsid w:val="00A20709"/>
    <w:rsid w:val="00A217A6"/>
    <w:rsid w:val="00A3161D"/>
    <w:rsid w:val="00A34412"/>
    <w:rsid w:val="00A35D26"/>
    <w:rsid w:val="00A37C82"/>
    <w:rsid w:val="00A46097"/>
    <w:rsid w:val="00A53956"/>
    <w:rsid w:val="00A53D46"/>
    <w:rsid w:val="00A54C1B"/>
    <w:rsid w:val="00A578DC"/>
    <w:rsid w:val="00A579CE"/>
    <w:rsid w:val="00A63C6F"/>
    <w:rsid w:val="00A65221"/>
    <w:rsid w:val="00A65B65"/>
    <w:rsid w:val="00AA15D7"/>
    <w:rsid w:val="00AC00D8"/>
    <w:rsid w:val="00AC66FC"/>
    <w:rsid w:val="00AC72A9"/>
    <w:rsid w:val="00AE1E99"/>
    <w:rsid w:val="00AE32B5"/>
    <w:rsid w:val="00AE62FE"/>
    <w:rsid w:val="00AF4AA0"/>
    <w:rsid w:val="00B1039A"/>
    <w:rsid w:val="00B1260A"/>
    <w:rsid w:val="00B16430"/>
    <w:rsid w:val="00B2353C"/>
    <w:rsid w:val="00B25BB0"/>
    <w:rsid w:val="00B35FD6"/>
    <w:rsid w:val="00B37E06"/>
    <w:rsid w:val="00B44E1B"/>
    <w:rsid w:val="00B5174A"/>
    <w:rsid w:val="00B616CF"/>
    <w:rsid w:val="00B72FA1"/>
    <w:rsid w:val="00B74B38"/>
    <w:rsid w:val="00B7679E"/>
    <w:rsid w:val="00B90C25"/>
    <w:rsid w:val="00BA6437"/>
    <w:rsid w:val="00BB268B"/>
    <w:rsid w:val="00BC2E83"/>
    <w:rsid w:val="00BD75D0"/>
    <w:rsid w:val="00BD7A01"/>
    <w:rsid w:val="00BE29A7"/>
    <w:rsid w:val="00BE573B"/>
    <w:rsid w:val="00BF5396"/>
    <w:rsid w:val="00C01CC0"/>
    <w:rsid w:val="00C158C6"/>
    <w:rsid w:val="00C171C6"/>
    <w:rsid w:val="00C36AA0"/>
    <w:rsid w:val="00C501CB"/>
    <w:rsid w:val="00C613BE"/>
    <w:rsid w:val="00C62D21"/>
    <w:rsid w:val="00C72B2E"/>
    <w:rsid w:val="00C8160E"/>
    <w:rsid w:val="00C83FD8"/>
    <w:rsid w:val="00C85981"/>
    <w:rsid w:val="00C967A3"/>
    <w:rsid w:val="00CA142E"/>
    <w:rsid w:val="00CA375D"/>
    <w:rsid w:val="00CA42F4"/>
    <w:rsid w:val="00CA518A"/>
    <w:rsid w:val="00CA574F"/>
    <w:rsid w:val="00CA5B27"/>
    <w:rsid w:val="00CA68F9"/>
    <w:rsid w:val="00CB264E"/>
    <w:rsid w:val="00CB5587"/>
    <w:rsid w:val="00CC2240"/>
    <w:rsid w:val="00CC28A0"/>
    <w:rsid w:val="00CD1F12"/>
    <w:rsid w:val="00D14334"/>
    <w:rsid w:val="00D16A28"/>
    <w:rsid w:val="00D20F1B"/>
    <w:rsid w:val="00D265B1"/>
    <w:rsid w:val="00D370A6"/>
    <w:rsid w:val="00D3755E"/>
    <w:rsid w:val="00D375ED"/>
    <w:rsid w:val="00D50FBD"/>
    <w:rsid w:val="00D55F82"/>
    <w:rsid w:val="00D56244"/>
    <w:rsid w:val="00D7119A"/>
    <w:rsid w:val="00D71744"/>
    <w:rsid w:val="00D777D7"/>
    <w:rsid w:val="00D828A5"/>
    <w:rsid w:val="00D92A19"/>
    <w:rsid w:val="00DA070A"/>
    <w:rsid w:val="00DA16BE"/>
    <w:rsid w:val="00DA43D4"/>
    <w:rsid w:val="00DA4FC4"/>
    <w:rsid w:val="00DA5A6D"/>
    <w:rsid w:val="00DA75F0"/>
    <w:rsid w:val="00DB0C3A"/>
    <w:rsid w:val="00DB3A64"/>
    <w:rsid w:val="00DC75D6"/>
    <w:rsid w:val="00DD4E47"/>
    <w:rsid w:val="00DD7472"/>
    <w:rsid w:val="00DD77BE"/>
    <w:rsid w:val="00DE6670"/>
    <w:rsid w:val="00E0194F"/>
    <w:rsid w:val="00E153EA"/>
    <w:rsid w:val="00E26EA2"/>
    <w:rsid w:val="00E40702"/>
    <w:rsid w:val="00E46CB2"/>
    <w:rsid w:val="00E46D2E"/>
    <w:rsid w:val="00E5110C"/>
    <w:rsid w:val="00E5357C"/>
    <w:rsid w:val="00E5529B"/>
    <w:rsid w:val="00E66520"/>
    <w:rsid w:val="00E7064B"/>
    <w:rsid w:val="00E8603E"/>
    <w:rsid w:val="00E90D4B"/>
    <w:rsid w:val="00E91B66"/>
    <w:rsid w:val="00E93DAA"/>
    <w:rsid w:val="00EB1A41"/>
    <w:rsid w:val="00ED0932"/>
    <w:rsid w:val="00ED24B6"/>
    <w:rsid w:val="00EE5FB6"/>
    <w:rsid w:val="00EF4905"/>
    <w:rsid w:val="00EF69EE"/>
    <w:rsid w:val="00EF72D8"/>
    <w:rsid w:val="00F06E47"/>
    <w:rsid w:val="00F15BD2"/>
    <w:rsid w:val="00F17857"/>
    <w:rsid w:val="00F2198C"/>
    <w:rsid w:val="00F26488"/>
    <w:rsid w:val="00F26C69"/>
    <w:rsid w:val="00F26F50"/>
    <w:rsid w:val="00F27D47"/>
    <w:rsid w:val="00F36D6E"/>
    <w:rsid w:val="00F45877"/>
    <w:rsid w:val="00F53412"/>
    <w:rsid w:val="00F6016A"/>
    <w:rsid w:val="00F61EC9"/>
    <w:rsid w:val="00F641AC"/>
    <w:rsid w:val="00F66AE9"/>
    <w:rsid w:val="00F80D37"/>
    <w:rsid w:val="00F87145"/>
    <w:rsid w:val="00F92199"/>
    <w:rsid w:val="00F94261"/>
    <w:rsid w:val="00FA275D"/>
    <w:rsid w:val="00FB659D"/>
    <w:rsid w:val="00FD4E9B"/>
    <w:rsid w:val="00FE1C4B"/>
    <w:rsid w:val="00FE5D7A"/>
    <w:rsid w:val="00FE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67A01"/>
  <w15:docId w15:val="{F415E0D6-C588-4B35-BC71-767685F93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73F"/>
    <w:pPr>
      <w:autoSpaceDN w:val="0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95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49573F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link w:val="20"/>
    <w:locked/>
    <w:rsid w:val="0049573F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573F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customStyle="1" w:styleId="Style98">
    <w:name w:val="Style98"/>
    <w:basedOn w:val="a"/>
    <w:rsid w:val="0049573F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4">
    <w:name w:val="Font Style14"/>
    <w:basedOn w:val="a0"/>
    <w:rsid w:val="0049573F"/>
    <w:rPr>
      <w:rFonts w:ascii="Times New Roman" w:hAnsi="Times New Roman" w:cs="Times New Roman" w:hint="default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4957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9573F"/>
    <w:rPr>
      <w:rFonts w:ascii="Calibri" w:eastAsia="Calibri" w:hAnsi="Calibri" w:cs="Times New Roman"/>
      <w:lang w:val="uk-UA"/>
    </w:rPr>
  </w:style>
  <w:style w:type="paragraph" w:customStyle="1" w:styleId="StyleZakonu">
    <w:name w:val="StyleZakonu"/>
    <w:basedOn w:val="a"/>
    <w:link w:val="StyleZakonu0"/>
    <w:rsid w:val="0049573F"/>
    <w:pPr>
      <w:autoSpaceDN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49573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Основний текст_"/>
    <w:basedOn w:val="a0"/>
    <w:link w:val="1"/>
    <w:rsid w:val="0049573F"/>
    <w:rPr>
      <w:rFonts w:eastAsia="Times New Roman" w:cs="Times New Roman"/>
      <w:spacing w:val="7"/>
      <w:shd w:val="clear" w:color="auto" w:fill="FFFFFF"/>
    </w:rPr>
  </w:style>
  <w:style w:type="paragraph" w:customStyle="1" w:styleId="1">
    <w:name w:val="Основний текст1"/>
    <w:basedOn w:val="a"/>
    <w:link w:val="a5"/>
    <w:rsid w:val="0049573F"/>
    <w:pPr>
      <w:widowControl w:val="0"/>
      <w:shd w:val="clear" w:color="auto" w:fill="FFFFFF"/>
      <w:autoSpaceDN/>
      <w:spacing w:before="480" w:after="0" w:line="302" w:lineRule="exact"/>
    </w:pPr>
    <w:rPr>
      <w:rFonts w:asciiTheme="minorHAnsi" w:eastAsia="Times New Roman" w:hAnsiTheme="minorHAnsi"/>
      <w:spacing w:val="7"/>
      <w:lang w:val="ru-RU"/>
    </w:rPr>
  </w:style>
  <w:style w:type="character" w:customStyle="1" w:styleId="apple-converted-space">
    <w:name w:val="apple-converted-space"/>
    <w:basedOn w:val="a0"/>
    <w:rsid w:val="0049573F"/>
  </w:style>
  <w:style w:type="character" w:customStyle="1" w:styleId="FontStyle16">
    <w:name w:val="Font Style16"/>
    <w:basedOn w:val="a0"/>
    <w:rsid w:val="0049573F"/>
    <w:rPr>
      <w:rFonts w:ascii="Times New Roman" w:hAnsi="Times New Roman" w:cs="Times New Roman" w:hint="default"/>
      <w:sz w:val="28"/>
      <w:szCs w:val="28"/>
    </w:rPr>
  </w:style>
  <w:style w:type="paragraph" w:styleId="a6">
    <w:name w:val="No Spacing"/>
    <w:uiPriority w:val="1"/>
    <w:qFormat/>
    <w:rsid w:val="0049485C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49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9485C"/>
    <w:rPr>
      <w:rFonts w:ascii="Tahoma" w:eastAsia="Calibri" w:hAnsi="Tahoma" w:cs="Tahoma"/>
      <w:sz w:val="16"/>
      <w:szCs w:val="16"/>
      <w:lang w:val="uk-UA"/>
    </w:rPr>
  </w:style>
  <w:style w:type="character" w:customStyle="1" w:styleId="rvts9">
    <w:name w:val="rvts9"/>
    <w:basedOn w:val="a0"/>
    <w:rsid w:val="00FE64C9"/>
    <w:rPr>
      <w:rFonts w:cs="Times New Roman"/>
    </w:rPr>
  </w:style>
  <w:style w:type="character" w:customStyle="1" w:styleId="rvts96">
    <w:name w:val="rvts96"/>
    <w:basedOn w:val="a0"/>
    <w:rsid w:val="004B0787"/>
  </w:style>
  <w:style w:type="character" w:customStyle="1" w:styleId="rvts0">
    <w:name w:val="rvts0"/>
    <w:basedOn w:val="a0"/>
    <w:rsid w:val="004B0787"/>
  </w:style>
  <w:style w:type="character" w:styleId="a9">
    <w:name w:val="Emphasis"/>
    <w:basedOn w:val="a0"/>
    <w:uiPriority w:val="20"/>
    <w:qFormat/>
    <w:rsid w:val="004B0787"/>
    <w:rPr>
      <w:i/>
      <w:iCs/>
    </w:rPr>
  </w:style>
  <w:style w:type="paragraph" w:styleId="aa">
    <w:name w:val="Subtitle"/>
    <w:basedOn w:val="a"/>
    <w:next w:val="a"/>
    <w:link w:val="ab"/>
    <w:qFormat/>
    <w:rsid w:val="00E5529B"/>
    <w:pPr>
      <w:autoSpaceDN/>
      <w:spacing w:after="60" w:line="240" w:lineRule="auto"/>
      <w:jc w:val="center"/>
      <w:outlineLvl w:val="1"/>
    </w:pPr>
    <w:rPr>
      <w:rFonts w:ascii="Cambria" w:eastAsia="Times New Roman" w:hAnsi="Cambria"/>
      <w:color w:val="000000"/>
      <w:sz w:val="24"/>
      <w:szCs w:val="24"/>
      <w:lang w:eastAsia="ru-RU"/>
    </w:rPr>
  </w:style>
  <w:style w:type="character" w:customStyle="1" w:styleId="ab">
    <w:name w:val="Підзаголовок Знак"/>
    <w:basedOn w:val="a0"/>
    <w:link w:val="aa"/>
    <w:rsid w:val="00E5529B"/>
    <w:rPr>
      <w:rFonts w:ascii="Cambria" w:eastAsia="Times New Roman" w:hAnsi="Cambria" w:cs="Times New Roman"/>
      <w:color w:val="000000"/>
      <w:sz w:val="24"/>
      <w:szCs w:val="24"/>
      <w:lang w:val="uk-UA" w:eastAsia="ru-RU"/>
    </w:rPr>
  </w:style>
  <w:style w:type="character" w:styleId="ac">
    <w:name w:val="Hyperlink"/>
    <w:basedOn w:val="a0"/>
    <w:uiPriority w:val="99"/>
    <w:semiHidden/>
    <w:unhideWhenUsed/>
    <w:rsid w:val="003573EB"/>
    <w:rPr>
      <w:color w:val="0000FF"/>
      <w:u w:val="single"/>
    </w:rPr>
  </w:style>
  <w:style w:type="character" w:customStyle="1" w:styleId="rvts23">
    <w:name w:val="rvts23"/>
    <w:basedOn w:val="a0"/>
    <w:rsid w:val="00373597"/>
  </w:style>
  <w:style w:type="paragraph" w:styleId="ad">
    <w:name w:val="Normal (Web)"/>
    <w:basedOn w:val="a"/>
    <w:link w:val="ae"/>
    <w:uiPriority w:val="99"/>
    <w:unhideWhenUsed/>
    <w:rsid w:val="00BF5396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f">
    <w:name w:val="Абзац списку Знак"/>
    <w:aliases w:val="Подглава Знак"/>
    <w:basedOn w:val="a0"/>
    <w:link w:val="af0"/>
    <w:uiPriority w:val="34"/>
    <w:locked/>
    <w:rsid w:val="00F641AC"/>
  </w:style>
  <w:style w:type="paragraph" w:styleId="af0">
    <w:name w:val="List Paragraph"/>
    <w:aliases w:val="Подглава"/>
    <w:basedOn w:val="a"/>
    <w:link w:val="af"/>
    <w:uiPriority w:val="34"/>
    <w:qFormat/>
    <w:rsid w:val="00F641AC"/>
    <w:pPr>
      <w:autoSpaceDN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ae">
    <w:name w:val="Звичайний (веб) Знак"/>
    <w:basedOn w:val="a0"/>
    <w:link w:val="ad"/>
    <w:uiPriority w:val="99"/>
    <w:rsid w:val="0099184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852C27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Body Text"/>
    <w:basedOn w:val="a"/>
    <w:link w:val="af2"/>
    <w:rsid w:val="006C1B3A"/>
    <w:pPr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2">
    <w:name w:val="Основний текст Знак"/>
    <w:basedOn w:val="a0"/>
    <w:link w:val="af1"/>
    <w:rsid w:val="006C1B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4">
    <w:name w:val="rvts34"/>
    <w:basedOn w:val="a0"/>
    <w:rsid w:val="00AC72A9"/>
  </w:style>
  <w:style w:type="character" w:customStyle="1" w:styleId="rvts50">
    <w:name w:val="rvts50"/>
    <w:basedOn w:val="a0"/>
    <w:rsid w:val="00B2353C"/>
  </w:style>
  <w:style w:type="character" w:customStyle="1" w:styleId="rvts11">
    <w:name w:val="rvts11"/>
    <w:basedOn w:val="a0"/>
    <w:rsid w:val="00BE573B"/>
  </w:style>
  <w:style w:type="paragraph" w:customStyle="1" w:styleId="Default">
    <w:name w:val="Default"/>
    <w:rsid w:val="003D1C4A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FFEDB-5663-4955-AF49-4D71554A7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10098</Words>
  <Characters>5757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Катерина Костюк (VRU-USMONO03 - k.kostiuk)</cp:lastModifiedBy>
  <cp:revision>2</cp:revision>
  <cp:lastPrinted>2017-09-05T06:31:00Z</cp:lastPrinted>
  <dcterms:created xsi:type="dcterms:W3CDTF">2020-02-11T14:03:00Z</dcterms:created>
  <dcterms:modified xsi:type="dcterms:W3CDTF">2020-02-11T14:03:00Z</dcterms:modified>
</cp:coreProperties>
</file>