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6D" w:rsidRDefault="00D74D6D" w:rsidP="00D74D6D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4D6D" w:rsidRDefault="00D74D6D" w:rsidP="00D74D6D">
      <w:pPr>
        <w:jc w:val="center"/>
        <w:rPr>
          <w:rFonts w:ascii="AcademyC" w:hAnsi="AcademyC"/>
          <w:b/>
          <w:color w:val="000000"/>
          <w:lang w:val="uk-UA"/>
        </w:rPr>
      </w:pPr>
    </w:p>
    <w:p w:rsidR="00D74D6D" w:rsidRDefault="00D74D6D" w:rsidP="00D74D6D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D74D6D" w:rsidRDefault="00D74D6D" w:rsidP="00D74D6D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74D6D" w:rsidRDefault="00D74D6D" w:rsidP="00D74D6D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ДРУГА ДИСЦИПЛІНАРНА ПАЛАТА</w:t>
      </w:r>
    </w:p>
    <w:p w:rsidR="00D74D6D" w:rsidRDefault="00D74D6D" w:rsidP="00D74D6D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D74D6D" w:rsidRDefault="00D74D6D" w:rsidP="00D74D6D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823" w:type="dxa"/>
        <w:tblLook w:val="04A0"/>
      </w:tblPr>
      <w:tblGrid>
        <w:gridCol w:w="3726"/>
        <w:gridCol w:w="2194"/>
        <w:gridCol w:w="1648"/>
        <w:gridCol w:w="4255"/>
      </w:tblGrid>
      <w:tr w:rsidR="00D74D6D" w:rsidTr="002D66D1">
        <w:trPr>
          <w:trHeight w:val="188"/>
        </w:trPr>
        <w:tc>
          <w:tcPr>
            <w:tcW w:w="3726" w:type="dxa"/>
            <w:hideMark/>
          </w:tcPr>
          <w:p w:rsidR="00D74D6D" w:rsidRPr="00D74D6D" w:rsidRDefault="00D74D6D" w:rsidP="002D66D1">
            <w:pPr>
              <w:spacing w:line="276" w:lineRule="auto"/>
              <w:ind w:right="-2"/>
              <w:rPr>
                <w:noProof/>
                <w:sz w:val="28"/>
                <w:szCs w:val="28"/>
                <w:lang w:val="uk-UA" w:eastAsia="en-US"/>
              </w:rPr>
            </w:pPr>
            <w:r w:rsidRPr="00D74D6D">
              <w:rPr>
                <w:noProof/>
                <w:sz w:val="28"/>
                <w:szCs w:val="28"/>
                <w:lang w:val="uk-UA" w:eastAsia="en-US"/>
              </w:rPr>
              <w:t xml:space="preserve">10 лютого 2020 року    </w:t>
            </w:r>
          </w:p>
        </w:tc>
        <w:tc>
          <w:tcPr>
            <w:tcW w:w="3842" w:type="dxa"/>
            <w:gridSpan w:val="2"/>
            <w:hideMark/>
          </w:tcPr>
          <w:p w:rsidR="00D74D6D" w:rsidRPr="00D74D6D" w:rsidRDefault="00D74D6D" w:rsidP="002D66D1">
            <w:pPr>
              <w:spacing w:line="276" w:lineRule="auto"/>
              <w:ind w:right="-2"/>
              <w:rPr>
                <w:rFonts w:ascii="Book Antiqua" w:hAnsi="Book Antiqua"/>
                <w:noProof/>
                <w:sz w:val="28"/>
                <w:szCs w:val="28"/>
                <w:lang w:val="uk-UA" w:eastAsia="en-US"/>
              </w:rPr>
            </w:pPr>
            <w:r w:rsidRPr="00D74D6D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</w:t>
            </w:r>
            <w:r w:rsidRPr="00D74D6D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255" w:type="dxa"/>
            <w:hideMark/>
          </w:tcPr>
          <w:p w:rsidR="00D74D6D" w:rsidRPr="00D74D6D" w:rsidRDefault="00D74D6D" w:rsidP="00D74D6D">
            <w:pPr>
              <w:spacing w:line="276" w:lineRule="auto"/>
              <w:ind w:right="220"/>
              <w:rPr>
                <w:noProof/>
                <w:sz w:val="28"/>
                <w:szCs w:val="28"/>
                <w:lang w:val="uk-UA" w:eastAsia="en-US"/>
              </w:rPr>
            </w:pPr>
            <w:r w:rsidRPr="00D74D6D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366</w:t>
            </w:r>
            <w:r w:rsidRPr="00D74D6D">
              <w:rPr>
                <w:sz w:val="28"/>
                <w:szCs w:val="28"/>
                <w:lang w:val="uk-UA"/>
              </w:rPr>
              <w:t xml:space="preserve">/2дп/15-20 </w:t>
            </w:r>
          </w:p>
        </w:tc>
      </w:tr>
      <w:tr w:rsidR="00D74D6D" w:rsidRPr="009838F5" w:rsidTr="002D66D1">
        <w:trPr>
          <w:gridAfter w:val="2"/>
          <w:wAfter w:w="5903" w:type="dxa"/>
          <w:trHeight w:val="987"/>
        </w:trPr>
        <w:tc>
          <w:tcPr>
            <w:tcW w:w="5920" w:type="dxa"/>
            <w:gridSpan w:val="2"/>
          </w:tcPr>
          <w:p w:rsidR="00D74D6D" w:rsidRDefault="00D74D6D" w:rsidP="002D66D1">
            <w:pPr>
              <w:widowControl w:val="0"/>
              <w:spacing w:line="276" w:lineRule="auto"/>
              <w:ind w:right="68"/>
              <w:jc w:val="both"/>
              <w:rPr>
                <w:rFonts w:eastAsia="Times New Roman" w:cs="Calibri"/>
                <w:spacing w:val="6"/>
                <w:sz w:val="28"/>
                <w:szCs w:val="28"/>
                <w:lang w:val="uk-UA"/>
              </w:rPr>
            </w:pPr>
          </w:p>
          <w:p w:rsidR="00D74D6D" w:rsidRPr="006C3603" w:rsidRDefault="00D74D6D" w:rsidP="002D66D1">
            <w:pPr>
              <w:widowControl w:val="0"/>
              <w:spacing w:line="276" w:lineRule="auto"/>
              <w:ind w:right="1168"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>
              <w:rPr>
                <w:rFonts w:eastAsia="Times New Roman" w:cs="Calibri"/>
                <w:b/>
                <w:spacing w:val="6"/>
                <w:lang w:val="uk-UA"/>
              </w:rPr>
              <w:t xml:space="preserve">Про відкриття дисциплінарної справи стосовно судді Білоцерківського міськрайонного суду Київської області </w:t>
            </w:r>
            <w:proofErr w:type="spellStart"/>
            <w:r>
              <w:rPr>
                <w:rFonts w:eastAsia="Times New Roman" w:cs="Calibri"/>
                <w:b/>
                <w:spacing w:val="6"/>
                <w:lang w:val="uk-UA"/>
              </w:rPr>
              <w:t>Кошель</w:t>
            </w:r>
            <w:proofErr w:type="spellEnd"/>
            <w:r>
              <w:rPr>
                <w:rFonts w:eastAsia="Times New Roman" w:cs="Calibri"/>
                <w:b/>
                <w:spacing w:val="6"/>
                <w:lang w:val="uk-UA"/>
              </w:rPr>
              <w:t xml:space="preserve"> Л.М.</w:t>
            </w:r>
          </w:p>
        </w:tc>
      </w:tr>
    </w:tbl>
    <w:p w:rsidR="00D74D6D" w:rsidRDefault="00D74D6D" w:rsidP="00D74D6D">
      <w:pPr>
        <w:jc w:val="both"/>
        <w:rPr>
          <w:sz w:val="28"/>
          <w:szCs w:val="28"/>
          <w:lang w:val="uk-UA"/>
        </w:rPr>
      </w:pPr>
    </w:p>
    <w:p w:rsidR="00D74D6D" w:rsidRDefault="00D74D6D" w:rsidP="00D74D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Друга Дисциплінарна палата Вищої ради правосуддя у складі                             головуючого –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М.П., членів Другої Дисциплінарної палати Вищої ради правосуддя Артеменка І.А., </w:t>
      </w:r>
      <w:proofErr w:type="spellStart"/>
      <w:r>
        <w:rPr>
          <w:sz w:val="28"/>
          <w:szCs w:val="28"/>
          <w:lang w:val="uk-UA"/>
        </w:rPr>
        <w:t>Блажівської</w:t>
      </w:r>
      <w:proofErr w:type="spellEnd"/>
      <w:r>
        <w:rPr>
          <w:sz w:val="28"/>
          <w:szCs w:val="28"/>
          <w:lang w:val="uk-UA"/>
        </w:rPr>
        <w:t xml:space="preserve"> О.Є., Грищука В.К., розглянувши висновок доповідача – члена Другої Дисциплінарної палати Вищої ради правосуддя Прудивуса О.В. за результатами попередньої перевірки дисциплінарної скарги </w:t>
      </w:r>
      <w:r w:rsidRPr="009838F5">
        <w:rPr>
          <w:color w:val="000000"/>
          <w:sz w:val="28"/>
          <w:szCs w:val="28"/>
          <w:lang w:val="uk-UA"/>
        </w:rPr>
        <w:t>товариств</w:t>
      </w:r>
      <w:r>
        <w:rPr>
          <w:color w:val="000000"/>
          <w:sz w:val="28"/>
          <w:szCs w:val="28"/>
          <w:lang w:val="uk-UA"/>
        </w:rPr>
        <w:t>а</w:t>
      </w:r>
      <w:r w:rsidRPr="009838F5">
        <w:rPr>
          <w:color w:val="000000"/>
          <w:sz w:val="28"/>
          <w:szCs w:val="28"/>
          <w:lang w:val="uk-UA"/>
        </w:rPr>
        <w:t xml:space="preserve"> з обмеженою відповідальністю </w:t>
      </w:r>
      <w:r>
        <w:rPr>
          <w:color w:val="000000"/>
          <w:sz w:val="28"/>
          <w:szCs w:val="28"/>
          <w:lang w:val="uk-UA"/>
        </w:rPr>
        <w:t>«</w:t>
      </w:r>
      <w:r w:rsidRPr="009838F5">
        <w:rPr>
          <w:color w:val="000000"/>
          <w:sz w:val="28"/>
          <w:szCs w:val="28"/>
          <w:lang w:val="uk-UA"/>
        </w:rPr>
        <w:t>Агрофірма «</w:t>
      </w:r>
      <w:proofErr w:type="spellStart"/>
      <w:r w:rsidRPr="009838F5">
        <w:rPr>
          <w:color w:val="000000"/>
          <w:sz w:val="28"/>
          <w:szCs w:val="28"/>
          <w:lang w:val="uk-UA"/>
        </w:rPr>
        <w:t>Матюші</w:t>
      </w:r>
      <w:proofErr w:type="spellEnd"/>
      <w:r w:rsidRPr="009838F5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стосовно судді Білоцерківського міськрайонного суду Київської області </w:t>
      </w:r>
      <w:proofErr w:type="spellStart"/>
      <w:r>
        <w:rPr>
          <w:color w:val="000000"/>
          <w:sz w:val="28"/>
          <w:szCs w:val="28"/>
          <w:lang w:val="uk-UA"/>
        </w:rPr>
        <w:t>Кошель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838F5">
        <w:rPr>
          <w:color w:val="000000"/>
          <w:sz w:val="28"/>
          <w:szCs w:val="28"/>
          <w:lang w:val="uk-UA"/>
        </w:rPr>
        <w:t>Ліан</w:t>
      </w:r>
      <w:r>
        <w:rPr>
          <w:color w:val="000000"/>
          <w:sz w:val="28"/>
          <w:szCs w:val="28"/>
          <w:lang w:val="uk-UA"/>
        </w:rPr>
        <w:t>и</w:t>
      </w:r>
      <w:r w:rsidRPr="009838F5">
        <w:rPr>
          <w:color w:val="000000"/>
          <w:sz w:val="28"/>
          <w:szCs w:val="28"/>
          <w:lang w:val="uk-UA"/>
        </w:rPr>
        <w:t xml:space="preserve"> Миколаївн</w:t>
      </w:r>
      <w:r>
        <w:rPr>
          <w:color w:val="000000"/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</w:p>
    <w:p w:rsidR="00D74D6D" w:rsidRDefault="00D74D6D" w:rsidP="00D74D6D">
      <w:pPr>
        <w:ind w:firstLine="708"/>
        <w:jc w:val="both"/>
        <w:rPr>
          <w:sz w:val="28"/>
          <w:szCs w:val="28"/>
          <w:lang w:val="uk-UA"/>
        </w:rPr>
      </w:pPr>
    </w:p>
    <w:p w:rsidR="00D74D6D" w:rsidRDefault="00D74D6D" w:rsidP="00D74D6D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D74D6D" w:rsidRDefault="00D74D6D" w:rsidP="00D74D6D">
      <w:pPr>
        <w:jc w:val="center"/>
        <w:rPr>
          <w:rStyle w:val="rvts9"/>
          <w:b/>
        </w:rPr>
      </w:pPr>
    </w:p>
    <w:p w:rsidR="00D74D6D" w:rsidRDefault="00D74D6D" w:rsidP="00D74D6D">
      <w:pPr>
        <w:jc w:val="both"/>
        <w:rPr>
          <w:color w:val="000000"/>
          <w:sz w:val="28"/>
          <w:szCs w:val="28"/>
          <w:lang w:val="uk-UA"/>
        </w:rPr>
      </w:pPr>
      <w:r w:rsidRPr="009838F5">
        <w:rPr>
          <w:sz w:val="28"/>
          <w:szCs w:val="28"/>
        </w:rPr>
        <w:t xml:space="preserve">до </w:t>
      </w:r>
      <w:proofErr w:type="spellStart"/>
      <w:r w:rsidRPr="009838F5">
        <w:rPr>
          <w:sz w:val="28"/>
          <w:szCs w:val="28"/>
        </w:rPr>
        <w:t>Вищої</w:t>
      </w:r>
      <w:proofErr w:type="spellEnd"/>
      <w:r w:rsidRPr="009838F5">
        <w:rPr>
          <w:sz w:val="28"/>
          <w:szCs w:val="28"/>
        </w:rPr>
        <w:t xml:space="preserve"> ради </w:t>
      </w:r>
      <w:proofErr w:type="spellStart"/>
      <w:r w:rsidRPr="009838F5">
        <w:rPr>
          <w:sz w:val="28"/>
          <w:szCs w:val="28"/>
        </w:rPr>
        <w:t>правосуддя</w:t>
      </w:r>
      <w:proofErr w:type="spellEnd"/>
      <w:r w:rsidRPr="009838F5">
        <w:rPr>
          <w:sz w:val="28"/>
          <w:szCs w:val="28"/>
        </w:rPr>
        <w:t xml:space="preserve"> 15 </w:t>
      </w:r>
      <w:proofErr w:type="spellStart"/>
      <w:r w:rsidRPr="009838F5">
        <w:rPr>
          <w:sz w:val="28"/>
          <w:szCs w:val="28"/>
        </w:rPr>
        <w:t>серпня</w:t>
      </w:r>
      <w:proofErr w:type="spellEnd"/>
      <w:r w:rsidRPr="009838F5">
        <w:rPr>
          <w:sz w:val="28"/>
          <w:szCs w:val="28"/>
        </w:rPr>
        <w:t xml:space="preserve"> 2019 року за </w:t>
      </w:r>
      <w:proofErr w:type="spellStart"/>
      <w:r w:rsidRPr="009838F5">
        <w:rPr>
          <w:sz w:val="28"/>
          <w:szCs w:val="28"/>
        </w:rPr>
        <w:t>вх</w:t>
      </w:r>
      <w:r>
        <w:rPr>
          <w:sz w:val="28"/>
          <w:szCs w:val="28"/>
          <w:lang w:val="uk-UA"/>
        </w:rPr>
        <w:t>ідним</w:t>
      </w:r>
      <w:proofErr w:type="spellEnd"/>
      <w:r w:rsidRPr="009838F5">
        <w:rPr>
          <w:sz w:val="28"/>
          <w:szCs w:val="28"/>
        </w:rPr>
        <w:t xml:space="preserve"> № 264/2/13-19</w:t>
      </w:r>
      <w:r>
        <w:rPr>
          <w:szCs w:val="28"/>
          <w:lang w:val="uk-UA"/>
        </w:rPr>
        <w:t xml:space="preserve"> </w:t>
      </w:r>
      <w:proofErr w:type="spellStart"/>
      <w:r w:rsidRPr="009838F5">
        <w:rPr>
          <w:sz w:val="28"/>
          <w:szCs w:val="28"/>
        </w:rPr>
        <w:t>надійшла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дисциплінарна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скарга</w:t>
      </w:r>
      <w:proofErr w:type="spellEnd"/>
      <w:r w:rsidRPr="009838F5">
        <w:rPr>
          <w:sz w:val="28"/>
          <w:szCs w:val="28"/>
        </w:rPr>
        <w:t xml:space="preserve"> </w:t>
      </w:r>
      <w:r w:rsidRPr="009838F5">
        <w:rPr>
          <w:color w:val="000000"/>
          <w:sz w:val="28"/>
          <w:szCs w:val="28"/>
          <w:lang w:val="uk-UA"/>
        </w:rPr>
        <w:t>товариств</w:t>
      </w:r>
      <w:r>
        <w:rPr>
          <w:color w:val="000000"/>
          <w:sz w:val="28"/>
          <w:szCs w:val="28"/>
          <w:lang w:val="uk-UA"/>
        </w:rPr>
        <w:t>а</w:t>
      </w:r>
      <w:r w:rsidRPr="009838F5">
        <w:rPr>
          <w:color w:val="000000"/>
          <w:sz w:val="28"/>
          <w:szCs w:val="28"/>
          <w:lang w:val="uk-UA"/>
        </w:rPr>
        <w:t xml:space="preserve"> з обмеженою відповідальністю </w:t>
      </w:r>
      <w:r>
        <w:rPr>
          <w:color w:val="000000"/>
          <w:sz w:val="28"/>
          <w:szCs w:val="28"/>
          <w:lang w:val="uk-UA"/>
        </w:rPr>
        <w:t>«</w:t>
      </w:r>
      <w:r w:rsidRPr="009838F5">
        <w:rPr>
          <w:color w:val="000000"/>
          <w:sz w:val="28"/>
          <w:szCs w:val="28"/>
          <w:lang w:val="uk-UA"/>
        </w:rPr>
        <w:t>Агрофірма «</w:t>
      </w:r>
      <w:proofErr w:type="spellStart"/>
      <w:r w:rsidRPr="009838F5">
        <w:rPr>
          <w:color w:val="000000"/>
          <w:sz w:val="28"/>
          <w:szCs w:val="28"/>
          <w:lang w:val="uk-UA"/>
        </w:rPr>
        <w:t>Матюші</w:t>
      </w:r>
      <w:proofErr w:type="spellEnd"/>
      <w:r w:rsidRPr="009838F5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Pr="00DB6E63">
        <w:rPr>
          <w:sz w:val="28"/>
          <w:szCs w:val="28"/>
          <w:lang w:val="uk-UA"/>
        </w:rPr>
        <w:t xml:space="preserve">(далі – </w:t>
      </w:r>
      <w:proofErr w:type="gramStart"/>
      <w:r w:rsidRPr="00DB6E63">
        <w:rPr>
          <w:sz w:val="28"/>
          <w:szCs w:val="28"/>
          <w:lang w:val="uk-UA"/>
        </w:rPr>
        <w:t>ТОВ</w:t>
      </w:r>
      <w:proofErr w:type="gramEnd"/>
      <w:r w:rsidRPr="00DB6E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9838F5">
        <w:rPr>
          <w:color w:val="000000"/>
          <w:sz w:val="28"/>
          <w:szCs w:val="28"/>
          <w:lang w:val="uk-UA"/>
        </w:rPr>
        <w:t>Агрофірма «</w:t>
      </w:r>
      <w:proofErr w:type="spellStart"/>
      <w:r w:rsidRPr="009838F5">
        <w:rPr>
          <w:color w:val="000000"/>
          <w:sz w:val="28"/>
          <w:szCs w:val="28"/>
          <w:lang w:val="uk-UA"/>
        </w:rPr>
        <w:t>Матюші</w:t>
      </w:r>
      <w:proofErr w:type="spellEnd"/>
      <w:r w:rsidRPr="009838F5">
        <w:rPr>
          <w:color w:val="000000"/>
          <w:sz w:val="28"/>
          <w:szCs w:val="28"/>
          <w:lang w:val="uk-UA"/>
        </w:rPr>
        <w:t>»</w:t>
      </w:r>
      <w:r w:rsidRPr="00DB6E63">
        <w:rPr>
          <w:sz w:val="28"/>
          <w:szCs w:val="28"/>
          <w:lang w:val="uk-UA"/>
        </w:rPr>
        <w:t xml:space="preserve">), подана </w:t>
      </w:r>
      <w:r>
        <w:rPr>
          <w:sz w:val="28"/>
          <w:szCs w:val="28"/>
          <w:lang w:val="uk-UA"/>
        </w:rPr>
        <w:t>ОСОБА_3</w:t>
      </w:r>
      <w:r w:rsidRPr="00DB6E63">
        <w:rPr>
          <w:sz w:val="28"/>
          <w:szCs w:val="28"/>
          <w:lang w:val="uk-UA"/>
        </w:rPr>
        <w:t xml:space="preserve">, на дії судді </w:t>
      </w:r>
      <w:r>
        <w:rPr>
          <w:color w:val="000000"/>
          <w:sz w:val="28"/>
          <w:szCs w:val="28"/>
          <w:lang w:val="uk-UA"/>
        </w:rPr>
        <w:t xml:space="preserve">Білоцерківського міськрайонного суду Київської області                    </w:t>
      </w:r>
      <w:proofErr w:type="spellStart"/>
      <w:r>
        <w:rPr>
          <w:color w:val="000000"/>
          <w:sz w:val="28"/>
          <w:szCs w:val="28"/>
          <w:lang w:val="uk-UA"/>
        </w:rPr>
        <w:t>Кошель</w:t>
      </w:r>
      <w:proofErr w:type="spellEnd"/>
      <w:r>
        <w:rPr>
          <w:color w:val="000000"/>
          <w:sz w:val="28"/>
          <w:szCs w:val="28"/>
          <w:lang w:val="uk-UA"/>
        </w:rPr>
        <w:t xml:space="preserve"> Л.М.</w:t>
      </w:r>
      <w:r w:rsidRPr="00DB6E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розгляду</w:t>
      </w:r>
      <w:r w:rsidRPr="00DB6E63">
        <w:rPr>
          <w:sz w:val="28"/>
          <w:szCs w:val="28"/>
          <w:lang w:val="uk-UA"/>
        </w:rPr>
        <w:t xml:space="preserve"> справи </w:t>
      </w:r>
      <w:r w:rsidRPr="00DB6E63">
        <w:rPr>
          <w:rStyle w:val="FontStyle14"/>
          <w:sz w:val="28"/>
          <w:szCs w:val="28"/>
          <w:lang w:val="uk-UA"/>
        </w:rPr>
        <w:t xml:space="preserve">за позовом </w:t>
      </w:r>
      <w:r>
        <w:rPr>
          <w:sz w:val="28"/>
          <w:szCs w:val="28"/>
          <w:lang w:val="uk-UA"/>
        </w:rPr>
        <w:t xml:space="preserve">ОСОБА_1 </w:t>
      </w:r>
      <w:r w:rsidRPr="00DB6E6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                              </w:t>
      </w:r>
      <w:r w:rsidRPr="00DB6E63">
        <w:rPr>
          <w:sz w:val="28"/>
          <w:szCs w:val="28"/>
          <w:lang w:val="uk-UA"/>
        </w:rPr>
        <w:t>ТОВ «</w:t>
      </w:r>
      <w:proofErr w:type="spellStart"/>
      <w:r w:rsidRPr="009838F5">
        <w:rPr>
          <w:color w:val="000000"/>
          <w:sz w:val="28"/>
          <w:szCs w:val="28"/>
          <w:lang w:val="uk-UA"/>
        </w:rPr>
        <w:t>Матюші</w:t>
      </w:r>
      <w:proofErr w:type="spellEnd"/>
      <w:r w:rsidRPr="00DB6E63">
        <w:rPr>
          <w:sz w:val="28"/>
          <w:szCs w:val="28"/>
          <w:lang w:val="uk-UA"/>
        </w:rPr>
        <w:t>»</w:t>
      </w:r>
      <w:r w:rsidRPr="00DB6E63">
        <w:rPr>
          <w:color w:val="000000"/>
          <w:sz w:val="28"/>
          <w:szCs w:val="28"/>
          <w:lang w:val="uk-UA"/>
        </w:rPr>
        <w:t>, третя особа</w:t>
      </w:r>
      <w:r>
        <w:rPr>
          <w:color w:val="000000"/>
          <w:sz w:val="28"/>
          <w:szCs w:val="28"/>
          <w:lang w:val="uk-UA"/>
        </w:rPr>
        <w:t xml:space="preserve"> </w:t>
      </w:r>
      <w:r w:rsidRPr="00D112EA">
        <w:rPr>
          <w:color w:val="000000"/>
          <w:sz w:val="28"/>
          <w:szCs w:val="28"/>
          <w:lang w:val="uk-UA"/>
        </w:rPr>
        <w:t>–</w:t>
      </w:r>
      <w:r w:rsidRPr="00DB6E63">
        <w:rPr>
          <w:color w:val="000000"/>
          <w:sz w:val="28"/>
          <w:szCs w:val="28"/>
          <w:lang w:val="uk-UA"/>
        </w:rPr>
        <w:t xml:space="preserve"> товариство з додатковою відповідальністю </w:t>
      </w:r>
      <w:r w:rsidRPr="00DB6E63">
        <w:rPr>
          <w:color w:val="000000"/>
          <w:sz w:val="28"/>
          <w:szCs w:val="28"/>
        </w:rPr>
        <w:t>«</w:t>
      </w:r>
      <w:proofErr w:type="spellStart"/>
      <w:r w:rsidRPr="00DB6E63">
        <w:rPr>
          <w:color w:val="000000"/>
          <w:sz w:val="28"/>
          <w:szCs w:val="28"/>
        </w:rPr>
        <w:t>Шамраївський</w:t>
      </w:r>
      <w:proofErr w:type="spellEnd"/>
      <w:r w:rsidRPr="00DB6E63">
        <w:rPr>
          <w:color w:val="000000"/>
          <w:sz w:val="28"/>
          <w:szCs w:val="28"/>
        </w:rPr>
        <w:t xml:space="preserve"> </w:t>
      </w:r>
      <w:proofErr w:type="spellStart"/>
      <w:r w:rsidRPr="00DB6E63">
        <w:rPr>
          <w:color w:val="000000"/>
          <w:sz w:val="28"/>
          <w:szCs w:val="28"/>
        </w:rPr>
        <w:t>цукровий</w:t>
      </w:r>
      <w:proofErr w:type="spellEnd"/>
      <w:r w:rsidRPr="00DB6E63">
        <w:rPr>
          <w:color w:val="000000"/>
          <w:sz w:val="28"/>
          <w:szCs w:val="28"/>
        </w:rPr>
        <w:t xml:space="preserve"> завод» (</w:t>
      </w:r>
      <w:proofErr w:type="spellStart"/>
      <w:r w:rsidRPr="00DB6E63">
        <w:rPr>
          <w:color w:val="000000"/>
          <w:sz w:val="28"/>
          <w:szCs w:val="28"/>
        </w:rPr>
        <w:t>далі</w:t>
      </w:r>
      <w:proofErr w:type="spellEnd"/>
      <w:r w:rsidRPr="00DB6E63">
        <w:rPr>
          <w:color w:val="000000"/>
          <w:sz w:val="28"/>
          <w:szCs w:val="28"/>
        </w:rPr>
        <w:t xml:space="preserve"> – ТДВ «</w:t>
      </w:r>
      <w:proofErr w:type="spellStart"/>
      <w:r w:rsidRPr="00DB6E63">
        <w:rPr>
          <w:color w:val="000000"/>
          <w:sz w:val="28"/>
          <w:szCs w:val="28"/>
        </w:rPr>
        <w:t>Шамраївський</w:t>
      </w:r>
      <w:proofErr w:type="spellEnd"/>
      <w:r w:rsidRPr="00DB6E63">
        <w:rPr>
          <w:color w:val="000000"/>
          <w:sz w:val="28"/>
          <w:szCs w:val="28"/>
        </w:rPr>
        <w:t xml:space="preserve"> </w:t>
      </w:r>
      <w:proofErr w:type="spellStart"/>
      <w:r w:rsidRPr="00DB6E63">
        <w:rPr>
          <w:color w:val="000000"/>
          <w:sz w:val="28"/>
          <w:szCs w:val="28"/>
        </w:rPr>
        <w:t>цукровий</w:t>
      </w:r>
      <w:proofErr w:type="spellEnd"/>
      <w:r w:rsidRPr="00DB6E63">
        <w:rPr>
          <w:color w:val="000000"/>
          <w:sz w:val="28"/>
          <w:szCs w:val="28"/>
        </w:rPr>
        <w:t xml:space="preserve"> завод») про </w:t>
      </w:r>
      <w:proofErr w:type="spellStart"/>
      <w:r w:rsidRPr="00DB6E63">
        <w:rPr>
          <w:color w:val="000000"/>
          <w:sz w:val="28"/>
          <w:szCs w:val="28"/>
        </w:rPr>
        <w:t>розірвання</w:t>
      </w:r>
      <w:proofErr w:type="spellEnd"/>
      <w:r w:rsidRPr="00DB6E63">
        <w:rPr>
          <w:color w:val="000000"/>
          <w:sz w:val="28"/>
          <w:szCs w:val="28"/>
        </w:rPr>
        <w:t xml:space="preserve"> договору </w:t>
      </w:r>
      <w:proofErr w:type="spellStart"/>
      <w:r w:rsidRPr="00DB6E63">
        <w:rPr>
          <w:color w:val="000000"/>
          <w:sz w:val="28"/>
          <w:szCs w:val="28"/>
        </w:rPr>
        <w:t>оренди</w:t>
      </w:r>
      <w:proofErr w:type="spellEnd"/>
      <w:r w:rsidRPr="00DB6E63">
        <w:rPr>
          <w:color w:val="000000"/>
          <w:sz w:val="28"/>
          <w:szCs w:val="28"/>
        </w:rPr>
        <w:t xml:space="preserve"> </w:t>
      </w:r>
      <w:proofErr w:type="spellStart"/>
      <w:r w:rsidRPr="00DB6E63">
        <w:rPr>
          <w:color w:val="000000"/>
          <w:sz w:val="28"/>
          <w:szCs w:val="28"/>
        </w:rPr>
        <w:t>земельної</w:t>
      </w:r>
      <w:proofErr w:type="spellEnd"/>
      <w:r w:rsidRPr="00DB6E63">
        <w:rPr>
          <w:color w:val="000000"/>
          <w:sz w:val="28"/>
          <w:szCs w:val="28"/>
        </w:rPr>
        <w:t xml:space="preserve"> </w:t>
      </w:r>
      <w:proofErr w:type="spellStart"/>
      <w:r w:rsidRPr="00DB6E63">
        <w:rPr>
          <w:color w:val="000000"/>
          <w:sz w:val="28"/>
          <w:szCs w:val="28"/>
        </w:rPr>
        <w:t>ділянки</w:t>
      </w:r>
      <w:proofErr w:type="spellEnd"/>
      <w:r w:rsidRPr="00DB6E63">
        <w:rPr>
          <w:color w:val="000000"/>
          <w:sz w:val="28"/>
          <w:szCs w:val="28"/>
        </w:rPr>
        <w:t xml:space="preserve"> (справа № 357/6335/19)</w:t>
      </w:r>
      <w:r>
        <w:rPr>
          <w:color w:val="000000"/>
          <w:sz w:val="28"/>
          <w:szCs w:val="28"/>
          <w:lang w:val="uk-UA"/>
        </w:rPr>
        <w:t>.</w:t>
      </w:r>
    </w:p>
    <w:p w:rsidR="00D74D6D" w:rsidRPr="00DB6E63" w:rsidRDefault="00D74D6D" w:rsidP="00D74D6D">
      <w:pPr>
        <w:ind w:firstLine="79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протоколу автоматизованого розподілу справи між членами Вищої ради правосуддя від 15 серпня 2019 року матеріали вказаної дисциплінарної скарги передано члену Вищої ради правосуддя Прудивусу О.В. для проведення перевірки.</w:t>
      </w:r>
    </w:p>
    <w:p w:rsidR="00D74D6D" w:rsidRPr="00DF20FC" w:rsidRDefault="00D74D6D" w:rsidP="00D74D6D">
      <w:pPr>
        <w:ind w:firstLine="794"/>
        <w:jc w:val="both"/>
        <w:rPr>
          <w:sz w:val="28"/>
          <w:szCs w:val="28"/>
          <w:lang w:val="uk-UA"/>
        </w:rPr>
      </w:pPr>
      <w:r w:rsidRPr="00DF20FC">
        <w:rPr>
          <w:sz w:val="28"/>
          <w:szCs w:val="28"/>
          <w:lang w:val="uk-UA"/>
        </w:rPr>
        <w:t>Скаржник вказує</w:t>
      </w:r>
      <w:r>
        <w:rPr>
          <w:sz w:val="28"/>
          <w:szCs w:val="28"/>
          <w:lang w:val="uk-UA"/>
        </w:rPr>
        <w:t>,</w:t>
      </w:r>
      <w:r w:rsidRPr="00DF20FC">
        <w:rPr>
          <w:sz w:val="28"/>
          <w:szCs w:val="28"/>
          <w:lang w:val="uk-UA"/>
        </w:rPr>
        <w:t xml:space="preserve"> що </w:t>
      </w:r>
      <w:r>
        <w:rPr>
          <w:sz w:val="28"/>
          <w:szCs w:val="28"/>
          <w:lang w:val="uk-UA"/>
        </w:rPr>
        <w:t>у</w:t>
      </w:r>
      <w:r w:rsidRPr="00DF20FC">
        <w:rPr>
          <w:sz w:val="28"/>
          <w:szCs w:val="28"/>
          <w:lang w:val="uk-UA"/>
        </w:rPr>
        <w:t xml:space="preserve"> провадженні Білоцерківського міськрайонного суду Київської області перебуває справа № 357/6335/19 за позовом </w:t>
      </w:r>
      <w:r>
        <w:rPr>
          <w:sz w:val="28"/>
          <w:szCs w:val="28"/>
          <w:lang w:val="uk-UA"/>
        </w:rPr>
        <w:t xml:space="preserve">                      ОСОБА_1</w:t>
      </w:r>
      <w:r w:rsidRPr="00DF20FC">
        <w:rPr>
          <w:sz w:val="28"/>
          <w:szCs w:val="28"/>
          <w:lang w:val="uk-UA"/>
        </w:rPr>
        <w:t xml:space="preserve"> до ТОВ «</w:t>
      </w:r>
      <w:proofErr w:type="spellStart"/>
      <w:r w:rsidRPr="009838F5">
        <w:rPr>
          <w:color w:val="000000"/>
          <w:sz w:val="28"/>
          <w:szCs w:val="28"/>
          <w:lang w:val="uk-UA"/>
        </w:rPr>
        <w:t>Матюші</w:t>
      </w:r>
      <w:proofErr w:type="spellEnd"/>
      <w:r w:rsidRPr="00DF20FC">
        <w:rPr>
          <w:sz w:val="28"/>
          <w:szCs w:val="28"/>
          <w:lang w:val="uk-UA"/>
        </w:rPr>
        <w:t>», трет</w:t>
      </w:r>
      <w:r>
        <w:rPr>
          <w:sz w:val="28"/>
          <w:szCs w:val="28"/>
          <w:lang w:val="uk-UA"/>
        </w:rPr>
        <w:t>я</w:t>
      </w:r>
      <w:r w:rsidRPr="00DF20FC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 xml:space="preserve">а </w:t>
      </w:r>
      <w:r w:rsidRPr="00D112EA">
        <w:rPr>
          <w:color w:val="000000"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DF20FC">
        <w:rPr>
          <w:sz w:val="28"/>
          <w:szCs w:val="28"/>
          <w:lang w:val="uk-UA"/>
        </w:rPr>
        <w:t>ТДВ «</w:t>
      </w:r>
      <w:proofErr w:type="spellStart"/>
      <w:r w:rsidRPr="00DF20FC">
        <w:rPr>
          <w:sz w:val="28"/>
          <w:szCs w:val="28"/>
          <w:lang w:val="uk-UA"/>
        </w:rPr>
        <w:t>Шамраївський</w:t>
      </w:r>
      <w:proofErr w:type="spellEnd"/>
      <w:r w:rsidRPr="00DF20FC">
        <w:rPr>
          <w:sz w:val="28"/>
          <w:szCs w:val="28"/>
          <w:lang w:val="uk-UA"/>
        </w:rPr>
        <w:t xml:space="preserve"> цукровий завод»</w:t>
      </w:r>
      <w:r>
        <w:rPr>
          <w:sz w:val="28"/>
          <w:szCs w:val="28"/>
          <w:lang w:val="uk-UA"/>
        </w:rPr>
        <w:t>,</w:t>
      </w:r>
      <w:r w:rsidRPr="00DF20FC">
        <w:rPr>
          <w:sz w:val="28"/>
          <w:szCs w:val="28"/>
          <w:lang w:val="uk-UA"/>
        </w:rPr>
        <w:t xml:space="preserve"> про розірвання договору земельної ділянки від 15 вересня 2014 року.</w:t>
      </w:r>
    </w:p>
    <w:p w:rsidR="00D74D6D" w:rsidRPr="009838F5" w:rsidRDefault="00D74D6D" w:rsidP="00D74D6D">
      <w:pPr>
        <w:ind w:firstLine="794"/>
        <w:jc w:val="both"/>
        <w:rPr>
          <w:sz w:val="28"/>
          <w:szCs w:val="28"/>
        </w:rPr>
      </w:pPr>
      <w:proofErr w:type="spellStart"/>
      <w:r w:rsidRPr="009838F5">
        <w:rPr>
          <w:sz w:val="28"/>
          <w:szCs w:val="28"/>
        </w:rPr>
        <w:t>Суддею</w:t>
      </w:r>
      <w:proofErr w:type="spellEnd"/>
      <w:r w:rsidRPr="009838F5">
        <w:rPr>
          <w:sz w:val="28"/>
          <w:szCs w:val="28"/>
        </w:rPr>
        <w:t xml:space="preserve"> Кошель Л.М. 10 </w:t>
      </w:r>
      <w:proofErr w:type="spellStart"/>
      <w:r w:rsidRPr="009838F5">
        <w:rPr>
          <w:sz w:val="28"/>
          <w:szCs w:val="28"/>
        </w:rPr>
        <w:t>червня</w:t>
      </w:r>
      <w:proofErr w:type="spellEnd"/>
      <w:r w:rsidRPr="009838F5">
        <w:rPr>
          <w:sz w:val="28"/>
          <w:szCs w:val="28"/>
        </w:rPr>
        <w:t xml:space="preserve"> 2019 року постановлено </w:t>
      </w:r>
      <w:proofErr w:type="spellStart"/>
      <w:r w:rsidRPr="009838F5">
        <w:rPr>
          <w:sz w:val="28"/>
          <w:szCs w:val="28"/>
        </w:rPr>
        <w:t>ухвалу</w:t>
      </w:r>
      <w:proofErr w:type="spellEnd"/>
      <w:r w:rsidRPr="009838F5">
        <w:rPr>
          <w:sz w:val="28"/>
          <w:szCs w:val="28"/>
        </w:rPr>
        <w:t xml:space="preserve"> про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 шляхом заборони </w:t>
      </w:r>
      <w:proofErr w:type="gramStart"/>
      <w:r w:rsidRPr="009838F5">
        <w:rPr>
          <w:color w:val="000000"/>
          <w:sz w:val="28"/>
          <w:szCs w:val="28"/>
        </w:rPr>
        <w:t>ТОВ</w:t>
      </w:r>
      <w:proofErr w:type="gramEnd"/>
      <w:r w:rsidRPr="009838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 w:rsidRPr="009838F5">
        <w:rPr>
          <w:color w:val="000000"/>
          <w:sz w:val="28"/>
          <w:szCs w:val="28"/>
        </w:rPr>
        <w:t>Агрофірма</w:t>
      </w:r>
      <w:proofErr w:type="spellEnd"/>
      <w:r w:rsidRPr="009838F5">
        <w:rPr>
          <w:color w:val="000000"/>
          <w:sz w:val="28"/>
          <w:szCs w:val="28"/>
        </w:rPr>
        <w:t xml:space="preserve"> «</w:t>
      </w:r>
      <w:proofErr w:type="spellStart"/>
      <w:r w:rsidRPr="009838F5">
        <w:rPr>
          <w:color w:val="000000"/>
          <w:sz w:val="28"/>
          <w:szCs w:val="28"/>
        </w:rPr>
        <w:t>Матюші</w:t>
      </w:r>
      <w:proofErr w:type="spellEnd"/>
      <w:r w:rsidRPr="009838F5">
        <w:rPr>
          <w:color w:val="000000"/>
          <w:sz w:val="28"/>
          <w:szCs w:val="28"/>
        </w:rPr>
        <w:t xml:space="preserve">» </w:t>
      </w:r>
      <w:proofErr w:type="spellStart"/>
      <w:r w:rsidRPr="009838F5">
        <w:rPr>
          <w:color w:val="000000"/>
          <w:sz w:val="28"/>
          <w:szCs w:val="28"/>
        </w:rPr>
        <w:t>вчиняти</w:t>
      </w:r>
      <w:proofErr w:type="spellEnd"/>
      <w:r w:rsidRPr="009838F5">
        <w:rPr>
          <w:color w:val="000000"/>
          <w:sz w:val="28"/>
          <w:szCs w:val="28"/>
        </w:rPr>
        <w:t xml:space="preserve"> </w:t>
      </w:r>
      <w:proofErr w:type="spellStart"/>
      <w:r w:rsidRPr="009838F5">
        <w:rPr>
          <w:color w:val="000000"/>
          <w:sz w:val="28"/>
          <w:szCs w:val="28"/>
        </w:rPr>
        <w:t>будь-які</w:t>
      </w:r>
      <w:proofErr w:type="spellEnd"/>
      <w:r w:rsidRPr="009838F5">
        <w:rPr>
          <w:color w:val="000000"/>
          <w:sz w:val="28"/>
          <w:szCs w:val="28"/>
        </w:rPr>
        <w:t xml:space="preserve"> </w:t>
      </w:r>
      <w:proofErr w:type="spellStart"/>
      <w:r w:rsidRPr="009838F5">
        <w:rPr>
          <w:color w:val="000000"/>
          <w:sz w:val="28"/>
          <w:szCs w:val="28"/>
        </w:rPr>
        <w:t>дії</w:t>
      </w:r>
      <w:proofErr w:type="spellEnd"/>
      <w:r w:rsidRPr="009838F5">
        <w:rPr>
          <w:color w:val="000000"/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передбачені</w:t>
      </w:r>
      <w:proofErr w:type="spellEnd"/>
      <w:r w:rsidRPr="009838F5">
        <w:rPr>
          <w:sz w:val="28"/>
          <w:szCs w:val="28"/>
        </w:rPr>
        <w:t xml:space="preserve"> договором </w:t>
      </w:r>
      <w:proofErr w:type="spellStart"/>
      <w:r w:rsidRPr="009838F5">
        <w:rPr>
          <w:sz w:val="28"/>
          <w:szCs w:val="28"/>
        </w:rPr>
        <w:t>оренди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землі</w:t>
      </w:r>
      <w:proofErr w:type="spellEnd"/>
      <w:r w:rsidRPr="009838F5">
        <w:rPr>
          <w:sz w:val="28"/>
          <w:szCs w:val="28"/>
        </w:rPr>
        <w:t xml:space="preserve"> б/</w:t>
      </w:r>
      <w:proofErr w:type="spellStart"/>
      <w:r w:rsidRPr="009838F5">
        <w:rPr>
          <w:sz w:val="28"/>
          <w:szCs w:val="28"/>
        </w:rPr>
        <w:t>н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від</w:t>
      </w:r>
      <w:proofErr w:type="spellEnd"/>
      <w:r w:rsidRPr="009838F5">
        <w:rPr>
          <w:sz w:val="28"/>
          <w:szCs w:val="28"/>
        </w:rPr>
        <w:t xml:space="preserve"> 15 </w:t>
      </w:r>
      <w:proofErr w:type="spellStart"/>
      <w:r w:rsidRPr="009838F5">
        <w:rPr>
          <w:sz w:val="28"/>
          <w:szCs w:val="28"/>
        </w:rPr>
        <w:t>вересня</w:t>
      </w:r>
      <w:proofErr w:type="spellEnd"/>
      <w:r w:rsidRPr="009838F5">
        <w:rPr>
          <w:sz w:val="28"/>
          <w:szCs w:val="28"/>
        </w:rPr>
        <w:t xml:space="preserve"> 2014 року,</w:t>
      </w:r>
      <w:r w:rsidRPr="009838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ділянки</w:t>
      </w:r>
      <w:proofErr w:type="spellEnd"/>
      <w:r w:rsidRPr="009838F5">
        <w:rPr>
          <w:color w:val="000000"/>
          <w:sz w:val="28"/>
          <w:szCs w:val="28"/>
        </w:rPr>
        <w:t xml:space="preserve"> </w:t>
      </w:r>
      <w:proofErr w:type="spellStart"/>
      <w:r w:rsidRPr="009838F5">
        <w:rPr>
          <w:color w:val="000000"/>
          <w:sz w:val="28"/>
          <w:szCs w:val="28"/>
        </w:rPr>
        <w:t>площею</w:t>
      </w:r>
      <w:proofErr w:type="spellEnd"/>
      <w:r w:rsidRPr="009838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______</w:t>
      </w:r>
      <w:r w:rsidRPr="009838F5">
        <w:rPr>
          <w:color w:val="000000"/>
          <w:sz w:val="28"/>
          <w:szCs w:val="28"/>
        </w:rPr>
        <w:t xml:space="preserve"> </w:t>
      </w:r>
      <w:r w:rsidRPr="009838F5">
        <w:rPr>
          <w:sz w:val="28"/>
          <w:szCs w:val="28"/>
        </w:rPr>
        <w:t xml:space="preserve">га </w:t>
      </w:r>
      <w:proofErr w:type="spellStart"/>
      <w:r w:rsidRPr="009838F5">
        <w:rPr>
          <w:sz w:val="28"/>
          <w:szCs w:val="28"/>
        </w:rPr>
        <w:t>з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кадастровим</w:t>
      </w:r>
      <w:proofErr w:type="spellEnd"/>
      <w:r w:rsidRPr="009838F5">
        <w:rPr>
          <w:sz w:val="28"/>
          <w:szCs w:val="28"/>
        </w:rPr>
        <w:t xml:space="preserve"> номером </w:t>
      </w:r>
      <w:r>
        <w:rPr>
          <w:sz w:val="28"/>
          <w:szCs w:val="28"/>
          <w:lang w:val="uk-UA"/>
        </w:rPr>
        <w:t>_______</w:t>
      </w:r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що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lastRenderedPageBreak/>
        <w:t>розташована</w:t>
      </w:r>
      <w:proofErr w:type="spellEnd"/>
      <w:r w:rsidRPr="009838F5">
        <w:rPr>
          <w:sz w:val="28"/>
          <w:szCs w:val="28"/>
        </w:rPr>
        <w:t xml:space="preserve"> у межах </w:t>
      </w:r>
      <w:r>
        <w:rPr>
          <w:sz w:val="28"/>
          <w:szCs w:val="28"/>
          <w:lang w:val="uk-UA"/>
        </w:rPr>
        <w:t>________ та</w:t>
      </w:r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належ</w:t>
      </w:r>
      <w:r>
        <w:rPr>
          <w:sz w:val="28"/>
          <w:szCs w:val="28"/>
          <w:lang w:val="uk-UA"/>
        </w:rPr>
        <w:t>ить</w:t>
      </w:r>
      <w:proofErr w:type="spellEnd"/>
      <w:r w:rsidRPr="009838F5">
        <w:rPr>
          <w:sz w:val="28"/>
          <w:szCs w:val="28"/>
        </w:rPr>
        <w:t xml:space="preserve"> на </w:t>
      </w:r>
      <w:proofErr w:type="spellStart"/>
      <w:r w:rsidRPr="009838F5">
        <w:rPr>
          <w:sz w:val="28"/>
          <w:szCs w:val="28"/>
        </w:rPr>
        <w:t>праві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приватної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власності</w:t>
      </w:r>
      <w:proofErr w:type="spellEnd"/>
      <w:r w:rsidRPr="009838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ОСОБА_1</w:t>
      </w:r>
      <w:r w:rsidRPr="009838F5">
        <w:rPr>
          <w:sz w:val="28"/>
          <w:szCs w:val="28"/>
        </w:rPr>
        <w:t xml:space="preserve">, в тому </w:t>
      </w:r>
      <w:proofErr w:type="spellStart"/>
      <w:r w:rsidRPr="009838F5">
        <w:rPr>
          <w:sz w:val="28"/>
          <w:szCs w:val="28"/>
        </w:rPr>
        <w:t>числі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збира</w:t>
      </w:r>
      <w:proofErr w:type="spellEnd"/>
      <w:r>
        <w:rPr>
          <w:sz w:val="28"/>
          <w:szCs w:val="28"/>
          <w:lang w:val="uk-UA"/>
        </w:rPr>
        <w:t>ти</w:t>
      </w:r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урожа</w:t>
      </w:r>
      <w:proofErr w:type="spellEnd"/>
      <w:r>
        <w:rPr>
          <w:sz w:val="28"/>
          <w:szCs w:val="28"/>
          <w:lang w:val="uk-UA"/>
        </w:rPr>
        <w:t>й</w:t>
      </w:r>
      <w:r w:rsidRPr="009838F5">
        <w:rPr>
          <w:sz w:val="28"/>
          <w:szCs w:val="28"/>
        </w:rPr>
        <w:t xml:space="preserve"> у 2019 </w:t>
      </w:r>
      <w:proofErr w:type="spellStart"/>
      <w:r w:rsidRPr="009838F5">
        <w:rPr>
          <w:sz w:val="28"/>
          <w:szCs w:val="28"/>
        </w:rPr>
        <w:t>році</w:t>
      </w:r>
      <w:proofErr w:type="spellEnd"/>
      <w:r w:rsidRPr="009838F5">
        <w:rPr>
          <w:sz w:val="28"/>
          <w:szCs w:val="28"/>
        </w:rPr>
        <w:t>.</w:t>
      </w:r>
    </w:p>
    <w:p w:rsidR="00D74D6D" w:rsidRPr="009838F5" w:rsidRDefault="00D74D6D" w:rsidP="00D74D6D">
      <w:pPr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На думку </w:t>
      </w:r>
      <w:proofErr w:type="spellStart"/>
      <w:r w:rsidRPr="009838F5">
        <w:rPr>
          <w:sz w:val="28"/>
          <w:szCs w:val="28"/>
        </w:rPr>
        <w:t>скаржника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судд</w:t>
      </w:r>
      <w:proofErr w:type="spellEnd"/>
      <w:r>
        <w:rPr>
          <w:sz w:val="28"/>
          <w:szCs w:val="28"/>
          <w:lang w:val="uk-UA"/>
        </w:rPr>
        <w:t>я</w:t>
      </w:r>
      <w:r w:rsidRPr="009838F5">
        <w:rPr>
          <w:sz w:val="28"/>
          <w:szCs w:val="28"/>
        </w:rPr>
        <w:t xml:space="preserve"> Кошель Л.М. </w:t>
      </w:r>
      <w:proofErr w:type="spellStart"/>
      <w:r w:rsidRPr="009838F5">
        <w:rPr>
          <w:sz w:val="28"/>
          <w:szCs w:val="28"/>
        </w:rPr>
        <w:t>умисно</w:t>
      </w:r>
      <w:proofErr w:type="spellEnd"/>
      <w:r w:rsidRPr="009838F5">
        <w:rPr>
          <w:sz w:val="28"/>
          <w:szCs w:val="28"/>
        </w:rPr>
        <w:t xml:space="preserve"> не </w:t>
      </w:r>
      <w:proofErr w:type="spellStart"/>
      <w:r w:rsidRPr="009838F5">
        <w:rPr>
          <w:sz w:val="28"/>
          <w:szCs w:val="28"/>
        </w:rPr>
        <w:t>нада</w:t>
      </w:r>
      <w:r>
        <w:rPr>
          <w:sz w:val="28"/>
          <w:szCs w:val="28"/>
          <w:lang w:val="uk-UA"/>
        </w:rPr>
        <w:t>ла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оцінк</w:t>
      </w:r>
      <w:proofErr w:type="spellEnd"/>
      <w:r>
        <w:rPr>
          <w:sz w:val="28"/>
          <w:szCs w:val="28"/>
          <w:lang w:val="uk-UA"/>
        </w:rPr>
        <w:t>у</w:t>
      </w:r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співрозмірності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вимоги</w:t>
      </w:r>
      <w:proofErr w:type="spellEnd"/>
      <w:r w:rsidRPr="009838F5">
        <w:rPr>
          <w:sz w:val="28"/>
          <w:szCs w:val="28"/>
        </w:rPr>
        <w:t xml:space="preserve"> про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 </w:t>
      </w:r>
      <w:proofErr w:type="spellStart"/>
      <w:r w:rsidRPr="009838F5">
        <w:rPr>
          <w:sz w:val="28"/>
          <w:szCs w:val="28"/>
        </w:rPr>
        <w:t>із</w:t>
      </w:r>
      <w:proofErr w:type="spellEnd"/>
      <w:r w:rsidRPr="009838F5">
        <w:rPr>
          <w:sz w:val="28"/>
          <w:szCs w:val="28"/>
        </w:rPr>
        <w:t xml:space="preserve"> предметом позову, не </w:t>
      </w:r>
      <w:proofErr w:type="spellStart"/>
      <w:r w:rsidRPr="009838F5">
        <w:rPr>
          <w:sz w:val="28"/>
          <w:szCs w:val="28"/>
        </w:rPr>
        <w:t>вказа</w:t>
      </w:r>
      <w:r>
        <w:rPr>
          <w:sz w:val="28"/>
          <w:szCs w:val="28"/>
          <w:lang w:val="uk-UA"/>
        </w:rPr>
        <w:t>ла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яким</w:t>
      </w:r>
      <w:proofErr w:type="spellEnd"/>
      <w:r w:rsidRPr="009838F5">
        <w:rPr>
          <w:sz w:val="28"/>
          <w:szCs w:val="28"/>
        </w:rPr>
        <w:t xml:space="preserve"> чином </w:t>
      </w:r>
      <w:proofErr w:type="spellStart"/>
      <w:r w:rsidRPr="009838F5">
        <w:rPr>
          <w:sz w:val="28"/>
          <w:szCs w:val="28"/>
        </w:rPr>
        <w:t>виконання</w:t>
      </w:r>
      <w:proofErr w:type="spellEnd"/>
      <w:r w:rsidRPr="009838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й</w:t>
      </w:r>
      <w:proofErr w:type="spellStart"/>
      <w:r w:rsidRPr="009838F5">
        <w:rPr>
          <w:sz w:val="28"/>
          <w:szCs w:val="28"/>
        </w:rPr>
        <w:t>мовірного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proofErr w:type="gramStart"/>
      <w:r w:rsidRPr="009838F5">
        <w:rPr>
          <w:sz w:val="28"/>
          <w:szCs w:val="28"/>
        </w:rPr>
        <w:t>р</w:t>
      </w:r>
      <w:proofErr w:type="gramEnd"/>
      <w:r w:rsidRPr="009838F5">
        <w:rPr>
          <w:sz w:val="28"/>
          <w:szCs w:val="28"/>
        </w:rPr>
        <w:t>ішення</w:t>
      </w:r>
      <w:proofErr w:type="spellEnd"/>
      <w:r w:rsidRPr="009838F5">
        <w:rPr>
          <w:sz w:val="28"/>
          <w:szCs w:val="28"/>
        </w:rPr>
        <w:t xml:space="preserve"> суду про </w:t>
      </w:r>
      <w:proofErr w:type="spellStart"/>
      <w:r w:rsidRPr="009838F5">
        <w:rPr>
          <w:sz w:val="28"/>
          <w:szCs w:val="28"/>
        </w:rPr>
        <w:t>задоволення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позовних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вимог</w:t>
      </w:r>
      <w:proofErr w:type="spellEnd"/>
      <w:r w:rsidRPr="009838F5">
        <w:rPr>
          <w:sz w:val="28"/>
          <w:szCs w:val="28"/>
        </w:rPr>
        <w:t xml:space="preserve"> про </w:t>
      </w:r>
      <w:proofErr w:type="spellStart"/>
      <w:r w:rsidRPr="009838F5">
        <w:rPr>
          <w:sz w:val="28"/>
          <w:szCs w:val="28"/>
        </w:rPr>
        <w:t>розірвання</w:t>
      </w:r>
      <w:proofErr w:type="spellEnd"/>
      <w:r w:rsidRPr="009838F5">
        <w:rPr>
          <w:sz w:val="28"/>
          <w:szCs w:val="28"/>
        </w:rPr>
        <w:t xml:space="preserve"> договору </w:t>
      </w:r>
      <w:proofErr w:type="spellStart"/>
      <w:r w:rsidRPr="009838F5">
        <w:rPr>
          <w:sz w:val="28"/>
          <w:szCs w:val="28"/>
        </w:rPr>
        <w:t>оренди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земельної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ділянки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може</w:t>
      </w:r>
      <w:proofErr w:type="spellEnd"/>
      <w:r w:rsidRPr="009838F5">
        <w:rPr>
          <w:sz w:val="28"/>
          <w:szCs w:val="28"/>
        </w:rPr>
        <w:t xml:space="preserve"> бути </w:t>
      </w:r>
      <w:r>
        <w:rPr>
          <w:sz w:val="28"/>
          <w:szCs w:val="28"/>
          <w:lang w:val="uk-UA"/>
        </w:rPr>
        <w:t>ускладнене</w:t>
      </w:r>
      <w:r w:rsidRPr="009838F5">
        <w:rPr>
          <w:sz w:val="28"/>
          <w:szCs w:val="28"/>
        </w:rPr>
        <w:t xml:space="preserve"> у </w:t>
      </w:r>
      <w:proofErr w:type="spellStart"/>
      <w:r w:rsidRPr="009838F5">
        <w:rPr>
          <w:sz w:val="28"/>
          <w:szCs w:val="28"/>
        </w:rPr>
        <w:t>разі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невжиття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заходів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позову, </w:t>
      </w:r>
      <w:proofErr w:type="spellStart"/>
      <w:r w:rsidRPr="009838F5">
        <w:rPr>
          <w:sz w:val="28"/>
          <w:szCs w:val="28"/>
        </w:rPr>
        <w:t>оскільки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ці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вимоги</w:t>
      </w:r>
      <w:proofErr w:type="spellEnd"/>
      <w:r w:rsidRPr="009838F5">
        <w:rPr>
          <w:sz w:val="28"/>
          <w:szCs w:val="28"/>
        </w:rPr>
        <w:t xml:space="preserve"> не </w:t>
      </w:r>
      <w:proofErr w:type="spellStart"/>
      <w:r w:rsidRPr="009838F5">
        <w:rPr>
          <w:sz w:val="28"/>
          <w:szCs w:val="28"/>
        </w:rPr>
        <w:t>є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співрозмірними</w:t>
      </w:r>
      <w:proofErr w:type="spellEnd"/>
      <w:r w:rsidRPr="009838F5">
        <w:rPr>
          <w:sz w:val="28"/>
          <w:szCs w:val="28"/>
        </w:rPr>
        <w:t>.</w:t>
      </w:r>
    </w:p>
    <w:p w:rsidR="00D74D6D" w:rsidRPr="009838F5" w:rsidRDefault="00D74D6D" w:rsidP="00D74D6D">
      <w:pPr>
        <w:ind w:firstLine="794"/>
        <w:jc w:val="both"/>
        <w:rPr>
          <w:sz w:val="28"/>
          <w:szCs w:val="28"/>
        </w:rPr>
      </w:pPr>
      <w:proofErr w:type="spellStart"/>
      <w:r w:rsidRPr="009838F5">
        <w:rPr>
          <w:sz w:val="28"/>
          <w:szCs w:val="28"/>
        </w:rPr>
        <w:t>Вирішивши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питання</w:t>
      </w:r>
      <w:proofErr w:type="spellEnd"/>
      <w:r w:rsidRPr="009838F5">
        <w:rPr>
          <w:sz w:val="28"/>
          <w:szCs w:val="28"/>
        </w:rPr>
        <w:t xml:space="preserve"> про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 в </w:t>
      </w:r>
      <w:proofErr w:type="spellStart"/>
      <w:r w:rsidRPr="009838F5">
        <w:rPr>
          <w:sz w:val="28"/>
          <w:szCs w:val="28"/>
        </w:rPr>
        <w:t>такий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спосіб</w:t>
      </w:r>
      <w:proofErr w:type="spellEnd"/>
      <w:r w:rsidRPr="009838F5">
        <w:rPr>
          <w:sz w:val="28"/>
          <w:szCs w:val="28"/>
        </w:rPr>
        <w:t xml:space="preserve">, суд </w:t>
      </w:r>
      <w:proofErr w:type="spellStart"/>
      <w:r w:rsidRPr="009838F5">
        <w:rPr>
          <w:sz w:val="28"/>
          <w:szCs w:val="28"/>
        </w:rPr>
        <w:t>першої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інстанції</w:t>
      </w:r>
      <w:proofErr w:type="spellEnd"/>
      <w:r w:rsidRPr="009838F5">
        <w:rPr>
          <w:sz w:val="28"/>
          <w:szCs w:val="28"/>
        </w:rPr>
        <w:t xml:space="preserve"> порушив </w:t>
      </w:r>
      <w:proofErr w:type="spellStart"/>
      <w:r w:rsidRPr="009838F5">
        <w:rPr>
          <w:sz w:val="28"/>
          <w:szCs w:val="28"/>
        </w:rPr>
        <w:t>вимоги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національного</w:t>
      </w:r>
      <w:proofErr w:type="spellEnd"/>
      <w:r w:rsidRPr="009838F5">
        <w:rPr>
          <w:sz w:val="28"/>
          <w:szCs w:val="28"/>
        </w:rPr>
        <w:t xml:space="preserve"> та </w:t>
      </w:r>
      <w:proofErr w:type="spellStart"/>
      <w:r w:rsidRPr="009838F5">
        <w:rPr>
          <w:sz w:val="28"/>
          <w:szCs w:val="28"/>
        </w:rPr>
        <w:t>міжнародного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законодавства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оскільки</w:t>
      </w:r>
      <w:proofErr w:type="spellEnd"/>
      <w:r>
        <w:rPr>
          <w:sz w:val="28"/>
          <w:szCs w:val="28"/>
          <w:lang w:val="uk-UA"/>
        </w:rPr>
        <w:t>,</w:t>
      </w:r>
      <w:r w:rsidRPr="009838F5">
        <w:rPr>
          <w:sz w:val="28"/>
          <w:szCs w:val="28"/>
        </w:rPr>
        <w:t xml:space="preserve"> заборонивши </w:t>
      </w:r>
      <w:proofErr w:type="gramStart"/>
      <w:r w:rsidRPr="009838F5">
        <w:rPr>
          <w:sz w:val="28"/>
          <w:szCs w:val="28"/>
        </w:rPr>
        <w:t>ТОВ</w:t>
      </w:r>
      <w:proofErr w:type="gramEnd"/>
      <w:r w:rsidRPr="009838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 w:rsidRPr="009838F5">
        <w:rPr>
          <w:sz w:val="28"/>
          <w:szCs w:val="28"/>
        </w:rPr>
        <w:t>Агрофірм</w:t>
      </w:r>
      <w:proofErr w:type="spellEnd"/>
      <w:r>
        <w:rPr>
          <w:sz w:val="28"/>
          <w:szCs w:val="28"/>
          <w:lang w:val="uk-UA"/>
        </w:rPr>
        <w:t>а</w:t>
      </w:r>
      <w:r w:rsidRPr="009838F5">
        <w:rPr>
          <w:sz w:val="28"/>
          <w:szCs w:val="28"/>
        </w:rPr>
        <w:t xml:space="preserve"> «Матюш</w:t>
      </w:r>
      <w:r>
        <w:rPr>
          <w:sz w:val="28"/>
          <w:szCs w:val="28"/>
          <w:lang w:val="uk-UA"/>
        </w:rPr>
        <w:t>і</w:t>
      </w:r>
      <w:r w:rsidRPr="009838F5">
        <w:rPr>
          <w:sz w:val="28"/>
          <w:szCs w:val="28"/>
        </w:rPr>
        <w:t xml:space="preserve">» </w:t>
      </w:r>
      <w:proofErr w:type="spellStart"/>
      <w:r w:rsidRPr="009838F5">
        <w:rPr>
          <w:sz w:val="28"/>
          <w:szCs w:val="28"/>
        </w:rPr>
        <w:t>виконувати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повноваження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орендаря</w:t>
      </w:r>
      <w:proofErr w:type="spellEnd"/>
      <w:r w:rsidRPr="009838F5">
        <w:rPr>
          <w:sz w:val="28"/>
          <w:szCs w:val="28"/>
        </w:rPr>
        <w:t xml:space="preserve"> за </w:t>
      </w:r>
      <w:proofErr w:type="spellStart"/>
      <w:r w:rsidRPr="009838F5">
        <w:rPr>
          <w:sz w:val="28"/>
          <w:szCs w:val="28"/>
        </w:rPr>
        <w:t>чинним</w:t>
      </w:r>
      <w:proofErr w:type="spellEnd"/>
      <w:r w:rsidRPr="009838F5">
        <w:rPr>
          <w:sz w:val="28"/>
          <w:szCs w:val="28"/>
        </w:rPr>
        <w:t xml:space="preserve"> договором </w:t>
      </w:r>
      <w:proofErr w:type="spellStart"/>
      <w:r w:rsidRPr="009838F5">
        <w:rPr>
          <w:sz w:val="28"/>
          <w:szCs w:val="28"/>
        </w:rPr>
        <w:t>оренди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землі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укладеним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</w:t>
      </w:r>
      <w:proofErr w:type="spellEnd"/>
      <w:r w:rsidRPr="009838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ОСОБА_1,</w:t>
      </w:r>
      <w:r w:rsidRPr="009838F5">
        <w:rPr>
          <w:sz w:val="28"/>
          <w:szCs w:val="28"/>
        </w:rPr>
        <w:t xml:space="preserve"> до </w:t>
      </w:r>
      <w:proofErr w:type="spellStart"/>
      <w:r w:rsidRPr="009838F5">
        <w:rPr>
          <w:sz w:val="28"/>
          <w:szCs w:val="28"/>
        </w:rPr>
        <w:t>набрання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рішенням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законної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сили</w:t>
      </w:r>
      <w:proofErr w:type="spellEnd"/>
      <w:r w:rsidRPr="009838F5">
        <w:rPr>
          <w:sz w:val="28"/>
          <w:szCs w:val="28"/>
        </w:rPr>
        <w:t xml:space="preserve">, суд </w:t>
      </w:r>
      <w:proofErr w:type="spellStart"/>
      <w:r w:rsidRPr="009838F5">
        <w:rPr>
          <w:sz w:val="28"/>
          <w:szCs w:val="28"/>
        </w:rPr>
        <w:t>фактично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заблокував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можливість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використання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такої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земельної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ділянки</w:t>
      </w:r>
      <w:proofErr w:type="spellEnd"/>
      <w:r w:rsidRPr="009838F5">
        <w:rPr>
          <w:sz w:val="28"/>
          <w:szCs w:val="28"/>
        </w:rPr>
        <w:t xml:space="preserve"> особою, яка </w:t>
      </w:r>
      <w:proofErr w:type="spellStart"/>
      <w:r w:rsidRPr="009838F5">
        <w:rPr>
          <w:sz w:val="28"/>
          <w:szCs w:val="28"/>
        </w:rPr>
        <w:t>має</w:t>
      </w:r>
      <w:proofErr w:type="spellEnd"/>
      <w:r w:rsidRPr="009838F5">
        <w:rPr>
          <w:sz w:val="28"/>
          <w:szCs w:val="28"/>
        </w:rPr>
        <w:t xml:space="preserve"> на </w:t>
      </w:r>
      <w:proofErr w:type="spellStart"/>
      <w:r w:rsidRPr="009838F5">
        <w:rPr>
          <w:sz w:val="28"/>
          <w:szCs w:val="28"/>
        </w:rPr>
        <w:t>це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законне</w:t>
      </w:r>
      <w:proofErr w:type="spellEnd"/>
      <w:r w:rsidRPr="009838F5">
        <w:rPr>
          <w:sz w:val="28"/>
          <w:szCs w:val="28"/>
        </w:rPr>
        <w:t xml:space="preserve"> право</w:t>
      </w:r>
      <w:r>
        <w:rPr>
          <w:sz w:val="28"/>
          <w:szCs w:val="28"/>
          <w:lang w:val="uk-UA"/>
        </w:rPr>
        <w:t>,</w:t>
      </w:r>
      <w:r w:rsidRPr="009838F5">
        <w:rPr>
          <w:sz w:val="28"/>
          <w:szCs w:val="28"/>
        </w:rPr>
        <w:t xml:space="preserve"> та </w:t>
      </w:r>
      <w:proofErr w:type="spellStart"/>
      <w:r w:rsidRPr="009838F5">
        <w:rPr>
          <w:sz w:val="28"/>
          <w:szCs w:val="28"/>
        </w:rPr>
        <w:t>жодним</w:t>
      </w:r>
      <w:proofErr w:type="spellEnd"/>
      <w:r w:rsidRPr="009838F5">
        <w:rPr>
          <w:sz w:val="28"/>
          <w:szCs w:val="28"/>
        </w:rPr>
        <w:t xml:space="preserve"> чином не </w:t>
      </w:r>
      <w:proofErr w:type="spellStart"/>
      <w:proofErr w:type="gramStart"/>
      <w:r w:rsidRPr="009838F5">
        <w:rPr>
          <w:sz w:val="28"/>
          <w:szCs w:val="28"/>
        </w:rPr>
        <w:t>досл</w:t>
      </w:r>
      <w:proofErr w:type="gramEnd"/>
      <w:r w:rsidRPr="009838F5">
        <w:rPr>
          <w:sz w:val="28"/>
          <w:szCs w:val="28"/>
        </w:rPr>
        <w:t>ідив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ризики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застосування</w:t>
      </w:r>
      <w:proofErr w:type="spellEnd"/>
      <w:r w:rsidRPr="009838F5">
        <w:rPr>
          <w:sz w:val="28"/>
          <w:szCs w:val="28"/>
        </w:rPr>
        <w:t xml:space="preserve"> такого заходу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позову.</w:t>
      </w:r>
    </w:p>
    <w:p w:rsidR="00D74D6D" w:rsidRPr="008E76D6" w:rsidRDefault="00D74D6D" w:rsidP="00D74D6D">
      <w:pPr>
        <w:ind w:firstLine="794"/>
        <w:jc w:val="both"/>
        <w:rPr>
          <w:sz w:val="28"/>
          <w:szCs w:val="28"/>
        </w:rPr>
      </w:pPr>
      <w:proofErr w:type="spellStart"/>
      <w:r w:rsidRPr="009838F5">
        <w:rPr>
          <w:sz w:val="28"/>
          <w:szCs w:val="28"/>
        </w:rPr>
        <w:t>Крім</w:t>
      </w:r>
      <w:proofErr w:type="spellEnd"/>
      <w:r w:rsidRPr="009838F5">
        <w:rPr>
          <w:sz w:val="28"/>
          <w:szCs w:val="28"/>
        </w:rPr>
        <w:t xml:space="preserve"> того, на думку </w:t>
      </w:r>
      <w:proofErr w:type="spellStart"/>
      <w:r w:rsidRPr="009838F5">
        <w:rPr>
          <w:sz w:val="28"/>
          <w:szCs w:val="28"/>
        </w:rPr>
        <w:t>скаржника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судд</w:t>
      </w:r>
      <w:proofErr w:type="spellEnd"/>
      <w:r>
        <w:rPr>
          <w:sz w:val="28"/>
          <w:szCs w:val="28"/>
          <w:lang w:val="uk-UA"/>
        </w:rPr>
        <w:t xml:space="preserve">я </w:t>
      </w:r>
      <w:r w:rsidRPr="009838F5">
        <w:rPr>
          <w:sz w:val="28"/>
          <w:szCs w:val="28"/>
        </w:rPr>
        <w:t xml:space="preserve">Кошель Л.М. </w:t>
      </w:r>
      <w:proofErr w:type="spellStart"/>
      <w:proofErr w:type="gramStart"/>
      <w:r w:rsidRPr="009838F5">
        <w:rPr>
          <w:sz w:val="28"/>
          <w:szCs w:val="28"/>
        </w:rPr>
        <w:t>св</w:t>
      </w:r>
      <w:proofErr w:type="gramEnd"/>
      <w:r w:rsidRPr="009838F5">
        <w:rPr>
          <w:sz w:val="28"/>
          <w:szCs w:val="28"/>
        </w:rPr>
        <w:t>ідомо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залиш</w:t>
      </w:r>
      <w:r>
        <w:rPr>
          <w:sz w:val="28"/>
          <w:szCs w:val="28"/>
          <w:lang w:val="uk-UA"/>
        </w:rPr>
        <w:t>ила</w:t>
      </w:r>
      <w:proofErr w:type="spellEnd"/>
      <w:r w:rsidRPr="009838F5">
        <w:rPr>
          <w:sz w:val="28"/>
          <w:szCs w:val="28"/>
        </w:rPr>
        <w:t xml:space="preserve"> поза </w:t>
      </w:r>
      <w:proofErr w:type="spellStart"/>
      <w:r w:rsidRPr="009838F5">
        <w:rPr>
          <w:sz w:val="28"/>
          <w:szCs w:val="28"/>
        </w:rPr>
        <w:t>увагою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відсутність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будь-яких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доказів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які</w:t>
      </w:r>
      <w:proofErr w:type="spellEnd"/>
      <w:r w:rsidRPr="009838F5">
        <w:rPr>
          <w:sz w:val="28"/>
          <w:szCs w:val="28"/>
        </w:rPr>
        <w:t xml:space="preserve"> б </w:t>
      </w:r>
      <w:proofErr w:type="spellStart"/>
      <w:r w:rsidRPr="009838F5">
        <w:rPr>
          <w:sz w:val="28"/>
          <w:szCs w:val="28"/>
        </w:rPr>
        <w:t>підтверджували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наявність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підстав</w:t>
      </w:r>
      <w:proofErr w:type="spellEnd"/>
      <w:r w:rsidRPr="009838F5">
        <w:rPr>
          <w:sz w:val="28"/>
          <w:szCs w:val="28"/>
        </w:rPr>
        <w:t xml:space="preserve"> для </w:t>
      </w:r>
      <w:proofErr w:type="spellStart"/>
      <w:r w:rsidRPr="009838F5">
        <w:rPr>
          <w:sz w:val="28"/>
          <w:szCs w:val="28"/>
        </w:rPr>
        <w:t>вжиття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заходів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позову у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 xml:space="preserve"> № 357/6335/19 </w:t>
      </w:r>
      <w:r w:rsidRPr="009838F5">
        <w:rPr>
          <w:sz w:val="28"/>
          <w:szCs w:val="28"/>
        </w:rPr>
        <w:t xml:space="preserve">та не </w:t>
      </w:r>
      <w:r>
        <w:rPr>
          <w:sz w:val="28"/>
          <w:szCs w:val="28"/>
          <w:lang w:val="uk-UA"/>
        </w:rPr>
        <w:t>піддала</w:t>
      </w:r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сумнів</w:t>
      </w:r>
      <w:proofErr w:type="spellEnd"/>
      <w:r>
        <w:rPr>
          <w:sz w:val="28"/>
          <w:szCs w:val="28"/>
          <w:lang w:val="uk-UA"/>
        </w:rPr>
        <w:t>у</w:t>
      </w:r>
      <w:r w:rsidRPr="009838F5">
        <w:rPr>
          <w:sz w:val="28"/>
          <w:szCs w:val="28"/>
        </w:rPr>
        <w:t xml:space="preserve"> доводи </w:t>
      </w:r>
      <w:r>
        <w:rPr>
          <w:sz w:val="28"/>
          <w:szCs w:val="28"/>
          <w:lang w:val="uk-UA"/>
        </w:rPr>
        <w:t xml:space="preserve">ОСОБА_1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наявності</w:t>
      </w:r>
      <w:proofErr w:type="spellEnd"/>
      <w:r>
        <w:rPr>
          <w:sz w:val="28"/>
          <w:szCs w:val="28"/>
        </w:rPr>
        <w:t xml:space="preserve"> у </w:t>
      </w:r>
      <w:r w:rsidRPr="009838F5">
        <w:rPr>
          <w:sz w:val="28"/>
          <w:szCs w:val="28"/>
        </w:rPr>
        <w:t xml:space="preserve">ТОВ </w:t>
      </w:r>
      <w:r>
        <w:rPr>
          <w:sz w:val="28"/>
          <w:szCs w:val="28"/>
          <w:lang w:val="uk-UA"/>
        </w:rPr>
        <w:t>«</w:t>
      </w:r>
      <w:proofErr w:type="spellStart"/>
      <w:r w:rsidRPr="009838F5">
        <w:rPr>
          <w:sz w:val="28"/>
          <w:szCs w:val="28"/>
        </w:rPr>
        <w:t>Агрофірм</w:t>
      </w:r>
      <w:proofErr w:type="spellEnd"/>
      <w:r>
        <w:rPr>
          <w:sz w:val="28"/>
          <w:szCs w:val="28"/>
          <w:lang w:val="uk-UA"/>
        </w:rPr>
        <w:t>а</w:t>
      </w:r>
      <w:r w:rsidRPr="009838F5">
        <w:rPr>
          <w:sz w:val="28"/>
          <w:szCs w:val="28"/>
        </w:rPr>
        <w:t xml:space="preserve"> «</w:t>
      </w:r>
      <w:proofErr w:type="spellStart"/>
      <w:r w:rsidRPr="009838F5">
        <w:rPr>
          <w:sz w:val="28"/>
          <w:szCs w:val="28"/>
        </w:rPr>
        <w:t>Матюші</w:t>
      </w:r>
      <w:proofErr w:type="spellEnd"/>
      <w:r w:rsidRPr="009838F5">
        <w:rPr>
          <w:sz w:val="28"/>
          <w:szCs w:val="28"/>
        </w:rPr>
        <w:t xml:space="preserve">» </w:t>
      </w:r>
      <w:proofErr w:type="spellStart"/>
      <w:r w:rsidRPr="009838F5">
        <w:rPr>
          <w:sz w:val="28"/>
          <w:szCs w:val="28"/>
        </w:rPr>
        <w:t>протиправного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наміру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завдати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шкоди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орендованій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8E76D6">
        <w:rPr>
          <w:sz w:val="28"/>
          <w:szCs w:val="28"/>
        </w:rPr>
        <w:t>земельній</w:t>
      </w:r>
      <w:proofErr w:type="spellEnd"/>
      <w:r w:rsidRPr="008E76D6">
        <w:rPr>
          <w:sz w:val="28"/>
          <w:szCs w:val="28"/>
        </w:rPr>
        <w:t xml:space="preserve"> </w:t>
      </w:r>
      <w:proofErr w:type="spellStart"/>
      <w:r w:rsidRPr="008E76D6">
        <w:rPr>
          <w:sz w:val="28"/>
          <w:szCs w:val="28"/>
        </w:rPr>
        <w:t>ділянці</w:t>
      </w:r>
      <w:proofErr w:type="spellEnd"/>
      <w:r w:rsidRPr="008E76D6">
        <w:rPr>
          <w:sz w:val="28"/>
          <w:szCs w:val="28"/>
        </w:rPr>
        <w:t>.</w:t>
      </w:r>
    </w:p>
    <w:p w:rsidR="00D74D6D" w:rsidRPr="008E76D6" w:rsidRDefault="00D74D6D" w:rsidP="00D74D6D">
      <w:pPr>
        <w:pStyle w:val="rtejustify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За результатами попередньої перевірки дисциплінарної скарги </w:t>
      </w:r>
      <w:r>
        <w:rPr>
          <w:sz w:val="28"/>
          <w:szCs w:val="28"/>
        </w:rPr>
        <w:t xml:space="preserve">                         </w:t>
      </w:r>
      <w:r w:rsidRPr="009838F5">
        <w:rPr>
          <w:sz w:val="28"/>
          <w:szCs w:val="28"/>
        </w:rPr>
        <w:t xml:space="preserve">ТОВ </w:t>
      </w:r>
      <w:r>
        <w:rPr>
          <w:sz w:val="28"/>
          <w:szCs w:val="28"/>
        </w:rPr>
        <w:t>«</w:t>
      </w:r>
      <w:r w:rsidRPr="009838F5">
        <w:rPr>
          <w:sz w:val="28"/>
          <w:szCs w:val="28"/>
        </w:rPr>
        <w:t>Агрофірм</w:t>
      </w:r>
      <w:r>
        <w:rPr>
          <w:sz w:val="28"/>
          <w:szCs w:val="28"/>
        </w:rPr>
        <w:t>а</w:t>
      </w:r>
      <w:r w:rsidRPr="009838F5">
        <w:rPr>
          <w:sz w:val="28"/>
          <w:szCs w:val="28"/>
        </w:rPr>
        <w:t xml:space="preserve"> «</w:t>
      </w:r>
      <w:proofErr w:type="spellStart"/>
      <w:r w:rsidRPr="009838F5">
        <w:rPr>
          <w:sz w:val="28"/>
          <w:szCs w:val="28"/>
        </w:rPr>
        <w:t>Матюші</w:t>
      </w:r>
      <w:proofErr w:type="spellEnd"/>
      <w:r w:rsidRPr="009838F5">
        <w:rPr>
          <w:sz w:val="28"/>
          <w:szCs w:val="28"/>
        </w:rPr>
        <w:t>»</w:t>
      </w:r>
      <w:r w:rsidRPr="008E76D6">
        <w:rPr>
          <w:sz w:val="28"/>
          <w:szCs w:val="28"/>
        </w:rPr>
        <w:t xml:space="preserve"> член Другої Дисциплінарної палати Вищої ради правосуддя </w:t>
      </w:r>
      <w:r>
        <w:rPr>
          <w:sz w:val="28"/>
          <w:szCs w:val="28"/>
        </w:rPr>
        <w:t>Прудивус О.В.</w:t>
      </w:r>
      <w:r w:rsidRPr="008E76D6">
        <w:rPr>
          <w:sz w:val="28"/>
          <w:szCs w:val="28"/>
        </w:rPr>
        <w:t xml:space="preserve"> склав вмотивований висновок із пропозицією відкрити дисциплінарну справу стосовно судді </w:t>
      </w:r>
      <w:r>
        <w:rPr>
          <w:color w:val="000000"/>
          <w:sz w:val="28"/>
          <w:szCs w:val="28"/>
        </w:rPr>
        <w:t xml:space="preserve">Білоцерківського міськрайонного суду Київської області </w:t>
      </w:r>
      <w:proofErr w:type="spellStart"/>
      <w:r>
        <w:rPr>
          <w:color w:val="000000"/>
          <w:sz w:val="28"/>
          <w:szCs w:val="28"/>
        </w:rPr>
        <w:t>Кошель</w:t>
      </w:r>
      <w:proofErr w:type="spellEnd"/>
      <w:r>
        <w:rPr>
          <w:color w:val="000000"/>
          <w:sz w:val="28"/>
          <w:szCs w:val="28"/>
        </w:rPr>
        <w:t xml:space="preserve"> Л.М.</w:t>
      </w:r>
    </w:p>
    <w:p w:rsidR="00D74D6D" w:rsidRPr="008E76D6" w:rsidRDefault="00D74D6D" w:rsidP="00D74D6D">
      <w:pPr>
        <w:pStyle w:val="rtejustify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8E76D6">
        <w:rPr>
          <w:sz w:val="28"/>
          <w:szCs w:val="28"/>
        </w:rPr>
        <w:t xml:space="preserve">Заслухавши доповідача – члена Другої Дисциплінарної палати Вищої ради правосуддя </w:t>
      </w:r>
      <w:r>
        <w:rPr>
          <w:sz w:val="28"/>
          <w:szCs w:val="28"/>
        </w:rPr>
        <w:t>Прудивуса О.В.</w:t>
      </w:r>
      <w:r w:rsidRPr="008E76D6">
        <w:rPr>
          <w:sz w:val="28"/>
          <w:szCs w:val="28"/>
        </w:rPr>
        <w:t xml:space="preserve">, розглянувши його висновок та додані до нього матеріали перевірки, Друга Дисциплінарна палата Вищої ради правосуддя дійшла висновку про наявність підстав для відкриття дисциплінарної справи стосовно судді </w:t>
      </w:r>
      <w:r>
        <w:rPr>
          <w:color w:val="000000"/>
          <w:sz w:val="28"/>
          <w:szCs w:val="28"/>
        </w:rPr>
        <w:t xml:space="preserve">Білоцерківського міськрайонного суду Київської області </w:t>
      </w:r>
      <w:proofErr w:type="spellStart"/>
      <w:r>
        <w:rPr>
          <w:color w:val="000000"/>
          <w:sz w:val="28"/>
          <w:szCs w:val="28"/>
        </w:rPr>
        <w:t>Кошель</w:t>
      </w:r>
      <w:proofErr w:type="spellEnd"/>
      <w:r>
        <w:rPr>
          <w:color w:val="000000"/>
          <w:sz w:val="28"/>
          <w:szCs w:val="28"/>
        </w:rPr>
        <w:t xml:space="preserve"> Л.М.</w:t>
      </w:r>
      <w:r w:rsidRPr="008E76D6">
        <w:rPr>
          <w:sz w:val="28"/>
          <w:szCs w:val="28"/>
        </w:rPr>
        <w:t xml:space="preserve"> з огляду на таке.</w:t>
      </w:r>
    </w:p>
    <w:p w:rsidR="00D74D6D" w:rsidRPr="009838F5" w:rsidRDefault="00D74D6D" w:rsidP="00D74D6D">
      <w:pPr>
        <w:pStyle w:val="a5"/>
        <w:ind w:firstLine="794"/>
        <w:jc w:val="both"/>
        <w:rPr>
          <w:color w:val="000000"/>
          <w:szCs w:val="28"/>
        </w:rPr>
      </w:pPr>
      <w:r w:rsidRPr="008E76D6">
        <w:rPr>
          <w:szCs w:val="28"/>
        </w:rPr>
        <w:t>До Білоцерківського міськрайонного</w:t>
      </w:r>
      <w:r w:rsidRPr="009838F5">
        <w:rPr>
          <w:szCs w:val="28"/>
        </w:rPr>
        <w:t xml:space="preserve"> суду Київської області надійшла позовна заява </w:t>
      </w:r>
      <w:r>
        <w:rPr>
          <w:szCs w:val="28"/>
        </w:rPr>
        <w:t>ОСОБА_1</w:t>
      </w:r>
      <w:r w:rsidRPr="009838F5">
        <w:rPr>
          <w:szCs w:val="28"/>
        </w:rPr>
        <w:t xml:space="preserve"> до </w:t>
      </w:r>
      <w:r w:rsidRPr="009838F5">
        <w:rPr>
          <w:color w:val="000000"/>
          <w:szCs w:val="28"/>
        </w:rPr>
        <w:t xml:space="preserve">ТОВ </w:t>
      </w:r>
      <w:r>
        <w:rPr>
          <w:color w:val="000000"/>
          <w:szCs w:val="28"/>
        </w:rPr>
        <w:t>«</w:t>
      </w:r>
      <w:r w:rsidRPr="009838F5">
        <w:rPr>
          <w:color w:val="000000"/>
          <w:szCs w:val="28"/>
        </w:rPr>
        <w:t>Агрофірма «</w:t>
      </w:r>
      <w:proofErr w:type="spellStart"/>
      <w:r w:rsidRPr="009838F5">
        <w:rPr>
          <w:color w:val="000000"/>
          <w:szCs w:val="28"/>
        </w:rPr>
        <w:t>Матюші</w:t>
      </w:r>
      <w:proofErr w:type="spellEnd"/>
      <w:r w:rsidRPr="009838F5">
        <w:rPr>
          <w:color w:val="000000"/>
          <w:szCs w:val="28"/>
        </w:rPr>
        <w:t>», третя особа</w:t>
      </w:r>
      <w:r>
        <w:rPr>
          <w:color w:val="000000"/>
          <w:szCs w:val="28"/>
        </w:rPr>
        <w:t xml:space="preserve"> </w:t>
      </w:r>
      <w:r w:rsidRPr="00DB6E63">
        <w:rPr>
          <w:color w:val="000000"/>
          <w:szCs w:val="28"/>
        </w:rPr>
        <w:t>–</w:t>
      </w:r>
      <w:r w:rsidRPr="009838F5">
        <w:rPr>
          <w:color w:val="000000"/>
          <w:szCs w:val="28"/>
        </w:rPr>
        <w:t xml:space="preserve">                        Т</w:t>
      </w:r>
      <w:r>
        <w:rPr>
          <w:color w:val="000000"/>
          <w:szCs w:val="28"/>
        </w:rPr>
        <w:t>ДВ</w:t>
      </w:r>
      <w:r w:rsidRPr="009838F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</w:t>
      </w:r>
      <w:proofErr w:type="spellStart"/>
      <w:r w:rsidRPr="009838F5">
        <w:rPr>
          <w:color w:val="000000"/>
          <w:szCs w:val="28"/>
        </w:rPr>
        <w:t>Шамраївський</w:t>
      </w:r>
      <w:proofErr w:type="spellEnd"/>
      <w:r w:rsidRPr="009838F5">
        <w:rPr>
          <w:color w:val="000000"/>
          <w:szCs w:val="28"/>
        </w:rPr>
        <w:t xml:space="preserve"> цукровий завод»</w:t>
      </w:r>
      <w:r>
        <w:rPr>
          <w:color w:val="000000"/>
          <w:szCs w:val="28"/>
        </w:rPr>
        <w:t>,</w:t>
      </w:r>
      <w:r w:rsidRPr="009838F5">
        <w:rPr>
          <w:color w:val="000000"/>
          <w:szCs w:val="28"/>
        </w:rPr>
        <w:t xml:space="preserve"> про розірвання договору оренди земельної ділянки (справа № 357/6335/19).</w:t>
      </w:r>
    </w:p>
    <w:p w:rsidR="00D74D6D" w:rsidRPr="009838F5" w:rsidRDefault="00D74D6D" w:rsidP="00D74D6D">
      <w:pPr>
        <w:pStyle w:val="a5"/>
        <w:ind w:firstLine="708"/>
        <w:jc w:val="both"/>
        <w:rPr>
          <w:color w:val="000000"/>
          <w:szCs w:val="28"/>
        </w:rPr>
      </w:pPr>
      <w:r w:rsidRPr="009838F5">
        <w:rPr>
          <w:color w:val="000000"/>
          <w:szCs w:val="28"/>
        </w:rPr>
        <w:t xml:space="preserve">Ухвалою Білоцерківського міськрайонного суду Київської області                      від 10 червня 2019 року (суддя </w:t>
      </w:r>
      <w:proofErr w:type="spellStart"/>
      <w:r w:rsidRPr="009838F5">
        <w:rPr>
          <w:color w:val="000000"/>
          <w:szCs w:val="28"/>
        </w:rPr>
        <w:t>Кошель</w:t>
      </w:r>
      <w:proofErr w:type="spellEnd"/>
      <w:r w:rsidRPr="009838F5">
        <w:rPr>
          <w:color w:val="000000"/>
          <w:szCs w:val="28"/>
        </w:rPr>
        <w:t xml:space="preserve"> Л.М.) прийнято позовну заяву                   </w:t>
      </w:r>
      <w:r>
        <w:rPr>
          <w:szCs w:val="28"/>
        </w:rPr>
        <w:t>ОСОБА_1</w:t>
      </w:r>
      <w:r w:rsidRPr="009838F5">
        <w:rPr>
          <w:color w:val="000000"/>
          <w:szCs w:val="28"/>
        </w:rPr>
        <w:t xml:space="preserve"> та відкрито провадження у справі № 357/6335/19.</w:t>
      </w:r>
    </w:p>
    <w:p w:rsidR="00D74D6D" w:rsidRPr="009838F5" w:rsidRDefault="00D74D6D" w:rsidP="00D74D6D">
      <w:pPr>
        <w:pStyle w:val="a5"/>
        <w:ind w:firstLine="708"/>
        <w:jc w:val="both"/>
        <w:rPr>
          <w:szCs w:val="28"/>
        </w:rPr>
      </w:pPr>
      <w:r>
        <w:rPr>
          <w:color w:val="000000"/>
          <w:szCs w:val="28"/>
        </w:rPr>
        <w:t>Одночасно</w:t>
      </w:r>
      <w:r w:rsidRPr="009838F5">
        <w:rPr>
          <w:color w:val="000000"/>
          <w:szCs w:val="28"/>
        </w:rPr>
        <w:t xml:space="preserve"> представник позивача пода</w:t>
      </w:r>
      <w:r>
        <w:rPr>
          <w:color w:val="000000"/>
          <w:szCs w:val="28"/>
        </w:rPr>
        <w:t>в</w:t>
      </w:r>
      <w:r w:rsidRPr="009838F5">
        <w:rPr>
          <w:color w:val="000000"/>
          <w:szCs w:val="28"/>
        </w:rPr>
        <w:t xml:space="preserve"> заяву про забезпечення позову, в якій просив суд вжити заходи</w:t>
      </w:r>
      <w:r w:rsidRPr="009838F5">
        <w:rPr>
          <w:szCs w:val="28"/>
        </w:rPr>
        <w:t xml:space="preserve"> забезпечення позову шляхом встановлення заборони ТОВ </w:t>
      </w:r>
      <w:r>
        <w:rPr>
          <w:szCs w:val="28"/>
        </w:rPr>
        <w:t>«</w:t>
      </w:r>
      <w:r w:rsidRPr="009838F5">
        <w:rPr>
          <w:szCs w:val="28"/>
        </w:rPr>
        <w:t>Агрофірма «</w:t>
      </w:r>
      <w:proofErr w:type="spellStart"/>
      <w:r w:rsidRPr="009838F5">
        <w:rPr>
          <w:szCs w:val="28"/>
        </w:rPr>
        <w:t>Матюші</w:t>
      </w:r>
      <w:proofErr w:type="spellEnd"/>
      <w:r w:rsidRPr="009838F5">
        <w:rPr>
          <w:szCs w:val="28"/>
        </w:rPr>
        <w:t xml:space="preserve">» вчиняти будь-які дії, передбачені договором оренди землі б/н від 15 вересня 2014 року, </w:t>
      </w:r>
      <w:r>
        <w:rPr>
          <w:szCs w:val="28"/>
        </w:rPr>
        <w:t>щодо</w:t>
      </w:r>
      <w:r w:rsidRPr="009838F5">
        <w:rPr>
          <w:szCs w:val="28"/>
        </w:rPr>
        <w:t xml:space="preserve"> земельної ділянки </w:t>
      </w:r>
      <w:r>
        <w:rPr>
          <w:szCs w:val="28"/>
        </w:rPr>
        <w:t>площею ________ га</w:t>
      </w:r>
      <w:r w:rsidRPr="009838F5">
        <w:rPr>
          <w:szCs w:val="28"/>
        </w:rPr>
        <w:t xml:space="preserve"> з кадастровим номером </w:t>
      </w:r>
      <w:r>
        <w:rPr>
          <w:szCs w:val="28"/>
        </w:rPr>
        <w:t>__________</w:t>
      </w:r>
      <w:r w:rsidRPr="009838F5">
        <w:rPr>
          <w:szCs w:val="28"/>
        </w:rPr>
        <w:t xml:space="preserve">, що розташована у </w:t>
      </w:r>
      <w:r w:rsidRPr="009838F5">
        <w:rPr>
          <w:szCs w:val="28"/>
        </w:rPr>
        <w:lastRenderedPageBreak/>
        <w:t xml:space="preserve">межах </w:t>
      </w:r>
      <w:r>
        <w:rPr>
          <w:szCs w:val="28"/>
        </w:rPr>
        <w:t xml:space="preserve">_______ та </w:t>
      </w:r>
      <w:r w:rsidRPr="009838F5">
        <w:rPr>
          <w:szCs w:val="28"/>
        </w:rPr>
        <w:t>належ</w:t>
      </w:r>
      <w:r>
        <w:rPr>
          <w:szCs w:val="28"/>
        </w:rPr>
        <w:t>ить</w:t>
      </w:r>
      <w:r w:rsidRPr="009838F5">
        <w:rPr>
          <w:szCs w:val="28"/>
        </w:rPr>
        <w:t xml:space="preserve"> на праві приватної власності </w:t>
      </w:r>
      <w:r>
        <w:rPr>
          <w:szCs w:val="28"/>
        </w:rPr>
        <w:t>ОСОБА_1</w:t>
      </w:r>
      <w:r w:rsidRPr="009838F5">
        <w:rPr>
          <w:szCs w:val="28"/>
        </w:rPr>
        <w:t>, в тому числі збира</w:t>
      </w:r>
      <w:r>
        <w:rPr>
          <w:szCs w:val="28"/>
        </w:rPr>
        <w:t>ти</w:t>
      </w:r>
      <w:r w:rsidRPr="009838F5">
        <w:rPr>
          <w:szCs w:val="28"/>
        </w:rPr>
        <w:t xml:space="preserve"> урожа</w:t>
      </w:r>
      <w:r>
        <w:rPr>
          <w:szCs w:val="28"/>
        </w:rPr>
        <w:t>й</w:t>
      </w:r>
      <w:r w:rsidRPr="009838F5">
        <w:rPr>
          <w:szCs w:val="28"/>
        </w:rPr>
        <w:t xml:space="preserve"> у 2019 році. </w:t>
      </w:r>
    </w:p>
    <w:p w:rsidR="00D74D6D" w:rsidRPr="009838F5" w:rsidRDefault="00D74D6D" w:rsidP="00D74D6D">
      <w:pPr>
        <w:pStyle w:val="a5"/>
        <w:ind w:firstLine="794"/>
        <w:jc w:val="both"/>
        <w:rPr>
          <w:szCs w:val="28"/>
        </w:rPr>
      </w:pPr>
      <w:r w:rsidRPr="009838F5">
        <w:rPr>
          <w:szCs w:val="28"/>
        </w:rPr>
        <w:t xml:space="preserve">Заява мотивована тим, що ТОВ </w:t>
      </w:r>
      <w:r>
        <w:rPr>
          <w:szCs w:val="28"/>
        </w:rPr>
        <w:t>«</w:t>
      </w:r>
      <w:r w:rsidRPr="009838F5">
        <w:rPr>
          <w:szCs w:val="28"/>
        </w:rPr>
        <w:t>Агрофірма «</w:t>
      </w:r>
      <w:proofErr w:type="spellStart"/>
      <w:r w:rsidRPr="009838F5">
        <w:rPr>
          <w:szCs w:val="28"/>
        </w:rPr>
        <w:t>Матюші</w:t>
      </w:r>
      <w:proofErr w:type="spellEnd"/>
      <w:r w:rsidRPr="009838F5">
        <w:rPr>
          <w:szCs w:val="28"/>
        </w:rPr>
        <w:t xml:space="preserve">», розуміючи несприятливі для </w:t>
      </w:r>
      <w:r>
        <w:rPr>
          <w:szCs w:val="28"/>
        </w:rPr>
        <w:t>неї</w:t>
      </w:r>
      <w:r w:rsidRPr="009838F5">
        <w:rPr>
          <w:szCs w:val="28"/>
        </w:rPr>
        <w:t xml:space="preserve"> правові наслідки розгляду справи по суті, маючи можливість використовувати належну позивачу земельну ділянку, може вчиняти з нею будь-які дії, в тому числі щодо виснаження ґрунтів, застосування </w:t>
      </w:r>
      <w:proofErr w:type="spellStart"/>
      <w:r w:rsidRPr="009838F5">
        <w:rPr>
          <w:szCs w:val="28"/>
        </w:rPr>
        <w:t>ядохімікатів</w:t>
      </w:r>
      <w:proofErr w:type="spellEnd"/>
      <w:r>
        <w:rPr>
          <w:szCs w:val="28"/>
        </w:rPr>
        <w:t>,</w:t>
      </w:r>
      <w:r w:rsidRPr="009838F5">
        <w:rPr>
          <w:szCs w:val="28"/>
        </w:rPr>
        <w:t xml:space="preserve"> чи вчиняти інші дії, спрямовані на незворотне погіршення природних якостей земельної ділянки, що може ускладнити чи унеможливити виконання можливого рішення суду про задоволення позовних вимог.</w:t>
      </w:r>
      <w:r w:rsidRPr="009838F5">
        <w:rPr>
          <w:color w:val="000000"/>
          <w:szCs w:val="28"/>
        </w:rPr>
        <w:t xml:space="preserve"> 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color w:val="000000"/>
          <w:sz w:val="28"/>
          <w:szCs w:val="28"/>
        </w:rPr>
        <w:t xml:space="preserve">Ухвалою Білоцерківського міськрайонного суду Київської області                      від 10 червня 2019 року (суддя </w:t>
      </w:r>
      <w:proofErr w:type="spellStart"/>
      <w:r w:rsidRPr="009838F5">
        <w:rPr>
          <w:color w:val="000000"/>
          <w:sz w:val="28"/>
          <w:szCs w:val="28"/>
        </w:rPr>
        <w:t>Кошель</w:t>
      </w:r>
      <w:proofErr w:type="spellEnd"/>
      <w:r w:rsidRPr="009838F5">
        <w:rPr>
          <w:color w:val="000000"/>
          <w:sz w:val="28"/>
          <w:szCs w:val="28"/>
        </w:rPr>
        <w:t xml:space="preserve"> Л.М.) </w:t>
      </w:r>
      <w:r w:rsidRPr="009838F5">
        <w:rPr>
          <w:sz w:val="28"/>
          <w:szCs w:val="28"/>
        </w:rPr>
        <w:t xml:space="preserve">заяву представника позивача </w:t>
      </w:r>
      <w:r>
        <w:rPr>
          <w:sz w:val="28"/>
          <w:szCs w:val="28"/>
        </w:rPr>
        <w:t xml:space="preserve">ОСОБА_1 </w:t>
      </w:r>
      <w:r w:rsidRPr="00DB6E63">
        <w:rPr>
          <w:sz w:val="28"/>
          <w:szCs w:val="28"/>
        </w:rPr>
        <w:t>–</w:t>
      </w:r>
      <w:r w:rsidRPr="009838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ОСОБА_2 </w:t>
      </w:r>
      <w:r w:rsidRPr="009838F5">
        <w:rPr>
          <w:sz w:val="28"/>
          <w:szCs w:val="28"/>
        </w:rPr>
        <w:t xml:space="preserve">про забезпечення позову задоволено. Заборонено </w:t>
      </w:r>
      <w:r>
        <w:rPr>
          <w:sz w:val="28"/>
          <w:szCs w:val="28"/>
        </w:rPr>
        <w:t xml:space="preserve">                     </w:t>
      </w:r>
      <w:r w:rsidRPr="009838F5">
        <w:rPr>
          <w:sz w:val="28"/>
          <w:szCs w:val="28"/>
        </w:rPr>
        <w:t xml:space="preserve">ТОВ </w:t>
      </w:r>
      <w:r>
        <w:rPr>
          <w:sz w:val="28"/>
          <w:szCs w:val="28"/>
        </w:rPr>
        <w:t>«</w:t>
      </w:r>
      <w:r w:rsidRPr="009838F5">
        <w:rPr>
          <w:sz w:val="28"/>
          <w:szCs w:val="28"/>
        </w:rPr>
        <w:t>Агрофірма «</w:t>
      </w:r>
      <w:proofErr w:type="spellStart"/>
      <w:r w:rsidRPr="009838F5">
        <w:rPr>
          <w:sz w:val="28"/>
          <w:szCs w:val="28"/>
        </w:rPr>
        <w:t>Матюші</w:t>
      </w:r>
      <w:proofErr w:type="spellEnd"/>
      <w:r w:rsidRPr="009838F5">
        <w:rPr>
          <w:sz w:val="28"/>
          <w:szCs w:val="28"/>
        </w:rPr>
        <w:t xml:space="preserve">» вчиняти будь-які дії, передбачені договором оренди землі б/н від 15 вересня 2014 року, </w:t>
      </w:r>
      <w:r>
        <w:rPr>
          <w:sz w:val="28"/>
          <w:szCs w:val="28"/>
        </w:rPr>
        <w:t>щодо</w:t>
      </w:r>
      <w:r w:rsidRPr="009838F5">
        <w:rPr>
          <w:sz w:val="28"/>
          <w:szCs w:val="28"/>
        </w:rPr>
        <w:t xml:space="preserve"> зем</w:t>
      </w:r>
      <w:r>
        <w:rPr>
          <w:sz w:val="28"/>
          <w:szCs w:val="28"/>
        </w:rPr>
        <w:t>ельної ділянки площею ___ га</w:t>
      </w:r>
      <w:r w:rsidRPr="009838F5">
        <w:rPr>
          <w:sz w:val="28"/>
          <w:szCs w:val="28"/>
        </w:rPr>
        <w:t xml:space="preserve"> з кадастровим номером </w:t>
      </w:r>
      <w:r>
        <w:rPr>
          <w:sz w:val="28"/>
          <w:szCs w:val="28"/>
        </w:rPr>
        <w:t>_______</w:t>
      </w:r>
      <w:r w:rsidRPr="009838F5">
        <w:rPr>
          <w:sz w:val="28"/>
          <w:szCs w:val="28"/>
        </w:rPr>
        <w:t xml:space="preserve">, що розташована у межах </w:t>
      </w:r>
      <w:r>
        <w:rPr>
          <w:sz w:val="28"/>
          <w:szCs w:val="28"/>
        </w:rPr>
        <w:t xml:space="preserve">________ та </w:t>
      </w:r>
      <w:r w:rsidRPr="009838F5">
        <w:rPr>
          <w:sz w:val="28"/>
          <w:szCs w:val="28"/>
        </w:rPr>
        <w:t>належ</w:t>
      </w:r>
      <w:r>
        <w:rPr>
          <w:sz w:val="28"/>
          <w:szCs w:val="28"/>
        </w:rPr>
        <w:t>ить</w:t>
      </w:r>
      <w:r w:rsidRPr="009838F5">
        <w:rPr>
          <w:sz w:val="28"/>
          <w:szCs w:val="28"/>
        </w:rPr>
        <w:t xml:space="preserve"> на праві приватної власності </w:t>
      </w:r>
      <w:r>
        <w:rPr>
          <w:sz w:val="28"/>
          <w:szCs w:val="28"/>
        </w:rPr>
        <w:t>ОСОБА_1</w:t>
      </w:r>
      <w:r w:rsidRPr="009838F5">
        <w:rPr>
          <w:sz w:val="28"/>
          <w:szCs w:val="28"/>
        </w:rPr>
        <w:t>, в тому числі збира</w:t>
      </w:r>
      <w:r>
        <w:rPr>
          <w:sz w:val="28"/>
          <w:szCs w:val="28"/>
        </w:rPr>
        <w:t>ти</w:t>
      </w:r>
      <w:r w:rsidRPr="009838F5">
        <w:rPr>
          <w:sz w:val="28"/>
          <w:szCs w:val="28"/>
        </w:rPr>
        <w:t xml:space="preserve"> урожа</w:t>
      </w:r>
      <w:r>
        <w:rPr>
          <w:sz w:val="28"/>
          <w:szCs w:val="28"/>
        </w:rPr>
        <w:t>й</w:t>
      </w:r>
      <w:r w:rsidRPr="009838F5">
        <w:rPr>
          <w:sz w:val="28"/>
          <w:szCs w:val="28"/>
        </w:rPr>
        <w:t xml:space="preserve"> у 2019 році.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Надаючи правову оцінку доводам представника позивача, суд першої інстанції акцентував увагу на тому, що між сторонами дійсно виник спір щодо користування земельною ділянкою, належно</w:t>
      </w:r>
      <w:r>
        <w:rPr>
          <w:sz w:val="28"/>
          <w:szCs w:val="28"/>
        </w:rPr>
        <w:t>ю</w:t>
      </w:r>
      <w:r w:rsidRPr="009838F5">
        <w:rPr>
          <w:sz w:val="28"/>
          <w:szCs w:val="28"/>
        </w:rPr>
        <w:t xml:space="preserve"> на праві приватної власності позивачу, тому для забезпечення балансу прав учасників судового процесу та з метою виключ</w:t>
      </w:r>
      <w:r>
        <w:rPr>
          <w:sz w:val="28"/>
          <w:szCs w:val="28"/>
        </w:rPr>
        <w:t>ення</w:t>
      </w:r>
      <w:r w:rsidRPr="009838F5">
        <w:rPr>
          <w:sz w:val="28"/>
          <w:szCs w:val="28"/>
        </w:rPr>
        <w:t xml:space="preserve"> будь-як</w:t>
      </w:r>
      <w:r>
        <w:rPr>
          <w:sz w:val="28"/>
          <w:szCs w:val="28"/>
        </w:rPr>
        <w:t>их</w:t>
      </w:r>
      <w:r w:rsidRPr="009838F5">
        <w:rPr>
          <w:sz w:val="28"/>
          <w:szCs w:val="28"/>
        </w:rPr>
        <w:t xml:space="preserve"> обставин, які можуть </w:t>
      </w:r>
      <w:r>
        <w:rPr>
          <w:sz w:val="28"/>
          <w:szCs w:val="28"/>
        </w:rPr>
        <w:t>ускладнити</w:t>
      </w:r>
      <w:r w:rsidRPr="009838F5">
        <w:rPr>
          <w:sz w:val="28"/>
          <w:szCs w:val="28"/>
        </w:rPr>
        <w:t xml:space="preserve"> виконання можливого рішення суду про задоволення позовних вимог, необхідно вжити заход</w:t>
      </w:r>
      <w:r>
        <w:rPr>
          <w:sz w:val="28"/>
          <w:szCs w:val="28"/>
        </w:rPr>
        <w:t>и</w:t>
      </w:r>
      <w:r w:rsidRPr="009838F5">
        <w:rPr>
          <w:sz w:val="28"/>
          <w:szCs w:val="28"/>
        </w:rPr>
        <w:t xml:space="preserve"> забезпечення позову.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Водночас судом не встановлено обставин, які є обов’язковими для застосування зустрічного забезпечення позову.</w:t>
      </w:r>
    </w:p>
    <w:p w:rsidR="00D74D6D" w:rsidRPr="009838F5" w:rsidRDefault="00D74D6D" w:rsidP="00D74D6D">
      <w:pPr>
        <w:pStyle w:val="a5"/>
        <w:ind w:firstLine="794"/>
        <w:jc w:val="both"/>
        <w:rPr>
          <w:szCs w:val="28"/>
        </w:rPr>
      </w:pPr>
      <w:r w:rsidRPr="009838F5">
        <w:rPr>
          <w:szCs w:val="28"/>
        </w:rPr>
        <w:t xml:space="preserve">Постановою Київського апеляційного суду від 22 жовтня 2019 року задоволено апеляційну скаргу ТОВ </w:t>
      </w:r>
      <w:r>
        <w:rPr>
          <w:szCs w:val="28"/>
        </w:rPr>
        <w:t>«</w:t>
      </w:r>
      <w:r w:rsidRPr="009838F5">
        <w:rPr>
          <w:szCs w:val="28"/>
        </w:rPr>
        <w:t>Агрофірма «</w:t>
      </w:r>
      <w:proofErr w:type="spellStart"/>
      <w:r w:rsidRPr="009838F5">
        <w:rPr>
          <w:szCs w:val="28"/>
        </w:rPr>
        <w:t>Матюші</w:t>
      </w:r>
      <w:proofErr w:type="spellEnd"/>
      <w:r w:rsidRPr="009838F5">
        <w:rPr>
          <w:szCs w:val="28"/>
        </w:rPr>
        <w:t xml:space="preserve">», скасовано ухвалу </w:t>
      </w:r>
      <w:r w:rsidRPr="009838F5">
        <w:rPr>
          <w:color w:val="000000"/>
          <w:szCs w:val="28"/>
        </w:rPr>
        <w:t>Білоцерківського міськрайонного суду Київської області від 10 червня                          2019 року</w:t>
      </w:r>
      <w:r w:rsidRPr="009838F5">
        <w:rPr>
          <w:szCs w:val="28"/>
        </w:rPr>
        <w:t xml:space="preserve"> та відмовлено у задоволенні заяви представника позивача                     </w:t>
      </w:r>
      <w:r>
        <w:rPr>
          <w:szCs w:val="28"/>
        </w:rPr>
        <w:t>ОСОБА_1</w:t>
      </w:r>
      <w:r w:rsidRPr="009838F5">
        <w:rPr>
          <w:szCs w:val="28"/>
        </w:rPr>
        <w:t xml:space="preserve"> </w:t>
      </w:r>
      <w:r w:rsidRPr="00DB6E63">
        <w:rPr>
          <w:szCs w:val="28"/>
        </w:rPr>
        <w:t>–</w:t>
      </w:r>
      <w:r>
        <w:rPr>
          <w:szCs w:val="28"/>
        </w:rPr>
        <w:t xml:space="preserve"> ОСОБА_2 </w:t>
      </w:r>
      <w:r w:rsidRPr="009838F5">
        <w:rPr>
          <w:szCs w:val="28"/>
        </w:rPr>
        <w:t>про вжиття заходів забезпечення позову.</w:t>
      </w:r>
    </w:p>
    <w:p w:rsidR="00D74D6D" w:rsidRPr="009838F5" w:rsidRDefault="00D74D6D" w:rsidP="00D74D6D">
      <w:pPr>
        <w:pStyle w:val="a5"/>
        <w:ind w:firstLine="794"/>
        <w:jc w:val="both"/>
        <w:rPr>
          <w:szCs w:val="28"/>
        </w:rPr>
      </w:pPr>
      <w:r w:rsidRPr="009838F5">
        <w:rPr>
          <w:szCs w:val="28"/>
        </w:rPr>
        <w:t>Скасовуючи у</w:t>
      </w:r>
      <w:r>
        <w:rPr>
          <w:szCs w:val="28"/>
        </w:rPr>
        <w:t xml:space="preserve">хвалу суду першої інстанції та </w:t>
      </w:r>
      <w:r w:rsidRPr="009838F5">
        <w:rPr>
          <w:szCs w:val="28"/>
        </w:rPr>
        <w:t xml:space="preserve">відмовляючи в задоволенні заяви про забезпечення позову, Київський апеляційний суд </w:t>
      </w:r>
      <w:r>
        <w:rPr>
          <w:szCs w:val="28"/>
        </w:rPr>
        <w:t>в</w:t>
      </w:r>
      <w:r w:rsidRPr="009838F5">
        <w:rPr>
          <w:szCs w:val="28"/>
        </w:rPr>
        <w:t xml:space="preserve"> ухвалі                       від 22 жовтня 2019 року зазначив, що судом першої інстанції порушено норми процесуального права, не в повному обсязі з’ясовано обставини, що мають значення для справи, висновки суду не відповідають обставинам справи.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Колегія суддів апеляційного суду дійшла висновку, що вжиті судом заходи забезпечення позову не повинні перешкоджати господарській діяльності юридичної чи фізичної особи, яка здійснює таку діяльність і зареєстрована відповідно до закону як підприємець.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Натомість</w:t>
      </w:r>
      <w:r w:rsidRPr="009838F5">
        <w:rPr>
          <w:sz w:val="28"/>
          <w:szCs w:val="28"/>
        </w:rPr>
        <w:t xml:space="preserve"> </w:t>
      </w:r>
      <w:r>
        <w:rPr>
          <w:sz w:val="28"/>
          <w:szCs w:val="28"/>
        </w:rPr>
        <w:t>вжиття</w:t>
      </w:r>
      <w:r w:rsidRPr="009838F5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удом першої інстанції такого виду забезпечення позову, як заборона </w:t>
      </w:r>
      <w:r w:rsidRPr="009838F5">
        <w:rPr>
          <w:sz w:val="28"/>
          <w:szCs w:val="28"/>
        </w:rPr>
        <w:t xml:space="preserve">ТОВ </w:t>
      </w:r>
      <w:r>
        <w:rPr>
          <w:sz w:val="28"/>
          <w:szCs w:val="28"/>
        </w:rPr>
        <w:t>«</w:t>
      </w:r>
      <w:r w:rsidRPr="009838F5">
        <w:rPr>
          <w:sz w:val="28"/>
          <w:szCs w:val="28"/>
        </w:rPr>
        <w:t>Аг</w:t>
      </w:r>
      <w:r>
        <w:rPr>
          <w:sz w:val="28"/>
          <w:szCs w:val="28"/>
        </w:rPr>
        <w:t>рофірма «</w:t>
      </w:r>
      <w:proofErr w:type="spellStart"/>
      <w:r>
        <w:rPr>
          <w:sz w:val="28"/>
          <w:szCs w:val="28"/>
        </w:rPr>
        <w:t>Матюші</w:t>
      </w:r>
      <w:proofErr w:type="spellEnd"/>
      <w:r>
        <w:rPr>
          <w:sz w:val="28"/>
          <w:szCs w:val="28"/>
        </w:rPr>
        <w:t>» вчиняти будь-</w:t>
      </w:r>
      <w:r w:rsidRPr="009838F5">
        <w:rPr>
          <w:sz w:val="28"/>
          <w:szCs w:val="28"/>
        </w:rPr>
        <w:t xml:space="preserve">які дії </w:t>
      </w:r>
      <w:r>
        <w:rPr>
          <w:sz w:val="28"/>
          <w:szCs w:val="28"/>
        </w:rPr>
        <w:t>щодо</w:t>
      </w:r>
      <w:r w:rsidRPr="009838F5">
        <w:rPr>
          <w:sz w:val="28"/>
          <w:szCs w:val="28"/>
        </w:rPr>
        <w:t xml:space="preserve"> спірної земельної ділянки, законним орендарем якої </w:t>
      </w:r>
      <w:r>
        <w:rPr>
          <w:sz w:val="28"/>
          <w:szCs w:val="28"/>
        </w:rPr>
        <w:t>є це товариство</w:t>
      </w:r>
      <w:r w:rsidRPr="009838F5">
        <w:rPr>
          <w:sz w:val="28"/>
          <w:szCs w:val="28"/>
        </w:rPr>
        <w:t xml:space="preserve">, не відповідає принципу співмірності, збалансованості та розумності. Забезпечення позову </w:t>
      </w:r>
      <w:r>
        <w:rPr>
          <w:sz w:val="28"/>
          <w:szCs w:val="28"/>
        </w:rPr>
        <w:t>у такий спосіб</w:t>
      </w:r>
      <w:r w:rsidRPr="009838F5">
        <w:rPr>
          <w:sz w:val="28"/>
          <w:szCs w:val="28"/>
        </w:rPr>
        <w:t xml:space="preserve"> порушує законні права та інтереси орендаря </w:t>
      </w:r>
      <w:r w:rsidRPr="00DB6E63">
        <w:rPr>
          <w:sz w:val="28"/>
          <w:szCs w:val="28"/>
        </w:rPr>
        <w:t>–</w:t>
      </w:r>
      <w:r>
        <w:rPr>
          <w:sz w:val="28"/>
          <w:szCs w:val="28"/>
        </w:rPr>
        <w:t xml:space="preserve">                            </w:t>
      </w:r>
      <w:r w:rsidRPr="009838F5">
        <w:rPr>
          <w:sz w:val="28"/>
          <w:szCs w:val="28"/>
        </w:rPr>
        <w:lastRenderedPageBreak/>
        <w:t xml:space="preserve">ТОВ </w:t>
      </w:r>
      <w:r>
        <w:rPr>
          <w:sz w:val="28"/>
          <w:szCs w:val="28"/>
        </w:rPr>
        <w:t>«</w:t>
      </w:r>
      <w:r w:rsidRPr="009838F5">
        <w:rPr>
          <w:sz w:val="28"/>
          <w:szCs w:val="28"/>
        </w:rPr>
        <w:t>Агрофірма «</w:t>
      </w:r>
      <w:proofErr w:type="spellStart"/>
      <w:r w:rsidRPr="009838F5">
        <w:rPr>
          <w:sz w:val="28"/>
          <w:szCs w:val="28"/>
        </w:rPr>
        <w:t>Матюші</w:t>
      </w:r>
      <w:proofErr w:type="spellEnd"/>
      <w:r w:rsidRPr="009838F5">
        <w:rPr>
          <w:sz w:val="28"/>
          <w:szCs w:val="28"/>
        </w:rPr>
        <w:t>» та перешкоджає здійсненню ним господарської д</w:t>
      </w:r>
      <w:r>
        <w:rPr>
          <w:sz w:val="28"/>
          <w:szCs w:val="28"/>
        </w:rPr>
        <w:t>іяльності за відсутності будь-</w:t>
      </w:r>
      <w:r w:rsidRPr="009838F5">
        <w:rPr>
          <w:sz w:val="28"/>
          <w:szCs w:val="28"/>
        </w:rPr>
        <w:t xml:space="preserve">яких </w:t>
      </w:r>
      <w:r>
        <w:rPr>
          <w:sz w:val="28"/>
          <w:szCs w:val="28"/>
        </w:rPr>
        <w:t xml:space="preserve">на те </w:t>
      </w:r>
      <w:r w:rsidRPr="009838F5">
        <w:rPr>
          <w:sz w:val="28"/>
          <w:szCs w:val="28"/>
        </w:rPr>
        <w:t>законних підстав.      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TOB </w:t>
      </w:r>
      <w:r>
        <w:rPr>
          <w:sz w:val="28"/>
          <w:szCs w:val="28"/>
        </w:rPr>
        <w:t>«</w:t>
      </w:r>
      <w:r w:rsidRPr="009838F5">
        <w:rPr>
          <w:sz w:val="28"/>
          <w:szCs w:val="28"/>
        </w:rPr>
        <w:t>Агрофірма «</w:t>
      </w:r>
      <w:proofErr w:type="spellStart"/>
      <w:r w:rsidRPr="009838F5">
        <w:rPr>
          <w:sz w:val="28"/>
          <w:szCs w:val="28"/>
        </w:rPr>
        <w:t>Матюші</w:t>
      </w:r>
      <w:proofErr w:type="spellEnd"/>
      <w:r w:rsidRPr="009838F5">
        <w:rPr>
          <w:sz w:val="28"/>
          <w:szCs w:val="28"/>
        </w:rPr>
        <w:t xml:space="preserve">» </w:t>
      </w:r>
      <w:r w:rsidRPr="00DB6E63">
        <w:rPr>
          <w:sz w:val="28"/>
          <w:szCs w:val="28"/>
        </w:rPr>
        <w:t>–</w:t>
      </w:r>
      <w:r w:rsidRPr="009838F5">
        <w:rPr>
          <w:sz w:val="28"/>
          <w:szCs w:val="28"/>
        </w:rPr>
        <w:t xml:space="preserve"> українськ</w:t>
      </w:r>
      <w:r>
        <w:rPr>
          <w:sz w:val="28"/>
          <w:szCs w:val="28"/>
        </w:rPr>
        <w:t>а</w:t>
      </w:r>
      <w:r w:rsidRPr="009838F5">
        <w:rPr>
          <w:sz w:val="28"/>
          <w:szCs w:val="28"/>
        </w:rPr>
        <w:t xml:space="preserve"> компані</w:t>
      </w:r>
      <w:r>
        <w:rPr>
          <w:sz w:val="28"/>
          <w:szCs w:val="28"/>
        </w:rPr>
        <w:t>я</w:t>
      </w:r>
      <w:r w:rsidRPr="009838F5">
        <w:rPr>
          <w:sz w:val="28"/>
          <w:szCs w:val="28"/>
        </w:rPr>
        <w:t xml:space="preserve">, зареєстрована у встановленому законом порядку, </w:t>
      </w:r>
      <w:r>
        <w:rPr>
          <w:sz w:val="28"/>
          <w:szCs w:val="28"/>
        </w:rPr>
        <w:t>яка</w:t>
      </w:r>
      <w:r w:rsidRPr="009838F5">
        <w:rPr>
          <w:sz w:val="28"/>
          <w:szCs w:val="28"/>
        </w:rPr>
        <w:t xml:space="preserve"> займається вирощуванням зернових культур, бобових культур і насіння олійних культур на власних та орендованих у фізичних та юридичних осіб земельних ділянках. Встановлена судом заборона використовувати орендовану земельну ділянку блокує можливість здійснення ТОВ </w:t>
      </w:r>
      <w:r>
        <w:rPr>
          <w:sz w:val="28"/>
          <w:szCs w:val="28"/>
        </w:rPr>
        <w:t>«</w:t>
      </w:r>
      <w:r w:rsidRPr="009838F5">
        <w:rPr>
          <w:sz w:val="28"/>
          <w:szCs w:val="28"/>
        </w:rPr>
        <w:t>Агрофірм</w:t>
      </w:r>
      <w:r>
        <w:rPr>
          <w:sz w:val="28"/>
          <w:szCs w:val="28"/>
        </w:rPr>
        <w:t>а</w:t>
      </w:r>
      <w:r w:rsidRPr="009838F5">
        <w:rPr>
          <w:sz w:val="28"/>
          <w:szCs w:val="28"/>
        </w:rPr>
        <w:t xml:space="preserve"> «</w:t>
      </w:r>
      <w:proofErr w:type="spellStart"/>
      <w:r w:rsidRPr="009838F5">
        <w:rPr>
          <w:sz w:val="28"/>
          <w:szCs w:val="28"/>
        </w:rPr>
        <w:t>Матюші</w:t>
      </w:r>
      <w:proofErr w:type="spellEnd"/>
      <w:r w:rsidRPr="009838F5">
        <w:rPr>
          <w:sz w:val="28"/>
          <w:szCs w:val="28"/>
        </w:rPr>
        <w:t xml:space="preserve">» господарської діяльності, передбаченої статутом, задля </w:t>
      </w:r>
      <w:r>
        <w:rPr>
          <w:sz w:val="28"/>
          <w:szCs w:val="28"/>
        </w:rPr>
        <w:t xml:space="preserve">чого </w:t>
      </w:r>
      <w:r w:rsidRPr="009838F5">
        <w:rPr>
          <w:sz w:val="28"/>
          <w:szCs w:val="28"/>
        </w:rPr>
        <w:t>і був укладений зазначений договір.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Позбавлення </w:t>
      </w:r>
      <w:r w:rsidRPr="009838F5">
        <w:rPr>
          <w:sz w:val="28"/>
          <w:szCs w:val="28"/>
        </w:rPr>
        <w:t xml:space="preserve">ТОВ </w:t>
      </w:r>
      <w:r>
        <w:rPr>
          <w:sz w:val="28"/>
          <w:szCs w:val="28"/>
        </w:rPr>
        <w:t>«</w:t>
      </w:r>
      <w:r w:rsidRPr="009838F5">
        <w:rPr>
          <w:sz w:val="28"/>
          <w:szCs w:val="28"/>
        </w:rPr>
        <w:t>Агрофірм</w:t>
      </w:r>
      <w:r>
        <w:rPr>
          <w:sz w:val="28"/>
          <w:szCs w:val="28"/>
        </w:rPr>
        <w:t>а</w:t>
      </w:r>
      <w:r w:rsidRPr="009838F5">
        <w:rPr>
          <w:sz w:val="28"/>
          <w:szCs w:val="28"/>
        </w:rPr>
        <w:t xml:space="preserve"> «</w:t>
      </w:r>
      <w:proofErr w:type="spellStart"/>
      <w:r w:rsidRPr="009838F5">
        <w:rPr>
          <w:sz w:val="28"/>
          <w:szCs w:val="28"/>
        </w:rPr>
        <w:t>Матюші</w:t>
      </w:r>
      <w:proofErr w:type="spellEnd"/>
      <w:r w:rsidRPr="009838F5">
        <w:rPr>
          <w:sz w:val="28"/>
          <w:szCs w:val="28"/>
        </w:rPr>
        <w:t xml:space="preserve">» можливості обробляти земельну ділянку є прямим втручанням у господарську діяльність відповідача, оскільки позбавляє </w:t>
      </w:r>
      <w:r>
        <w:rPr>
          <w:sz w:val="28"/>
          <w:szCs w:val="28"/>
        </w:rPr>
        <w:t>вказане товариство</w:t>
      </w:r>
      <w:r w:rsidRPr="009838F5">
        <w:rPr>
          <w:sz w:val="28"/>
          <w:szCs w:val="28"/>
        </w:rPr>
        <w:t xml:space="preserve"> можливості отримувати прибуток від здійснення відповідної господарської діяльності. Крім того, обробіток землі має здійснюватися</w:t>
      </w:r>
      <w:r>
        <w:rPr>
          <w:sz w:val="28"/>
          <w:szCs w:val="28"/>
        </w:rPr>
        <w:t xml:space="preserve"> у відповідний час</w:t>
      </w:r>
      <w:r w:rsidRPr="009838F5">
        <w:rPr>
          <w:sz w:val="28"/>
          <w:szCs w:val="28"/>
        </w:rPr>
        <w:t xml:space="preserve"> з урахуванням посівного сезону, сезону збору урожаю тощо, тому будь-як</w:t>
      </w:r>
      <w:r>
        <w:rPr>
          <w:sz w:val="28"/>
          <w:szCs w:val="28"/>
        </w:rPr>
        <w:t>е</w:t>
      </w:r>
      <w:r w:rsidRPr="009838F5">
        <w:rPr>
          <w:sz w:val="28"/>
          <w:szCs w:val="28"/>
        </w:rPr>
        <w:t xml:space="preserve"> зволікання </w:t>
      </w:r>
      <w:r>
        <w:rPr>
          <w:sz w:val="28"/>
          <w:szCs w:val="28"/>
        </w:rPr>
        <w:t>із</w:t>
      </w:r>
      <w:r w:rsidRPr="009838F5">
        <w:rPr>
          <w:sz w:val="28"/>
          <w:szCs w:val="28"/>
        </w:rPr>
        <w:t xml:space="preserve"> вчиненн</w:t>
      </w:r>
      <w:r>
        <w:rPr>
          <w:sz w:val="28"/>
          <w:szCs w:val="28"/>
        </w:rPr>
        <w:t>ям</w:t>
      </w:r>
      <w:r w:rsidRPr="009838F5">
        <w:rPr>
          <w:sz w:val="28"/>
          <w:szCs w:val="28"/>
        </w:rPr>
        <w:t xml:space="preserve"> вказаних дій мож</w:t>
      </w:r>
      <w:r>
        <w:rPr>
          <w:sz w:val="28"/>
          <w:szCs w:val="28"/>
        </w:rPr>
        <w:t>е</w:t>
      </w:r>
      <w:r w:rsidRPr="009838F5">
        <w:rPr>
          <w:sz w:val="28"/>
          <w:szCs w:val="28"/>
        </w:rPr>
        <w:t xml:space="preserve"> </w:t>
      </w:r>
      <w:r>
        <w:rPr>
          <w:sz w:val="28"/>
          <w:szCs w:val="28"/>
        </w:rPr>
        <w:t>завдати</w:t>
      </w:r>
      <w:r w:rsidRPr="009838F5">
        <w:rPr>
          <w:sz w:val="28"/>
          <w:szCs w:val="28"/>
        </w:rPr>
        <w:t xml:space="preserve"> значних збитків орендар</w:t>
      </w:r>
      <w:r>
        <w:rPr>
          <w:sz w:val="28"/>
          <w:szCs w:val="28"/>
        </w:rPr>
        <w:t>ю</w:t>
      </w:r>
      <w:r w:rsidRPr="009838F5">
        <w:rPr>
          <w:sz w:val="28"/>
          <w:szCs w:val="28"/>
        </w:rPr>
        <w:t>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Відповідно до частин першої та другої </w:t>
      </w:r>
      <w:hyperlink r:id="rId7" w:anchor="8423" w:tgtFrame="_blank" w:tooltip="Цивільний процесуальний кодекс України (ред. з 15.12.2017); нормативно-правовий акт № 1618-IV від 18.03.2004" w:history="1">
        <w:r w:rsidRPr="00D74D6D">
          <w:rPr>
            <w:rStyle w:val="a6"/>
            <w:rFonts w:eastAsia="Calibri"/>
            <w:color w:val="auto"/>
            <w:sz w:val="28"/>
            <w:szCs w:val="28"/>
            <w:u w:val="none"/>
          </w:rPr>
          <w:t xml:space="preserve">статті 149 Цивільного процесуального кодексу України (далі </w:t>
        </w:r>
        <w:r w:rsidRPr="00D74D6D">
          <w:rPr>
            <w:sz w:val="28"/>
            <w:szCs w:val="28"/>
          </w:rPr>
          <w:t>–</w:t>
        </w:r>
        <w:r w:rsidRPr="00D74D6D">
          <w:rPr>
            <w:rStyle w:val="a6"/>
            <w:rFonts w:eastAsia="Calibri"/>
            <w:color w:val="auto"/>
            <w:sz w:val="28"/>
            <w:szCs w:val="28"/>
            <w:u w:val="none"/>
          </w:rPr>
          <w:t xml:space="preserve"> ЦПК України</w:t>
        </w:r>
      </w:hyperlink>
      <w:r w:rsidRPr="00D74D6D">
        <w:rPr>
          <w:sz w:val="28"/>
          <w:szCs w:val="28"/>
        </w:rPr>
        <w:t>)</w:t>
      </w:r>
      <w:r w:rsidRPr="009838F5">
        <w:rPr>
          <w:sz w:val="28"/>
          <w:szCs w:val="28"/>
        </w:rPr>
        <w:t xml:space="preserve"> суд за заявою учасника справи має право вжити передбачених </w:t>
      </w:r>
      <w:hyperlink r:id="rId8" w:anchor="8427" w:tgtFrame="_blank" w:tooltip="Цивільний процесуальний кодекс України (ред. з 15.12.2017); нормативно-правовий акт № 1618-IV від 18.03.2004" w:history="1">
        <w:r w:rsidRPr="00D74D6D">
          <w:rPr>
            <w:rStyle w:val="a6"/>
            <w:rFonts w:eastAsia="Calibri"/>
            <w:color w:val="auto"/>
            <w:sz w:val="28"/>
            <w:szCs w:val="28"/>
            <w:u w:val="none"/>
          </w:rPr>
          <w:t>статтею 150 цього Кодексу</w:t>
        </w:r>
      </w:hyperlink>
      <w:r w:rsidRPr="009838F5">
        <w:rPr>
          <w:sz w:val="28"/>
          <w:szCs w:val="28"/>
        </w:rPr>
        <w:t xml:space="preserve"> заходів забезпечення позову. Забезпечення позову допускається як до пред’явлення позову, так і на будь-якій стадії розгляду справи, якщо невжиття таких заходів може істотно ускладнити чи унеможливити виконання рішення суду або ефективний захист, або поновлення порушених чи </w:t>
      </w:r>
      <w:proofErr w:type="spellStart"/>
      <w:r w:rsidRPr="009838F5">
        <w:rPr>
          <w:sz w:val="28"/>
          <w:szCs w:val="28"/>
        </w:rPr>
        <w:t>оспорюваних</w:t>
      </w:r>
      <w:proofErr w:type="spellEnd"/>
      <w:r w:rsidRPr="009838F5">
        <w:rPr>
          <w:sz w:val="28"/>
          <w:szCs w:val="28"/>
        </w:rPr>
        <w:t xml:space="preserve"> прав або інтересів позивача, за захистом яких він звернувся або має намір звернутися до суду.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Згідно </w:t>
      </w:r>
      <w:r>
        <w:rPr>
          <w:sz w:val="28"/>
          <w:szCs w:val="28"/>
        </w:rPr>
        <w:t xml:space="preserve">із </w:t>
      </w:r>
      <w:r w:rsidRPr="009838F5">
        <w:rPr>
          <w:sz w:val="28"/>
          <w:szCs w:val="28"/>
        </w:rPr>
        <w:t>частин</w:t>
      </w:r>
      <w:r>
        <w:rPr>
          <w:sz w:val="28"/>
          <w:szCs w:val="28"/>
        </w:rPr>
        <w:t>ою</w:t>
      </w:r>
      <w:r w:rsidRPr="009838F5">
        <w:rPr>
          <w:sz w:val="28"/>
          <w:szCs w:val="28"/>
        </w:rPr>
        <w:t xml:space="preserve"> першо</w:t>
      </w:r>
      <w:r>
        <w:rPr>
          <w:sz w:val="28"/>
          <w:szCs w:val="28"/>
        </w:rPr>
        <w:t>ю</w:t>
      </w:r>
      <w:r w:rsidRPr="009838F5">
        <w:rPr>
          <w:sz w:val="28"/>
          <w:szCs w:val="28"/>
        </w:rPr>
        <w:t xml:space="preserve"> </w:t>
      </w:r>
      <w:hyperlink r:id="rId9" w:anchor="8427" w:tgtFrame="_blank" w:tooltip="Цивільний процесуальний кодекс України (ред. з 15.12.2017); нормативно-правовий акт № 1618-IV від 18.03.2004" w:history="1">
        <w:r w:rsidRPr="00D74D6D">
          <w:rPr>
            <w:rStyle w:val="a6"/>
            <w:rFonts w:eastAsia="Calibri"/>
            <w:color w:val="auto"/>
            <w:sz w:val="28"/>
            <w:szCs w:val="28"/>
            <w:u w:val="none"/>
          </w:rPr>
          <w:t>статті 150 ЦПК України</w:t>
        </w:r>
      </w:hyperlink>
      <w:r w:rsidRPr="008E76D6">
        <w:rPr>
          <w:sz w:val="28"/>
          <w:szCs w:val="28"/>
        </w:rPr>
        <w:t xml:space="preserve"> </w:t>
      </w:r>
      <w:r w:rsidRPr="009838F5">
        <w:rPr>
          <w:sz w:val="28"/>
          <w:szCs w:val="28"/>
        </w:rPr>
        <w:t>позов забезпечується: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1) накладенням арешту на майно та (або) грошові кошти, що належать або підлягають передачі або сплаті відповідачеві і знаходяться у нього чи в інших осіб;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2) забороною вчиняти певні дії;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3) встановленням обов’язку вчинити певні дії;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4) забороною іншим особам вчиняти дії щодо предмета спору або здійснювати платежі, або передавати майно відповідачеві чи виконувати щодо нього інші зобов’язання;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5) зупиненням продажу арештованого майна, якщо подано позов про визнання права власності на це майно і про зняття з нього арешту;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6) зупиненням стягнення на підставі виконавчого документа, який </w:t>
      </w:r>
      <w:proofErr w:type="spellStart"/>
      <w:r w:rsidRPr="009838F5">
        <w:rPr>
          <w:sz w:val="28"/>
          <w:szCs w:val="28"/>
        </w:rPr>
        <w:t>оскаржується</w:t>
      </w:r>
      <w:proofErr w:type="spellEnd"/>
      <w:r w:rsidRPr="009838F5">
        <w:rPr>
          <w:sz w:val="28"/>
          <w:szCs w:val="28"/>
        </w:rPr>
        <w:t xml:space="preserve"> боржником</w:t>
      </w:r>
      <w:r>
        <w:rPr>
          <w:sz w:val="28"/>
          <w:szCs w:val="28"/>
        </w:rPr>
        <w:t xml:space="preserve"> </w:t>
      </w:r>
      <w:r w:rsidRPr="009838F5">
        <w:rPr>
          <w:sz w:val="28"/>
          <w:szCs w:val="28"/>
        </w:rPr>
        <w:t>у судовому порядку;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7) передачею речі, яка є предметом спору, на зберігання іншим особам, які не мають інтересу в результаті вирішення спору;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8) зупиненням митного оформлення товарів чи предметів;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9) арештом морського судна, що здійснюється для забезпечення морської вимоги;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lastRenderedPageBreak/>
        <w:t xml:space="preserve">10) іншими заходами, необхідними для забезпечення ефективного захисту або поновлення порушених чи </w:t>
      </w:r>
      <w:proofErr w:type="spellStart"/>
      <w:r w:rsidRPr="009838F5">
        <w:rPr>
          <w:sz w:val="28"/>
          <w:szCs w:val="28"/>
        </w:rPr>
        <w:t>оспорюваних</w:t>
      </w:r>
      <w:proofErr w:type="spellEnd"/>
      <w:r w:rsidRPr="009838F5">
        <w:rPr>
          <w:sz w:val="28"/>
          <w:szCs w:val="28"/>
        </w:rPr>
        <w:t xml:space="preserve"> прав та інтересів, якщо такий захист або поновлення не забезпечуються заходами, зазначеними у пунктах 1</w:t>
      </w:r>
      <w:r w:rsidRPr="00DB6E63">
        <w:rPr>
          <w:sz w:val="28"/>
          <w:szCs w:val="28"/>
        </w:rPr>
        <w:t>–</w:t>
      </w:r>
      <w:r w:rsidRPr="009838F5">
        <w:rPr>
          <w:sz w:val="28"/>
          <w:szCs w:val="28"/>
        </w:rPr>
        <w:t>9 цієї частини.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Пунктом 4 </w:t>
      </w:r>
      <w:hyperlink r:id="rId10" w:tgtFrame="_blank" w:tooltip="Про практику застосування судами цивільного процесуального законодавства при розгляді заяв про забезпечення позову; нормативно-правовий акт № 9 від 22.12.2006" w:history="1">
        <w:r w:rsidRPr="00D74D6D">
          <w:rPr>
            <w:rStyle w:val="a6"/>
            <w:rFonts w:eastAsia="Calibri"/>
            <w:color w:val="auto"/>
            <w:sz w:val="28"/>
            <w:szCs w:val="28"/>
            <w:u w:val="none"/>
          </w:rPr>
          <w:t>постанови Пленуму Верховного Суду України від 22 грудня 2006 року № 9 «Про практику застосування судами цивільного процесуального законодавства при розгляді заяв про забезпечення позову»</w:t>
        </w:r>
      </w:hyperlink>
      <w:r>
        <w:rPr>
          <w:sz w:val="28"/>
          <w:szCs w:val="28"/>
        </w:rPr>
        <w:t xml:space="preserve"> роз</w:t>
      </w:r>
      <w:r w:rsidRPr="009838F5">
        <w:rPr>
          <w:sz w:val="28"/>
          <w:szCs w:val="28"/>
        </w:rPr>
        <w:t>’яснено, що</w:t>
      </w:r>
      <w:r>
        <w:rPr>
          <w:sz w:val="28"/>
          <w:szCs w:val="28"/>
        </w:rPr>
        <w:t>,</w:t>
      </w:r>
      <w:r w:rsidRPr="009838F5">
        <w:rPr>
          <w:sz w:val="28"/>
          <w:szCs w:val="28"/>
        </w:rPr>
        <w:t xml:space="preserve"> розглядаючи заяву про забезпечення позову, суд (суддя) має з урахуванням доказів, наданих позивачем на підтвердження своїх</w:t>
      </w:r>
      <w:r>
        <w:rPr>
          <w:sz w:val="28"/>
          <w:szCs w:val="28"/>
        </w:rPr>
        <w:t xml:space="preserve"> вимог, пересвідчитися, зокрема, </w:t>
      </w:r>
      <w:r w:rsidRPr="009838F5">
        <w:rPr>
          <w:sz w:val="28"/>
          <w:szCs w:val="28"/>
        </w:rPr>
        <w:t xml:space="preserve">в тому, що між сторонами дійсно виник спір та існує реальна загроза невиконання чи утруднення виконання можливого рішення суду про задоволення позову; з’ясувати обсяг позовних вимог, дані про особу відповідача, а також відповідність виду забезпечення позову, який просить застосувати особа, котра звернулася з такою заявою, позовним вимогам. 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При встановленні зазначеної відповідності слід враховувати, що вжиті заходи не повинні перешкоджати господарській діяльності юридичної особи або фізичної особи, яка здійснює таку діяльність і зареєстрована відповідно до закону як підприємець. 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Вирішуючи питання про забезпечення позову, суд має брати до уваги інтереси не тільки позивача, а й інших осіб, права</w:t>
      </w:r>
      <w:r>
        <w:rPr>
          <w:sz w:val="28"/>
          <w:szCs w:val="28"/>
        </w:rPr>
        <w:t xml:space="preserve"> яких можуть бути порушені у зв</w:t>
      </w:r>
      <w:r w:rsidRPr="009838F5">
        <w:rPr>
          <w:sz w:val="28"/>
          <w:szCs w:val="28"/>
        </w:rPr>
        <w:t xml:space="preserve">’язку із застосуванням відповідних заходів. 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Метою забезпечення позову є вжи</w:t>
      </w:r>
      <w:r>
        <w:rPr>
          <w:sz w:val="28"/>
          <w:szCs w:val="28"/>
        </w:rPr>
        <w:t>ття судом, у провадженні якого перебуває</w:t>
      </w:r>
      <w:r w:rsidRPr="009838F5">
        <w:rPr>
          <w:sz w:val="28"/>
          <w:szCs w:val="28"/>
        </w:rPr>
        <w:t xml:space="preserve"> справа, заходів щодо охорони матеріально-правових інтересів позивача від можливих недобросовісних дій із боку сторін, щоб забезпечити позивачу реальне та ефективне виконання судового рішення, якщо воно буде прийняте на користь позивача, в тому числі задля попередження </w:t>
      </w:r>
      <w:r>
        <w:rPr>
          <w:sz w:val="28"/>
          <w:szCs w:val="28"/>
        </w:rPr>
        <w:t xml:space="preserve">виникнення </w:t>
      </w:r>
      <w:r w:rsidRPr="009838F5">
        <w:rPr>
          <w:sz w:val="28"/>
          <w:szCs w:val="28"/>
        </w:rPr>
        <w:t xml:space="preserve">потенційних труднощів </w:t>
      </w:r>
      <w:r>
        <w:rPr>
          <w:sz w:val="28"/>
          <w:szCs w:val="28"/>
        </w:rPr>
        <w:t>при</w:t>
      </w:r>
      <w:r w:rsidRPr="009838F5">
        <w:rPr>
          <w:sz w:val="28"/>
          <w:szCs w:val="28"/>
        </w:rPr>
        <w:t xml:space="preserve"> подальшому виконанні такого рішення.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Із</w:t>
      </w:r>
      <w:r w:rsidRPr="009838F5">
        <w:rPr>
          <w:sz w:val="28"/>
          <w:szCs w:val="28"/>
        </w:rPr>
        <w:t xml:space="preserve"> вказаних положень законодавства вбачається, що застосування у справі заходів забезпечення позову є виправданим, якщо з</w:t>
      </w:r>
      <w:r>
        <w:rPr>
          <w:sz w:val="28"/>
          <w:szCs w:val="28"/>
        </w:rPr>
        <w:t xml:space="preserve"> обставин справи встановлено об</w:t>
      </w:r>
      <w:r w:rsidRPr="009838F5">
        <w:rPr>
          <w:sz w:val="28"/>
          <w:szCs w:val="28"/>
        </w:rPr>
        <w:t xml:space="preserve">’єктивну можливість вчинення відповідачем дій, які можуть </w:t>
      </w:r>
      <w:r>
        <w:rPr>
          <w:sz w:val="28"/>
          <w:szCs w:val="28"/>
        </w:rPr>
        <w:t>ускладнити</w:t>
      </w:r>
      <w:r w:rsidRPr="009838F5">
        <w:rPr>
          <w:sz w:val="28"/>
          <w:szCs w:val="28"/>
        </w:rPr>
        <w:t xml:space="preserve"> чи унеможливити виконання рішення суду в разі задоволення позову.</w:t>
      </w:r>
    </w:p>
    <w:p w:rsidR="00D74D6D" w:rsidRPr="009838F5" w:rsidRDefault="00D74D6D" w:rsidP="00D74D6D">
      <w:pPr>
        <w:pStyle w:val="a7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При цьому варто враховувати, що підтвердити за допомогою реально існуючих доказів подію, яка ймовірно настане або може настати в майбутньому, фактично неможливо, а тому наявність чи відсутність підстав для забезпечення позову оцінюються судом залежно від кожного конкретного випадку, з урахуванням фактичних обставин справи і змісту позовних вимог.</w:t>
      </w:r>
    </w:p>
    <w:p w:rsidR="00D74D6D" w:rsidRPr="009838F5" w:rsidRDefault="00D74D6D" w:rsidP="00D74D6D">
      <w:pPr>
        <w:pStyle w:val="a5"/>
        <w:ind w:firstLine="794"/>
        <w:jc w:val="both"/>
        <w:rPr>
          <w:color w:val="000000"/>
          <w:szCs w:val="28"/>
        </w:rPr>
      </w:pPr>
      <w:r w:rsidRPr="009838F5">
        <w:rPr>
          <w:color w:val="000000"/>
          <w:szCs w:val="28"/>
        </w:rPr>
        <w:t xml:space="preserve">При постановленні </w:t>
      </w:r>
      <w:r>
        <w:rPr>
          <w:color w:val="000000"/>
          <w:szCs w:val="28"/>
        </w:rPr>
        <w:t xml:space="preserve">зазначеної </w:t>
      </w:r>
      <w:r w:rsidRPr="009838F5">
        <w:rPr>
          <w:color w:val="000000"/>
          <w:szCs w:val="28"/>
        </w:rPr>
        <w:t>ухвали від 10 червня 2019 року судд</w:t>
      </w:r>
      <w:r>
        <w:rPr>
          <w:color w:val="000000"/>
          <w:szCs w:val="28"/>
        </w:rPr>
        <w:t>я</w:t>
      </w:r>
      <w:r w:rsidRPr="009838F5">
        <w:rPr>
          <w:color w:val="000000"/>
          <w:szCs w:val="28"/>
        </w:rPr>
        <w:t xml:space="preserve"> </w:t>
      </w:r>
      <w:proofErr w:type="spellStart"/>
      <w:r w:rsidRPr="009838F5">
        <w:rPr>
          <w:color w:val="000000"/>
          <w:szCs w:val="28"/>
        </w:rPr>
        <w:t>Кошель</w:t>
      </w:r>
      <w:proofErr w:type="spellEnd"/>
      <w:r w:rsidRPr="009838F5">
        <w:rPr>
          <w:color w:val="000000"/>
          <w:szCs w:val="28"/>
        </w:rPr>
        <w:t xml:space="preserve"> Л.М. не врах</w:t>
      </w:r>
      <w:r>
        <w:rPr>
          <w:color w:val="000000"/>
          <w:szCs w:val="28"/>
        </w:rPr>
        <w:t>увала</w:t>
      </w:r>
      <w:r w:rsidRPr="009838F5">
        <w:rPr>
          <w:color w:val="000000"/>
          <w:szCs w:val="28"/>
        </w:rPr>
        <w:t xml:space="preserve"> вимог наведених процесуальних норм, внаслідок чого без </w:t>
      </w:r>
      <w:r>
        <w:rPr>
          <w:color w:val="000000"/>
          <w:szCs w:val="28"/>
        </w:rPr>
        <w:t>зазначення</w:t>
      </w:r>
      <w:r w:rsidRPr="009838F5">
        <w:rPr>
          <w:color w:val="000000"/>
          <w:szCs w:val="28"/>
        </w:rPr>
        <w:t xml:space="preserve"> належних та достатніх мотивів вжи</w:t>
      </w:r>
      <w:r>
        <w:rPr>
          <w:color w:val="000000"/>
          <w:szCs w:val="28"/>
        </w:rPr>
        <w:t>ла</w:t>
      </w:r>
      <w:r w:rsidRPr="009838F5">
        <w:rPr>
          <w:color w:val="000000"/>
          <w:szCs w:val="28"/>
        </w:rPr>
        <w:t xml:space="preserve"> заход</w:t>
      </w:r>
      <w:r>
        <w:rPr>
          <w:color w:val="000000"/>
          <w:szCs w:val="28"/>
        </w:rPr>
        <w:t>и</w:t>
      </w:r>
      <w:r w:rsidRPr="009838F5">
        <w:rPr>
          <w:color w:val="000000"/>
          <w:szCs w:val="28"/>
        </w:rPr>
        <w:t xml:space="preserve"> забезпечення позову, які є </w:t>
      </w:r>
      <w:proofErr w:type="spellStart"/>
      <w:r w:rsidRPr="009838F5">
        <w:rPr>
          <w:color w:val="000000"/>
          <w:szCs w:val="28"/>
        </w:rPr>
        <w:t>неспівмірними</w:t>
      </w:r>
      <w:proofErr w:type="spellEnd"/>
      <w:r w:rsidRPr="009838F5">
        <w:rPr>
          <w:color w:val="000000"/>
          <w:szCs w:val="28"/>
        </w:rPr>
        <w:t xml:space="preserve"> заявленим позовним вимогам.</w:t>
      </w:r>
    </w:p>
    <w:p w:rsidR="00D74D6D" w:rsidRPr="009838F5" w:rsidRDefault="00D74D6D" w:rsidP="00D74D6D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9838F5">
        <w:rPr>
          <w:sz w:val="28"/>
          <w:szCs w:val="28"/>
        </w:rPr>
        <w:t>Накладений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арешт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яким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зокрема</w:t>
      </w:r>
      <w:proofErr w:type="spellEnd"/>
      <w:r w:rsidRPr="009838F5">
        <w:rPr>
          <w:sz w:val="28"/>
          <w:szCs w:val="28"/>
        </w:rPr>
        <w:t xml:space="preserve">, заборонено </w:t>
      </w:r>
      <w:proofErr w:type="spellStart"/>
      <w:r w:rsidRPr="009838F5">
        <w:rPr>
          <w:sz w:val="28"/>
          <w:szCs w:val="28"/>
        </w:rPr>
        <w:t>збі</w:t>
      </w:r>
      <w:proofErr w:type="gramStart"/>
      <w:r w:rsidRPr="009838F5">
        <w:rPr>
          <w:sz w:val="28"/>
          <w:szCs w:val="28"/>
        </w:rPr>
        <w:t>р</w:t>
      </w:r>
      <w:proofErr w:type="spellEnd"/>
      <w:proofErr w:type="gramEnd"/>
      <w:r w:rsidRPr="009838F5">
        <w:rPr>
          <w:sz w:val="28"/>
          <w:szCs w:val="28"/>
        </w:rPr>
        <w:t xml:space="preserve"> урожаю, </w:t>
      </w:r>
      <w:proofErr w:type="spellStart"/>
      <w:r w:rsidRPr="009838F5">
        <w:rPr>
          <w:sz w:val="28"/>
          <w:szCs w:val="28"/>
        </w:rPr>
        <w:t>був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істотним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втручанням</w:t>
      </w:r>
      <w:proofErr w:type="spellEnd"/>
      <w:r w:rsidRPr="009838F5">
        <w:rPr>
          <w:sz w:val="28"/>
          <w:szCs w:val="28"/>
        </w:rPr>
        <w:t xml:space="preserve"> у </w:t>
      </w:r>
      <w:proofErr w:type="spellStart"/>
      <w:r w:rsidRPr="009838F5">
        <w:rPr>
          <w:sz w:val="28"/>
          <w:szCs w:val="28"/>
        </w:rPr>
        <w:t>господарську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діяльність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відповідного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суб’єкт</w:t>
      </w:r>
      <w:proofErr w:type="spellEnd"/>
      <w:r>
        <w:rPr>
          <w:sz w:val="28"/>
          <w:szCs w:val="28"/>
          <w:lang w:val="uk-UA"/>
        </w:rPr>
        <w:t>а</w:t>
      </w:r>
      <w:r w:rsidRPr="009838F5">
        <w:rPr>
          <w:sz w:val="28"/>
          <w:szCs w:val="28"/>
        </w:rPr>
        <w:t xml:space="preserve"> та у </w:t>
      </w:r>
      <w:proofErr w:type="spellStart"/>
      <w:r w:rsidRPr="009838F5">
        <w:rPr>
          <w:sz w:val="28"/>
          <w:szCs w:val="28"/>
        </w:rPr>
        <w:t>його</w:t>
      </w:r>
      <w:proofErr w:type="spellEnd"/>
      <w:r w:rsidRPr="009838F5">
        <w:rPr>
          <w:sz w:val="28"/>
          <w:szCs w:val="28"/>
        </w:rPr>
        <w:t xml:space="preserve"> право </w:t>
      </w:r>
      <w:proofErr w:type="spellStart"/>
      <w:r w:rsidRPr="009838F5">
        <w:rPr>
          <w:sz w:val="28"/>
          <w:szCs w:val="28"/>
        </w:rPr>
        <w:t>власності</w:t>
      </w:r>
      <w:proofErr w:type="spellEnd"/>
      <w:r w:rsidRPr="009838F5">
        <w:rPr>
          <w:sz w:val="28"/>
          <w:szCs w:val="28"/>
        </w:rPr>
        <w:t xml:space="preserve">. З </w:t>
      </w:r>
      <w:proofErr w:type="spellStart"/>
      <w:r w:rsidRPr="009838F5">
        <w:rPr>
          <w:sz w:val="28"/>
          <w:szCs w:val="28"/>
        </w:rPr>
        <w:t>огляду</w:t>
      </w:r>
      <w:proofErr w:type="spellEnd"/>
      <w:r w:rsidRPr="009838F5">
        <w:rPr>
          <w:sz w:val="28"/>
          <w:szCs w:val="28"/>
        </w:rPr>
        <w:t xml:space="preserve"> на </w:t>
      </w:r>
      <w:proofErr w:type="spellStart"/>
      <w:r w:rsidRPr="009838F5">
        <w:rPr>
          <w:sz w:val="28"/>
          <w:szCs w:val="28"/>
        </w:rPr>
        <w:t>обставини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</w:t>
      </w:r>
      <w:r>
        <w:rPr>
          <w:sz w:val="28"/>
          <w:szCs w:val="28"/>
        </w:rPr>
        <w:t>прави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накладений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арешт</w:t>
      </w:r>
      <w:proofErr w:type="spellEnd"/>
      <w:r w:rsidRPr="009838F5">
        <w:rPr>
          <w:sz w:val="28"/>
          <w:szCs w:val="28"/>
        </w:rPr>
        <w:t xml:space="preserve"> явно не </w:t>
      </w:r>
      <w:proofErr w:type="spellStart"/>
      <w:r w:rsidRPr="009838F5">
        <w:rPr>
          <w:sz w:val="28"/>
          <w:szCs w:val="28"/>
        </w:rPr>
        <w:t>відповіда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зазначеній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ухвалі</w:t>
      </w:r>
      <w:proofErr w:type="spellEnd"/>
      <w:r>
        <w:rPr>
          <w:sz w:val="28"/>
          <w:szCs w:val="28"/>
        </w:rPr>
        <w:t xml:space="preserve"> суду </w:t>
      </w:r>
      <w:proofErr w:type="spellStart"/>
      <w:r>
        <w:rPr>
          <w:sz w:val="28"/>
          <w:szCs w:val="28"/>
        </w:rPr>
        <w:t>меті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DB6E63">
        <w:rPr>
          <w:sz w:val="28"/>
          <w:szCs w:val="28"/>
          <w:lang w:val="uk-UA"/>
        </w:rPr>
        <w:t>–</w:t>
      </w:r>
      <w:r w:rsidRPr="009838F5">
        <w:rPr>
          <w:sz w:val="28"/>
          <w:szCs w:val="28"/>
        </w:rPr>
        <w:t xml:space="preserve"> «</w:t>
      </w:r>
      <w:proofErr w:type="spellStart"/>
      <w:r w:rsidRPr="009838F5">
        <w:rPr>
          <w:sz w:val="28"/>
          <w:szCs w:val="28"/>
        </w:rPr>
        <w:t>виключити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можливість</w:t>
      </w:r>
      <w:proofErr w:type="spellEnd"/>
      <w:r w:rsidRPr="009838F5">
        <w:rPr>
          <w:sz w:val="28"/>
          <w:szCs w:val="28"/>
        </w:rPr>
        <w:t xml:space="preserve"> переходу права </w:t>
      </w:r>
      <w:proofErr w:type="spellStart"/>
      <w:r w:rsidRPr="009838F5">
        <w:rPr>
          <w:sz w:val="28"/>
          <w:szCs w:val="28"/>
        </w:rPr>
        <w:lastRenderedPageBreak/>
        <w:t>власності</w:t>
      </w:r>
      <w:proofErr w:type="spellEnd"/>
      <w:r w:rsidRPr="009838F5">
        <w:rPr>
          <w:sz w:val="28"/>
          <w:szCs w:val="28"/>
        </w:rPr>
        <w:t xml:space="preserve"> на </w:t>
      </w:r>
      <w:proofErr w:type="spellStart"/>
      <w:r w:rsidRPr="009838F5">
        <w:rPr>
          <w:sz w:val="28"/>
          <w:szCs w:val="28"/>
        </w:rPr>
        <w:t>спірне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майно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від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відповідача</w:t>
      </w:r>
      <w:proofErr w:type="spellEnd"/>
      <w:r w:rsidRPr="009838F5">
        <w:rPr>
          <w:sz w:val="28"/>
          <w:szCs w:val="28"/>
        </w:rPr>
        <w:t xml:space="preserve"> до </w:t>
      </w:r>
      <w:proofErr w:type="spellStart"/>
      <w:r w:rsidRPr="009838F5">
        <w:rPr>
          <w:sz w:val="28"/>
          <w:szCs w:val="28"/>
        </w:rPr>
        <w:t>третіх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proofErr w:type="gramStart"/>
      <w:r w:rsidRPr="009838F5">
        <w:rPr>
          <w:sz w:val="28"/>
          <w:szCs w:val="28"/>
        </w:rPr>
        <w:t>осіб</w:t>
      </w:r>
      <w:proofErr w:type="spellEnd"/>
      <w:proofErr w:type="gramEnd"/>
      <w:r w:rsidRPr="009838F5">
        <w:rPr>
          <w:sz w:val="28"/>
          <w:szCs w:val="28"/>
        </w:rPr>
        <w:t xml:space="preserve">». </w:t>
      </w:r>
      <w:proofErr w:type="spellStart"/>
      <w:proofErr w:type="gramStart"/>
      <w:r w:rsidRPr="009838F5">
        <w:rPr>
          <w:sz w:val="28"/>
          <w:szCs w:val="28"/>
        </w:rPr>
        <w:t>Ц</w:t>
      </w:r>
      <w:proofErr w:type="gramEnd"/>
      <w:r w:rsidRPr="009838F5">
        <w:rPr>
          <w:sz w:val="28"/>
          <w:szCs w:val="28"/>
        </w:rPr>
        <w:t>ілком</w:t>
      </w:r>
      <w:proofErr w:type="spellEnd"/>
      <w:r w:rsidRPr="009838F5">
        <w:rPr>
          <w:sz w:val="28"/>
          <w:szCs w:val="28"/>
        </w:rPr>
        <w:t xml:space="preserve"> очевидно, </w:t>
      </w:r>
      <w:proofErr w:type="spellStart"/>
      <w:r w:rsidRPr="009838F5">
        <w:rPr>
          <w:sz w:val="28"/>
          <w:szCs w:val="28"/>
        </w:rPr>
        <w:t>що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заборона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збирання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врожаю</w:t>
      </w:r>
      <w:proofErr w:type="spellEnd"/>
      <w:r w:rsidRPr="009838F5">
        <w:rPr>
          <w:sz w:val="28"/>
          <w:szCs w:val="28"/>
        </w:rPr>
        <w:t xml:space="preserve"> в </w:t>
      </w:r>
      <w:proofErr w:type="spellStart"/>
      <w:r w:rsidRPr="009838F5">
        <w:rPr>
          <w:sz w:val="28"/>
          <w:szCs w:val="28"/>
        </w:rPr>
        <w:t>період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сільськогосподарського</w:t>
      </w:r>
      <w:proofErr w:type="spellEnd"/>
      <w:r w:rsidRPr="009838F5">
        <w:rPr>
          <w:sz w:val="28"/>
          <w:szCs w:val="28"/>
        </w:rPr>
        <w:t xml:space="preserve"> сезону </w:t>
      </w:r>
      <w:proofErr w:type="spellStart"/>
      <w:r w:rsidRPr="009838F5">
        <w:rPr>
          <w:sz w:val="28"/>
          <w:szCs w:val="28"/>
        </w:rPr>
        <w:t>створювала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високий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ризик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загибелі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цього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врожаю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жодним</w:t>
      </w:r>
      <w:proofErr w:type="spellEnd"/>
      <w:r w:rsidRPr="009838F5">
        <w:rPr>
          <w:sz w:val="28"/>
          <w:szCs w:val="28"/>
        </w:rPr>
        <w:t xml:space="preserve"> чином не </w:t>
      </w:r>
      <w:proofErr w:type="spellStart"/>
      <w:r w:rsidRPr="009838F5">
        <w:rPr>
          <w:sz w:val="28"/>
          <w:szCs w:val="28"/>
        </w:rPr>
        <w:t>сприяла</w:t>
      </w:r>
      <w:proofErr w:type="spellEnd"/>
      <w:r w:rsidRPr="009838F5">
        <w:rPr>
          <w:sz w:val="28"/>
          <w:szCs w:val="28"/>
        </w:rPr>
        <w:t xml:space="preserve"> «</w:t>
      </w:r>
      <w:proofErr w:type="spellStart"/>
      <w:r w:rsidRPr="009838F5">
        <w:rPr>
          <w:sz w:val="28"/>
          <w:szCs w:val="28"/>
        </w:rPr>
        <w:t>збереженню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спірного</w:t>
      </w:r>
      <w:proofErr w:type="spellEnd"/>
      <w:r w:rsidRPr="009838F5">
        <w:rPr>
          <w:sz w:val="28"/>
          <w:szCs w:val="28"/>
        </w:rPr>
        <w:t xml:space="preserve"> майна».</w:t>
      </w:r>
    </w:p>
    <w:p w:rsidR="00D74D6D" w:rsidRPr="009838F5" w:rsidRDefault="00D74D6D" w:rsidP="00D74D6D">
      <w:pPr>
        <w:ind w:firstLine="709"/>
        <w:contextualSpacing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При </w:t>
      </w:r>
      <w:proofErr w:type="spellStart"/>
      <w:r w:rsidRPr="009838F5">
        <w:rPr>
          <w:sz w:val="28"/>
          <w:szCs w:val="28"/>
        </w:rPr>
        <w:t>цьому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суддя</w:t>
      </w:r>
      <w:proofErr w:type="spellEnd"/>
      <w:r w:rsidRPr="009838F5">
        <w:rPr>
          <w:sz w:val="28"/>
          <w:szCs w:val="28"/>
        </w:rPr>
        <w:t xml:space="preserve"> Кошель Л.М. не могла не </w:t>
      </w:r>
      <w:proofErr w:type="spellStart"/>
      <w:r w:rsidRPr="009838F5">
        <w:rPr>
          <w:sz w:val="28"/>
          <w:szCs w:val="28"/>
        </w:rPr>
        <w:t>розуміти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що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заборона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збору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врожаю</w:t>
      </w:r>
      <w:proofErr w:type="spellEnd"/>
      <w:r w:rsidRPr="009838F5">
        <w:rPr>
          <w:sz w:val="28"/>
          <w:szCs w:val="28"/>
        </w:rPr>
        <w:t xml:space="preserve"> </w:t>
      </w:r>
      <w:proofErr w:type="gramStart"/>
      <w:r w:rsidRPr="009838F5">
        <w:rPr>
          <w:sz w:val="28"/>
          <w:szCs w:val="28"/>
        </w:rPr>
        <w:t>в</w:t>
      </w:r>
      <w:proofErr w:type="gram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період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сільськогосподарського</w:t>
      </w:r>
      <w:proofErr w:type="spellEnd"/>
      <w:r w:rsidRPr="009838F5">
        <w:rPr>
          <w:sz w:val="28"/>
          <w:szCs w:val="28"/>
        </w:rPr>
        <w:t xml:space="preserve"> сезону </w:t>
      </w:r>
      <w:proofErr w:type="spellStart"/>
      <w:r w:rsidRPr="009838F5">
        <w:rPr>
          <w:sz w:val="28"/>
          <w:szCs w:val="28"/>
        </w:rPr>
        <w:t>створює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реальний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ризик</w:t>
      </w:r>
      <w:proofErr w:type="spellEnd"/>
      <w:r w:rsidRPr="009838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загибелі</w:t>
      </w:r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цього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врожаю</w:t>
      </w:r>
      <w:proofErr w:type="spellEnd"/>
      <w:r w:rsidRPr="009838F5">
        <w:rPr>
          <w:sz w:val="28"/>
          <w:szCs w:val="28"/>
        </w:rPr>
        <w:t>.</w:t>
      </w:r>
    </w:p>
    <w:p w:rsidR="00D74D6D" w:rsidRPr="009838F5" w:rsidRDefault="00D74D6D" w:rsidP="00D74D6D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9838F5">
        <w:rPr>
          <w:sz w:val="28"/>
          <w:szCs w:val="28"/>
        </w:rPr>
        <w:t>Відповідно</w:t>
      </w:r>
      <w:proofErr w:type="spellEnd"/>
      <w:r w:rsidRPr="009838F5">
        <w:rPr>
          <w:sz w:val="28"/>
          <w:szCs w:val="28"/>
        </w:rPr>
        <w:t xml:space="preserve"> до </w:t>
      </w:r>
      <w:proofErr w:type="spellStart"/>
      <w:r w:rsidRPr="009838F5">
        <w:rPr>
          <w:sz w:val="28"/>
          <w:szCs w:val="28"/>
        </w:rPr>
        <w:t>частини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сьомої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статті</w:t>
      </w:r>
      <w:proofErr w:type="spellEnd"/>
      <w:r w:rsidRPr="009838F5">
        <w:rPr>
          <w:sz w:val="28"/>
          <w:szCs w:val="28"/>
        </w:rPr>
        <w:t xml:space="preserve"> 153 ЦПК </w:t>
      </w:r>
      <w:proofErr w:type="spellStart"/>
      <w:r w:rsidRPr="009838F5">
        <w:rPr>
          <w:sz w:val="28"/>
          <w:szCs w:val="28"/>
        </w:rPr>
        <w:t>України</w:t>
      </w:r>
      <w:proofErr w:type="spellEnd"/>
      <w:r w:rsidRPr="009838F5">
        <w:rPr>
          <w:sz w:val="28"/>
          <w:szCs w:val="28"/>
        </w:rPr>
        <w:t xml:space="preserve"> в </w:t>
      </w:r>
      <w:proofErr w:type="spellStart"/>
      <w:r w:rsidRPr="009838F5">
        <w:rPr>
          <w:sz w:val="28"/>
          <w:szCs w:val="28"/>
        </w:rPr>
        <w:t>ухвалі</w:t>
      </w:r>
      <w:proofErr w:type="spellEnd"/>
      <w:r w:rsidRPr="009838F5">
        <w:rPr>
          <w:sz w:val="28"/>
          <w:szCs w:val="28"/>
        </w:rPr>
        <w:t xml:space="preserve"> про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 суд </w:t>
      </w:r>
      <w:proofErr w:type="spellStart"/>
      <w:r w:rsidRPr="009838F5">
        <w:rPr>
          <w:sz w:val="28"/>
          <w:szCs w:val="28"/>
        </w:rPr>
        <w:t>зазначає</w:t>
      </w:r>
      <w:proofErr w:type="spellEnd"/>
      <w:r w:rsidRPr="009838F5">
        <w:rPr>
          <w:sz w:val="28"/>
          <w:szCs w:val="28"/>
        </w:rPr>
        <w:t xml:space="preserve"> вид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 </w:t>
      </w:r>
      <w:proofErr w:type="spellStart"/>
      <w:r w:rsidRPr="009838F5">
        <w:rPr>
          <w:sz w:val="28"/>
          <w:szCs w:val="28"/>
        </w:rPr>
        <w:t>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proofErr w:type="gramStart"/>
      <w:r w:rsidRPr="009838F5">
        <w:rPr>
          <w:sz w:val="28"/>
          <w:szCs w:val="28"/>
        </w:rPr>
        <w:t>п</w:t>
      </w:r>
      <w:proofErr w:type="gramEnd"/>
      <w:r w:rsidRPr="009838F5">
        <w:rPr>
          <w:sz w:val="28"/>
          <w:szCs w:val="28"/>
        </w:rPr>
        <w:t>ідстави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його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обрання</w:t>
      </w:r>
      <w:proofErr w:type="spellEnd"/>
      <w:r w:rsidRPr="009838F5">
        <w:rPr>
          <w:sz w:val="28"/>
          <w:szCs w:val="28"/>
        </w:rPr>
        <w:t xml:space="preserve"> та </w:t>
      </w:r>
      <w:proofErr w:type="spellStart"/>
      <w:r w:rsidRPr="009838F5">
        <w:rPr>
          <w:sz w:val="28"/>
          <w:szCs w:val="28"/>
        </w:rPr>
        <w:t>вирішує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питання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зустрічного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>.</w:t>
      </w:r>
    </w:p>
    <w:p w:rsidR="00D74D6D" w:rsidRPr="009838F5" w:rsidRDefault="00D74D6D" w:rsidP="00D74D6D">
      <w:pPr>
        <w:ind w:firstLine="709"/>
        <w:contextualSpacing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Ухвала про </w:t>
      </w:r>
      <w:proofErr w:type="spellStart"/>
      <w:r w:rsidRPr="009838F5">
        <w:rPr>
          <w:sz w:val="28"/>
          <w:szCs w:val="28"/>
        </w:rPr>
        <w:t>забезпечення</w:t>
      </w:r>
      <w:proofErr w:type="spellEnd"/>
      <w:r w:rsidRPr="009838F5">
        <w:rPr>
          <w:sz w:val="28"/>
          <w:szCs w:val="28"/>
        </w:rPr>
        <w:t xml:space="preserve"> позову </w:t>
      </w:r>
      <w:proofErr w:type="spellStart"/>
      <w:proofErr w:type="gramStart"/>
      <w:r w:rsidRPr="009838F5">
        <w:rPr>
          <w:sz w:val="28"/>
          <w:szCs w:val="28"/>
        </w:rPr>
        <w:t>постановляється</w:t>
      </w:r>
      <w:proofErr w:type="spellEnd"/>
      <w:proofErr w:type="gramEnd"/>
      <w:r w:rsidRPr="009838F5">
        <w:rPr>
          <w:sz w:val="28"/>
          <w:szCs w:val="28"/>
        </w:rPr>
        <w:t xml:space="preserve"> у порядку, </w:t>
      </w:r>
      <w:proofErr w:type="spellStart"/>
      <w:r w:rsidRPr="009838F5">
        <w:rPr>
          <w:sz w:val="28"/>
          <w:szCs w:val="28"/>
        </w:rPr>
        <w:t>визначеному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статтями</w:t>
      </w:r>
      <w:proofErr w:type="spellEnd"/>
      <w:r w:rsidRPr="009838F5">
        <w:rPr>
          <w:sz w:val="28"/>
          <w:szCs w:val="28"/>
        </w:rPr>
        <w:t xml:space="preserve"> 259</w:t>
      </w:r>
      <w:r w:rsidRPr="00DB6E63">
        <w:rPr>
          <w:sz w:val="28"/>
          <w:szCs w:val="28"/>
          <w:lang w:val="uk-UA"/>
        </w:rPr>
        <w:t>–</w:t>
      </w:r>
      <w:r w:rsidRPr="009838F5">
        <w:rPr>
          <w:sz w:val="28"/>
          <w:szCs w:val="28"/>
        </w:rPr>
        <w:t xml:space="preserve">260 ЦПК </w:t>
      </w:r>
      <w:proofErr w:type="spellStart"/>
      <w:r w:rsidRPr="009838F5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,</w:t>
      </w:r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і</w:t>
      </w:r>
      <w:proofErr w:type="spellEnd"/>
      <w:r w:rsidRPr="009838F5">
        <w:rPr>
          <w:sz w:val="28"/>
          <w:szCs w:val="28"/>
        </w:rPr>
        <w:t xml:space="preserve"> повинна </w:t>
      </w:r>
      <w:proofErr w:type="spellStart"/>
      <w:r w:rsidRPr="009838F5">
        <w:rPr>
          <w:sz w:val="28"/>
          <w:szCs w:val="28"/>
        </w:rPr>
        <w:t>містити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зокрема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мотивувальну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частину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із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зазначенням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мотивів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з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яких</w:t>
      </w:r>
      <w:proofErr w:type="spellEnd"/>
      <w:r w:rsidRPr="009838F5">
        <w:rPr>
          <w:sz w:val="28"/>
          <w:szCs w:val="28"/>
        </w:rPr>
        <w:t xml:space="preserve"> суд </w:t>
      </w:r>
      <w:proofErr w:type="spellStart"/>
      <w:r w:rsidRPr="009838F5">
        <w:rPr>
          <w:sz w:val="28"/>
          <w:szCs w:val="28"/>
        </w:rPr>
        <w:t>дійшов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висновків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і</w:t>
      </w:r>
      <w:proofErr w:type="spellEnd"/>
      <w:r w:rsidRPr="009838F5">
        <w:rPr>
          <w:sz w:val="28"/>
          <w:szCs w:val="28"/>
        </w:rPr>
        <w:t xml:space="preserve"> закону, </w:t>
      </w:r>
      <w:proofErr w:type="spellStart"/>
      <w:r w:rsidRPr="009838F5">
        <w:rPr>
          <w:sz w:val="28"/>
          <w:szCs w:val="28"/>
        </w:rPr>
        <w:t>яким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керувався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постановляючи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ухвалу</w:t>
      </w:r>
      <w:proofErr w:type="spellEnd"/>
      <w:r w:rsidRPr="009838F5">
        <w:rPr>
          <w:sz w:val="28"/>
          <w:szCs w:val="28"/>
        </w:rPr>
        <w:t>.</w:t>
      </w:r>
    </w:p>
    <w:p w:rsidR="00D74D6D" w:rsidRPr="009838F5" w:rsidRDefault="00D74D6D" w:rsidP="00D74D6D">
      <w:pPr>
        <w:ind w:firstLine="709"/>
        <w:contextualSpacing/>
        <w:jc w:val="both"/>
        <w:rPr>
          <w:sz w:val="28"/>
          <w:szCs w:val="28"/>
        </w:rPr>
      </w:pPr>
      <w:r w:rsidRPr="009838F5">
        <w:rPr>
          <w:bCs/>
          <w:iCs/>
          <w:sz w:val="28"/>
          <w:szCs w:val="28"/>
        </w:rPr>
        <w:t xml:space="preserve">Ухвала, постановлена </w:t>
      </w:r>
      <w:proofErr w:type="spellStart"/>
      <w:r w:rsidRPr="009838F5">
        <w:rPr>
          <w:bCs/>
          <w:iCs/>
          <w:sz w:val="28"/>
          <w:szCs w:val="28"/>
        </w:rPr>
        <w:t>суддею</w:t>
      </w:r>
      <w:proofErr w:type="spellEnd"/>
      <w:r w:rsidRPr="009838F5">
        <w:rPr>
          <w:bCs/>
          <w:iCs/>
          <w:sz w:val="28"/>
          <w:szCs w:val="28"/>
        </w:rPr>
        <w:t xml:space="preserve"> Кошель Л.М., не </w:t>
      </w:r>
      <w:proofErr w:type="spellStart"/>
      <w:r w:rsidRPr="009838F5">
        <w:rPr>
          <w:bCs/>
          <w:iCs/>
          <w:sz w:val="28"/>
          <w:szCs w:val="28"/>
        </w:rPr>
        <w:t>дає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відповіді</w:t>
      </w:r>
      <w:proofErr w:type="spellEnd"/>
      <w:r w:rsidRPr="009838F5">
        <w:rPr>
          <w:bCs/>
          <w:iCs/>
          <w:sz w:val="28"/>
          <w:szCs w:val="28"/>
        </w:rPr>
        <w:t xml:space="preserve"> на </w:t>
      </w:r>
      <w:r>
        <w:rPr>
          <w:bCs/>
          <w:iCs/>
          <w:sz w:val="28"/>
          <w:szCs w:val="28"/>
          <w:lang w:val="uk-UA"/>
        </w:rPr>
        <w:t>за</w:t>
      </w:r>
      <w:proofErr w:type="spellStart"/>
      <w:r w:rsidRPr="009838F5">
        <w:rPr>
          <w:bCs/>
          <w:iCs/>
          <w:sz w:val="28"/>
          <w:szCs w:val="28"/>
        </w:rPr>
        <w:t>питання</w:t>
      </w:r>
      <w:proofErr w:type="spellEnd"/>
      <w:r w:rsidRPr="009838F5">
        <w:rPr>
          <w:bCs/>
          <w:iCs/>
          <w:sz w:val="28"/>
          <w:szCs w:val="28"/>
        </w:rPr>
        <w:t xml:space="preserve">, як </w:t>
      </w:r>
      <w:proofErr w:type="spellStart"/>
      <w:r w:rsidRPr="009838F5">
        <w:rPr>
          <w:bCs/>
          <w:iCs/>
          <w:sz w:val="28"/>
          <w:szCs w:val="28"/>
        </w:rPr>
        <w:t>заборона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збору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врожаю</w:t>
      </w:r>
      <w:proofErr w:type="spellEnd"/>
      <w:r w:rsidRPr="009838F5">
        <w:rPr>
          <w:bCs/>
          <w:iCs/>
          <w:sz w:val="28"/>
          <w:szCs w:val="28"/>
        </w:rPr>
        <w:t xml:space="preserve"> на </w:t>
      </w:r>
      <w:proofErr w:type="spellStart"/>
      <w:r w:rsidRPr="009838F5">
        <w:rPr>
          <w:bCs/>
          <w:iCs/>
          <w:sz w:val="28"/>
          <w:szCs w:val="28"/>
        </w:rPr>
        <w:t>певній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земельній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ділянці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може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забезпечити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позов</w:t>
      </w:r>
      <w:proofErr w:type="spellEnd"/>
      <w:r w:rsidRPr="009838F5">
        <w:rPr>
          <w:bCs/>
          <w:iCs/>
          <w:sz w:val="28"/>
          <w:szCs w:val="28"/>
        </w:rPr>
        <w:t xml:space="preserve"> та </w:t>
      </w:r>
      <w:proofErr w:type="spellStart"/>
      <w:r w:rsidRPr="009838F5">
        <w:rPr>
          <w:bCs/>
          <w:iCs/>
          <w:sz w:val="28"/>
          <w:szCs w:val="28"/>
        </w:rPr>
        <w:t>виключить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можливість</w:t>
      </w:r>
      <w:proofErr w:type="spellEnd"/>
      <w:r w:rsidRPr="009838F5">
        <w:rPr>
          <w:bCs/>
          <w:iCs/>
          <w:sz w:val="28"/>
          <w:szCs w:val="28"/>
        </w:rPr>
        <w:t xml:space="preserve"> переходу права </w:t>
      </w:r>
      <w:proofErr w:type="spellStart"/>
      <w:r w:rsidRPr="009838F5">
        <w:rPr>
          <w:bCs/>
          <w:iCs/>
          <w:sz w:val="28"/>
          <w:szCs w:val="28"/>
        </w:rPr>
        <w:t>власності</w:t>
      </w:r>
      <w:proofErr w:type="spellEnd"/>
      <w:r w:rsidRPr="009838F5">
        <w:rPr>
          <w:bCs/>
          <w:iCs/>
          <w:sz w:val="28"/>
          <w:szCs w:val="28"/>
        </w:rPr>
        <w:t xml:space="preserve"> на </w:t>
      </w:r>
      <w:proofErr w:type="spellStart"/>
      <w:r w:rsidRPr="009838F5">
        <w:rPr>
          <w:bCs/>
          <w:iCs/>
          <w:sz w:val="28"/>
          <w:szCs w:val="28"/>
        </w:rPr>
        <w:t>спірне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майно</w:t>
      </w:r>
      <w:proofErr w:type="spellEnd"/>
      <w:r w:rsidRPr="009838F5">
        <w:rPr>
          <w:bCs/>
          <w:iCs/>
          <w:sz w:val="28"/>
          <w:szCs w:val="28"/>
        </w:rPr>
        <w:t xml:space="preserve"> (</w:t>
      </w:r>
      <w:proofErr w:type="spellStart"/>
      <w:r w:rsidRPr="009838F5">
        <w:rPr>
          <w:bCs/>
          <w:iCs/>
          <w:sz w:val="28"/>
          <w:szCs w:val="28"/>
        </w:rPr>
        <w:t>земельну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ділянку</w:t>
      </w:r>
      <w:proofErr w:type="spellEnd"/>
      <w:r w:rsidRPr="009838F5">
        <w:rPr>
          <w:bCs/>
          <w:iCs/>
          <w:sz w:val="28"/>
          <w:szCs w:val="28"/>
        </w:rPr>
        <w:t xml:space="preserve">) </w:t>
      </w:r>
      <w:proofErr w:type="spellStart"/>
      <w:r w:rsidRPr="009838F5">
        <w:rPr>
          <w:bCs/>
          <w:iCs/>
          <w:sz w:val="28"/>
          <w:szCs w:val="28"/>
        </w:rPr>
        <w:t>від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відповідача</w:t>
      </w:r>
      <w:proofErr w:type="spellEnd"/>
      <w:r w:rsidRPr="009838F5">
        <w:rPr>
          <w:bCs/>
          <w:iCs/>
          <w:sz w:val="28"/>
          <w:szCs w:val="28"/>
        </w:rPr>
        <w:t xml:space="preserve"> до </w:t>
      </w:r>
      <w:proofErr w:type="spellStart"/>
      <w:r w:rsidRPr="009838F5">
        <w:rPr>
          <w:bCs/>
          <w:iCs/>
          <w:sz w:val="28"/>
          <w:szCs w:val="28"/>
        </w:rPr>
        <w:t>третіх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осіб</w:t>
      </w:r>
      <w:proofErr w:type="spellEnd"/>
      <w:r w:rsidRPr="009838F5">
        <w:rPr>
          <w:bCs/>
          <w:iCs/>
          <w:sz w:val="28"/>
          <w:szCs w:val="28"/>
        </w:rPr>
        <w:t xml:space="preserve">. Таким чином, </w:t>
      </w:r>
      <w:proofErr w:type="spellStart"/>
      <w:r w:rsidRPr="009838F5">
        <w:rPr>
          <w:bCs/>
          <w:iCs/>
          <w:sz w:val="28"/>
          <w:szCs w:val="28"/>
        </w:rPr>
        <w:t>вимогу</w:t>
      </w:r>
      <w:proofErr w:type="spellEnd"/>
      <w:r w:rsidRPr="009838F5">
        <w:rPr>
          <w:bCs/>
          <w:iCs/>
          <w:sz w:val="28"/>
          <w:szCs w:val="28"/>
        </w:rPr>
        <w:t xml:space="preserve"> про </w:t>
      </w:r>
      <w:proofErr w:type="spellStart"/>
      <w:r w:rsidRPr="009838F5">
        <w:rPr>
          <w:bCs/>
          <w:iCs/>
          <w:sz w:val="28"/>
          <w:szCs w:val="28"/>
        </w:rPr>
        <w:t>зазначення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proofErr w:type="gramStart"/>
      <w:r w:rsidRPr="009838F5">
        <w:rPr>
          <w:bCs/>
          <w:iCs/>
          <w:sz w:val="28"/>
          <w:szCs w:val="28"/>
        </w:rPr>
        <w:t>п</w:t>
      </w:r>
      <w:proofErr w:type="gramEnd"/>
      <w:r w:rsidRPr="009838F5">
        <w:rPr>
          <w:bCs/>
          <w:iCs/>
          <w:sz w:val="28"/>
          <w:szCs w:val="28"/>
        </w:rPr>
        <w:t>ідстав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обрання</w:t>
      </w:r>
      <w:proofErr w:type="spellEnd"/>
      <w:r w:rsidRPr="009838F5">
        <w:rPr>
          <w:bCs/>
          <w:iCs/>
          <w:sz w:val="28"/>
          <w:szCs w:val="28"/>
        </w:rPr>
        <w:t xml:space="preserve"> </w:t>
      </w:r>
      <w:proofErr w:type="spellStart"/>
      <w:r w:rsidRPr="009838F5">
        <w:rPr>
          <w:bCs/>
          <w:iCs/>
          <w:sz w:val="28"/>
          <w:szCs w:val="28"/>
        </w:rPr>
        <w:t>забезпечення</w:t>
      </w:r>
      <w:proofErr w:type="spellEnd"/>
      <w:r w:rsidRPr="009838F5">
        <w:rPr>
          <w:bCs/>
          <w:iCs/>
          <w:sz w:val="28"/>
          <w:szCs w:val="28"/>
        </w:rPr>
        <w:t xml:space="preserve"> позову не </w:t>
      </w:r>
      <w:proofErr w:type="spellStart"/>
      <w:r w:rsidRPr="009838F5">
        <w:rPr>
          <w:bCs/>
          <w:iCs/>
          <w:sz w:val="28"/>
          <w:szCs w:val="28"/>
        </w:rPr>
        <w:t>виконано</w:t>
      </w:r>
      <w:proofErr w:type="spellEnd"/>
      <w:r w:rsidRPr="009838F5">
        <w:rPr>
          <w:bCs/>
          <w:iCs/>
          <w:sz w:val="28"/>
          <w:szCs w:val="28"/>
        </w:rPr>
        <w:t xml:space="preserve">. </w:t>
      </w:r>
    </w:p>
    <w:p w:rsidR="00D74D6D" w:rsidRPr="009838F5" w:rsidRDefault="00D74D6D" w:rsidP="00D74D6D">
      <w:pPr>
        <w:ind w:firstLine="709"/>
        <w:contextualSpacing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Право на </w:t>
      </w:r>
      <w:proofErr w:type="spellStart"/>
      <w:r w:rsidRPr="009838F5">
        <w:rPr>
          <w:sz w:val="28"/>
          <w:szCs w:val="28"/>
        </w:rPr>
        <w:t>вмотивованість</w:t>
      </w:r>
      <w:proofErr w:type="spellEnd"/>
      <w:r w:rsidRPr="009838F5">
        <w:rPr>
          <w:sz w:val="28"/>
          <w:szCs w:val="28"/>
        </w:rPr>
        <w:t xml:space="preserve"> судового </w:t>
      </w:r>
      <w:proofErr w:type="spellStart"/>
      <w:proofErr w:type="gramStart"/>
      <w:r w:rsidRPr="009838F5">
        <w:rPr>
          <w:sz w:val="28"/>
          <w:szCs w:val="28"/>
        </w:rPr>
        <w:t>р</w:t>
      </w:r>
      <w:proofErr w:type="gramEnd"/>
      <w:r w:rsidRPr="009838F5">
        <w:rPr>
          <w:sz w:val="28"/>
          <w:szCs w:val="28"/>
        </w:rPr>
        <w:t>ішення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є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складовою</w:t>
      </w:r>
      <w:proofErr w:type="spellEnd"/>
      <w:r w:rsidRPr="009838F5">
        <w:rPr>
          <w:sz w:val="28"/>
          <w:szCs w:val="28"/>
        </w:rPr>
        <w:t xml:space="preserve"> права на </w:t>
      </w:r>
      <w:proofErr w:type="spellStart"/>
      <w:r w:rsidRPr="009838F5">
        <w:rPr>
          <w:sz w:val="28"/>
          <w:szCs w:val="28"/>
        </w:rPr>
        <w:t>справедливий</w:t>
      </w:r>
      <w:proofErr w:type="spellEnd"/>
      <w:r w:rsidRPr="009838F5">
        <w:rPr>
          <w:sz w:val="28"/>
          <w:szCs w:val="28"/>
        </w:rPr>
        <w:t xml:space="preserve"> суд, </w:t>
      </w:r>
      <w:proofErr w:type="spellStart"/>
      <w:r w:rsidRPr="009838F5">
        <w:rPr>
          <w:sz w:val="28"/>
          <w:szCs w:val="28"/>
        </w:rPr>
        <w:t>гарантованого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статтею</w:t>
      </w:r>
      <w:proofErr w:type="spellEnd"/>
      <w:r w:rsidRPr="009838F5">
        <w:rPr>
          <w:sz w:val="28"/>
          <w:szCs w:val="28"/>
        </w:rPr>
        <w:t xml:space="preserve"> 6 </w:t>
      </w:r>
      <w:proofErr w:type="spellStart"/>
      <w:r w:rsidRPr="009838F5">
        <w:rPr>
          <w:sz w:val="28"/>
          <w:szCs w:val="28"/>
        </w:rPr>
        <w:t>Конвенції</w:t>
      </w:r>
      <w:proofErr w:type="spellEnd"/>
      <w:r>
        <w:rPr>
          <w:sz w:val="28"/>
          <w:szCs w:val="28"/>
          <w:lang w:val="uk-UA"/>
        </w:rPr>
        <w:t xml:space="preserve"> про захист прав людини і основоположних свобод</w:t>
      </w:r>
      <w:r w:rsidRPr="009838F5">
        <w:rPr>
          <w:sz w:val="28"/>
          <w:szCs w:val="28"/>
        </w:rPr>
        <w:t xml:space="preserve">. Як </w:t>
      </w:r>
      <w:proofErr w:type="spellStart"/>
      <w:r w:rsidRPr="009838F5">
        <w:rPr>
          <w:sz w:val="28"/>
          <w:szCs w:val="28"/>
        </w:rPr>
        <w:t>неодноразово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вказував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Європейський</w:t>
      </w:r>
      <w:proofErr w:type="spellEnd"/>
      <w:r w:rsidRPr="009838F5">
        <w:rPr>
          <w:sz w:val="28"/>
          <w:szCs w:val="28"/>
        </w:rPr>
        <w:t xml:space="preserve"> суд </w:t>
      </w:r>
      <w:proofErr w:type="spellStart"/>
      <w:r w:rsidRPr="009838F5">
        <w:rPr>
          <w:sz w:val="28"/>
          <w:szCs w:val="28"/>
        </w:rPr>
        <w:t>з</w:t>
      </w:r>
      <w:proofErr w:type="spellEnd"/>
      <w:r w:rsidRPr="009838F5">
        <w:rPr>
          <w:sz w:val="28"/>
          <w:szCs w:val="28"/>
        </w:rPr>
        <w:t xml:space="preserve"> прав </w:t>
      </w:r>
      <w:proofErr w:type="spellStart"/>
      <w:r w:rsidRPr="009838F5">
        <w:rPr>
          <w:sz w:val="28"/>
          <w:szCs w:val="28"/>
        </w:rPr>
        <w:t>людини</w:t>
      </w:r>
      <w:proofErr w:type="spellEnd"/>
      <w:r w:rsidRPr="009838F5">
        <w:rPr>
          <w:sz w:val="28"/>
          <w:szCs w:val="28"/>
        </w:rPr>
        <w:t xml:space="preserve">, право на </w:t>
      </w:r>
      <w:proofErr w:type="spellStart"/>
      <w:r w:rsidRPr="009838F5">
        <w:rPr>
          <w:sz w:val="28"/>
          <w:szCs w:val="28"/>
        </w:rPr>
        <w:t>вмотивованість</w:t>
      </w:r>
      <w:proofErr w:type="spellEnd"/>
      <w:r w:rsidRPr="009838F5">
        <w:rPr>
          <w:sz w:val="28"/>
          <w:szCs w:val="28"/>
        </w:rPr>
        <w:t xml:space="preserve"> судового </w:t>
      </w:r>
      <w:proofErr w:type="spellStart"/>
      <w:proofErr w:type="gramStart"/>
      <w:r w:rsidRPr="009838F5">
        <w:rPr>
          <w:sz w:val="28"/>
          <w:szCs w:val="28"/>
        </w:rPr>
        <w:t>р</w:t>
      </w:r>
      <w:proofErr w:type="gramEnd"/>
      <w:r w:rsidRPr="009838F5">
        <w:rPr>
          <w:sz w:val="28"/>
          <w:szCs w:val="28"/>
        </w:rPr>
        <w:t>ішення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сягає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більш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загального</w:t>
      </w:r>
      <w:proofErr w:type="spellEnd"/>
      <w:r w:rsidRPr="009838F5">
        <w:rPr>
          <w:sz w:val="28"/>
          <w:szCs w:val="28"/>
        </w:rPr>
        <w:t xml:space="preserve"> принципу, </w:t>
      </w:r>
      <w:proofErr w:type="spellStart"/>
      <w:r w:rsidRPr="009838F5">
        <w:rPr>
          <w:sz w:val="28"/>
          <w:szCs w:val="28"/>
        </w:rPr>
        <w:t>втіленого</w:t>
      </w:r>
      <w:proofErr w:type="spellEnd"/>
      <w:r w:rsidRPr="009838F5"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 xml:space="preserve">цій </w:t>
      </w:r>
      <w:proofErr w:type="spellStart"/>
      <w:r w:rsidRPr="009838F5">
        <w:rPr>
          <w:sz w:val="28"/>
          <w:szCs w:val="28"/>
        </w:rPr>
        <w:t>Конвенції</w:t>
      </w:r>
      <w:proofErr w:type="spellEnd"/>
      <w:r w:rsidRPr="009838F5"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який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захищає</w:t>
      </w:r>
      <w:proofErr w:type="spellEnd"/>
      <w:r w:rsidRPr="009838F5">
        <w:rPr>
          <w:sz w:val="28"/>
          <w:szCs w:val="28"/>
        </w:rPr>
        <w:t xml:space="preserve"> особу </w:t>
      </w:r>
      <w:proofErr w:type="spellStart"/>
      <w:r w:rsidRPr="009838F5">
        <w:rPr>
          <w:sz w:val="28"/>
          <w:szCs w:val="28"/>
        </w:rPr>
        <w:t>від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сваволі</w:t>
      </w:r>
      <w:proofErr w:type="spellEnd"/>
      <w:r w:rsidRPr="009838F5">
        <w:rPr>
          <w:sz w:val="28"/>
          <w:szCs w:val="28"/>
        </w:rPr>
        <w:t xml:space="preserve">; </w:t>
      </w:r>
      <w:proofErr w:type="spellStart"/>
      <w:proofErr w:type="gramStart"/>
      <w:r w:rsidRPr="009838F5">
        <w:rPr>
          <w:sz w:val="28"/>
          <w:szCs w:val="28"/>
        </w:rPr>
        <w:t>р</w:t>
      </w:r>
      <w:proofErr w:type="gramEnd"/>
      <w:r w:rsidRPr="009838F5">
        <w:rPr>
          <w:sz w:val="28"/>
          <w:szCs w:val="28"/>
        </w:rPr>
        <w:t>ішення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національног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суду повинно </w:t>
      </w:r>
      <w:proofErr w:type="spellStart"/>
      <w:r>
        <w:rPr>
          <w:sz w:val="28"/>
          <w:szCs w:val="28"/>
        </w:rPr>
        <w:t>містити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мотиви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9838F5">
        <w:rPr>
          <w:sz w:val="28"/>
          <w:szCs w:val="28"/>
        </w:rPr>
        <w:t>достатні</w:t>
      </w:r>
      <w:proofErr w:type="spellEnd"/>
      <w:r w:rsidRPr="009838F5">
        <w:rPr>
          <w:sz w:val="28"/>
          <w:szCs w:val="28"/>
        </w:rPr>
        <w:t xml:space="preserve"> для того, </w:t>
      </w:r>
      <w:proofErr w:type="spellStart"/>
      <w:r w:rsidRPr="009838F5">
        <w:rPr>
          <w:sz w:val="28"/>
          <w:szCs w:val="28"/>
        </w:rPr>
        <w:t>щоб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відповісти</w:t>
      </w:r>
      <w:proofErr w:type="spellEnd"/>
      <w:r w:rsidRPr="009838F5">
        <w:rPr>
          <w:sz w:val="28"/>
          <w:szCs w:val="28"/>
        </w:rPr>
        <w:t xml:space="preserve"> на </w:t>
      </w:r>
      <w:proofErr w:type="spellStart"/>
      <w:r w:rsidRPr="009838F5">
        <w:rPr>
          <w:sz w:val="28"/>
          <w:szCs w:val="28"/>
        </w:rPr>
        <w:t>істотні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аспекти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доводів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сторони</w:t>
      </w:r>
      <w:proofErr w:type="spellEnd"/>
      <w:r w:rsidRPr="009838F5">
        <w:rPr>
          <w:sz w:val="28"/>
          <w:szCs w:val="28"/>
        </w:rPr>
        <w:t xml:space="preserve"> (</w:t>
      </w:r>
      <w:proofErr w:type="spellStart"/>
      <w:r w:rsidRPr="009838F5">
        <w:rPr>
          <w:sz w:val="28"/>
          <w:szCs w:val="28"/>
        </w:rPr>
        <w:t>рішення</w:t>
      </w:r>
      <w:proofErr w:type="spellEnd"/>
      <w:r w:rsidRPr="009838F5">
        <w:rPr>
          <w:sz w:val="28"/>
          <w:szCs w:val="28"/>
        </w:rPr>
        <w:t xml:space="preserve"> у </w:t>
      </w:r>
      <w:proofErr w:type="spellStart"/>
      <w:r w:rsidRPr="009838F5">
        <w:rPr>
          <w:sz w:val="28"/>
          <w:szCs w:val="28"/>
        </w:rPr>
        <w:t>справі</w:t>
      </w:r>
      <w:proofErr w:type="spellEnd"/>
      <w:r w:rsidRPr="009838F5">
        <w:rPr>
          <w:sz w:val="28"/>
          <w:szCs w:val="28"/>
        </w:rPr>
        <w:t xml:space="preserve"> «</w:t>
      </w:r>
      <w:proofErr w:type="spellStart"/>
      <w:r w:rsidRPr="009838F5">
        <w:rPr>
          <w:sz w:val="28"/>
          <w:szCs w:val="28"/>
        </w:rPr>
        <w:t>Руїз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Торіха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проти</w:t>
      </w:r>
      <w:proofErr w:type="spellEnd"/>
      <w:r w:rsidRPr="009838F5">
        <w:rPr>
          <w:sz w:val="28"/>
          <w:szCs w:val="28"/>
        </w:rPr>
        <w:t xml:space="preserve"> </w:t>
      </w:r>
      <w:proofErr w:type="spellStart"/>
      <w:r w:rsidRPr="009838F5">
        <w:rPr>
          <w:sz w:val="28"/>
          <w:szCs w:val="28"/>
        </w:rPr>
        <w:t>Іспанії</w:t>
      </w:r>
      <w:proofErr w:type="spellEnd"/>
      <w:r w:rsidRPr="009838F5">
        <w:rPr>
          <w:sz w:val="28"/>
          <w:szCs w:val="28"/>
        </w:rPr>
        <w:t xml:space="preserve">», </w:t>
      </w:r>
      <w:proofErr w:type="spellStart"/>
      <w:r w:rsidRPr="009838F5">
        <w:rPr>
          <w:sz w:val="28"/>
          <w:szCs w:val="28"/>
        </w:rPr>
        <w:t>параграфи</w:t>
      </w:r>
      <w:proofErr w:type="spellEnd"/>
      <w:r w:rsidRPr="009838F5">
        <w:rPr>
          <w:sz w:val="28"/>
          <w:szCs w:val="28"/>
        </w:rPr>
        <w:t xml:space="preserve"> 29–30).</w:t>
      </w:r>
    </w:p>
    <w:p w:rsidR="00D74D6D" w:rsidRPr="009838F5" w:rsidRDefault="00D74D6D" w:rsidP="00D74D6D">
      <w:pPr>
        <w:pStyle w:val="a5"/>
        <w:ind w:firstLine="708"/>
        <w:jc w:val="both"/>
        <w:rPr>
          <w:szCs w:val="28"/>
        </w:rPr>
      </w:pPr>
      <w:r w:rsidRPr="009838F5">
        <w:rPr>
          <w:szCs w:val="28"/>
        </w:rPr>
        <w:t>Згідно з підпунктом «б» пункту 1, пунктом 4 частини першої статті 106 Закону України «Про судоустрій і статус суддів» суддю може бути притягнуто до дисцип</w:t>
      </w:r>
      <w:r>
        <w:rPr>
          <w:szCs w:val="28"/>
        </w:rPr>
        <w:t xml:space="preserve">лінарної відповідальності за </w:t>
      </w:r>
      <w:proofErr w:type="spellStart"/>
      <w:r>
        <w:rPr>
          <w:szCs w:val="28"/>
        </w:rPr>
        <w:t>не</w:t>
      </w:r>
      <w:r w:rsidRPr="009838F5">
        <w:rPr>
          <w:szCs w:val="28"/>
        </w:rPr>
        <w:t>зазначення</w:t>
      </w:r>
      <w:proofErr w:type="spellEnd"/>
      <w:r w:rsidRPr="009838F5">
        <w:rPr>
          <w:szCs w:val="28"/>
        </w:rPr>
        <w:t xml:space="preserve"> в судовому рішенні мотивів прийняття або відхилення аргументів сторін щодо суті спору та умисне або внаслідок грубої недбалості допущення порушення прав людини і основоположних свобод.</w:t>
      </w:r>
    </w:p>
    <w:p w:rsidR="00D74D6D" w:rsidRPr="008E76D6" w:rsidRDefault="00D74D6D" w:rsidP="00D74D6D">
      <w:pPr>
        <w:pStyle w:val="a5"/>
        <w:ind w:firstLine="794"/>
        <w:jc w:val="both"/>
        <w:rPr>
          <w:color w:val="000000" w:themeColor="text1"/>
          <w:szCs w:val="28"/>
        </w:rPr>
      </w:pPr>
      <w:r w:rsidRPr="009838F5">
        <w:rPr>
          <w:color w:val="000000" w:themeColor="text1"/>
          <w:szCs w:val="28"/>
        </w:rPr>
        <w:t xml:space="preserve">Таким чином, </w:t>
      </w:r>
      <w:r w:rsidRPr="009838F5">
        <w:rPr>
          <w:rStyle w:val="a8"/>
          <w:szCs w:val="28"/>
        </w:rPr>
        <w:t xml:space="preserve">встановлені під час попередньої перевірки скарги                       ТОВ </w:t>
      </w:r>
      <w:r>
        <w:rPr>
          <w:rStyle w:val="a8"/>
          <w:szCs w:val="28"/>
        </w:rPr>
        <w:t>«</w:t>
      </w:r>
      <w:r w:rsidRPr="009838F5">
        <w:rPr>
          <w:rStyle w:val="a8"/>
          <w:szCs w:val="28"/>
        </w:rPr>
        <w:t>Агрофірма «</w:t>
      </w:r>
      <w:proofErr w:type="spellStart"/>
      <w:r w:rsidRPr="009838F5">
        <w:rPr>
          <w:rStyle w:val="a8"/>
          <w:szCs w:val="28"/>
        </w:rPr>
        <w:t>Матюші</w:t>
      </w:r>
      <w:proofErr w:type="spellEnd"/>
      <w:r w:rsidRPr="009838F5">
        <w:rPr>
          <w:rStyle w:val="a8"/>
          <w:szCs w:val="28"/>
        </w:rPr>
        <w:t xml:space="preserve">» обставини можуть свідчити про наявність у діях судді </w:t>
      </w:r>
      <w:r w:rsidRPr="009838F5">
        <w:rPr>
          <w:szCs w:val="28"/>
        </w:rPr>
        <w:t xml:space="preserve">Білоцерківського міськрайонного суду Київської області </w:t>
      </w:r>
      <w:proofErr w:type="spellStart"/>
      <w:r w:rsidRPr="009838F5">
        <w:rPr>
          <w:szCs w:val="28"/>
        </w:rPr>
        <w:t>Кошель</w:t>
      </w:r>
      <w:proofErr w:type="spellEnd"/>
      <w:r w:rsidRPr="009838F5">
        <w:rPr>
          <w:szCs w:val="28"/>
        </w:rPr>
        <w:t xml:space="preserve"> Л.М. </w:t>
      </w:r>
      <w:r w:rsidRPr="009838F5">
        <w:rPr>
          <w:color w:val="000000" w:themeColor="text1"/>
          <w:szCs w:val="28"/>
        </w:rPr>
        <w:t xml:space="preserve">ознак дисциплінарних проступків, передбачених </w:t>
      </w:r>
      <w:r w:rsidRPr="009838F5">
        <w:rPr>
          <w:szCs w:val="28"/>
        </w:rPr>
        <w:t xml:space="preserve">підпунктом «б» пункту 1, пунктом 4 частини першої статті 106 </w:t>
      </w:r>
      <w:r w:rsidRPr="009838F5">
        <w:rPr>
          <w:color w:val="000000" w:themeColor="text1"/>
          <w:szCs w:val="28"/>
        </w:rPr>
        <w:t>Закону України «Про судоустрій і статус суддів»</w:t>
      </w:r>
      <w:r>
        <w:rPr>
          <w:color w:val="000000" w:themeColor="text1"/>
          <w:szCs w:val="28"/>
        </w:rPr>
        <w:t>.</w:t>
      </w:r>
    </w:p>
    <w:p w:rsidR="00D74D6D" w:rsidRPr="009838F5" w:rsidRDefault="00D74D6D" w:rsidP="00D74D6D">
      <w:pPr>
        <w:pStyle w:val="rtejustify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Друга Дисциплінарна палата Вищої ради правосуддя, враховуючи викладені обставини, керуючись статтею 46 Закону України «Про Вищу раду правосуддя», статтею 106 Закону України «Про судоустрій і статус суддів» та пунктом 12.11 Регламенту Вищої ради правосуддя,</w:t>
      </w:r>
    </w:p>
    <w:p w:rsidR="00D74D6D" w:rsidRPr="009838F5" w:rsidRDefault="00D74D6D" w:rsidP="00D74D6D">
      <w:pPr>
        <w:pStyle w:val="rtejustify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t> </w:t>
      </w:r>
    </w:p>
    <w:p w:rsidR="00D74D6D" w:rsidRPr="009838F5" w:rsidRDefault="00D74D6D" w:rsidP="00D74D6D">
      <w:pPr>
        <w:pStyle w:val="rtecenter"/>
        <w:spacing w:before="0" w:beforeAutospacing="0" w:after="0" w:afterAutospacing="0"/>
        <w:ind w:firstLine="794"/>
        <w:jc w:val="center"/>
        <w:rPr>
          <w:sz w:val="28"/>
          <w:szCs w:val="28"/>
        </w:rPr>
      </w:pPr>
      <w:r w:rsidRPr="009838F5">
        <w:rPr>
          <w:rStyle w:val="a9"/>
          <w:sz w:val="28"/>
          <w:szCs w:val="28"/>
        </w:rPr>
        <w:t>ухвалила:</w:t>
      </w:r>
    </w:p>
    <w:p w:rsidR="00D74D6D" w:rsidRPr="009838F5" w:rsidRDefault="00D74D6D" w:rsidP="00D74D6D">
      <w:pPr>
        <w:pStyle w:val="rtejustify"/>
        <w:spacing w:before="0" w:beforeAutospacing="0" w:after="0" w:afterAutospacing="0"/>
        <w:ind w:firstLine="794"/>
        <w:jc w:val="both"/>
        <w:rPr>
          <w:sz w:val="28"/>
          <w:szCs w:val="28"/>
        </w:rPr>
      </w:pPr>
      <w:r w:rsidRPr="009838F5">
        <w:rPr>
          <w:sz w:val="28"/>
          <w:szCs w:val="28"/>
        </w:rPr>
        <w:lastRenderedPageBreak/>
        <w:t> </w:t>
      </w:r>
    </w:p>
    <w:p w:rsidR="00D74D6D" w:rsidRDefault="00D74D6D" w:rsidP="00D74D6D">
      <w:pPr>
        <w:pStyle w:val="rtejustify"/>
        <w:spacing w:before="0" w:beforeAutospacing="0" w:after="0" w:afterAutospacing="0"/>
        <w:jc w:val="both"/>
        <w:rPr>
          <w:sz w:val="28"/>
          <w:szCs w:val="28"/>
        </w:rPr>
      </w:pPr>
      <w:r w:rsidRPr="009838F5">
        <w:rPr>
          <w:sz w:val="28"/>
          <w:szCs w:val="28"/>
        </w:rPr>
        <w:t xml:space="preserve">відкрити дисциплінарну справу стосовно судді </w:t>
      </w:r>
      <w:r>
        <w:rPr>
          <w:color w:val="000000"/>
          <w:sz w:val="28"/>
          <w:szCs w:val="28"/>
        </w:rPr>
        <w:t xml:space="preserve">Білоцерківського міськрайонного суду Київської області </w:t>
      </w:r>
      <w:proofErr w:type="spellStart"/>
      <w:r>
        <w:rPr>
          <w:color w:val="000000"/>
          <w:sz w:val="28"/>
          <w:szCs w:val="28"/>
        </w:rPr>
        <w:t>Кошель</w:t>
      </w:r>
      <w:proofErr w:type="spellEnd"/>
      <w:r>
        <w:rPr>
          <w:color w:val="000000"/>
          <w:sz w:val="28"/>
          <w:szCs w:val="28"/>
        </w:rPr>
        <w:t xml:space="preserve"> </w:t>
      </w:r>
      <w:r w:rsidRPr="009838F5">
        <w:rPr>
          <w:color w:val="000000"/>
          <w:sz w:val="28"/>
          <w:szCs w:val="28"/>
        </w:rPr>
        <w:t>Ліан</w:t>
      </w:r>
      <w:r>
        <w:rPr>
          <w:color w:val="000000"/>
          <w:sz w:val="28"/>
          <w:szCs w:val="28"/>
        </w:rPr>
        <w:t>и</w:t>
      </w:r>
      <w:r w:rsidRPr="009838F5">
        <w:rPr>
          <w:color w:val="000000"/>
          <w:sz w:val="28"/>
          <w:szCs w:val="28"/>
        </w:rPr>
        <w:t xml:space="preserve"> Миколаївн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D74D6D" w:rsidRDefault="00D74D6D" w:rsidP="00D74D6D">
      <w:pPr>
        <w:pStyle w:val="rtejustify"/>
        <w:spacing w:before="0" w:beforeAutospacing="0" w:after="0" w:afterAutospacing="0"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Ухвала оскарженню не підлягає.</w:t>
      </w:r>
    </w:p>
    <w:p w:rsidR="00D74D6D" w:rsidRDefault="00D74D6D" w:rsidP="00D74D6D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74D6D" w:rsidRDefault="00D74D6D" w:rsidP="00D74D6D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на засіданні </w:t>
      </w:r>
    </w:p>
    <w:p w:rsidR="00D74D6D" w:rsidRDefault="00D74D6D" w:rsidP="00D74D6D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74D6D" w:rsidRDefault="00D74D6D" w:rsidP="00D74D6D">
      <w:pPr>
        <w:spacing w:line="10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Вищої ради правосуддя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М.П. </w:t>
      </w:r>
      <w:proofErr w:type="spellStart"/>
      <w:r>
        <w:rPr>
          <w:b/>
          <w:sz w:val="28"/>
          <w:szCs w:val="28"/>
          <w:lang w:val="uk-UA"/>
        </w:rPr>
        <w:t>Худик</w:t>
      </w:r>
      <w:proofErr w:type="spellEnd"/>
      <w:r>
        <w:rPr>
          <w:b/>
          <w:sz w:val="28"/>
          <w:szCs w:val="28"/>
          <w:lang w:val="uk-UA"/>
        </w:rPr>
        <w:tab/>
        <w:t xml:space="preserve"> </w:t>
      </w:r>
    </w:p>
    <w:p w:rsidR="00D74D6D" w:rsidRDefault="00D74D6D" w:rsidP="00D74D6D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74D6D" w:rsidRDefault="00D74D6D" w:rsidP="00D74D6D">
      <w:pPr>
        <w:spacing w:line="10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D74D6D" w:rsidRDefault="00D74D6D" w:rsidP="00D74D6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палати Вищої ради правосуддя </w:t>
      </w:r>
      <w:r>
        <w:rPr>
          <w:b/>
          <w:sz w:val="28"/>
          <w:szCs w:val="28"/>
          <w:lang w:val="uk-UA"/>
        </w:rPr>
        <w:tab/>
        <w:t xml:space="preserve">            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>І.А. Артеменко</w:t>
      </w:r>
    </w:p>
    <w:p w:rsidR="00D74D6D" w:rsidRDefault="00D74D6D" w:rsidP="00D74D6D">
      <w:pPr>
        <w:jc w:val="both"/>
        <w:rPr>
          <w:b/>
          <w:sz w:val="28"/>
          <w:szCs w:val="28"/>
          <w:lang w:val="uk-UA"/>
        </w:rPr>
      </w:pPr>
    </w:p>
    <w:p w:rsidR="00D74D6D" w:rsidRDefault="00D74D6D" w:rsidP="00D74D6D">
      <w:pPr>
        <w:jc w:val="both"/>
        <w:rPr>
          <w:b/>
          <w:sz w:val="28"/>
          <w:szCs w:val="28"/>
          <w:lang w:val="uk-UA"/>
        </w:rPr>
      </w:pPr>
    </w:p>
    <w:p w:rsidR="00D74D6D" w:rsidRDefault="00D74D6D" w:rsidP="00D74D6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D74D6D" w:rsidRDefault="00D74D6D" w:rsidP="00D74D6D">
      <w:pPr>
        <w:jc w:val="both"/>
        <w:rPr>
          <w:b/>
          <w:sz w:val="28"/>
          <w:szCs w:val="28"/>
          <w:lang w:val="uk-UA"/>
        </w:rPr>
      </w:pPr>
    </w:p>
    <w:p w:rsidR="00D74D6D" w:rsidRDefault="00D74D6D" w:rsidP="00D74D6D">
      <w:pPr>
        <w:jc w:val="both"/>
        <w:rPr>
          <w:b/>
          <w:sz w:val="28"/>
          <w:szCs w:val="28"/>
          <w:lang w:val="uk-UA"/>
        </w:rPr>
      </w:pPr>
    </w:p>
    <w:p w:rsidR="00D74D6D" w:rsidRDefault="00D74D6D" w:rsidP="00D74D6D">
      <w:pPr>
        <w:ind w:left="751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В.К. Грищук</w:t>
      </w:r>
    </w:p>
    <w:p w:rsidR="006517DD" w:rsidRPr="00D74D6D" w:rsidRDefault="006517DD">
      <w:pPr>
        <w:rPr>
          <w:lang w:val="uk-UA"/>
        </w:rPr>
      </w:pPr>
    </w:p>
    <w:sectPr w:rsidR="006517DD" w:rsidRPr="00D74D6D" w:rsidSect="00D74D6D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97" w:rsidRDefault="003A0897" w:rsidP="00D74D6D">
      <w:r>
        <w:separator/>
      </w:r>
    </w:p>
  </w:endnote>
  <w:endnote w:type="continuationSeparator" w:id="0">
    <w:p w:rsidR="003A0897" w:rsidRDefault="003A0897" w:rsidP="00D74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97" w:rsidRDefault="003A0897" w:rsidP="00D74D6D">
      <w:r>
        <w:separator/>
      </w:r>
    </w:p>
  </w:footnote>
  <w:footnote w:type="continuationSeparator" w:id="0">
    <w:p w:rsidR="003A0897" w:rsidRDefault="003A0897" w:rsidP="00D74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9803"/>
      <w:docPartObj>
        <w:docPartGallery w:val="Page Numbers (Top of Page)"/>
        <w:docPartUnique/>
      </w:docPartObj>
    </w:sdtPr>
    <w:sdtContent>
      <w:p w:rsidR="00D74D6D" w:rsidRDefault="00D74D6D">
        <w:pPr>
          <w:pStyle w:val="aa"/>
          <w:jc w:val="center"/>
        </w:pPr>
        <w:fldSimple w:instr=" PAGE   \* MERGEFORMAT ">
          <w:r w:rsidR="007675DB">
            <w:rPr>
              <w:noProof/>
            </w:rPr>
            <w:t>3</w:t>
          </w:r>
        </w:fldSimple>
      </w:p>
    </w:sdtContent>
  </w:sdt>
  <w:p w:rsidR="00D74D6D" w:rsidRDefault="00D74D6D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D6D"/>
    <w:rsid w:val="003A0897"/>
    <w:rsid w:val="006517DD"/>
    <w:rsid w:val="007675DB"/>
    <w:rsid w:val="00D7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uiPriority w:val="34"/>
    <w:locked/>
    <w:rsid w:val="00D74D6D"/>
  </w:style>
  <w:style w:type="paragraph" w:styleId="a4">
    <w:name w:val="List Paragraph"/>
    <w:aliases w:val="Подглава"/>
    <w:basedOn w:val="a"/>
    <w:link w:val="a3"/>
    <w:uiPriority w:val="34"/>
    <w:qFormat/>
    <w:rsid w:val="00D74D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D74D6D"/>
    <w:rPr>
      <w:rFonts w:ascii="Times New Roman" w:hAnsi="Times New Roman" w:cs="Times New Roman" w:hint="default"/>
    </w:rPr>
  </w:style>
  <w:style w:type="paragraph" w:styleId="a5">
    <w:name w:val="No Spacing"/>
    <w:uiPriority w:val="1"/>
    <w:qFormat/>
    <w:rsid w:val="00D74D6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6">
    <w:name w:val="Hyperlink"/>
    <w:basedOn w:val="a0"/>
    <w:uiPriority w:val="99"/>
    <w:unhideWhenUsed/>
    <w:rsid w:val="00D74D6D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D74D6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a8">
    <w:name w:val="Основний текст_"/>
    <w:link w:val="2"/>
    <w:uiPriority w:val="99"/>
    <w:locked/>
    <w:rsid w:val="00D74D6D"/>
    <w:rPr>
      <w:shd w:val="clear" w:color="auto" w:fill="FFFFFF"/>
    </w:rPr>
  </w:style>
  <w:style w:type="paragraph" w:customStyle="1" w:styleId="2">
    <w:name w:val="Основний текст2"/>
    <w:basedOn w:val="a"/>
    <w:link w:val="a8"/>
    <w:uiPriority w:val="99"/>
    <w:rsid w:val="00D74D6D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rtejustify">
    <w:name w:val="rtejustify"/>
    <w:basedOn w:val="a"/>
    <w:rsid w:val="00D74D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rtecenter">
    <w:name w:val="rtecenter"/>
    <w:basedOn w:val="a"/>
    <w:rsid w:val="00D74D6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9">
    <w:name w:val="Strong"/>
    <w:basedOn w:val="a0"/>
    <w:uiPriority w:val="22"/>
    <w:qFormat/>
    <w:rsid w:val="00D74D6D"/>
    <w:rPr>
      <w:b/>
      <w:bCs/>
    </w:rPr>
  </w:style>
  <w:style w:type="character" w:customStyle="1" w:styleId="FontStyle14">
    <w:name w:val="Font Style14"/>
    <w:basedOn w:val="a0"/>
    <w:rsid w:val="00D74D6D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D74D6D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74D6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D74D6D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D74D6D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8427/ed_2019_10_02/pravo1/T04_1618.html?pravo=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an_8423/ed_2019_10_02/pravo1/T04_1618.html?pravo=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search.ligazakon.ua/l_doc2.nsf/link1/ed_2006_12_22/pravo1/VS06431.html?pravo=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earch.ligazakon.ua/l_doc2.nsf/link1/an_8427/ed_2019_10_02/pravo1/T04_1618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11469</Words>
  <Characters>6538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Рахуба (VRU-IMP02-UKR - i.rahuba)</dc:creator>
  <cp:keywords/>
  <dc:description/>
  <cp:lastModifiedBy>Ірина Рахуба (VRU-IMP02-UKR - i.rahuba)</cp:lastModifiedBy>
  <cp:revision>3</cp:revision>
  <dcterms:created xsi:type="dcterms:W3CDTF">2020-02-12T13:12:00Z</dcterms:created>
  <dcterms:modified xsi:type="dcterms:W3CDTF">2020-02-12T13:23:00Z</dcterms:modified>
</cp:coreProperties>
</file>