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71" w:rsidRDefault="003D2571" w:rsidP="003D2571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6483C" w:rsidRDefault="00E6483C" w:rsidP="003D2571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3D2571" w:rsidRPr="0074386B" w:rsidRDefault="003D2571" w:rsidP="003D2571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5FA7F72" wp14:editId="35F81FBE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571" w:rsidRPr="0074386B" w:rsidRDefault="003D2571" w:rsidP="003D2571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3D2571" w:rsidRPr="0074386B" w:rsidRDefault="003D2571" w:rsidP="003D2571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3D2571" w:rsidRPr="0074386B" w:rsidRDefault="003D2571" w:rsidP="003D2571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3D2571" w:rsidRPr="0074386B" w:rsidRDefault="003D2571" w:rsidP="003D2571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3D2571" w:rsidRPr="0074386B" w:rsidTr="00E6483C">
        <w:trPr>
          <w:trHeight w:val="1276"/>
        </w:trPr>
        <w:tc>
          <w:tcPr>
            <w:tcW w:w="3098" w:type="dxa"/>
            <w:gridSpan w:val="2"/>
            <w:hideMark/>
          </w:tcPr>
          <w:p w:rsidR="003D2571" w:rsidRDefault="003D2571" w:rsidP="00257720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D2571" w:rsidRPr="0074386B" w:rsidRDefault="003D2571" w:rsidP="00257720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12 лютого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3D2571" w:rsidRDefault="003D2571" w:rsidP="00257720">
            <w:pPr>
              <w:spacing w:after="200" w:line="276" w:lineRule="auto"/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</w:p>
          <w:p w:rsidR="003D2571" w:rsidRPr="00325945" w:rsidRDefault="003D2571" w:rsidP="00257720">
            <w:pPr>
              <w:spacing w:after="200" w:line="276" w:lineRule="auto"/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Pr="00325945"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  <w:t>Київ</w:t>
            </w:r>
          </w:p>
          <w:p w:rsidR="003D2571" w:rsidRPr="0074386B" w:rsidRDefault="003D2571" w:rsidP="00257720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</w:p>
        </w:tc>
        <w:tc>
          <w:tcPr>
            <w:tcW w:w="3269" w:type="dxa"/>
            <w:hideMark/>
          </w:tcPr>
          <w:p w:rsidR="003D2571" w:rsidRDefault="003D2571" w:rsidP="00257720">
            <w:pPr>
              <w:spacing w:after="200" w:line="276" w:lineRule="auto"/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</w:t>
            </w:r>
          </w:p>
          <w:p w:rsidR="003D2571" w:rsidRPr="0074386B" w:rsidRDefault="003D2571" w:rsidP="007E180B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 </w:t>
            </w: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E180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430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3D2571" w:rsidRPr="0074386B" w:rsidTr="00257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2571" w:rsidRPr="0074386B" w:rsidRDefault="003D2571" w:rsidP="002577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ою  Арбузова С.Г. стосовно судді Печерського районного суду міста Києва Підпалого В.В.; адвоката </w:t>
            </w:r>
            <w:r w:rsidR="00E36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Захарова А.В.  стосовно судді Печерського районного суду міста Києва </w:t>
            </w:r>
            <w:r w:rsidR="00E366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Підпалого В.В.; </w:t>
            </w:r>
            <w:r w:rsidR="00902A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Рахліна В.М. стосовно судді Печерського районного суду міста Києва Писанця В.А.</w:t>
            </w:r>
          </w:p>
          <w:p w:rsidR="003D2571" w:rsidRPr="0074386B" w:rsidRDefault="003D2571" w:rsidP="00257720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E6483C" w:rsidRDefault="00E6483C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571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74386B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Іванової Л.Б., Матвійчука В.В.,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висновок доповідача – члена Третьої Дисциплінарної палати Вищої ради правосуддя Швецової Л.А. за результатами попередньої перевірки скарги,</w:t>
      </w:r>
    </w:p>
    <w:p w:rsidR="003D2571" w:rsidRDefault="003D2571" w:rsidP="003D2571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2C79FB" w:rsidRPr="00C25D14" w:rsidRDefault="00E366AD" w:rsidP="0001131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2C79F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1 жовтня</w:t>
      </w:r>
      <w:r w:rsidR="002C79FB" w:rsidRPr="00F13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2018 року за вхідним № 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C79FB" w:rsidRPr="00F13E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2315</w:t>
      </w:r>
      <w:r w:rsidR="002C79FB" w:rsidRPr="00F13EA3">
        <w:rPr>
          <w:rFonts w:ascii="Times New Roman" w:eastAsia="Calibri" w:hAnsi="Times New Roman" w:cs="Times New Roman"/>
          <w:sz w:val="28"/>
          <w:szCs w:val="28"/>
          <w:lang w:eastAsia="ru-RU"/>
        </w:rPr>
        <w:t>/2/7-18</w:t>
      </w:r>
      <w:r w:rsidR="002C79FB" w:rsidRPr="00C25D1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C79F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Арбузова С.Г.</w:t>
      </w:r>
      <w:r w:rsidR="002C79F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</w:t>
      </w:r>
      <w:r w:rsidR="000113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Підпалого В.В. </w:t>
      </w:r>
      <w:r w:rsidR="002C79F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2C79FB" w:rsidRPr="00D141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757</w:t>
      </w:r>
      <w:r w:rsidR="002C79FB" w:rsidRPr="00D141A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15112</w:t>
      </w:r>
      <w:r w:rsidR="002C79FB" w:rsidRPr="00D141A1">
        <w:rPr>
          <w:rFonts w:ascii="Times New Roman" w:eastAsia="Calibri" w:hAnsi="Times New Roman" w:cs="Times New Roman"/>
          <w:sz w:val="28"/>
          <w:szCs w:val="28"/>
          <w:lang w:eastAsia="ru-RU"/>
        </w:rPr>
        <w:t>/18</w:t>
      </w:r>
      <w:r w:rsidR="002C79FB">
        <w:rPr>
          <w:rFonts w:ascii="Times New Roman" w:eastAsia="Calibri" w:hAnsi="Times New Roman" w:cs="Times New Roman"/>
          <w:sz w:val="28"/>
          <w:szCs w:val="28"/>
          <w:lang w:eastAsia="ru-RU"/>
        </w:rPr>
        <w:t>-к</w:t>
      </w:r>
      <w:r w:rsidR="002C79FB" w:rsidRPr="00C25D1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C79FB" w:rsidRDefault="002C79FB" w:rsidP="002C79F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Pr="007F381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CB22B7" w:rsidRDefault="00CB22B7" w:rsidP="002C79F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483C" w:rsidRDefault="00E6483C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483C" w:rsidRDefault="00E6483C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483C" w:rsidRDefault="00E6483C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2B7" w:rsidRPr="00203CB5" w:rsidRDefault="00CB22B7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03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червня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за вх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ідним                                         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3823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/7-1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03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203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Захарова А.В.</w:t>
      </w:r>
      <w:r w:rsidRPr="00203C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Підпалого В.В. </w:t>
      </w:r>
      <w:r w:rsidRPr="00203CB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7035C0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757/20374/18-к</w:t>
      </w:r>
      <w:r w:rsidRPr="00203CB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CB22B7" w:rsidRPr="00756338" w:rsidRDefault="00CB22B7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F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28 січня 2020 року про відсутність підстав для відкриття дисциплінарної справи, </w:t>
      </w:r>
      <w:r w:rsidRPr="00756338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B22B7" w:rsidRPr="00203CB5" w:rsidRDefault="00CB22B7" w:rsidP="00CB22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F3486" w:rsidRPr="009F2AAC" w:rsidRDefault="003F3486" w:rsidP="003F348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29 січня 2019 </w:t>
      </w:r>
      <w:r w:rsidRPr="00D56B3D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за вхідним                                                        № Р-732/0/7-19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скарга Рахліна В.А.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Печерського районного суду міста Києва Писанця В.А.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№ 757</w:t>
      </w:r>
      <w:r>
        <w:rPr>
          <w:rFonts w:ascii="Times New Roman" w:hAnsi="Times New Roman"/>
          <w:sz w:val="28"/>
          <w:szCs w:val="28"/>
        </w:rPr>
        <w:t>/52761/18-к.</w:t>
      </w:r>
    </w:p>
    <w:p w:rsidR="003F3486" w:rsidRPr="00402BA5" w:rsidRDefault="003F3486" w:rsidP="003F3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дисциплінарної скарги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Pr="00B17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3F3486" w:rsidRDefault="003F3486" w:rsidP="003F3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5D3A" w:rsidRPr="00867A57" w:rsidRDefault="00855D3A" w:rsidP="00855D3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855D3A" w:rsidRPr="00867A57" w:rsidRDefault="00855D3A" w:rsidP="00855D3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рішенням. </w:t>
      </w:r>
    </w:p>
    <w:p w:rsidR="003D2571" w:rsidRPr="0074386B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r w:rsidR="00855D3A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</w:t>
      </w:r>
      <w:r w:rsidR="00855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пункт</w:t>
      </w:r>
      <w:r w:rsidR="00A97A05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12.11</w:t>
      </w:r>
      <w:r w:rsidR="00A97A05">
        <w:rPr>
          <w:rFonts w:ascii="Times New Roman" w:eastAsia="Calibri" w:hAnsi="Times New Roman" w:cs="Times New Roman"/>
          <w:sz w:val="28"/>
          <w:szCs w:val="28"/>
          <w:lang w:eastAsia="ru-RU"/>
        </w:rPr>
        <w:t>, 12.13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Вищої ради правосуддя, Третя Дисциплінарна палата Вищої ради правосуддя,</w:t>
      </w:r>
    </w:p>
    <w:p w:rsidR="003D2571" w:rsidRPr="0074386B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571" w:rsidRPr="0074386B" w:rsidRDefault="003D2571" w:rsidP="003D2571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2571" w:rsidRPr="0074386B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0B1E" w:rsidRDefault="00D40B1E" w:rsidP="00F07A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Арбузова Сергія Геннадійовича стосовно судді Печерського районного суду міста Києва Підпалого Вячеслава Валерійовича</w:t>
      </w:r>
      <w:r w:rsidRPr="00B2383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2571" w:rsidRPr="0074386B" w:rsidRDefault="003D2571" w:rsidP="003D25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0B1E" w:rsidRDefault="00D40B1E" w:rsidP="00D40B1E">
      <w:pPr>
        <w:spacing w:after="0" w:line="240" w:lineRule="auto"/>
        <w:ind w:firstLine="74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адвоката Захарова </w:t>
      </w:r>
      <w:r w:rsidRPr="002B4CC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Артема Вячеславовича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Печерського районного суду міста Києва Підпалого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2B4CC4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Вячеслава Валерійовича;</w:t>
      </w:r>
    </w:p>
    <w:p w:rsidR="00D40B1E" w:rsidRPr="002B4CC4" w:rsidRDefault="00D40B1E" w:rsidP="00D40B1E">
      <w:pPr>
        <w:spacing w:after="0" w:line="240" w:lineRule="auto"/>
        <w:ind w:firstLine="74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7AFB" w:rsidRDefault="00F07AFB" w:rsidP="00F07AFB">
      <w:pPr>
        <w:spacing w:after="0" w:line="240" w:lineRule="auto"/>
        <w:ind w:firstLine="74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відмовити у відкритті дисциплінарної справи за скаргою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Рахліна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атвійовича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Писанця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Pr="00BD703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A63B9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40B1E" w:rsidRDefault="00D40B1E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571" w:rsidRPr="0074386B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3D2571" w:rsidRPr="0074386B" w:rsidRDefault="003D2571" w:rsidP="003D257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2571" w:rsidRPr="0074386B" w:rsidRDefault="003D2571" w:rsidP="003D25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2571" w:rsidRPr="0074386B" w:rsidRDefault="003D2571" w:rsidP="003D25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3D2571" w:rsidRPr="0074386B" w:rsidRDefault="003D2571" w:rsidP="003D25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3D2571" w:rsidRPr="0074386B" w:rsidRDefault="003D2571" w:rsidP="003D2571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3D2571" w:rsidRPr="0074386B" w:rsidRDefault="003D2571" w:rsidP="003D2571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D2571" w:rsidRPr="0074386B" w:rsidRDefault="003D2571" w:rsidP="003D2571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3D2571" w:rsidRPr="0074386B" w:rsidRDefault="003D2571" w:rsidP="003D2571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Л.Б. Іванова</w:t>
      </w:r>
    </w:p>
    <w:p w:rsidR="003D2571" w:rsidRPr="0074386B" w:rsidRDefault="003D2571" w:rsidP="003D2571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2571" w:rsidRPr="0074386B" w:rsidRDefault="003D2571" w:rsidP="003D2571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2571" w:rsidRPr="0074386B" w:rsidRDefault="003D2571" w:rsidP="003D2571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3D2571" w:rsidRDefault="003D2571" w:rsidP="003D2571"/>
    <w:p w:rsidR="003D2571" w:rsidRDefault="003D2571" w:rsidP="003D2571">
      <w:pPr>
        <w:spacing w:after="0" w:line="240" w:lineRule="auto"/>
        <w:ind w:firstLine="851"/>
        <w:jc w:val="both"/>
      </w:pPr>
    </w:p>
    <w:p w:rsidR="00DC77E2" w:rsidRDefault="00DC77E2"/>
    <w:sectPr w:rsidR="00DC77E2" w:rsidSect="00325945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D99" w:rsidRDefault="00246D99">
      <w:pPr>
        <w:spacing w:after="0" w:line="240" w:lineRule="auto"/>
      </w:pPr>
      <w:r>
        <w:separator/>
      </w:r>
    </w:p>
  </w:endnote>
  <w:endnote w:type="continuationSeparator" w:id="0">
    <w:p w:rsidR="00246D99" w:rsidRDefault="0024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D99" w:rsidRDefault="00246D99">
      <w:pPr>
        <w:spacing w:after="0" w:line="240" w:lineRule="auto"/>
      </w:pPr>
      <w:r>
        <w:separator/>
      </w:r>
    </w:p>
  </w:footnote>
  <w:footnote w:type="continuationSeparator" w:id="0">
    <w:p w:rsidR="00246D99" w:rsidRDefault="00246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204164"/>
      <w:docPartObj>
        <w:docPartGallery w:val="Page Numbers (Top of Page)"/>
        <w:docPartUnique/>
      </w:docPartObj>
    </w:sdtPr>
    <w:sdtEndPr/>
    <w:sdtContent>
      <w:p w:rsidR="003919D7" w:rsidRDefault="00A63B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80B">
          <w:rPr>
            <w:noProof/>
          </w:rPr>
          <w:t>3</w:t>
        </w:r>
        <w:r>
          <w:fldChar w:fldCharType="end"/>
        </w:r>
      </w:p>
    </w:sdtContent>
  </w:sdt>
  <w:p w:rsidR="003919D7" w:rsidRDefault="00246D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80"/>
    <w:rsid w:val="00011317"/>
    <w:rsid w:val="00246D99"/>
    <w:rsid w:val="002C79FB"/>
    <w:rsid w:val="003D2571"/>
    <w:rsid w:val="003F3486"/>
    <w:rsid w:val="00553A1C"/>
    <w:rsid w:val="005F1788"/>
    <w:rsid w:val="007E180B"/>
    <w:rsid w:val="00855D3A"/>
    <w:rsid w:val="00902AC0"/>
    <w:rsid w:val="00A63B94"/>
    <w:rsid w:val="00A97A05"/>
    <w:rsid w:val="00C32265"/>
    <w:rsid w:val="00C851C0"/>
    <w:rsid w:val="00CB22B7"/>
    <w:rsid w:val="00D40B1E"/>
    <w:rsid w:val="00DC77E2"/>
    <w:rsid w:val="00E366AD"/>
    <w:rsid w:val="00E6483C"/>
    <w:rsid w:val="00EA5280"/>
    <w:rsid w:val="00F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363F"/>
  <w15:chartTrackingRefBased/>
  <w15:docId w15:val="{B7A6068D-31B6-4CBB-BCC2-6C5C1778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D2571"/>
  </w:style>
  <w:style w:type="paragraph" w:styleId="a5">
    <w:name w:val="Balloon Text"/>
    <w:basedOn w:val="a"/>
    <w:link w:val="a6"/>
    <w:uiPriority w:val="99"/>
    <w:semiHidden/>
    <w:unhideWhenUsed/>
    <w:rsid w:val="00A63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3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2999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20</cp:revision>
  <cp:lastPrinted>2020-02-11T15:03:00Z</cp:lastPrinted>
  <dcterms:created xsi:type="dcterms:W3CDTF">2020-02-10T07:50:00Z</dcterms:created>
  <dcterms:modified xsi:type="dcterms:W3CDTF">2020-02-14T11:20:00Z</dcterms:modified>
</cp:coreProperties>
</file>