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7F" w:rsidRPr="00FE137F" w:rsidRDefault="00FE137F" w:rsidP="00FE137F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FE137F" w:rsidRPr="00FE137F" w:rsidRDefault="00FE137F" w:rsidP="00FE13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FE137F" w:rsidRPr="00FE137F" w:rsidRDefault="00FE137F" w:rsidP="00FE13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FE137F">
        <w:rPr>
          <w:rFonts w:ascii="Times New Roman" w:eastAsia="Calibri" w:hAnsi="Times New Roman" w:cs="Times New Roman"/>
          <w:b/>
          <w:noProof/>
          <w:sz w:val="27"/>
          <w:szCs w:val="27"/>
          <w:lang w:eastAsia="uk-UA"/>
        </w:rPr>
        <w:drawing>
          <wp:inline distT="0" distB="0" distL="0" distR="0">
            <wp:extent cx="485775" cy="7143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37F" w:rsidRPr="00FE137F" w:rsidRDefault="00FE137F" w:rsidP="00FE137F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FE137F">
        <w:rPr>
          <w:rFonts w:ascii="AcademyC" w:eastAsia="Calibri" w:hAnsi="AcademyC" w:cs="Times New Roman"/>
          <w:b/>
          <w:sz w:val="27"/>
          <w:szCs w:val="27"/>
        </w:rPr>
        <w:t>УКРАЇНА</w:t>
      </w:r>
    </w:p>
    <w:p w:rsidR="00FE137F" w:rsidRPr="00FE137F" w:rsidRDefault="00FE137F" w:rsidP="00FE137F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FE137F">
        <w:rPr>
          <w:rFonts w:ascii="AcademyC" w:eastAsia="Calibri" w:hAnsi="AcademyC" w:cs="Times New Roman"/>
          <w:b/>
          <w:sz w:val="27"/>
          <w:szCs w:val="27"/>
        </w:rPr>
        <w:t>ВИЩА  РАДА  ПРАВОСУДДЯ</w:t>
      </w:r>
    </w:p>
    <w:p w:rsidR="00FE137F" w:rsidRPr="00FE137F" w:rsidRDefault="00FE137F" w:rsidP="00FE137F">
      <w:pPr>
        <w:spacing w:after="0" w:line="240" w:lineRule="auto"/>
        <w:jc w:val="center"/>
        <w:rPr>
          <w:rFonts w:ascii="AcademyC" w:eastAsia="Calibri" w:hAnsi="AcademyC" w:cs="Times New Roman"/>
          <w:sz w:val="27"/>
          <w:szCs w:val="27"/>
        </w:rPr>
      </w:pPr>
      <w:r w:rsidRPr="00FE137F">
        <w:rPr>
          <w:rFonts w:ascii="AcademyC" w:eastAsia="Calibri" w:hAnsi="AcademyC" w:cs="Times New Roman"/>
          <w:sz w:val="27"/>
          <w:szCs w:val="27"/>
        </w:rPr>
        <w:t>ТРЕТЯ ДИСЦИПЛІНАРНА ПАЛАТА</w:t>
      </w:r>
    </w:p>
    <w:p w:rsidR="00FE137F" w:rsidRPr="00FE137F" w:rsidRDefault="00FE137F" w:rsidP="00FE137F">
      <w:pPr>
        <w:widowControl w:val="0"/>
        <w:spacing w:after="0" w:line="20" w:lineRule="atLeast"/>
        <w:jc w:val="center"/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</w:pPr>
      <w:r w:rsidRPr="00FE137F"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  <w:t>УХВАЛА</w:t>
      </w:r>
    </w:p>
    <w:p w:rsidR="00FE137F" w:rsidRPr="00FE137F" w:rsidRDefault="00FE137F" w:rsidP="00FE13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FE137F" w:rsidRPr="00FE137F" w:rsidTr="0079137B">
        <w:trPr>
          <w:trHeight w:val="188"/>
        </w:trPr>
        <w:tc>
          <w:tcPr>
            <w:tcW w:w="3716" w:type="dxa"/>
          </w:tcPr>
          <w:p w:rsidR="00FE137F" w:rsidRPr="00FE137F" w:rsidRDefault="00FE137F" w:rsidP="00FE13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FE137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19 лютого 2020 року</w:t>
            </w:r>
          </w:p>
        </w:tc>
        <w:tc>
          <w:tcPr>
            <w:tcW w:w="2488" w:type="dxa"/>
          </w:tcPr>
          <w:p w:rsidR="00FE137F" w:rsidRPr="00FE137F" w:rsidRDefault="00FE137F" w:rsidP="00FE137F">
            <w:pPr>
              <w:spacing w:after="0" w:line="240" w:lineRule="auto"/>
              <w:jc w:val="center"/>
              <w:rPr>
                <w:rFonts w:ascii="Book Antiqua" w:eastAsia="Calibri" w:hAnsi="Book Antiqua" w:cs="Times New Roman"/>
                <w:noProof/>
                <w:sz w:val="27"/>
                <w:szCs w:val="27"/>
              </w:rPr>
            </w:pPr>
            <w:r w:rsidRPr="00FE137F">
              <w:rPr>
                <w:rFonts w:ascii="Book Antiqua" w:eastAsia="Calibri" w:hAnsi="Book Antiqua" w:cs="Times New Roman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FE137F" w:rsidRPr="00FE137F" w:rsidRDefault="00FE137F" w:rsidP="00CA4D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FE137F">
              <w:rPr>
                <w:rFonts w:ascii="Times New Roman" w:eastAsia="Calibri" w:hAnsi="Times New Roman" w:cs="Times New Roman"/>
                <w:b/>
                <w:noProof/>
                <w:sz w:val="27"/>
                <w:szCs w:val="27"/>
              </w:rPr>
              <w:t xml:space="preserve">         </w:t>
            </w:r>
            <w:r w:rsidRPr="00FE137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№ </w:t>
            </w:r>
            <w:r w:rsidR="00CA4D88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en-US"/>
              </w:rPr>
              <w:t>523</w:t>
            </w:r>
            <w:r w:rsidRPr="00FE137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/3дп/15-20</w:t>
            </w:r>
          </w:p>
        </w:tc>
      </w:tr>
    </w:tbl>
    <w:p w:rsidR="00FE137F" w:rsidRPr="00FE137F" w:rsidRDefault="00FE137F" w:rsidP="00FE137F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FE137F" w:rsidRPr="00FE137F" w:rsidRDefault="00FE137F" w:rsidP="00FE137F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FE137F" w:rsidRPr="00FE137F" w:rsidRDefault="00FE137F" w:rsidP="00FE137F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FE137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відмову у задоволенні заяви члена Третьої Дисциплінарної палати Вищої ради правосуддя </w:t>
      </w:r>
      <w:proofErr w:type="spellStart"/>
      <w:r w:rsidRPr="00FE137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FE137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FE137F" w:rsidRPr="00FE137F" w:rsidRDefault="00FE137F" w:rsidP="00FE137F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FE137F" w:rsidRPr="00FE137F" w:rsidRDefault="00FE137F" w:rsidP="00FE137F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FE137F" w:rsidRPr="00FE137F" w:rsidRDefault="00FE137F" w:rsidP="00FE137F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головуючого – Говорухи В.І., членів Іванової Л.Б., Матвійчука В.В.,           </w:t>
      </w:r>
      <w:proofErr w:type="spellStart"/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Л.А., розглянувши заяву члена Третьої Дисциплінарної палати Вищої ради правосуддя </w:t>
      </w:r>
      <w:proofErr w:type="spellStart"/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FE137F" w:rsidRPr="00FE137F" w:rsidRDefault="00FE137F" w:rsidP="00FE137F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37F" w:rsidRPr="00FE137F" w:rsidRDefault="00FE137F" w:rsidP="00FE137F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E13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FE137F" w:rsidRPr="00FE137F" w:rsidRDefault="00FE137F" w:rsidP="00FE137F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37F" w:rsidRPr="00FE137F" w:rsidRDefault="00FE137F" w:rsidP="00FE13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13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 лютого 2020 року включено питання </w:t>
      </w:r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про відкриття дисциплінарної справи чи відмову в її відкритті за скаргою адвоката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Кострюкова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В.І. в інтересах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Коноваленко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І.П. та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Коноваленка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О.В., адвоката Федорової С.Д. стосовно судді Печерського районного суду міста Києва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Шапутько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Світлани Володимирівни.</w:t>
      </w:r>
    </w:p>
    <w:p w:rsidR="00FE137F" w:rsidRPr="00FE137F" w:rsidRDefault="00FE137F" w:rsidP="00FE1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Pr="00FE137F">
        <w:rPr>
          <w:rFonts w:ascii="Times New Roman" w:eastAsia="Calibri" w:hAnsi="Times New Roman" w:cs="Times New Roman"/>
          <w:bCs/>
          <w:sz w:val="28"/>
          <w:szCs w:val="28"/>
        </w:rPr>
        <w:t>Печерського районного суду міста Києва</w:t>
      </w:r>
      <w:r w:rsidRPr="00FE13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Шапутько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С.В. розглядала справу, в якій</w:t>
      </w:r>
      <w:bookmarkStart w:id="0" w:name="_GoBack"/>
      <w:bookmarkEnd w:id="0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П.М. був учасником.</w:t>
      </w:r>
    </w:p>
    <w:p w:rsidR="00FE137F" w:rsidRPr="00FE137F" w:rsidRDefault="00FE137F" w:rsidP="00FE1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37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Третя Дисциплінарна палата Вищої ради правосуддя вважає, що заява члена Третьої Дисциплінарної палати Вищої ради правосуддя                    </w:t>
      </w:r>
      <w:proofErr w:type="spellStart"/>
      <w:r w:rsidRPr="00FE137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Гречківського</w:t>
      </w:r>
      <w:proofErr w:type="spellEnd"/>
      <w:r w:rsidRPr="00FE137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П.М. про самовідвід</w:t>
      </w:r>
      <w:r w:rsidRPr="00FE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підлягає задоволенню з огляду на таке.</w:t>
      </w:r>
    </w:p>
    <w:p w:rsidR="00FE137F" w:rsidRPr="00FE137F" w:rsidRDefault="00FE137F" w:rsidP="00FE1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FE137F" w:rsidRPr="00FE137F" w:rsidRDefault="00FE137F" w:rsidP="00FE1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Відповідно до частини першої цієї статті </w:t>
      </w:r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lastRenderedPageBreak/>
        <w:t>родичем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FE137F" w:rsidRPr="00FE137F" w:rsidRDefault="00FE137F" w:rsidP="00FE1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у результаті справи, інші обставини, що викликають сумнів у його неупередженості. </w:t>
      </w:r>
    </w:p>
    <w:p w:rsidR="00FE137F" w:rsidRPr="00FE137F" w:rsidRDefault="00FE137F" w:rsidP="00FE1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Факт особистої заінтересованості в результаті справи повинен ґрунтуватися на доказах. Ця підстава застосовується лише у випадку доведеності, що член Вищої ради правосуддя прямо чи опосередковано заінтересований у результаті розгляду справи. Для визначення упередженості потрібні докази, які б свідчили про наявність заінтересованості у результатах розгляду справи. </w:t>
      </w:r>
    </w:p>
    <w:p w:rsidR="00FE137F" w:rsidRPr="00FE137F" w:rsidRDefault="00FE137F" w:rsidP="00FE1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Суддя Печерського районного суду міста Києва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Шапутько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С.В.</w:t>
      </w:r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розглядала справу, в якій член Вищої ради правосуддя </w:t>
      </w:r>
      <w:proofErr w:type="spellStart"/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Гречківський</w:t>
      </w:r>
      <w:proofErr w:type="spellEnd"/>
      <w:r w:rsidRPr="00FE137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П.М. був учасником, у минулому. Наведене дає підстави для висновку про відсутність у нього особистої, прямої чи побічної заінтересованості в результаті справи або інших обставин, що викликають сумнів у його неупередженості.</w:t>
      </w:r>
    </w:p>
    <w:p w:rsidR="00FE137F" w:rsidRPr="00FE137F" w:rsidRDefault="00FE137F" w:rsidP="00FE13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37F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FE137F" w:rsidRPr="00FE137F" w:rsidRDefault="00FE137F" w:rsidP="00FE137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</w:pPr>
      <w:bookmarkStart w:id="1" w:name="bookmark0"/>
    </w:p>
    <w:p w:rsidR="00FE137F" w:rsidRPr="00FE137F" w:rsidRDefault="00FE137F" w:rsidP="00FE137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 w:bidi="uk-UA"/>
        </w:rPr>
      </w:pPr>
      <w:r w:rsidRPr="00FE137F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  <w:t>ухвалила:</w:t>
      </w:r>
      <w:bookmarkEnd w:id="1"/>
    </w:p>
    <w:p w:rsidR="00FE137F" w:rsidRPr="00FE137F" w:rsidRDefault="00FE137F" w:rsidP="00FE137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FE137F" w:rsidRPr="00FE137F" w:rsidRDefault="00FE137F" w:rsidP="00FE13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37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відмовити у задоволенні заяви </w:t>
      </w:r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члена Третьої Дисциплінарної палати Вищої ради правосуддя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FE137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скаргою </w:t>
      </w:r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адвоката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Кострюкова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В.І. в інтересах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Коноваленко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І.П. та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Коноваленка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О.В., адвоката Федорової С.Д. стосовно судді Печерського районного суду міста Києва </w:t>
      </w:r>
      <w:proofErr w:type="spellStart"/>
      <w:r w:rsidRPr="00FE137F">
        <w:rPr>
          <w:rFonts w:ascii="Times New Roman" w:eastAsia="Calibri" w:hAnsi="Times New Roman" w:cs="Times New Roman"/>
          <w:sz w:val="28"/>
          <w:szCs w:val="28"/>
        </w:rPr>
        <w:t>Шапутько</w:t>
      </w:r>
      <w:proofErr w:type="spellEnd"/>
      <w:r w:rsidRPr="00FE137F">
        <w:rPr>
          <w:rFonts w:ascii="Times New Roman" w:eastAsia="Calibri" w:hAnsi="Times New Roman" w:cs="Times New Roman"/>
          <w:sz w:val="28"/>
          <w:szCs w:val="28"/>
        </w:rPr>
        <w:t xml:space="preserve"> Світлани Володимирівни.</w:t>
      </w:r>
    </w:p>
    <w:p w:rsidR="00FE137F" w:rsidRPr="00FE137F" w:rsidRDefault="00FE137F" w:rsidP="00FE1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37F" w:rsidRPr="00FE137F" w:rsidRDefault="00FE137F" w:rsidP="00FE1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37F" w:rsidRPr="00FE137F" w:rsidRDefault="00FE137F" w:rsidP="00FE13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137F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E137F" w:rsidRPr="00FE137F" w:rsidRDefault="00FE137F" w:rsidP="00FE13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137F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E137F" w:rsidRPr="00FE137F" w:rsidRDefault="00FE137F" w:rsidP="00FE137F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137F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FE137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E137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E1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FE137F" w:rsidRPr="00FE137F" w:rsidRDefault="00FE137F" w:rsidP="00FE137F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137F" w:rsidRPr="00FE137F" w:rsidRDefault="00FE137F" w:rsidP="00FE13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137F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FE137F" w:rsidRPr="00FE137F" w:rsidRDefault="00FE137F" w:rsidP="00FE137F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FE1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E1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FE137F" w:rsidRPr="00FE137F" w:rsidRDefault="00FE137F" w:rsidP="00FE137F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37F" w:rsidRPr="00FE137F" w:rsidRDefault="00FE137F" w:rsidP="00FE137F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E13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FE137F" w:rsidRDefault="00FE137F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91171" w:rsidRDefault="00FE137F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FE137F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FE137F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sectPr w:rsidR="00491171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2D" w:rsidRDefault="00C1162D">
      <w:pPr>
        <w:spacing w:after="0" w:line="240" w:lineRule="auto"/>
      </w:pPr>
      <w:r>
        <w:separator/>
      </w:r>
    </w:p>
  </w:endnote>
  <w:endnote w:type="continuationSeparator" w:id="0">
    <w:p w:rsidR="00C1162D" w:rsidRDefault="00C1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2D" w:rsidRDefault="00C1162D">
      <w:pPr>
        <w:spacing w:after="0" w:line="240" w:lineRule="auto"/>
      </w:pPr>
      <w:r>
        <w:separator/>
      </w:r>
    </w:p>
  </w:footnote>
  <w:footnote w:type="continuationSeparator" w:id="0">
    <w:p w:rsidR="00C1162D" w:rsidRDefault="00C11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FE137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4D88">
      <w:rPr>
        <w:noProof/>
      </w:rPr>
      <w:t>2</w:t>
    </w:r>
    <w:r>
      <w:rPr>
        <w:noProof/>
      </w:rPr>
      <w:fldChar w:fldCharType="end"/>
    </w:r>
  </w:p>
  <w:p w:rsidR="001D4F10" w:rsidRDefault="00C116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5"/>
    <w:rsid w:val="001F33C5"/>
    <w:rsid w:val="00491171"/>
    <w:rsid w:val="00C1162D"/>
    <w:rsid w:val="00CA4D88"/>
    <w:rsid w:val="00FE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B9B1"/>
  <w15:chartTrackingRefBased/>
  <w15:docId w15:val="{90571416-ADB9-4B2D-BA7F-CA9CA113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3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FE137F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FE1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E1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2613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3</cp:revision>
  <cp:lastPrinted>2020-02-18T10:33:00Z</cp:lastPrinted>
  <dcterms:created xsi:type="dcterms:W3CDTF">2020-02-18T10:31:00Z</dcterms:created>
  <dcterms:modified xsi:type="dcterms:W3CDTF">2020-02-21T12:25:00Z</dcterms:modified>
</cp:coreProperties>
</file>