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751" w:type="dxa"/>
        <w:tblLook w:val="04A0" w:firstRow="1" w:lastRow="0" w:firstColumn="1" w:lastColumn="0" w:noHBand="0" w:noVBand="1"/>
      </w:tblPr>
      <w:tblGrid>
        <w:gridCol w:w="9418"/>
        <w:gridCol w:w="222"/>
      </w:tblGrid>
      <w:tr w:rsidR="00D078DB" w:rsidRPr="00124C36" w:rsidTr="00F71D20">
        <w:tc>
          <w:tcPr>
            <w:tcW w:w="5529" w:type="dxa"/>
            <w:hideMark/>
          </w:tcPr>
          <w:p w:rsidR="005F018C" w:rsidRPr="00634A64" w:rsidRDefault="005F018C" w:rsidP="005F018C">
            <w:pPr>
              <w:spacing w:before="360" w:after="60"/>
              <w:jc w:val="center"/>
              <w:rPr>
                <w:rFonts w:ascii="AcademyC" w:hAnsi="AcademyC"/>
                <w:b/>
                <w:color w:val="0D0D0D"/>
              </w:rPr>
            </w:pPr>
            <w:bookmarkStart w:id="0" w:name="OLE_LINK46"/>
            <w:bookmarkStart w:id="1" w:name="OLE_LINK47"/>
          </w:p>
          <w:p w:rsidR="005F018C" w:rsidRPr="005F018C" w:rsidRDefault="005F018C" w:rsidP="005F018C">
            <w:pPr>
              <w:spacing w:before="360" w:after="60"/>
              <w:jc w:val="center"/>
              <w:rPr>
                <w:rFonts w:ascii="AcademyC" w:hAnsi="AcademyC"/>
                <w:b/>
                <w:color w:val="002060"/>
                <w:sz w:val="26"/>
                <w:szCs w:val="26"/>
              </w:rPr>
            </w:pPr>
            <w:r w:rsidRPr="005F018C">
              <w:rPr>
                <w:noProof/>
                <w:color w:val="002060"/>
                <w:sz w:val="26"/>
                <w:szCs w:val="26"/>
                <w:lang w:val="uk-UA" w:eastAsia="uk-UA"/>
              </w:rPr>
              <w:drawing>
                <wp:anchor distT="0" distB="0" distL="114300" distR="114300" simplePos="0" relativeHeight="251659264" behindDoc="0" locked="0" layoutInCell="1" allowOverlap="1" wp14:anchorId="410E9BF4" wp14:editId="6881AD0A">
                  <wp:simplePos x="0" y="0"/>
                  <wp:positionH relativeFrom="column">
                    <wp:align>center</wp:align>
                  </wp:positionH>
                  <wp:positionV relativeFrom="paragraph">
                    <wp:posOffset>-568960</wp:posOffset>
                  </wp:positionV>
                  <wp:extent cx="521970" cy="683895"/>
                  <wp:effectExtent l="0" t="0" r="0" b="190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970" cy="683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F018C">
              <w:rPr>
                <w:rFonts w:ascii="AcademyC" w:hAnsi="AcademyC"/>
                <w:b/>
                <w:color w:val="002060"/>
                <w:sz w:val="26"/>
                <w:szCs w:val="26"/>
              </w:rPr>
              <w:t>УКРАЇНА</w:t>
            </w:r>
          </w:p>
          <w:p w:rsidR="005F018C" w:rsidRPr="005F018C" w:rsidRDefault="005F018C" w:rsidP="005F018C">
            <w:pPr>
              <w:spacing w:after="60"/>
              <w:jc w:val="center"/>
              <w:rPr>
                <w:rFonts w:ascii="AcademyC" w:hAnsi="AcademyC"/>
                <w:b/>
                <w:color w:val="002060"/>
                <w:sz w:val="26"/>
                <w:szCs w:val="26"/>
              </w:rPr>
            </w:pPr>
            <w:proofErr w:type="gramStart"/>
            <w:r w:rsidRPr="005F018C">
              <w:rPr>
                <w:rFonts w:ascii="AcademyC" w:hAnsi="AcademyC"/>
                <w:b/>
                <w:color w:val="002060"/>
                <w:sz w:val="26"/>
                <w:szCs w:val="26"/>
              </w:rPr>
              <w:t>ВИЩА  РАДА</w:t>
            </w:r>
            <w:proofErr w:type="gramEnd"/>
            <w:r w:rsidRPr="005F018C">
              <w:rPr>
                <w:rFonts w:ascii="AcademyC" w:hAnsi="AcademyC"/>
                <w:b/>
                <w:color w:val="002060"/>
                <w:sz w:val="26"/>
                <w:szCs w:val="26"/>
              </w:rPr>
              <w:t xml:space="preserve">  ПРАВОСУДДЯ</w:t>
            </w:r>
          </w:p>
          <w:p w:rsidR="005F018C" w:rsidRPr="005F018C" w:rsidRDefault="005F018C" w:rsidP="005F018C">
            <w:pPr>
              <w:spacing w:after="240"/>
              <w:jc w:val="center"/>
              <w:rPr>
                <w:rFonts w:ascii="AcademyC" w:hAnsi="AcademyC"/>
                <w:b/>
                <w:color w:val="002060"/>
                <w:sz w:val="26"/>
                <w:szCs w:val="26"/>
              </w:rPr>
            </w:pPr>
            <w:r w:rsidRPr="005F018C">
              <w:rPr>
                <w:rFonts w:ascii="AcademyC" w:hAnsi="AcademyC"/>
                <w:b/>
                <w:color w:val="002060"/>
                <w:sz w:val="26"/>
                <w:szCs w:val="26"/>
              </w:rPr>
              <w:t xml:space="preserve"> РІШЕННЯ</w:t>
            </w:r>
          </w:p>
          <w:tbl>
            <w:tblPr>
              <w:tblW w:w="9252" w:type="dxa"/>
              <w:tblLook w:val="04A0" w:firstRow="1" w:lastRow="0" w:firstColumn="1" w:lastColumn="0" w:noHBand="0" w:noVBand="1"/>
            </w:tblPr>
            <w:tblGrid>
              <w:gridCol w:w="3098"/>
              <w:gridCol w:w="3309"/>
              <w:gridCol w:w="2845"/>
            </w:tblGrid>
            <w:tr w:rsidR="005F018C" w:rsidRPr="00634A64" w:rsidTr="005F018C">
              <w:trPr>
                <w:trHeight w:val="291"/>
              </w:trPr>
              <w:tc>
                <w:tcPr>
                  <w:tcW w:w="3098" w:type="dxa"/>
                  <w:hideMark/>
                </w:tcPr>
                <w:p w:rsidR="005F018C" w:rsidRPr="005F018C" w:rsidRDefault="005F018C" w:rsidP="005F018C">
                  <w:pPr>
                    <w:spacing w:line="256" w:lineRule="auto"/>
                    <w:ind w:right="-2"/>
                    <w:rPr>
                      <w:b/>
                      <w:noProof/>
                      <w:color w:val="0D0D0D"/>
                    </w:rPr>
                  </w:pPr>
                  <w:r w:rsidRPr="00D70B29">
                    <w:rPr>
                      <w:b/>
                      <w:noProof/>
                      <w:color w:val="0D0D0D"/>
                    </w:rPr>
                    <w:t>24</w:t>
                  </w:r>
                  <w:r>
                    <w:rPr>
                      <w:b/>
                      <w:noProof/>
                      <w:color w:val="0D0D0D"/>
                    </w:rPr>
                    <w:t xml:space="preserve"> лютого 2020</w:t>
                  </w:r>
                  <w:r w:rsidRPr="00634A64">
                    <w:rPr>
                      <w:b/>
                      <w:noProof/>
                      <w:color w:val="0D0D0D"/>
                    </w:rPr>
                    <w:t xml:space="preserve"> року</w:t>
                  </w:r>
                </w:p>
              </w:tc>
              <w:tc>
                <w:tcPr>
                  <w:tcW w:w="3309" w:type="dxa"/>
                  <w:hideMark/>
                </w:tcPr>
                <w:p w:rsidR="005F018C" w:rsidRPr="00685C9C" w:rsidRDefault="005F018C" w:rsidP="00D70B29">
                  <w:pPr>
                    <w:spacing w:line="256" w:lineRule="auto"/>
                    <w:ind w:left="-627" w:right="-2"/>
                    <w:jc w:val="center"/>
                    <w:rPr>
                      <w:rFonts w:ascii="Book Antiqua" w:hAnsi="Book Antiqua"/>
                      <w:noProof/>
                      <w:color w:val="002060"/>
                      <w:sz w:val="20"/>
                      <w:szCs w:val="20"/>
                    </w:rPr>
                  </w:pPr>
                  <w:r w:rsidRPr="00685C9C">
                    <w:rPr>
                      <w:b/>
                      <w:color w:val="002060"/>
                      <w:sz w:val="20"/>
                      <w:szCs w:val="20"/>
                    </w:rPr>
                    <w:t xml:space="preserve">       </w:t>
                  </w:r>
                  <w:bookmarkStart w:id="2" w:name="_GoBack"/>
                  <w:bookmarkEnd w:id="2"/>
                  <w:r w:rsidRPr="00685C9C">
                    <w:rPr>
                      <w:b/>
                      <w:color w:val="002060"/>
                      <w:sz w:val="20"/>
                      <w:szCs w:val="20"/>
                    </w:rPr>
                    <w:t xml:space="preserve">  </w:t>
                  </w:r>
                  <w:r w:rsidRPr="00685C9C">
                    <w:rPr>
                      <w:color w:val="00206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85C9C">
                    <w:rPr>
                      <w:rFonts w:ascii="Book Antiqua" w:hAnsi="Book Antiqua"/>
                      <w:color w:val="002060"/>
                      <w:sz w:val="20"/>
                      <w:szCs w:val="20"/>
                    </w:rPr>
                    <w:t>Київ</w:t>
                  </w:r>
                  <w:proofErr w:type="spellEnd"/>
                </w:p>
              </w:tc>
              <w:tc>
                <w:tcPr>
                  <w:tcW w:w="2845" w:type="dxa"/>
                  <w:hideMark/>
                </w:tcPr>
                <w:p w:rsidR="005F018C" w:rsidRDefault="005F018C" w:rsidP="005F018C">
                  <w:pPr>
                    <w:spacing w:line="256" w:lineRule="auto"/>
                    <w:ind w:right="-2"/>
                    <w:jc w:val="right"/>
                    <w:rPr>
                      <w:b/>
                      <w:noProof/>
                      <w:color w:val="0D0D0D"/>
                    </w:rPr>
                  </w:pPr>
                  <w:r w:rsidRPr="00634A64">
                    <w:rPr>
                      <w:b/>
                      <w:noProof/>
                      <w:color w:val="0D0D0D"/>
                    </w:rPr>
                    <w:t xml:space="preserve">№ </w:t>
                  </w:r>
                  <w:r>
                    <w:rPr>
                      <w:b/>
                      <w:noProof/>
                      <w:color w:val="0D0D0D"/>
                    </w:rPr>
                    <w:t xml:space="preserve">  58</w:t>
                  </w:r>
                  <w:r w:rsidRPr="00D70B29">
                    <w:rPr>
                      <w:b/>
                      <w:noProof/>
                      <w:color w:val="0D0D0D"/>
                    </w:rPr>
                    <w:t>5</w:t>
                  </w:r>
                  <w:r>
                    <w:rPr>
                      <w:b/>
                      <w:noProof/>
                      <w:color w:val="0D0D0D"/>
                    </w:rPr>
                    <w:t>/0/15-20</w:t>
                  </w:r>
                </w:p>
                <w:p w:rsidR="005F018C" w:rsidRPr="00634A64" w:rsidRDefault="005F018C" w:rsidP="005F018C">
                  <w:pPr>
                    <w:spacing w:line="256" w:lineRule="auto"/>
                    <w:ind w:right="-2"/>
                    <w:jc w:val="center"/>
                    <w:rPr>
                      <w:b/>
                      <w:noProof/>
                      <w:color w:val="0D0D0D"/>
                    </w:rPr>
                  </w:pPr>
                </w:p>
              </w:tc>
            </w:tr>
          </w:tbl>
          <w:p w:rsidR="00D078DB" w:rsidRPr="00124C36" w:rsidRDefault="00D078DB" w:rsidP="00F71D20">
            <w:pPr>
              <w:ind w:right="4492"/>
              <w:jc w:val="both"/>
              <w:rPr>
                <w:b/>
                <w:sz w:val="24"/>
                <w:szCs w:val="24"/>
                <w:lang w:val="uk-UA"/>
              </w:rPr>
            </w:pPr>
            <w:r w:rsidRPr="00124C36">
              <w:rPr>
                <w:b/>
                <w:sz w:val="24"/>
                <w:szCs w:val="24"/>
                <w:lang w:val="uk-UA"/>
              </w:rPr>
              <w:t>Про</w:t>
            </w:r>
            <w:bookmarkEnd w:id="0"/>
            <w:bookmarkEnd w:id="1"/>
            <w:r w:rsidRPr="00124C36">
              <w:rPr>
                <w:b/>
                <w:sz w:val="24"/>
                <w:szCs w:val="24"/>
                <w:lang w:val="uk-UA"/>
              </w:rPr>
              <w:t xml:space="preserve"> </w:t>
            </w:r>
            <w:r w:rsidR="00845202">
              <w:rPr>
                <w:b/>
                <w:sz w:val="24"/>
                <w:szCs w:val="24"/>
                <w:lang w:val="uk-UA"/>
              </w:rPr>
              <w:t>повернення подання заступника Генерального прокурора – керівника Спеціалізованої антикорупційної прокуратури Холодницького Н.І. про надання згоди на утримання судді Володимирецького районного суду Рівненської області Закревського Л.В. під вартою</w:t>
            </w:r>
          </w:p>
          <w:p w:rsidR="00D078DB" w:rsidRPr="00124C36" w:rsidRDefault="00D078DB">
            <w:pPr>
              <w:spacing w:line="276" w:lineRule="auto"/>
              <w:jc w:val="both"/>
              <w:rPr>
                <w:b/>
                <w:sz w:val="24"/>
                <w:szCs w:val="24"/>
                <w:lang w:val="uk-UA"/>
              </w:rPr>
            </w:pPr>
            <w:r w:rsidRPr="00124C36">
              <w:rPr>
                <w:b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22" w:type="dxa"/>
          </w:tcPr>
          <w:p w:rsidR="00D078DB" w:rsidRPr="00124C36" w:rsidRDefault="00D078DB">
            <w:pPr>
              <w:spacing w:line="276" w:lineRule="auto"/>
              <w:ind w:firstLine="851"/>
              <w:rPr>
                <w:b/>
                <w:sz w:val="24"/>
                <w:szCs w:val="24"/>
                <w:lang w:val="uk-UA"/>
              </w:rPr>
            </w:pPr>
          </w:p>
        </w:tc>
      </w:tr>
    </w:tbl>
    <w:p w:rsidR="00D078DB" w:rsidRPr="00124C36" w:rsidRDefault="00D078DB" w:rsidP="00EE0CC1">
      <w:pPr>
        <w:ind w:firstLine="851"/>
        <w:jc w:val="both"/>
        <w:rPr>
          <w:lang w:val="uk-UA"/>
        </w:rPr>
      </w:pPr>
      <w:r w:rsidRPr="00124C36">
        <w:rPr>
          <w:lang w:val="uk-UA"/>
        </w:rPr>
        <w:t xml:space="preserve">Вища рада правосуддя, розглянувши подання </w:t>
      </w:r>
      <w:r w:rsidR="004C4456" w:rsidRPr="00124C36">
        <w:rPr>
          <w:lang w:val="uk-UA"/>
        </w:rPr>
        <w:t>заступника Генерального прокурора – керівника Спеціалізованої антикорупційної прокуратури Холодницького Назара Івановича</w:t>
      </w:r>
      <w:r w:rsidRPr="00124C36">
        <w:rPr>
          <w:lang w:val="uk-UA"/>
        </w:rPr>
        <w:t xml:space="preserve"> про надання згоди на утримання судді </w:t>
      </w:r>
      <w:r w:rsidR="004C4456" w:rsidRPr="00124C36">
        <w:rPr>
          <w:lang w:val="uk-UA"/>
        </w:rPr>
        <w:t xml:space="preserve">Володимирецького районного суду Рівненської області </w:t>
      </w:r>
      <w:r w:rsidR="00A5761F" w:rsidRPr="00124C36">
        <w:rPr>
          <w:lang w:val="uk-UA"/>
        </w:rPr>
        <w:t>Закревського Леоніда Володимировича</w:t>
      </w:r>
      <w:r w:rsidRPr="00124C36">
        <w:rPr>
          <w:lang w:val="uk-UA"/>
        </w:rPr>
        <w:t xml:space="preserve"> під вартою,</w:t>
      </w:r>
    </w:p>
    <w:p w:rsidR="00D078DB" w:rsidRPr="00124C36" w:rsidRDefault="00D078DB" w:rsidP="00EE0CC1">
      <w:pPr>
        <w:jc w:val="center"/>
        <w:rPr>
          <w:b/>
          <w:lang w:val="uk-UA"/>
        </w:rPr>
      </w:pPr>
      <w:r w:rsidRPr="00124C36">
        <w:rPr>
          <w:b/>
          <w:lang w:val="uk-UA"/>
        </w:rPr>
        <w:t>встановила:</w:t>
      </w:r>
    </w:p>
    <w:p w:rsidR="00EE0CC1" w:rsidRPr="00124C36" w:rsidRDefault="00EE0CC1" w:rsidP="00EE0CC1">
      <w:pPr>
        <w:jc w:val="both"/>
        <w:rPr>
          <w:lang w:val="uk-UA"/>
        </w:rPr>
      </w:pPr>
    </w:p>
    <w:p w:rsidR="00D078DB" w:rsidRPr="00F93F3F" w:rsidRDefault="00D078DB" w:rsidP="00EE0CC1">
      <w:pPr>
        <w:jc w:val="both"/>
        <w:rPr>
          <w:lang w:val="uk-UA"/>
        </w:rPr>
      </w:pPr>
      <w:r w:rsidRPr="00124C36">
        <w:rPr>
          <w:lang w:val="uk-UA"/>
        </w:rPr>
        <w:t xml:space="preserve">до Вищої ради правосуддя </w:t>
      </w:r>
      <w:r w:rsidR="00A5761F" w:rsidRPr="00124C36">
        <w:rPr>
          <w:lang w:val="uk-UA"/>
        </w:rPr>
        <w:t>21 лютого 2020</w:t>
      </w:r>
      <w:r w:rsidRPr="00124C36">
        <w:rPr>
          <w:lang w:val="uk-UA"/>
        </w:rPr>
        <w:t xml:space="preserve"> року за вхідним № </w:t>
      </w:r>
      <w:r w:rsidR="00A5761F" w:rsidRPr="00124C36">
        <w:rPr>
          <w:lang w:val="uk-UA"/>
        </w:rPr>
        <w:t>1682/0/8-20</w:t>
      </w:r>
      <w:r w:rsidRPr="00124C36">
        <w:rPr>
          <w:lang w:val="uk-UA"/>
        </w:rPr>
        <w:t xml:space="preserve"> надійшло подання </w:t>
      </w:r>
      <w:r w:rsidR="00A5761F" w:rsidRPr="00124C36">
        <w:rPr>
          <w:lang w:val="uk-UA"/>
        </w:rPr>
        <w:t>заступника Генерального прокурора – керівника Спеціалізованої антикорупційної прокуратури Холодницького Н.І.</w:t>
      </w:r>
      <w:r w:rsidRPr="00124C36">
        <w:rPr>
          <w:lang w:val="uk-UA"/>
        </w:rPr>
        <w:t xml:space="preserve"> про надання згоди на утримання під вартою судді </w:t>
      </w:r>
      <w:r w:rsidR="00A5761F" w:rsidRPr="00124C36">
        <w:rPr>
          <w:lang w:val="uk-UA"/>
        </w:rPr>
        <w:t>Володимирецького районного суду Рівненської області Закревського Л.В.</w:t>
      </w:r>
      <w:r w:rsidRPr="00124C36">
        <w:rPr>
          <w:lang w:val="uk-UA"/>
        </w:rPr>
        <w:t>, підозрюваного у вчиненні кримінальн</w:t>
      </w:r>
      <w:r w:rsidR="002E579B">
        <w:rPr>
          <w:lang w:val="uk-UA"/>
        </w:rPr>
        <w:t>их</w:t>
      </w:r>
      <w:r w:rsidRPr="00124C36">
        <w:rPr>
          <w:lang w:val="uk-UA"/>
        </w:rPr>
        <w:t xml:space="preserve"> правопорушен</w:t>
      </w:r>
      <w:r w:rsidR="002E579B">
        <w:rPr>
          <w:lang w:val="uk-UA"/>
        </w:rPr>
        <w:t>ь</w:t>
      </w:r>
      <w:r w:rsidRPr="00124C36">
        <w:rPr>
          <w:lang w:val="uk-UA"/>
        </w:rPr>
        <w:t>, передбачен</w:t>
      </w:r>
      <w:r w:rsidR="00806381">
        <w:rPr>
          <w:lang w:val="uk-UA"/>
        </w:rPr>
        <w:t>их</w:t>
      </w:r>
      <w:r w:rsidRPr="00124C36">
        <w:rPr>
          <w:lang w:val="uk-UA"/>
        </w:rPr>
        <w:t xml:space="preserve"> частиною третьою статті 368</w:t>
      </w:r>
      <w:r w:rsidR="00A5761F" w:rsidRPr="00124C36">
        <w:rPr>
          <w:lang w:val="uk-UA"/>
        </w:rPr>
        <w:t>, частиною другою статті 369-2</w:t>
      </w:r>
      <w:r w:rsidRPr="00124C36">
        <w:rPr>
          <w:lang w:val="uk-UA"/>
        </w:rPr>
        <w:t xml:space="preserve"> Кримінального кодексу України (далі – КК України). До подання долучено копії матеріалів,</w:t>
      </w:r>
      <w:r w:rsidR="005161C2">
        <w:rPr>
          <w:lang w:val="uk-UA"/>
        </w:rPr>
        <w:t xml:space="preserve"> якими обґрунтовано його доводи, </w:t>
      </w:r>
      <w:r w:rsidR="00124C36" w:rsidRPr="00124C36">
        <w:rPr>
          <w:lang w:val="uk-UA"/>
        </w:rPr>
        <w:t>та розписку судді Закревського Л.В. про отримання копії</w:t>
      </w:r>
      <w:r w:rsidR="005161C2">
        <w:rPr>
          <w:lang w:val="uk-UA"/>
        </w:rPr>
        <w:t xml:space="preserve"> подання</w:t>
      </w:r>
      <w:r w:rsidR="00124C36" w:rsidRPr="00124C36">
        <w:rPr>
          <w:lang w:val="uk-UA"/>
        </w:rPr>
        <w:t xml:space="preserve"> з матеріалами, якими воно </w:t>
      </w:r>
      <w:r w:rsidR="00124C36" w:rsidRPr="00F93F3F">
        <w:rPr>
          <w:lang w:val="uk-UA"/>
        </w:rPr>
        <w:t>обґрунтовується.</w:t>
      </w:r>
    </w:p>
    <w:p w:rsidR="00FB6C18" w:rsidRPr="00F93F3F" w:rsidRDefault="00FB6C18" w:rsidP="00FB6C18">
      <w:pPr>
        <w:ind w:firstLine="709"/>
        <w:jc w:val="both"/>
        <w:rPr>
          <w:lang w:val="uk-UA"/>
        </w:rPr>
      </w:pPr>
      <w:r w:rsidRPr="00F93F3F">
        <w:rPr>
          <w:lang w:val="uk-UA"/>
        </w:rPr>
        <w:t>Відповідно до протоколу автоматизованого розподілу справи між членами Вищої ради правосуддя від 21 лютого 2020 року доповідачем щодо вказаного клопотання визначено члена Вищої ради правосуддя Овсієнка А.А.</w:t>
      </w:r>
    </w:p>
    <w:p w:rsidR="00FB6C18" w:rsidRPr="00F93F3F" w:rsidRDefault="00FB6C18" w:rsidP="00FB6C18">
      <w:pPr>
        <w:ind w:right="-2" w:firstLine="709"/>
        <w:jc w:val="both"/>
        <w:rPr>
          <w:lang w:val="uk-UA"/>
        </w:rPr>
      </w:pPr>
      <w:r w:rsidRPr="00F93F3F">
        <w:rPr>
          <w:lang w:val="uk-UA"/>
        </w:rPr>
        <w:t xml:space="preserve">Заступник Генерального прокурора – керівник Спеціалізованої антикорупційної прокуратури </w:t>
      </w:r>
      <w:proofErr w:type="spellStart"/>
      <w:r w:rsidRPr="00F93F3F">
        <w:rPr>
          <w:lang w:val="uk-UA"/>
        </w:rPr>
        <w:t>Холодницький</w:t>
      </w:r>
      <w:proofErr w:type="spellEnd"/>
      <w:r w:rsidRPr="00F93F3F">
        <w:rPr>
          <w:lang w:val="uk-UA"/>
        </w:rPr>
        <w:t xml:space="preserve"> Н.І., представник судді Володимирецького районного суду Рівненської області Закревського Л.В. – адвокат Шкода П.В. повідомлені про дату, час і місце розгляду </w:t>
      </w:r>
      <w:r w:rsidR="005D35FE">
        <w:rPr>
          <w:lang w:val="uk-UA"/>
        </w:rPr>
        <w:t>подання</w:t>
      </w:r>
      <w:r w:rsidRPr="00F93F3F">
        <w:rPr>
          <w:lang w:val="uk-UA"/>
        </w:rPr>
        <w:t xml:space="preserve">. </w:t>
      </w:r>
    </w:p>
    <w:p w:rsidR="008A3010" w:rsidRDefault="00FB6C18" w:rsidP="008A3010">
      <w:pPr>
        <w:tabs>
          <w:tab w:val="left" w:pos="916"/>
          <w:tab w:val="left" w:pos="1832"/>
          <w:tab w:val="left" w:pos="2748"/>
          <w:tab w:val="left" w:pos="33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Calibri"/>
          <w:lang w:val="uk-UA"/>
        </w:rPr>
      </w:pPr>
      <w:r w:rsidRPr="00F93F3F">
        <w:rPr>
          <w:rFonts w:eastAsia="Calibri"/>
          <w:lang w:val="uk-UA"/>
        </w:rPr>
        <w:t xml:space="preserve">У засідання Вищої ради правосуддя прибули представник Офісу Генерального прокурора – </w:t>
      </w:r>
      <w:r w:rsidRPr="00F93F3F">
        <w:rPr>
          <w:lang w:val="uk-UA"/>
        </w:rPr>
        <w:t>прокурор четвертого відділу управління процесуального керівництва, підтримання державного обвинувачення та представництва в суді Спеціалізованої антикорупці</w:t>
      </w:r>
      <w:r w:rsidRPr="004F3612">
        <w:rPr>
          <w:lang w:val="uk-UA"/>
        </w:rPr>
        <w:t xml:space="preserve">йної прокуратури Офісу Генерального прокурора </w:t>
      </w:r>
      <w:proofErr w:type="spellStart"/>
      <w:r w:rsidRPr="004F3612">
        <w:rPr>
          <w:lang w:val="uk-UA"/>
        </w:rPr>
        <w:t>Малик</w:t>
      </w:r>
      <w:proofErr w:type="spellEnd"/>
      <w:r w:rsidRPr="004F3612">
        <w:rPr>
          <w:lang w:val="uk-UA"/>
        </w:rPr>
        <w:t xml:space="preserve"> О.І.</w:t>
      </w:r>
      <w:r w:rsidRPr="004F3612">
        <w:rPr>
          <w:rFonts w:eastAsia="Calibri"/>
          <w:lang w:val="uk-UA"/>
        </w:rPr>
        <w:t xml:space="preserve">, </w:t>
      </w:r>
      <w:r w:rsidR="002E579B">
        <w:rPr>
          <w:rFonts w:eastAsia="Calibri"/>
          <w:lang w:val="uk-UA"/>
        </w:rPr>
        <w:t>суддя</w:t>
      </w:r>
      <w:r w:rsidR="002E579B" w:rsidRPr="004F3612">
        <w:rPr>
          <w:rFonts w:eastAsia="Calibri"/>
          <w:lang w:val="uk-UA"/>
        </w:rPr>
        <w:t xml:space="preserve"> Закревськ</w:t>
      </w:r>
      <w:r w:rsidR="002E579B">
        <w:rPr>
          <w:rFonts w:eastAsia="Calibri"/>
          <w:lang w:val="uk-UA"/>
        </w:rPr>
        <w:t>ий</w:t>
      </w:r>
      <w:r w:rsidR="002E579B" w:rsidRPr="004F3612">
        <w:rPr>
          <w:rFonts w:eastAsia="Calibri"/>
          <w:lang w:val="uk-UA"/>
        </w:rPr>
        <w:t xml:space="preserve"> Л.В. </w:t>
      </w:r>
      <w:r w:rsidR="002E579B">
        <w:rPr>
          <w:rFonts w:eastAsia="Calibri"/>
          <w:lang w:val="uk-UA"/>
        </w:rPr>
        <w:t xml:space="preserve">та його  </w:t>
      </w:r>
      <w:r w:rsidRPr="004F3612">
        <w:rPr>
          <w:rFonts w:eastAsia="Calibri"/>
          <w:lang w:val="uk-UA"/>
        </w:rPr>
        <w:t>представник</w:t>
      </w:r>
      <w:r w:rsidR="002E579B">
        <w:rPr>
          <w:rFonts w:eastAsia="Calibri"/>
          <w:lang w:val="uk-UA"/>
        </w:rPr>
        <w:t xml:space="preserve"> </w:t>
      </w:r>
      <w:r w:rsidRPr="004F3612">
        <w:rPr>
          <w:rFonts w:eastAsia="Calibri"/>
          <w:lang w:val="uk-UA"/>
        </w:rPr>
        <w:t>– адвокат Шкода П.В.</w:t>
      </w:r>
    </w:p>
    <w:p w:rsidR="00FB6C18" w:rsidRPr="004F3612" w:rsidRDefault="00FB6C18" w:rsidP="009B093E">
      <w:pPr>
        <w:tabs>
          <w:tab w:val="left" w:pos="916"/>
          <w:tab w:val="left" w:pos="1832"/>
          <w:tab w:val="left" w:pos="2748"/>
          <w:tab w:val="left" w:pos="33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Calibri"/>
          <w:lang w:val="uk-UA"/>
        </w:rPr>
      </w:pPr>
      <w:r w:rsidRPr="004F3612">
        <w:rPr>
          <w:rFonts w:eastAsia="Calibri"/>
          <w:lang w:val="uk-UA"/>
        </w:rPr>
        <w:lastRenderedPageBreak/>
        <w:t xml:space="preserve">Представник Офісу Генерального прокурора </w:t>
      </w:r>
      <w:proofErr w:type="spellStart"/>
      <w:r w:rsidRPr="004F3612">
        <w:rPr>
          <w:rFonts w:eastAsia="Calibri"/>
          <w:lang w:val="uk-UA"/>
        </w:rPr>
        <w:t>Малик</w:t>
      </w:r>
      <w:proofErr w:type="spellEnd"/>
      <w:r w:rsidRPr="004F3612">
        <w:rPr>
          <w:rFonts w:eastAsia="Calibri"/>
          <w:lang w:val="uk-UA"/>
        </w:rPr>
        <w:t xml:space="preserve"> О.І. просила подання задовольнити</w:t>
      </w:r>
      <w:r>
        <w:rPr>
          <w:rFonts w:eastAsia="Calibri"/>
          <w:lang w:val="uk-UA"/>
        </w:rPr>
        <w:t xml:space="preserve"> з </w:t>
      </w:r>
      <w:r w:rsidR="005161C2">
        <w:rPr>
          <w:rFonts w:eastAsia="Calibri"/>
          <w:lang w:val="uk-UA"/>
        </w:rPr>
        <w:t xml:space="preserve">викладених у ньому </w:t>
      </w:r>
      <w:r>
        <w:rPr>
          <w:rFonts w:eastAsia="Calibri"/>
          <w:lang w:val="uk-UA"/>
        </w:rPr>
        <w:t xml:space="preserve">підстав та вказала, що наявна обґрунтована підозра у вчиненні суддею Закревським Л.В. кримінального правопорушення, </w:t>
      </w:r>
      <w:r w:rsidRPr="004F3612">
        <w:rPr>
          <w:lang w:val="uk-UA"/>
        </w:rPr>
        <w:t xml:space="preserve">передбаченого частиною третьою статті 368, частиною другою статті 369-2 </w:t>
      </w:r>
      <w:r>
        <w:rPr>
          <w:lang w:val="uk-UA"/>
        </w:rPr>
        <w:t xml:space="preserve">КК України, </w:t>
      </w:r>
      <w:r w:rsidR="002E579B">
        <w:rPr>
          <w:lang w:val="uk-UA"/>
        </w:rPr>
        <w:t xml:space="preserve">та </w:t>
      </w:r>
      <w:r>
        <w:rPr>
          <w:lang w:val="uk-UA"/>
        </w:rPr>
        <w:t>існують ризики, визначені статтею 177 Кримінального процесуального кодексу України (далі – КПК України).</w:t>
      </w:r>
    </w:p>
    <w:p w:rsidR="005A3969" w:rsidRDefault="002E579B" w:rsidP="006A3205">
      <w:pPr>
        <w:ind w:firstLine="709"/>
        <w:jc w:val="both"/>
        <w:rPr>
          <w:lang w:val="uk-UA"/>
        </w:rPr>
      </w:pPr>
      <w:r>
        <w:rPr>
          <w:lang w:val="uk-UA"/>
        </w:rPr>
        <w:t>С</w:t>
      </w:r>
      <w:r w:rsidR="00FB6C18">
        <w:rPr>
          <w:lang w:val="uk-UA"/>
        </w:rPr>
        <w:t>удд</w:t>
      </w:r>
      <w:r>
        <w:rPr>
          <w:lang w:val="uk-UA"/>
        </w:rPr>
        <w:t>я</w:t>
      </w:r>
      <w:r w:rsidR="00FB6C18">
        <w:rPr>
          <w:lang w:val="uk-UA"/>
        </w:rPr>
        <w:t xml:space="preserve"> Закревськ</w:t>
      </w:r>
      <w:r>
        <w:rPr>
          <w:lang w:val="uk-UA"/>
        </w:rPr>
        <w:t>ий</w:t>
      </w:r>
      <w:r w:rsidR="00FB6C18">
        <w:rPr>
          <w:lang w:val="uk-UA"/>
        </w:rPr>
        <w:t xml:space="preserve"> Л.В. </w:t>
      </w:r>
      <w:r>
        <w:rPr>
          <w:lang w:val="uk-UA"/>
        </w:rPr>
        <w:t xml:space="preserve">та його представник </w:t>
      </w:r>
      <w:r w:rsidR="00FB6C18">
        <w:rPr>
          <w:lang w:val="uk-UA"/>
        </w:rPr>
        <w:t>– адвокат Шкода П.В. проси</w:t>
      </w:r>
      <w:r>
        <w:rPr>
          <w:lang w:val="uk-UA"/>
        </w:rPr>
        <w:t>ли</w:t>
      </w:r>
      <w:r w:rsidR="00FB6C18">
        <w:rPr>
          <w:lang w:val="uk-UA"/>
        </w:rPr>
        <w:t xml:space="preserve"> </w:t>
      </w:r>
      <w:r>
        <w:rPr>
          <w:lang w:val="uk-UA"/>
        </w:rPr>
        <w:t>відмовити в задоволенні</w:t>
      </w:r>
      <w:r w:rsidR="00FB6C18">
        <w:rPr>
          <w:lang w:val="uk-UA"/>
        </w:rPr>
        <w:t xml:space="preserve"> подання </w:t>
      </w:r>
      <w:r w:rsidR="00FB6C18" w:rsidRPr="004F3612">
        <w:rPr>
          <w:lang w:val="uk-UA"/>
        </w:rPr>
        <w:t>заступника Генерального прокурора – керівника Спеціалізованої антикорупційної прокуратури Холодницького Н.І.</w:t>
      </w:r>
      <w:r>
        <w:rPr>
          <w:lang w:val="uk-UA"/>
        </w:rPr>
        <w:t xml:space="preserve">, вважаючи його </w:t>
      </w:r>
      <w:r w:rsidR="00FB6C18">
        <w:rPr>
          <w:lang w:val="uk-UA"/>
        </w:rPr>
        <w:t>необґрунтованим.</w:t>
      </w:r>
    </w:p>
    <w:p w:rsidR="00FB6C18" w:rsidRPr="005A3969" w:rsidRDefault="00FB6C18" w:rsidP="006A3205">
      <w:pPr>
        <w:ind w:firstLine="709"/>
        <w:jc w:val="both"/>
        <w:rPr>
          <w:lang w:val="uk-UA"/>
        </w:rPr>
      </w:pPr>
      <w:r w:rsidRPr="005A3969">
        <w:rPr>
          <w:lang w:val="uk-UA"/>
        </w:rPr>
        <w:t xml:space="preserve">Вища рада правосуддя, дослідивши подання та долучені до нього копії матеріалів, заслухавши доповідача – члена Вищої ради правосуддя                Овсієнка А.А., представника Офісу Генерального прокурора – прокурора четвертого відділу управління процесуального керівництва, підтримання державного обвинувачення та представництва в суді Спеціалізованої антикорупційної прокуратури Офісу Генерального прокурора </w:t>
      </w:r>
      <w:proofErr w:type="spellStart"/>
      <w:r w:rsidRPr="005A3969">
        <w:rPr>
          <w:lang w:val="uk-UA"/>
        </w:rPr>
        <w:t>Малик</w:t>
      </w:r>
      <w:proofErr w:type="spellEnd"/>
      <w:r w:rsidRPr="005A3969">
        <w:rPr>
          <w:lang w:val="uk-UA"/>
        </w:rPr>
        <w:t xml:space="preserve"> О.І., </w:t>
      </w:r>
      <w:r w:rsidR="002E579B">
        <w:rPr>
          <w:lang w:val="uk-UA"/>
        </w:rPr>
        <w:t xml:space="preserve">пояснення </w:t>
      </w:r>
      <w:r w:rsidRPr="005A3969">
        <w:rPr>
          <w:lang w:val="uk-UA"/>
        </w:rPr>
        <w:t xml:space="preserve">судді Закревського Л.В. </w:t>
      </w:r>
      <w:r w:rsidR="002E579B">
        <w:rPr>
          <w:lang w:val="uk-UA"/>
        </w:rPr>
        <w:t xml:space="preserve">та його </w:t>
      </w:r>
      <w:r w:rsidR="002E579B" w:rsidRPr="005A3969">
        <w:rPr>
          <w:lang w:val="uk-UA"/>
        </w:rPr>
        <w:t xml:space="preserve">представника </w:t>
      </w:r>
      <w:r w:rsidRPr="005A3969">
        <w:rPr>
          <w:lang w:val="uk-UA"/>
        </w:rPr>
        <w:t xml:space="preserve">– </w:t>
      </w:r>
      <w:r w:rsidR="002E579B">
        <w:rPr>
          <w:lang w:val="uk-UA"/>
        </w:rPr>
        <w:t xml:space="preserve">адвоката </w:t>
      </w:r>
      <w:r w:rsidRPr="005A3969">
        <w:rPr>
          <w:lang w:val="uk-UA"/>
        </w:rPr>
        <w:t>Шкод</w:t>
      </w:r>
      <w:r w:rsidR="002E579B">
        <w:rPr>
          <w:lang w:val="uk-UA"/>
        </w:rPr>
        <w:t>и</w:t>
      </w:r>
      <w:r w:rsidRPr="005A3969">
        <w:rPr>
          <w:lang w:val="uk-UA"/>
        </w:rPr>
        <w:t xml:space="preserve"> П.В., дійшла висновку, що подання заступника Генерального прокурора – керівника Спеціалізованої антикорупційної прокуратури Холодницького Н.І. про надання згоди на утримання під вартою судді Володимирецького районного суду Рівненської області Закревського Л.В. слід повернути без розгляду з огляду на таке.</w:t>
      </w:r>
    </w:p>
    <w:p w:rsidR="005A3969" w:rsidRPr="005A3969" w:rsidRDefault="005A3969" w:rsidP="006A3205">
      <w:pPr>
        <w:ind w:firstLine="709"/>
        <w:jc w:val="both"/>
        <w:rPr>
          <w:lang w:val="uk-UA"/>
        </w:rPr>
      </w:pPr>
      <w:r w:rsidRPr="005A3969">
        <w:rPr>
          <w:lang w:val="uk-UA"/>
        </w:rPr>
        <w:t xml:space="preserve">Закревський Леонід Володимирович, </w:t>
      </w:r>
      <w:r w:rsidR="00591F19" w:rsidRPr="00591F19">
        <w:t>_____</w:t>
      </w:r>
      <w:r w:rsidRPr="005A3969">
        <w:rPr>
          <w:lang w:val="uk-UA"/>
        </w:rPr>
        <w:t xml:space="preserve"> року народження, Указом Президента України від 11 жовтня 2010 року № 951/2010 призначений на посаду судді Володимирецького районного суду Рівненської області строком на п’ять років, Указом Президента України від 12 червня 2017 року № 157/2017 призначений на посаду судді цього суду.</w:t>
      </w:r>
    </w:p>
    <w:p w:rsidR="005A3969" w:rsidRPr="005A3969" w:rsidRDefault="005A3969" w:rsidP="006A3205">
      <w:pPr>
        <w:ind w:firstLine="709"/>
        <w:jc w:val="both"/>
        <w:rPr>
          <w:lang w:val="uk-UA"/>
        </w:rPr>
      </w:pPr>
      <w:r w:rsidRPr="005A3969">
        <w:rPr>
          <w:lang w:val="uk-UA"/>
        </w:rPr>
        <w:t xml:space="preserve">Із доданих до подання матеріалів вбачається, що 20 лютого 2020 року судді Закревському Л.В. </w:t>
      </w:r>
      <w:proofErr w:type="spellStart"/>
      <w:r w:rsidRPr="005A3969">
        <w:rPr>
          <w:lang w:val="uk-UA"/>
        </w:rPr>
        <w:t>вручено</w:t>
      </w:r>
      <w:proofErr w:type="spellEnd"/>
      <w:r w:rsidRPr="005A3969">
        <w:rPr>
          <w:lang w:val="uk-UA"/>
        </w:rPr>
        <w:t xml:space="preserve"> складене того самого дня заступником Генерального прокурора – керівником Спеціалізованої антикорупційної прокуратури </w:t>
      </w:r>
      <w:proofErr w:type="spellStart"/>
      <w:r w:rsidRPr="005A3969">
        <w:rPr>
          <w:lang w:val="uk-UA"/>
        </w:rPr>
        <w:t>Холодницьким</w:t>
      </w:r>
      <w:proofErr w:type="spellEnd"/>
      <w:r w:rsidRPr="005A3969">
        <w:rPr>
          <w:lang w:val="uk-UA"/>
        </w:rPr>
        <w:t xml:space="preserve"> Н.І. повідомлення про підозру у вчиненні кримінальн</w:t>
      </w:r>
      <w:r w:rsidR="002E579B">
        <w:rPr>
          <w:lang w:val="uk-UA"/>
        </w:rPr>
        <w:t>их</w:t>
      </w:r>
      <w:r w:rsidRPr="005A3969">
        <w:rPr>
          <w:lang w:val="uk-UA"/>
        </w:rPr>
        <w:t xml:space="preserve"> правопорушен</w:t>
      </w:r>
      <w:r w:rsidR="002E579B">
        <w:rPr>
          <w:lang w:val="uk-UA"/>
        </w:rPr>
        <w:t>ь</w:t>
      </w:r>
      <w:r w:rsidRPr="005A3969">
        <w:rPr>
          <w:lang w:val="uk-UA"/>
        </w:rPr>
        <w:t>, передбачен</w:t>
      </w:r>
      <w:r w:rsidR="002E579B">
        <w:rPr>
          <w:lang w:val="uk-UA"/>
        </w:rPr>
        <w:t>их</w:t>
      </w:r>
      <w:r w:rsidRPr="005A3969">
        <w:rPr>
          <w:lang w:val="uk-UA"/>
        </w:rPr>
        <w:t xml:space="preserve"> частиною третьою статті 368, частиною другою статті 369-2 КК України.</w:t>
      </w:r>
    </w:p>
    <w:p w:rsidR="005A3969" w:rsidRDefault="005A3969" w:rsidP="006A3205">
      <w:pPr>
        <w:ind w:firstLine="709"/>
        <w:jc w:val="both"/>
        <w:rPr>
          <w:lang w:val="uk-UA"/>
        </w:rPr>
      </w:pPr>
      <w:r w:rsidRPr="005A3969">
        <w:rPr>
          <w:lang w:val="uk-UA"/>
        </w:rPr>
        <w:t>Суддя Закревський Л.В. підозрюється в проханні надати неправомірну вигоду службовій особі, яка займає відповідальне становище, за вчинення службовою особою в інтересах того, хто надає таку вигоду, будь-якої дії з використанням наданого їй службового становища та в одержанні неправомірної вигоди за вплив на прийняття рішення особою, уповноваженою на виконання функцій держави, тобто у вчиненні кримінальн</w:t>
      </w:r>
      <w:r w:rsidR="002E579B">
        <w:rPr>
          <w:lang w:val="uk-UA"/>
        </w:rPr>
        <w:t>их правопорушень</w:t>
      </w:r>
      <w:r w:rsidRPr="005A3969">
        <w:rPr>
          <w:lang w:val="uk-UA"/>
        </w:rPr>
        <w:t>, передбачен</w:t>
      </w:r>
      <w:r w:rsidR="002E579B">
        <w:rPr>
          <w:lang w:val="uk-UA"/>
        </w:rPr>
        <w:t>их</w:t>
      </w:r>
      <w:r w:rsidRPr="005A3969">
        <w:rPr>
          <w:lang w:val="uk-UA"/>
        </w:rPr>
        <w:t xml:space="preserve"> частиною третьою статті 368, частиною другою статті 369-2 КК України.</w:t>
      </w:r>
    </w:p>
    <w:p w:rsidR="005745E1" w:rsidRDefault="005745E1" w:rsidP="006A3205">
      <w:pPr>
        <w:ind w:firstLine="709"/>
        <w:jc w:val="both"/>
        <w:rPr>
          <w:lang w:val="uk-UA"/>
        </w:rPr>
      </w:pPr>
      <w:r>
        <w:rPr>
          <w:lang w:val="uk-UA"/>
        </w:rPr>
        <w:t xml:space="preserve">Як зазначено у поданні заступника Генерального прокурора </w:t>
      </w:r>
      <w:r w:rsidRPr="005A3969">
        <w:rPr>
          <w:lang w:val="uk-UA"/>
        </w:rPr>
        <w:t>–</w:t>
      </w:r>
      <w:r>
        <w:rPr>
          <w:lang w:val="uk-UA"/>
        </w:rPr>
        <w:t xml:space="preserve"> </w:t>
      </w:r>
      <w:r w:rsidRPr="004F3612">
        <w:rPr>
          <w:lang w:val="uk-UA"/>
        </w:rPr>
        <w:t>керівник</w:t>
      </w:r>
      <w:r w:rsidR="00F46493">
        <w:rPr>
          <w:lang w:val="uk-UA"/>
        </w:rPr>
        <w:t>а</w:t>
      </w:r>
      <w:r w:rsidRPr="004F3612">
        <w:rPr>
          <w:lang w:val="uk-UA"/>
        </w:rPr>
        <w:t xml:space="preserve"> Спеціалізованої антикорупційної прокуратури Холодницьк</w:t>
      </w:r>
      <w:r w:rsidR="009B093E">
        <w:rPr>
          <w:lang w:val="uk-UA"/>
        </w:rPr>
        <w:t>ого</w:t>
      </w:r>
      <w:r w:rsidRPr="004F3612">
        <w:rPr>
          <w:lang w:val="uk-UA"/>
        </w:rPr>
        <w:t xml:space="preserve"> Н.І.</w:t>
      </w:r>
      <w:r w:rsidR="0092492E">
        <w:rPr>
          <w:lang w:val="uk-UA"/>
        </w:rPr>
        <w:t>,</w:t>
      </w:r>
      <w:r w:rsidR="00875DD2">
        <w:rPr>
          <w:lang w:val="uk-UA"/>
        </w:rPr>
        <w:t xml:space="preserve"> </w:t>
      </w:r>
      <w:r w:rsidR="009B093E">
        <w:rPr>
          <w:lang w:val="uk-UA"/>
        </w:rPr>
        <w:t>суддя Закревський Л.В. обґрунтовано підозрюється у вчине</w:t>
      </w:r>
      <w:r w:rsidR="0092492E">
        <w:rPr>
          <w:lang w:val="uk-UA"/>
        </w:rPr>
        <w:t>н</w:t>
      </w:r>
      <w:r w:rsidR="009B093E">
        <w:rPr>
          <w:lang w:val="uk-UA"/>
        </w:rPr>
        <w:t>ні вказан</w:t>
      </w:r>
      <w:r w:rsidR="002E579B">
        <w:rPr>
          <w:lang w:val="uk-UA"/>
        </w:rPr>
        <w:t>их</w:t>
      </w:r>
      <w:r w:rsidR="009B093E">
        <w:rPr>
          <w:lang w:val="uk-UA"/>
        </w:rPr>
        <w:t xml:space="preserve"> вище </w:t>
      </w:r>
      <w:r w:rsidR="002E579B">
        <w:rPr>
          <w:lang w:val="uk-UA"/>
        </w:rPr>
        <w:t>кримінальних правопорушень</w:t>
      </w:r>
      <w:r w:rsidR="009B093E">
        <w:rPr>
          <w:lang w:val="uk-UA"/>
        </w:rPr>
        <w:t xml:space="preserve"> та наявні </w:t>
      </w:r>
      <w:r w:rsidR="002E579B">
        <w:rPr>
          <w:lang w:val="uk-UA"/>
        </w:rPr>
        <w:t>обставини</w:t>
      </w:r>
      <w:r w:rsidR="009B093E">
        <w:rPr>
          <w:lang w:val="uk-UA"/>
        </w:rPr>
        <w:t>, які дають достатні підстави</w:t>
      </w:r>
      <w:r w:rsidR="0092492E">
        <w:rPr>
          <w:lang w:val="uk-UA"/>
        </w:rPr>
        <w:t xml:space="preserve"> вважати</w:t>
      </w:r>
      <w:r w:rsidR="009B093E">
        <w:rPr>
          <w:lang w:val="uk-UA"/>
        </w:rPr>
        <w:t>, що Закревський Л.В.</w:t>
      </w:r>
      <w:r w:rsidR="0092492E">
        <w:rPr>
          <w:lang w:val="uk-UA"/>
        </w:rPr>
        <w:t xml:space="preserve"> може</w:t>
      </w:r>
      <w:r w:rsidR="00806381">
        <w:rPr>
          <w:lang w:val="uk-UA"/>
        </w:rPr>
        <w:t>,</w:t>
      </w:r>
      <w:r w:rsidR="00DF7C33">
        <w:rPr>
          <w:lang w:val="uk-UA"/>
        </w:rPr>
        <w:t xml:space="preserve"> зокрема</w:t>
      </w:r>
      <w:r w:rsidR="00351DAA">
        <w:rPr>
          <w:lang w:val="uk-UA"/>
        </w:rPr>
        <w:t>:</w:t>
      </w:r>
    </w:p>
    <w:p w:rsidR="008A3010" w:rsidRDefault="008A3010" w:rsidP="006A3205">
      <w:pPr>
        <w:ind w:firstLine="709"/>
        <w:jc w:val="both"/>
        <w:rPr>
          <w:lang w:val="uk-UA"/>
        </w:rPr>
      </w:pPr>
    </w:p>
    <w:p w:rsidR="00351DAA" w:rsidRDefault="00351DAA" w:rsidP="006A3205">
      <w:pPr>
        <w:ind w:firstLine="709"/>
        <w:jc w:val="both"/>
        <w:rPr>
          <w:lang w:val="uk-UA"/>
        </w:rPr>
      </w:pPr>
      <w:r>
        <w:rPr>
          <w:lang w:val="uk-UA"/>
        </w:rPr>
        <w:t>переховуватися від органів досудового розслідування з огляду на тяжкість покарання, що йому загрожує, а також можлив</w:t>
      </w:r>
      <w:r w:rsidR="0092492E">
        <w:rPr>
          <w:lang w:val="uk-UA"/>
        </w:rPr>
        <w:t>ість</w:t>
      </w:r>
      <w:r>
        <w:rPr>
          <w:lang w:val="uk-UA"/>
        </w:rPr>
        <w:t xml:space="preserve"> його виїзду за межі території України, оскільки протягом 2012</w:t>
      </w:r>
      <w:r w:rsidR="0092492E" w:rsidRPr="005A3969">
        <w:rPr>
          <w:lang w:val="uk-UA"/>
        </w:rPr>
        <w:t>–</w:t>
      </w:r>
      <w:r>
        <w:rPr>
          <w:lang w:val="uk-UA"/>
        </w:rPr>
        <w:t>2020 років він неодноразово виїжджав за межі України у різних напрямках, що може св</w:t>
      </w:r>
      <w:r w:rsidR="00DF7C33">
        <w:rPr>
          <w:lang w:val="uk-UA"/>
        </w:rPr>
        <w:t>ідчити про наявність у нього за</w:t>
      </w:r>
      <w:r w:rsidR="0092492E">
        <w:rPr>
          <w:lang w:val="uk-UA"/>
        </w:rPr>
        <w:t xml:space="preserve"> </w:t>
      </w:r>
      <w:r>
        <w:rPr>
          <w:lang w:val="uk-UA"/>
        </w:rPr>
        <w:t xml:space="preserve">кордоном стійких соціальних </w:t>
      </w:r>
      <w:proofErr w:type="spellStart"/>
      <w:r>
        <w:rPr>
          <w:lang w:val="uk-UA"/>
        </w:rPr>
        <w:t>зв</w:t>
      </w:r>
      <w:r w:rsidRPr="00351DAA">
        <w:rPr>
          <w:lang w:val="uk-UA"/>
        </w:rPr>
        <w:t>’</w:t>
      </w:r>
      <w:r>
        <w:rPr>
          <w:lang w:val="uk-UA"/>
        </w:rPr>
        <w:t>язків</w:t>
      </w:r>
      <w:proofErr w:type="spellEnd"/>
      <w:r>
        <w:rPr>
          <w:lang w:val="uk-UA"/>
        </w:rPr>
        <w:t xml:space="preserve"> та місць, </w:t>
      </w:r>
      <w:r w:rsidR="0092492E">
        <w:rPr>
          <w:lang w:val="uk-UA"/>
        </w:rPr>
        <w:t>у</w:t>
      </w:r>
      <w:r>
        <w:rPr>
          <w:lang w:val="uk-UA"/>
        </w:rPr>
        <w:t xml:space="preserve"> яких він може проживати, переховуючись від правоохоронних органів.</w:t>
      </w:r>
      <w:r w:rsidR="000002B3">
        <w:rPr>
          <w:lang w:val="uk-UA"/>
        </w:rPr>
        <w:t xml:space="preserve"> Крім того, </w:t>
      </w:r>
      <w:r w:rsidR="00A148CA">
        <w:rPr>
          <w:lang w:val="uk-UA"/>
        </w:rPr>
        <w:t>Закревський Л.В. як голова суду видав нака</w:t>
      </w:r>
      <w:r w:rsidR="000002B3">
        <w:rPr>
          <w:lang w:val="uk-UA"/>
        </w:rPr>
        <w:t>з про в</w:t>
      </w:r>
      <w:r w:rsidR="0092492E">
        <w:rPr>
          <w:lang w:val="uk-UA"/>
        </w:rPr>
        <w:t>ід</w:t>
      </w:r>
      <w:r w:rsidR="000002B3">
        <w:rPr>
          <w:lang w:val="uk-UA"/>
        </w:rPr>
        <w:t xml:space="preserve">буття його у відпустку </w:t>
      </w:r>
      <w:r w:rsidR="00A148CA">
        <w:rPr>
          <w:lang w:val="uk-UA"/>
        </w:rPr>
        <w:t>з 12 лютого 2020 року по 14 лютого 2020 року та залишив межі Рівненської області. При цьому Закревсь</w:t>
      </w:r>
      <w:r w:rsidR="0092492E">
        <w:rPr>
          <w:lang w:val="uk-UA"/>
        </w:rPr>
        <w:t>кого</w:t>
      </w:r>
      <w:r w:rsidR="00A148CA">
        <w:rPr>
          <w:lang w:val="uk-UA"/>
        </w:rPr>
        <w:t xml:space="preserve"> Л.В. виклика</w:t>
      </w:r>
      <w:r w:rsidR="0092492E">
        <w:rPr>
          <w:lang w:val="uk-UA"/>
        </w:rPr>
        <w:t>ли</w:t>
      </w:r>
      <w:r w:rsidR="00A148CA">
        <w:rPr>
          <w:lang w:val="uk-UA"/>
        </w:rPr>
        <w:t xml:space="preserve"> до Національного антикорупційного бюро</w:t>
      </w:r>
      <w:r w:rsidR="000002B3">
        <w:rPr>
          <w:lang w:val="uk-UA"/>
        </w:rPr>
        <w:t xml:space="preserve"> України (далі – НАБУ)</w:t>
      </w:r>
      <w:r w:rsidR="00A148CA">
        <w:rPr>
          <w:lang w:val="uk-UA"/>
        </w:rPr>
        <w:t xml:space="preserve"> з мет</w:t>
      </w:r>
      <w:r w:rsidR="00DF7C33">
        <w:rPr>
          <w:lang w:val="uk-UA"/>
        </w:rPr>
        <w:t>ою проведення процесуальних та слідчих дій, однак у</w:t>
      </w:r>
      <w:r w:rsidR="00A148CA">
        <w:rPr>
          <w:lang w:val="uk-UA"/>
        </w:rPr>
        <w:t xml:space="preserve"> період з 12 лютого 2020 року по 17 лютого 2020 року </w:t>
      </w:r>
      <w:r w:rsidR="0092492E">
        <w:rPr>
          <w:lang w:val="uk-UA"/>
        </w:rPr>
        <w:t xml:space="preserve">він </w:t>
      </w:r>
      <w:r w:rsidR="00A148CA">
        <w:rPr>
          <w:lang w:val="uk-UA"/>
        </w:rPr>
        <w:t>був відсутній за місцем проживання, не відповідав на телефонні дзвінки</w:t>
      </w:r>
      <w:r w:rsidR="006430D2">
        <w:rPr>
          <w:lang w:val="uk-UA"/>
        </w:rPr>
        <w:t>;</w:t>
      </w:r>
    </w:p>
    <w:p w:rsidR="00A148CA" w:rsidRDefault="00DF485B" w:rsidP="006A3205">
      <w:pPr>
        <w:ind w:firstLine="709"/>
        <w:jc w:val="both"/>
        <w:rPr>
          <w:lang w:val="uk-UA"/>
        </w:rPr>
      </w:pPr>
      <w:r>
        <w:rPr>
          <w:lang w:val="uk-UA"/>
        </w:rPr>
        <w:t xml:space="preserve">знищити документи, які мають істотне значення для встановлення обставин кримінального правопорушення, оскільки </w:t>
      </w:r>
      <w:r w:rsidR="006430D2">
        <w:rPr>
          <w:lang w:val="uk-UA"/>
        </w:rPr>
        <w:t xml:space="preserve">існує ймовірність, що суддя дізнався від невстановлених на </w:t>
      </w:r>
      <w:r w:rsidR="00FF78C6">
        <w:rPr>
          <w:lang w:val="uk-UA"/>
        </w:rPr>
        <w:t>це</w:t>
      </w:r>
      <w:r w:rsidR="006430D2">
        <w:rPr>
          <w:lang w:val="uk-UA"/>
        </w:rPr>
        <w:t>й час осіб про запланований обшук його кабінету та з метою мінімізації негативних для себе наслідків знищив більшість слідів незаконної діяльності</w:t>
      </w:r>
      <w:r w:rsidR="00FF78C6">
        <w:rPr>
          <w:lang w:val="uk-UA"/>
        </w:rPr>
        <w:t>,</w:t>
      </w:r>
      <w:r w:rsidR="006430D2">
        <w:rPr>
          <w:lang w:val="uk-UA"/>
        </w:rPr>
        <w:t xml:space="preserve"> про що може свідчити порожній сейф, вирвані аркуші із записників, відформатований службовий комп</w:t>
      </w:r>
      <w:r w:rsidR="006430D2" w:rsidRPr="006430D2">
        <w:rPr>
          <w:lang w:val="uk-UA"/>
        </w:rPr>
        <w:t>’</w:t>
      </w:r>
      <w:r w:rsidR="006430D2">
        <w:rPr>
          <w:lang w:val="uk-UA"/>
        </w:rPr>
        <w:t>ютер</w:t>
      </w:r>
      <w:r w:rsidR="0009201A">
        <w:rPr>
          <w:lang w:val="uk-UA"/>
        </w:rPr>
        <w:t xml:space="preserve">. Закревський Л.В. як безпосередньо, так і через працівників суду може знищити матеріали судових справ №№ </w:t>
      </w:r>
      <w:r w:rsidR="00591F19" w:rsidRPr="00591F19">
        <w:rPr>
          <w:lang w:val="uk-UA"/>
        </w:rPr>
        <w:t>___________</w:t>
      </w:r>
      <w:r w:rsidR="0009201A">
        <w:rPr>
          <w:lang w:val="uk-UA"/>
        </w:rPr>
        <w:t xml:space="preserve">, </w:t>
      </w:r>
      <w:r w:rsidR="00591F19" w:rsidRPr="00591F19">
        <w:rPr>
          <w:lang w:val="uk-UA"/>
        </w:rPr>
        <w:t>___________</w:t>
      </w:r>
      <w:r w:rsidR="006430D2">
        <w:rPr>
          <w:lang w:val="uk-UA"/>
        </w:rPr>
        <w:t>;</w:t>
      </w:r>
    </w:p>
    <w:p w:rsidR="006430D2" w:rsidRPr="006430D2" w:rsidRDefault="0009201A" w:rsidP="006A3205">
      <w:pPr>
        <w:ind w:firstLine="709"/>
        <w:jc w:val="both"/>
        <w:rPr>
          <w:lang w:val="uk-UA"/>
        </w:rPr>
      </w:pPr>
      <w:r>
        <w:rPr>
          <w:lang w:val="uk-UA"/>
        </w:rPr>
        <w:t xml:space="preserve">незаконно впливати на свідків у кримінальному провадженні, оскільки має можливість здійснювати тиск на встановлених та допитаних свідків </w:t>
      </w:r>
      <w:r>
        <w:rPr>
          <w:lang w:val="uk-UA"/>
        </w:rPr>
        <w:br/>
        <w:t xml:space="preserve">Деркача О.А., </w:t>
      </w:r>
      <w:r w:rsidR="00591F19">
        <w:rPr>
          <w:lang w:val="uk-UA"/>
        </w:rPr>
        <w:t>ОСОБА_1,</w:t>
      </w:r>
      <w:r>
        <w:rPr>
          <w:lang w:val="uk-UA"/>
        </w:rPr>
        <w:t xml:space="preserve"> </w:t>
      </w:r>
      <w:r w:rsidR="00591F19">
        <w:rPr>
          <w:lang w:val="uk-UA"/>
        </w:rPr>
        <w:t>ОСОБА__2</w:t>
      </w:r>
      <w:r>
        <w:rPr>
          <w:lang w:val="uk-UA"/>
        </w:rPr>
        <w:t xml:space="preserve">, </w:t>
      </w:r>
      <w:r w:rsidR="00591F19">
        <w:rPr>
          <w:lang w:val="uk-UA"/>
        </w:rPr>
        <w:t>ОСОБА_3</w:t>
      </w:r>
      <w:r>
        <w:rPr>
          <w:lang w:val="uk-UA"/>
        </w:rPr>
        <w:t xml:space="preserve">, </w:t>
      </w:r>
      <w:r w:rsidR="00591F19">
        <w:rPr>
          <w:lang w:val="uk-UA"/>
        </w:rPr>
        <w:t>ОСОБА_4</w:t>
      </w:r>
      <w:r>
        <w:rPr>
          <w:lang w:val="uk-UA"/>
        </w:rPr>
        <w:t xml:space="preserve">, а також іншого підозрюваного </w:t>
      </w:r>
      <w:r w:rsidR="00FF78C6">
        <w:rPr>
          <w:lang w:val="uk-UA"/>
        </w:rPr>
        <w:t xml:space="preserve">– </w:t>
      </w:r>
      <w:r w:rsidR="00591F19">
        <w:rPr>
          <w:lang w:val="uk-UA"/>
        </w:rPr>
        <w:t>ОСОБА_5</w:t>
      </w:r>
      <w:r w:rsidR="00E76A37">
        <w:rPr>
          <w:lang w:val="uk-UA"/>
        </w:rPr>
        <w:t xml:space="preserve">. </w:t>
      </w:r>
      <w:r w:rsidR="001D5F9E">
        <w:rPr>
          <w:lang w:val="uk-UA"/>
        </w:rPr>
        <w:t xml:space="preserve">Крім того, маючи зв’язки та авторитет </w:t>
      </w:r>
      <w:r w:rsidR="00FF78C6">
        <w:rPr>
          <w:lang w:val="uk-UA"/>
        </w:rPr>
        <w:t xml:space="preserve">серед </w:t>
      </w:r>
      <w:r w:rsidR="00E76A37">
        <w:rPr>
          <w:lang w:val="uk-UA"/>
        </w:rPr>
        <w:t xml:space="preserve">працівників суду, правоохоронних органів, зокрема слідчих Володимирецького ВП </w:t>
      </w:r>
      <w:proofErr w:type="spellStart"/>
      <w:r w:rsidR="00E76A37">
        <w:rPr>
          <w:lang w:val="uk-UA"/>
        </w:rPr>
        <w:t>Вара</w:t>
      </w:r>
      <w:r w:rsidR="00FF78C6">
        <w:rPr>
          <w:lang w:val="uk-UA"/>
        </w:rPr>
        <w:t>с</w:t>
      </w:r>
      <w:r w:rsidR="00E76A37">
        <w:rPr>
          <w:lang w:val="uk-UA"/>
        </w:rPr>
        <w:t>ького</w:t>
      </w:r>
      <w:proofErr w:type="spellEnd"/>
      <w:r w:rsidR="00E76A37">
        <w:rPr>
          <w:lang w:val="uk-UA"/>
        </w:rPr>
        <w:t xml:space="preserve"> ВП ГУ НП в Рівненській області, суддів Володимирецького районного суду Рівненської області</w:t>
      </w:r>
      <w:r w:rsidR="00B27610">
        <w:rPr>
          <w:lang w:val="uk-UA"/>
        </w:rPr>
        <w:t>,</w:t>
      </w:r>
      <w:r w:rsidR="00E76A37">
        <w:rPr>
          <w:lang w:val="uk-UA"/>
        </w:rPr>
        <w:t xml:space="preserve"> </w:t>
      </w:r>
      <w:r w:rsidR="00B27610">
        <w:rPr>
          <w:lang w:val="uk-UA"/>
        </w:rPr>
        <w:t>може</w:t>
      </w:r>
      <w:r w:rsidR="00E76A37">
        <w:rPr>
          <w:lang w:val="uk-UA"/>
        </w:rPr>
        <w:t xml:space="preserve"> впливати на розгляд питання про зняття арешту з вилученого у межах іншого кримінального провадження майна з метою </w:t>
      </w:r>
      <w:r w:rsidR="001D5F9E">
        <w:rPr>
          <w:lang w:val="uk-UA"/>
        </w:rPr>
        <w:t>спонукання</w:t>
      </w:r>
      <w:r w:rsidR="00E76A37">
        <w:rPr>
          <w:lang w:val="uk-UA"/>
        </w:rPr>
        <w:t xml:space="preserve"> до ухвалення рішень, які можуть впливати на права та законні інтереси Деркача О.А.</w:t>
      </w:r>
      <w:r w:rsidR="001D5F9E">
        <w:rPr>
          <w:lang w:val="uk-UA"/>
        </w:rPr>
        <w:t>;</w:t>
      </w:r>
    </w:p>
    <w:p w:rsidR="005A3969" w:rsidRDefault="00FF3706" w:rsidP="006A3205">
      <w:pPr>
        <w:tabs>
          <w:tab w:val="left" w:pos="3318"/>
        </w:tabs>
        <w:ind w:firstLine="709"/>
        <w:jc w:val="both"/>
        <w:rPr>
          <w:lang w:val="uk-UA"/>
        </w:rPr>
      </w:pPr>
      <w:r>
        <w:rPr>
          <w:lang w:val="uk-UA"/>
        </w:rPr>
        <w:t>перешкоджати кримінальному провадженню іншим чином, оскільки він має значний досвід роботи у правоохоронних органах та широке коло знайомств серед працівників поліції, що може бути використано ним з метою уникнення кримінальної відповідальності.</w:t>
      </w:r>
    </w:p>
    <w:p w:rsidR="00875DD2" w:rsidRDefault="00FF3706" w:rsidP="006A3205">
      <w:pPr>
        <w:tabs>
          <w:tab w:val="left" w:pos="3318"/>
        </w:tabs>
        <w:ind w:firstLine="709"/>
        <w:jc w:val="both"/>
        <w:rPr>
          <w:lang w:val="uk-UA"/>
        </w:rPr>
      </w:pPr>
      <w:r>
        <w:rPr>
          <w:lang w:val="uk-UA"/>
        </w:rPr>
        <w:t xml:space="preserve">Заступник Генерального прокурора </w:t>
      </w:r>
      <w:r w:rsidRPr="005A3969">
        <w:rPr>
          <w:lang w:val="uk-UA"/>
        </w:rPr>
        <w:t>–</w:t>
      </w:r>
      <w:r>
        <w:rPr>
          <w:lang w:val="uk-UA"/>
        </w:rPr>
        <w:t xml:space="preserve"> </w:t>
      </w:r>
      <w:r w:rsidRPr="004F3612">
        <w:rPr>
          <w:lang w:val="uk-UA"/>
        </w:rPr>
        <w:t xml:space="preserve">керівник Спеціалізованої антикорупційної прокуратури </w:t>
      </w:r>
      <w:proofErr w:type="spellStart"/>
      <w:r w:rsidRPr="004F3612">
        <w:rPr>
          <w:lang w:val="uk-UA"/>
        </w:rPr>
        <w:t>Холодницьк</w:t>
      </w:r>
      <w:r>
        <w:rPr>
          <w:lang w:val="uk-UA"/>
        </w:rPr>
        <w:t>ий</w:t>
      </w:r>
      <w:proofErr w:type="spellEnd"/>
      <w:r w:rsidRPr="004F3612">
        <w:rPr>
          <w:lang w:val="uk-UA"/>
        </w:rPr>
        <w:t xml:space="preserve"> Н.І.</w:t>
      </w:r>
      <w:r>
        <w:rPr>
          <w:lang w:val="uk-UA"/>
        </w:rPr>
        <w:t xml:space="preserve"> у поданні також вказує, що суддя Закревський Л.В. є працездатним, не хворіє тяжкими захворюваннями, </w:t>
      </w:r>
      <w:r w:rsidR="00156F59">
        <w:rPr>
          <w:lang w:val="uk-UA"/>
        </w:rPr>
        <w:t>у випадку його засудження до нього може бути застосовано виключно покарання у виді реального позбавлення волі до 10 років з позбавленням права обіймати певні посади чи займатися певною діяльністю на строк до трьох років, з конфіскацією майна та жоден із більш м’яких запобіжних заходів не може запобігти ризикам, передбаченим статтею 177 КПК України.</w:t>
      </w:r>
    </w:p>
    <w:p w:rsidR="0034302F" w:rsidRPr="00A808AF" w:rsidRDefault="003F411A" w:rsidP="00A808AF">
      <w:pPr>
        <w:tabs>
          <w:tab w:val="left" w:pos="3318"/>
        </w:tabs>
        <w:ind w:firstLine="709"/>
        <w:jc w:val="both"/>
        <w:rPr>
          <w:rFonts w:eastAsia="Times New Roman"/>
          <w:color w:val="000000"/>
          <w:lang w:val="uk-UA" w:eastAsia="uk-UA"/>
        </w:rPr>
      </w:pPr>
      <w:r>
        <w:rPr>
          <w:lang w:val="uk-UA"/>
        </w:rPr>
        <w:t xml:space="preserve">На обґрунтування вказаних у поданні </w:t>
      </w:r>
      <w:r w:rsidR="006A3205">
        <w:rPr>
          <w:lang w:val="uk-UA"/>
        </w:rPr>
        <w:t>доводів додано дока</w:t>
      </w:r>
      <w:r w:rsidR="0034302F">
        <w:rPr>
          <w:lang w:val="uk-UA"/>
        </w:rPr>
        <w:t xml:space="preserve">зи (копії документів), які, </w:t>
      </w:r>
      <w:r w:rsidR="00B27610">
        <w:rPr>
          <w:lang w:val="uk-UA"/>
        </w:rPr>
        <w:t xml:space="preserve">на </w:t>
      </w:r>
      <w:r w:rsidR="0034302F">
        <w:rPr>
          <w:lang w:val="uk-UA"/>
        </w:rPr>
        <w:t xml:space="preserve">думку </w:t>
      </w:r>
      <w:r w:rsidR="0034302F" w:rsidRPr="00124C36">
        <w:rPr>
          <w:lang w:val="uk-UA"/>
        </w:rPr>
        <w:t xml:space="preserve">заступника Генерального прокурора – керівника </w:t>
      </w:r>
      <w:r w:rsidR="0034302F" w:rsidRPr="00124C36">
        <w:rPr>
          <w:lang w:val="uk-UA"/>
        </w:rPr>
        <w:lastRenderedPageBreak/>
        <w:t>Спеціалізованої антикорупційної прокуратури Холодницького Н.І.</w:t>
      </w:r>
      <w:r w:rsidR="0034302F">
        <w:rPr>
          <w:lang w:val="uk-UA"/>
        </w:rPr>
        <w:t xml:space="preserve">, підтверджують </w:t>
      </w:r>
      <w:r w:rsidR="00635B44">
        <w:rPr>
          <w:lang w:val="uk-UA"/>
        </w:rPr>
        <w:t>обґрунтованість</w:t>
      </w:r>
      <w:r w:rsidR="0034302F">
        <w:rPr>
          <w:lang w:val="uk-UA"/>
        </w:rPr>
        <w:t xml:space="preserve"> підозри Закревського Л.В. у вчиненн</w:t>
      </w:r>
      <w:r w:rsidR="006A250B">
        <w:rPr>
          <w:lang w:val="uk-UA"/>
        </w:rPr>
        <w:t xml:space="preserve">і кримінального правопорушення, а саме: </w:t>
      </w:r>
      <w:r w:rsidR="00D43F7B" w:rsidRPr="00D43F7B">
        <w:rPr>
          <w:rFonts w:eastAsia="Times New Roman"/>
          <w:color w:val="000000"/>
          <w:lang w:val="uk-UA" w:eastAsia="uk-UA"/>
        </w:rPr>
        <w:t>зая</w:t>
      </w:r>
      <w:r w:rsidR="006A250B">
        <w:rPr>
          <w:rFonts w:eastAsia="Times New Roman"/>
          <w:color w:val="000000"/>
          <w:lang w:val="uk-UA" w:eastAsia="uk-UA"/>
        </w:rPr>
        <w:t>ву</w:t>
      </w:r>
      <w:r w:rsidR="00635B44">
        <w:rPr>
          <w:rFonts w:eastAsia="Times New Roman"/>
          <w:color w:val="000000"/>
          <w:lang w:val="uk-UA" w:eastAsia="uk-UA"/>
        </w:rPr>
        <w:t xml:space="preserve"> та протоколи допиту </w:t>
      </w:r>
      <w:r w:rsidR="006A250B">
        <w:rPr>
          <w:rFonts w:eastAsia="Times New Roman"/>
          <w:color w:val="000000"/>
          <w:lang w:val="uk-UA" w:eastAsia="uk-UA"/>
        </w:rPr>
        <w:br/>
      </w:r>
      <w:r w:rsidR="00635B44">
        <w:rPr>
          <w:rFonts w:eastAsia="Times New Roman"/>
          <w:color w:val="000000"/>
          <w:lang w:val="uk-UA" w:eastAsia="uk-UA"/>
        </w:rPr>
        <w:t>Деркача О.А.</w:t>
      </w:r>
      <w:r w:rsidR="006A250B">
        <w:rPr>
          <w:rFonts w:eastAsia="Times New Roman"/>
          <w:color w:val="000000"/>
          <w:lang w:val="uk-UA" w:eastAsia="uk-UA"/>
        </w:rPr>
        <w:t>;</w:t>
      </w:r>
      <w:r w:rsidR="00635B44">
        <w:rPr>
          <w:rFonts w:eastAsia="Times New Roman"/>
          <w:color w:val="000000"/>
          <w:lang w:val="uk-UA" w:eastAsia="uk-UA"/>
        </w:rPr>
        <w:t xml:space="preserve"> </w:t>
      </w:r>
      <w:r w:rsidR="00D43F7B" w:rsidRPr="00D43F7B">
        <w:rPr>
          <w:rFonts w:eastAsia="Times New Roman"/>
          <w:color w:val="000000"/>
          <w:lang w:val="uk-UA" w:eastAsia="uk-UA"/>
        </w:rPr>
        <w:t xml:space="preserve">протокол огляду інформації з мережі Інтернет, яка </w:t>
      </w:r>
      <w:r w:rsidR="006A250B">
        <w:rPr>
          <w:rFonts w:eastAsia="Times New Roman"/>
          <w:color w:val="000000"/>
          <w:lang w:val="uk-UA" w:eastAsia="uk-UA"/>
        </w:rPr>
        <w:br/>
      </w:r>
      <w:r w:rsidR="00D43F7B" w:rsidRPr="00D43F7B">
        <w:rPr>
          <w:rFonts w:eastAsia="Times New Roman"/>
          <w:color w:val="000000"/>
          <w:lang w:val="uk-UA" w:eastAsia="uk-UA"/>
        </w:rPr>
        <w:t xml:space="preserve">стосується Володимирецького районного суду </w:t>
      </w:r>
      <w:r w:rsidR="00635B44">
        <w:rPr>
          <w:rFonts w:eastAsia="Times New Roman"/>
          <w:color w:val="000000"/>
          <w:lang w:val="uk-UA" w:eastAsia="uk-UA"/>
        </w:rPr>
        <w:t xml:space="preserve">Рівненської області та </w:t>
      </w:r>
      <w:r w:rsidR="00D43F7B" w:rsidRPr="00D43F7B">
        <w:rPr>
          <w:rFonts w:eastAsia="Times New Roman"/>
          <w:color w:val="000000"/>
          <w:lang w:val="uk-UA" w:eastAsia="uk-UA"/>
        </w:rPr>
        <w:t xml:space="preserve">адвоката </w:t>
      </w:r>
      <w:r w:rsidR="00947FDD">
        <w:rPr>
          <w:lang w:val="uk-UA"/>
        </w:rPr>
        <w:t>ОСОБА_5</w:t>
      </w:r>
      <w:r w:rsidR="006A250B">
        <w:rPr>
          <w:rFonts w:eastAsia="Times New Roman"/>
          <w:color w:val="000000"/>
          <w:lang w:val="uk-UA" w:eastAsia="uk-UA"/>
        </w:rPr>
        <w:t>;</w:t>
      </w:r>
      <w:r w:rsidR="00635B44">
        <w:rPr>
          <w:rFonts w:eastAsia="Times New Roman"/>
          <w:color w:val="000000"/>
          <w:lang w:val="uk-UA" w:eastAsia="uk-UA"/>
        </w:rPr>
        <w:t xml:space="preserve"> протокол</w:t>
      </w:r>
      <w:r w:rsidR="00D43F7B" w:rsidRPr="00D43F7B">
        <w:rPr>
          <w:rFonts w:eastAsia="Times New Roman"/>
          <w:color w:val="000000"/>
          <w:lang w:val="uk-UA" w:eastAsia="uk-UA"/>
        </w:rPr>
        <w:t xml:space="preserve"> допиту свідка </w:t>
      </w:r>
      <w:r w:rsidR="00947FDD">
        <w:rPr>
          <w:lang w:val="uk-UA"/>
        </w:rPr>
        <w:t>ОСОБА_3</w:t>
      </w:r>
      <w:r w:rsidR="006A250B">
        <w:rPr>
          <w:rFonts w:eastAsia="Times New Roman"/>
          <w:color w:val="000000"/>
          <w:lang w:val="uk-UA" w:eastAsia="uk-UA"/>
        </w:rPr>
        <w:t>;</w:t>
      </w:r>
      <w:r w:rsidR="00F65ED4">
        <w:rPr>
          <w:rFonts w:eastAsia="Times New Roman"/>
          <w:color w:val="000000"/>
          <w:lang w:val="uk-UA" w:eastAsia="uk-UA"/>
        </w:rPr>
        <w:t xml:space="preserve"> </w:t>
      </w:r>
      <w:r w:rsidR="00635B44">
        <w:rPr>
          <w:rFonts w:eastAsia="Times New Roman"/>
          <w:color w:val="000000"/>
          <w:lang w:val="uk-UA" w:eastAsia="uk-UA"/>
        </w:rPr>
        <w:t>протокол</w:t>
      </w:r>
      <w:r w:rsidR="00D43F7B" w:rsidRPr="00D43F7B">
        <w:rPr>
          <w:rFonts w:eastAsia="Times New Roman"/>
          <w:color w:val="000000"/>
          <w:lang w:val="uk-UA" w:eastAsia="uk-UA"/>
        </w:rPr>
        <w:t xml:space="preserve"> обшуку будинковолодіння</w:t>
      </w:r>
      <w:r w:rsidR="006A250B">
        <w:rPr>
          <w:rFonts w:eastAsia="Times New Roman"/>
          <w:color w:val="000000"/>
          <w:lang w:val="uk-UA" w:eastAsia="uk-UA"/>
        </w:rPr>
        <w:t>,</w:t>
      </w:r>
      <w:r w:rsidR="00D43F7B" w:rsidRPr="00D43F7B">
        <w:rPr>
          <w:rFonts w:eastAsia="Times New Roman"/>
          <w:color w:val="000000"/>
          <w:lang w:val="uk-UA" w:eastAsia="uk-UA"/>
        </w:rPr>
        <w:t xml:space="preserve"> в </w:t>
      </w:r>
      <w:r w:rsidR="006A250B">
        <w:rPr>
          <w:rFonts w:eastAsia="Times New Roman"/>
          <w:color w:val="000000"/>
          <w:lang w:val="uk-UA" w:eastAsia="uk-UA"/>
        </w:rPr>
        <w:t xml:space="preserve">якому проживає Закревський Л.В.; </w:t>
      </w:r>
      <w:r w:rsidR="00635B44">
        <w:rPr>
          <w:rFonts w:eastAsia="Times New Roman"/>
          <w:color w:val="000000"/>
          <w:lang w:val="uk-UA" w:eastAsia="uk-UA"/>
        </w:rPr>
        <w:t xml:space="preserve">розсекречені </w:t>
      </w:r>
      <w:r w:rsidR="00D43F7B" w:rsidRPr="00D43F7B">
        <w:rPr>
          <w:rFonts w:eastAsia="Times New Roman"/>
          <w:color w:val="000000"/>
          <w:lang w:val="uk-UA" w:eastAsia="uk-UA"/>
        </w:rPr>
        <w:t>матеріал</w:t>
      </w:r>
      <w:r w:rsidR="00635B44">
        <w:rPr>
          <w:rFonts w:eastAsia="Times New Roman"/>
          <w:color w:val="000000"/>
          <w:lang w:val="uk-UA" w:eastAsia="uk-UA"/>
        </w:rPr>
        <w:t>и</w:t>
      </w:r>
      <w:r w:rsidR="00D43F7B" w:rsidRPr="00D43F7B">
        <w:rPr>
          <w:rFonts w:eastAsia="Times New Roman"/>
          <w:color w:val="000000"/>
          <w:lang w:val="uk-UA" w:eastAsia="uk-UA"/>
        </w:rPr>
        <w:t xml:space="preserve"> за результатами проведення негласних слідчих (розшукових) дій, і</w:t>
      </w:r>
      <w:r w:rsidR="00A96DE3">
        <w:rPr>
          <w:rFonts w:eastAsia="Times New Roman"/>
          <w:color w:val="000000"/>
          <w:lang w:val="uk-UA" w:eastAsia="uk-UA"/>
        </w:rPr>
        <w:t>нші матеріали.</w:t>
      </w:r>
    </w:p>
    <w:p w:rsidR="00987883" w:rsidRDefault="00FB6C18" w:rsidP="0099041D">
      <w:pPr>
        <w:tabs>
          <w:tab w:val="left" w:pos="3318"/>
        </w:tabs>
        <w:ind w:firstLine="709"/>
        <w:jc w:val="both"/>
        <w:rPr>
          <w:lang w:val="uk-UA"/>
        </w:rPr>
      </w:pPr>
      <w:r w:rsidRPr="00987883">
        <w:rPr>
          <w:lang w:val="uk-UA"/>
        </w:rPr>
        <w:t>Відповідно до частин другої</w:t>
      </w:r>
      <w:r w:rsidR="006A250B">
        <w:rPr>
          <w:lang w:val="uk-UA"/>
        </w:rPr>
        <w:t xml:space="preserve">, </w:t>
      </w:r>
      <w:r w:rsidRPr="00987883">
        <w:rPr>
          <w:lang w:val="uk-UA"/>
        </w:rPr>
        <w:t xml:space="preserve">третьої статті 58 Закону України «Про Вищу раду правосуддя» </w:t>
      </w:r>
      <w:r w:rsidRPr="00987883">
        <w:rPr>
          <w:color w:val="000000"/>
          <w:shd w:val="clear" w:color="auto" w:fill="FFFFFF"/>
          <w:lang w:val="uk-UA"/>
        </w:rPr>
        <w:t>подання про надання згоди на затримання, утримання під вартою чи арешт судді, повинно відповідати вимогам, встановленим</w:t>
      </w:r>
      <w:r w:rsidR="00987883" w:rsidRPr="00987883">
        <w:rPr>
          <w:color w:val="000000"/>
          <w:shd w:val="clear" w:color="auto" w:fill="FFFFFF"/>
          <w:lang w:val="uk-UA"/>
        </w:rPr>
        <w:t xml:space="preserve"> </w:t>
      </w:r>
      <w:r w:rsidRPr="00987883">
        <w:rPr>
          <w:shd w:val="clear" w:color="auto" w:fill="FFFFFF"/>
          <w:lang w:val="uk-UA"/>
        </w:rPr>
        <w:t>Кримінальним процесуальним кодексом України</w:t>
      </w:r>
      <w:r w:rsidRPr="00987883">
        <w:rPr>
          <w:color w:val="000000"/>
          <w:shd w:val="clear" w:color="auto" w:fill="FFFFFF"/>
          <w:lang w:val="uk-UA"/>
        </w:rPr>
        <w:t>, при цьому щодо кожного виду запобіжного заходу подається окреме подання. Подання повинно бути вмотивованим, містити конкретні факти і докази, що підтверджують вчинення суддею суспільно небезпечного діяння, визначеного</w:t>
      </w:r>
      <w:r w:rsidR="003F411A" w:rsidRPr="00987883">
        <w:rPr>
          <w:color w:val="000000"/>
          <w:shd w:val="clear" w:color="auto" w:fill="FFFFFF"/>
          <w:lang w:val="uk-UA"/>
        </w:rPr>
        <w:t xml:space="preserve"> </w:t>
      </w:r>
      <w:r w:rsidRPr="00987883">
        <w:rPr>
          <w:shd w:val="clear" w:color="auto" w:fill="FFFFFF"/>
          <w:lang w:val="uk-UA"/>
        </w:rPr>
        <w:t>Кримінальним кодексом України</w:t>
      </w:r>
      <w:r w:rsidRPr="00987883">
        <w:rPr>
          <w:color w:val="000000"/>
          <w:shd w:val="clear" w:color="auto" w:fill="FFFFFF"/>
          <w:lang w:val="uk-UA"/>
        </w:rPr>
        <w:t>, обґрунтування необхідності такого затримання (утримання)</w:t>
      </w:r>
      <w:r w:rsidR="0099041D">
        <w:rPr>
          <w:color w:val="000000"/>
          <w:shd w:val="clear" w:color="auto" w:fill="FFFFFF"/>
          <w:lang w:val="uk-UA"/>
        </w:rPr>
        <w:t>.</w:t>
      </w:r>
    </w:p>
    <w:p w:rsidR="0099041D" w:rsidRPr="00351D3E" w:rsidRDefault="0099041D" w:rsidP="00D52AE9">
      <w:pPr>
        <w:tabs>
          <w:tab w:val="left" w:pos="3318"/>
        </w:tabs>
        <w:ind w:firstLine="709"/>
        <w:jc w:val="both"/>
        <w:rPr>
          <w:lang w:val="uk-UA"/>
        </w:rPr>
      </w:pPr>
      <w:r w:rsidRPr="00351D3E">
        <w:rPr>
          <w:lang w:val="uk-UA"/>
        </w:rPr>
        <w:t xml:space="preserve">Частиною першою статті 184 КПК України передбачено, що </w:t>
      </w:r>
      <w:r w:rsidR="00D72DD8" w:rsidRPr="00351D3E">
        <w:rPr>
          <w:lang w:val="uk-UA"/>
        </w:rPr>
        <w:t>клопотання про застосування зап</w:t>
      </w:r>
      <w:r w:rsidR="006A250B">
        <w:rPr>
          <w:lang w:val="uk-UA"/>
        </w:rPr>
        <w:t>обіжного заходу повинно містити:</w:t>
      </w:r>
    </w:p>
    <w:p w:rsidR="00D52AE9" w:rsidRPr="00351D3E" w:rsidRDefault="00D52AE9" w:rsidP="00D52AE9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51D3E">
        <w:rPr>
          <w:color w:val="000000"/>
          <w:sz w:val="28"/>
          <w:szCs w:val="28"/>
        </w:rPr>
        <w:t>1) короткий виклад фактичних обставин кримінального правопорушення, в якому підозрюється або обвинувачується особа;</w:t>
      </w:r>
    </w:p>
    <w:p w:rsidR="00D52AE9" w:rsidRPr="00351D3E" w:rsidRDefault="00D52AE9" w:rsidP="00D52AE9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3" w:name="n1801"/>
      <w:bookmarkEnd w:id="3"/>
      <w:r w:rsidRPr="00351D3E">
        <w:rPr>
          <w:color w:val="000000"/>
          <w:sz w:val="28"/>
          <w:szCs w:val="28"/>
        </w:rPr>
        <w:t>2) правову кваліфікацію кримінального правопорушення із зазначенням статті (частини статті) закону України про кримінальну відповідальність;</w:t>
      </w:r>
    </w:p>
    <w:p w:rsidR="00D52AE9" w:rsidRPr="00351D3E" w:rsidRDefault="00D52AE9" w:rsidP="00D52AE9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4" w:name="n1802"/>
      <w:bookmarkEnd w:id="4"/>
      <w:r w:rsidRPr="00351D3E">
        <w:rPr>
          <w:color w:val="000000"/>
          <w:sz w:val="28"/>
          <w:szCs w:val="28"/>
        </w:rPr>
        <w:t>3) виклад обставин, що дають підстави підозрювати, обвинувачувати особу у вчиненні кримінального правопорушення, і посилання на матеріали, що підтверджують ці обставини;</w:t>
      </w:r>
    </w:p>
    <w:p w:rsidR="00D52AE9" w:rsidRPr="00351D3E" w:rsidRDefault="00D52AE9" w:rsidP="00D52AE9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5" w:name="n1803"/>
      <w:bookmarkEnd w:id="5"/>
      <w:r w:rsidRPr="00351D3E">
        <w:rPr>
          <w:color w:val="000000"/>
          <w:sz w:val="28"/>
          <w:szCs w:val="28"/>
        </w:rPr>
        <w:t>4) посилання на один або кілька ризиків, зазначених у статті 177</w:t>
      </w:r>
      <w:r w:rsidR="00C468DE" w:rsidRPr="00351D3E">
        <w:rPr>
          <w:color w:val="000000"/>
          <w:sz w:val="28"/>
          <w:szCs w:val="28"/>
        </w:rPr>
        <w:t xml:space="preserve"> </w:t>
      </w:r>
      <w:r w:rsidRPr="00351D3E">
        <w:rPr>
          <w:color w:val="000000"/>
          <w:sz w:val="28"/>
          <w:szCs w:val="28"/>
        </w:rPr>
        <w:t>цього Кодексу;</w:t>
      </w:r>
    </w:p>
    <w:p w:rsidR="00D52AE9" w:rsidRPr="00351D3E" w:rsidRDefault="00D52AE9" w:rsidP="00D52AE9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6" w:name="n1804"/>
      <w:bookmarkEnd w:id="6"/>
      <w:r w:rsidRPr="00351D3E">
        <w:rPr>
          <w:color w:val="000000"/>
          <w:sz w:val="28"/>
          <w:szCs w:val="28"/>
        </w:rPr>
        <w:t>5) виклад обставин, на підставі яких слідчий, прокурор дійшов висновку про наявність одного або кількох ризиків, зазначених у його клопотанні, і посилання на матеріали, що підтверджують ці обставини;</w:t>
      </w:r>
    </w:p>
    <w:p w:rsidR="00D52AE9" w:rsidRPr="00351D3E" w:rsidRDefault="00D52AE9" w:rsidP="00D52AE9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7" w:name="n1805"/>
      <w:bookmarkEnd w:id="7"/>
      <w:r w:rsidRPr="00351D3E">
        <w:rPr>
          <w:color w:val="000000"/>
          <w:sz w:val="28"/>
          <w:szCs w:val="28"/>
        </w:rPr>
        <w:t>6) обґрунтування неможливості запобігання ризику або ризикам, зазначеним у клопотанні, шляхом застосування більш м’яких запобіжних заходів;</w:t>
      </w:r>
    </w:p>
    <w:p w:rsidR="006A250B" w:rsidRDefault="00D52AE9" w:rsidP="006A250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8" w:name="n1806"/>
      <w:bookmarkEnd w:id="8"/>
      <w:r w:rsidRPr="00351D3E">
        <w:rPr>
          <w:color w:val="000000"/>
          <w:sz w:val="28"/>
          <w:szCs w:val="28"/>
        </w:rPr>
        <w:t xml:space="preserve">7) обґрунтування необхідності покладення на підозрюваного, обвинуваченого конкретних обов’язків, передбачених частиною п’ятою </w:t>
      </w:r>
      <w:r w:rsidR="006A250B">
        <w:rPr>
          <w:color w:val="000000"/>
          <w:sz w:val="28"/>
          <w:szCs w:val="28"/>
        </w:rPr>
        <w:br/>
      </w:r>
      <w:r w:rsidRPr="00351D3E">
        <w:rPr>
          <w:color w:val="000000"/>
          <w:sz w:val="28"/>
          <w:szCs w:val="28"/>
        </w:rPr>
        <w:t>статті 194 цього Кодексу.</w:t>
      </w:r>
    </w:p>
    <w:p w:rsidR="0086402D" w:rsidRPr="00351D3E" w:rsidRDefault="00E3739C" w:rsidP="006A250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3739C">
        <w:rPr>
          <w:color w:val="000000"/>
          <w:sz w:val="28"/>
          <w:szCs w:val="28"/>
        </w:rPr>
        <w:t xml:space="preserve">Згідно з частиною </w:t>
      </w:r>
      <w:r>
        <w:rPr>
          <w:color w:val="000000"/>
          <w:sz w:val="28"/>
          <w:szCs w:val="28"/>
        </w:rPr>
        <w:t>третьою</w:t>
      </w:r>
      <w:r w:rsidRPr="00E3739C">
        <w:rPr>
          <w:color w:val="000000"/>
          <w:sz w:val="28"/>
          <w:szCs w:val="28"/>
        </w:rPr>
        <w:t xml:space="preserve"> статті 184 КПК України до клопотання додаються</w:t>
      </w:r>
      <w:r w:rsidR="00806381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серед іншого</w:t>
      </w:r>
      <w:bookmarkStart w:id="9" w:name="n1809"/>
      <w:bookmarkEnd w:id="9"/>
      <w:r w:rsidR="00806381">
        <w:rPr>
          <w:color w:val="000000"/>
          <w:sz w:val="28"/>
          <w:szCs w:val="28"/>
        </w:rPr>
        <w:t>,</w:t>
      </w:r>
      <w:r w:rsidRPr="00E3739C">
        <w:rPr>
          <w:color w:val="000000"/>
          <w:sz w:val="28"/>
          <w:szCs w:val="28"/>
        </w:rPr>
        <w:t xml:space="preserve"> копії матеріалів, якими слідчий, прокурор обґрунтовує доводи клопотання</w:t>
      </w:r>
      <w:bookmarkStart w:id="10" w:name="n1810"/>
      <w:bookmarkStart w:id="11" w:name="n1811"/>
      <w:bookmarkEnd w:id="10"/>
      <w:bookmarkEnd w:id="11"/>
      <w:r>
        <w:rPr>
          <w:color w:val="000000"/>
          <w:sz w:val="28"/>
          <w:szCs w:val="28"/>
        </w:rPr>
        <w:t>.</w:t>
      </w:r>
    </w:p>
    <w:p w:rsidR="00845202" w:rsidRDefault="0034302F" w:rsidP="00D52AE9">
      <w:pPr>
        <w:ind w:firstLine="709"/>
        <w:jc w:val="both"/>
        <w:rPr>
          <w:lang w:val="uk-UA"/>
        </w:rPr>
      </w:pPr>
      <w:r>
        <w:rPr>
          <w:lang w:val="uk-UA"/>
        </w:rPr>
        <w:t xml:space="preserve">Вищою радою правосуддя встановлено, що подання </w:t>
      </w:r>
      <w:r w:rsidRPr="00124C36">
        <w:rPr>
          <w:lang w:val="uk-UA"/>
        </w:rPr>
        <w:t>заступника Генерального прокурора – керівника Спеціалізованої антикорупційної прокуратури Холодницького Н.І. про надання згоди на утримання під вартою судді Володимирецького районного суду Рівненської області Закревського Л.В.</w:t>
      </w:r>
      <w:r>
        <w:rPr>
          <w:lang w:val="uk-UA"/>
        </w:rPr>
        <w:t xml:space="preserve"> не відповідає вказаним вимогам.</w:t>
      </w:r>
    </w:p>
    <w:p w:rsidR="007155B7" w:rsidRPr="00805C8A" w:rsidRDefault="0034302F" w:rsidP="007155B7">
      <w:pPr>
        <w:ind w:firstLine="709"/>
        <w:jc w:val="both"/>
        <w:rPr>
          <w:color w:val="000000"/>
          <w:lang w:val="uk-UA"/>
        </w:rPr>
      </w:pPr>
      <w:r w:rsidRPr="00805C8A">
        <w:rPr>
          <w:lang w:val="uk-UA"/>
        </w:rPr>
        <w:lastRenderedPageBreak/>
        <w:t>Так</w:t>
      </w:r>
      <w:r w:rsidR="007155B7" w:rsidRPr="00805C8A">
        <w:rPr>
          <w:lang w:val="uk-UA"/>
        </w:rPr>
        <w:t xml:space="preserve">, </w:t>
      </w:r>
      <w:r w:rsidR="007155B7" w:rsidRPr="00805C8A">
        <w:rPr>
          <w:color w:val="000000"/>
          <w:lang w:val="uk-UA"/>
        </w:rPr>
        <w:t>одним із загальних правил застосування заходів забезпечення кримінального провадження є те, що їх застосування не допускається, якщо слідчий, прокурор не доведе, що існує обґрунтована підозра щодо вчинення кримінального правопорушення (пункт 1 частини третьої</w:t>
      </w:r>
      <w:r w:rsidR="00805C8A">
        <w:rPr>
          <w:color w:val="000000"/>
          <w:lang w:val="uk-UA"/>
        </w:rPr>
        <w:t xml:space="preserve"> </w:t>
      </w:r>
      <w:r w:rsidR="00D70B29">
        <w:fldChar w:fldCharType="begin"/>
      </w:r>
      <w:r w:rsidR="00D70B29" w:rsidRPr="00D70B29">
        <w:rPr>
          <w:lang w:val="uk-UA"/>
        </w:rPr>
        <w:instrText xml:space="preserve"> </w:instrText>
      </w:r>
      <w:r w:rsidR="00D70B29">
        <w:instrText>HYPERLINK</w:instrText>
      </w:r>
      <w:r w:rsidR="00D70B29" w:rsidRPr="00D70B29">
        <w:rPr>
          <w:lang w:val="uk-UA"/>
        </w:rPr>
        <w:instrText xml:space="preserve"> "</w:instrText>
      </w:r>
      <w:r w:rsidR="00D70B29">
        <w:instrText>http</w:instrText>
      </w:r>
      <w:r w:rsidR="00D70B29" w:rsidRPr="00D70B29">
        <w:rPr>
          <w:lang w:val="uk-UA"/>
        </w:rPr>
        <w:instrText>://</w:instrText>
      </w:r>
      <w:r w:rsidR="00D70B29">
        <w:instrText>search</w:instrText>
      </w:r>
      <w:r w:rsidR="00D70B29" w:rsidRPr="00D70B29">
        <w:rPr>
          <w:lang w:val="uk-UA"/>
        </w:rPr>
        <w:instrText>.</w:instrText>
      </w:r>
      <w:r w:rsidR="00D70B29">
        <w:instrText>ligazakon</w:instrText>
      </w:r>
      <w:r w:rsidR="00D70B29" w:rsidRPr="00D70B29">
        <w:rPr>
          <w:lang w:val="uk-UA"/>
        </w:rPr>
        <w:instrText>.</w:instrText>
      </w:r>
      <w:r w:rsidR="00D70B29">
        <w:instrText>ua</w:instrText>
      </w:r>
      <w:r w:rsidR="00D70B29" w:rsidRPr="00D70B29">
        <w:rPr>
          <w:lang w:val="uk-UA"/>
        </w:rPr>
        <w:instrText>/</w:instrText>
      </w:r>
      <w:r w:rsidR="00D70B29">
        <w:instrText>l</w:instrText>
      </w:r>
      <w:r w:rsidR="00D70B29" w:rsidRPr="00D70B29">
        <w:rPr>
          <w:lang w:val="uk-UA"/>
        </w:rPr>
        <w:instrText>_</w:instrText>
      </w:r>
      <w:r w:rsidR="00D70B29">
        <w:instrText>doc</w:instrText>
      </w:r>
      <w:r w:rsidR="00D70B29" w:rsidRPr="00D70B29">
        <w:rPr>
          <w:lang w:val="uk-UA"/>
        </w:rPr>
        <w:instrText>2.</w:instrText>
      </w:r>
      <w:r w:rsidR="00D70B29">
        <w:instrText>nsf</w:instrText>
      </w:r>
      <w:r w:rsidR="00D70B29" w:rsidRPr="00D70B29">
        <w:rPr>
          <w:lang w:val="uk-UA"/>
        </w:rPr>
        <w:instrText>/</w:instrText>
      </w:r>
      <w:r w:rsidR="00D70B29">
        <w:instrText>link</w:instrText>
      </w:r>
      <w:r w:rsidR="00D70B29" w:rsidRPr="00D70B29">
        <w:rPr>
          <w:lang w:val="uk-UA"/>
        </w:rPr>
        <w:instrText>1/</w:instrText>
      </w:r>
      <w:r w:rsidR="00D70B29">
        <w:instrText>an</w:instrText>
      </w:r>
      <w:r w:rsidR="00D70B29" w:rsidRPr="00D70B29">
        <w:rPr>
          <w:lang w:val="uk-UA"/>
        </w:rPr>
        <w:instrText>_1016/</w:instrText>
      </w:r>
      <w:r w:rsidR="00D70B29">
        <w:instrText>ed</w:instrText>
      </w:r>
      <w:r w:rsidR="00D70B29" w:rsidRPr="00D70B29">
        <w:rPr>
          <w:lang w:val="uk-UA"/>
        </w:rPr>
        <w:instrText>_2018_10_18/</w:instrText>
      </w:r>
      <w:r w:rsidR="00D70B29">
        <w:instrText>pravo</w:instrText>
      </w:r>
      <w:r w:rsidR="00D70B29" w:rsidRPr="00D70B29">
        <w:rPr>
          <w:lang w:val="uk-UA"/>
        </w:rPr>
        <w:instrText>1/</w:instrText>
      </w:r>
      <w:r w:rsidR="00D70B29">
        <w:instrText>T</w:instrText>
      </w:r>
      <w:r w:rsidR="00D70B29" w:rsidRPr="00D70B29">
        <w:rPr>
          <w:lang w:val="uk-UA"/>
        </w:rPr>
        <w:instrText>124651.</w:instrText>
      </w:r>
      <w:r w:rsidR="00D70B29">
        <w:instrText>html</w:instrText>
      </w:r>
      <w:r w:rsidR="00D70B29" w:rsidRPr="00D70B29">
        <w:rPr>
          <w:lang w:val="uk-UA"/>
        </w:rPr>
        <w:instrText>?</w:instrText>
      </w:r>
      <w:r w:rsidR="00D70B29">
        <w:instrText>pravo</w:instrText>
      </w:r>
      <w:r w:rsidR="00D70B29" w:rsidRPr="00D70B29">
        <w:rPr>
          <w:lang w:val="uk-UA"/>
        </w:rPr>
        <w:instrText>=1"</w:instrText>
      </w:r>
      <w:r w:rsidR="00D70B29" w:rsidRPr="00D70B29">
        <w:rPr>
          <w:lang w:val="uk-UA"/>
        </w:rPr>
        <w:instrText xml:space="preserve"> \</w:instrText>
      </w:r>
      <w:r w:rsidR="00D70B29">
        <w:instrText>l</w:instrText>
      </w:r>
      <w:r w:rsidR="00D70B29" w:rsidRPr="00D70B29">
        <w:rPr>
          <w:lang w:val="uk-UA"/>
        </w:rPr>
        <w:instrText xml:space="preserve"> "1016" \</w:instrText>
      </w:r>
      <w:r w:rsidR="00D70B29">
        <w:instrText>t</w:instrText>
      </w:r>
      <w:r w:rsidR="00D70B29" w:rsidRPr="00D70B29">
        <w:rPr>
          <w:lang w:val="uk-UA"/>
        </w:rPr>
        <w:instrText xml:space="preserve"> "_</w:instrText>
      </w:r>
      <w:r w:rsidR="00D70B29">
        <w:instrText>blank</w:instrText>
      </w:r>
      <w:r w:rsidR="00D70B29" w:rsidRPr="00D70B29">
        <w:rPr>
          <w:lang w:val="uk-UA"/>
        </w:rPr>
        <w:instrText>" \</w:instrText>
      </w:r>
      <w:r w:rsidR="00D70B29">
        <w:instrText>o</w:instrText>
      </w:r>
      <w:r w:rsidR="00D70B29" w:rsidRPr="00D70B29">
        <w:rPr>
          <w:lang w:val="uk-UA"/>
        </w:rPr>
        <w:instrText xml:space="preserve"> "Кримінальний процесуальний кодекс України; нормативно-правовий акт № 4651-</w:instrText>
      </w:r>
      <w:r w:rsidR="00D70B29">
        <w:instrText>VI</w:instrText>
      </w:r>
      <w:r w:rsidR="00D70B29" w:rsidRPr="00D70B29">
        <w:rPr>
          <w:lang w:val="uk-UA"/>
        </w:rPr>
        <w:instrText xml:space="preserve"> від 13.04.2012" </w:instrText>
      </w:r>
      <w:r w:rsidR="00D70B29">
        <w:fldChar w:fldCharType="separate"/>
      </w:r>
      <w:r w:rsidR="007155B7" w:rsidRPr="00805C8A">
        <w:rPr>
          <w:color w:val="000000"/>
          <w:lang w:val="uk-UA"/>
        </w:rPr>
        <w:t>статті 132 КПК</w:t>
      </w:r>
      <w:r w:rsidR="00D70B29">
        <w:rPr>
          <w:color w:val="000000"/>
          <w:lang w:val="uk-UA"/>
        </w:rPr>
        <w:fldChar w:fldCharType="end"/>
      </w:r>
      <w:r w:rsidR="007155B7" w:rsidRPr="00805C8A">
        <w:rPr>
          <w:color w:val="000000"/>
          <w:lang w:val="uk-UA"/>
        </w:rPr>
        <w:t xml:space="preserve"> України). </w:t>
      </w:r>
      <w:r w:rsidR="00AA22C8">
        <w:rPr>
          <w:color w:val="000000"/>
          <w:lang w:val="uk-UA"/>
        </w:rPr>
        <w:t>П</w:t>
      </w:r>
      <w:r w:rsidR="00805C8A" w:rsidRPr="00805C8A">
        <w:rPr>
          <w:color w:val="000000"/>
          <w:lang w:val="uk-UA"/>
        </w:rPr>
        <w:t>одання</w:t>
      </w:r>
      <w:r w:rsidR="007155B7" w:rsidRPr="00805C8A">
        <w:rPr>
          <w:color w:val="000000"/>
          <w:lang w:val="uk-UA"/>
        </w:rPr>
        <w:t xml:space="preserve"> про</w:t>
      </w:r>
      <w:r w:rsidR="007155B7" w:rsidRPr="00805C8A">
        <w:rPr>
          <w:lang w:val="uk-UA"/>
        </w:rPr>
        <w:t xml:space="preserve"> надання згоди на утримання судді під вартою </w:t>
      </w:r>
      <w:r w:rsidR="00805C8A" w:rsidRPr="00805C8A">
        <w:rPr>
          <w:lang w:val="uk-UA"/>
        </w:rPr>
        <w:t xml:space="preserve">має містити </w:t>
      </w:r>
      <w:r w:rsidR="00805C8A" w:rsidRPr="00805C8A">
        <w:rPr>
          <w:color w:val="000000"/>
          <w:lang w:val="uk-UA"/>
        </w:rPr>
        <w:t>виклад обставин,</w:t>
      </w:r>
      <w:r w:rsidR="00A21E43">
        <w:rPr>
          <w:color w:val="000000"/>
          <w:lang w:val="uk-UA"/>
        </w:rPr>
        <w:t xml:space="preserve"> що дають підстави підозрювати </w:t>
      </w:r>
      <w:r w:rsidR="00805C8A" w:rsidRPr="00805C8A">
        <w:rPr>
          <w:color w:val="000000"/>
          <w:lang w:val="uk-UA"/>
        </w:rPr>
        <w:t>особу у вчиненні кримінального правопорушення, і посилання на матеріали</w:t>
      </w:r>
      <w:r w:rsidR="00A21E43">
        <w:rPr>
          <w:color w:val="000000"/>
          <w:lang w:val="uk-UA"/>
        </w:rPr>
        <w:t>, що підтверджують ці обставини.</w:t>
      </w:r>
    </w:p>
    <w:p w:rsidR="007155B7" w:rsidRPr="00805C8A" w:rsidRDefault="007155B7" w:rsidP="00805C8A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05C8A">
        <w:rPr>
          <w:color w:val="000000"/>
          <w:sz w:val="28"/>
          <w:szCs w:val="28"/>
        </w:rPr>
        <w:t>Норми КПК України не містять визначення поняття «обґрунтованість підозри».</w:t>
      </w:r>
      <w:r w:rsidR="00805C8A" w:rsidRPr="00805C8A">
        <w:rPr>
          <w:color w:val="000000"/>
          <w:sz w:val="28"/>
          <w:szCs w:val="28"/>
        </w:rPr>
        <w:t xml:space="preserve"> </w:t>
      </w:r>
      <w:r w:rsidRPr="00805C8A">
        <w:rPr>
          <w:color w:val="000000"/>
          <w:sz w:val="28"/>
          <w:szCs w:val="28"/>
        </w:rPr>
        <w:t>Втім, згідно із прецедентною практикою Європейського суду з прав людини термін «обґрунтована підозра» означає, що існ</w:t>
      </w:r>
      <w:r w:rsidR="00805C8A">
        <w:rPr>
          <w:color w:val="000000"/>
          <w:sz w:val="28"/>
          <w:szCs w:val="28"/>
        </w:rPr>
        <w:t xml:space="preserve">ують факти або інформація, які </w:t>
      </w:r>
      <w:r w:rsidRPr="00805C8A">
        <w:rPr>
          <w:color w:val="000000"/>
          <w:sz w:val="28"/>
          <w:szCs w:val="28"/>
        </w:rPr>
        <w:t xml:space="preserve">можуть переконати об’єктивного спостерігача в тому, що особа, про яку йдеться, могла вчинити правопорушення (рішення у справах </w:t>
      </w:r>
      <w:r w:rsidRPr="00805C8A">
        <w:rPr>
          <w:bCs/>
          <w:color w:val="000000"/>
          <w:sz w:val="28"/>
          <w:szCs w:val="28"/>
        </w:rPr>
        <w:t xml:space="preserve">«Нечипорук і </w:t>
      </w:r>
      <w:proofErr w:type="spellStart"/>
      <w:r w:rsidRPr="00805C8A">
        <w:rPr>
          <w:bCs/>
          <w:color w:val="000000"/>
          <w:sz w:val="28"/>
          <w:szCs w:val="28"/>
        </w:rPr>
        <w:t>Йонкало</w:t>
      </w:r>
      <w:proofErr w:type="spellEnd"/>
      <w:r w:rsidRPr="00805C8A">
        <w:rPr>
          <w:bCs/>
          <w:color w:val="000000"/>
          <w:sz w:val="28"/>
          <w:szCs w:val="28"/>
        </w:rPr>
        <w:t xml:space="preserve"> проти України» від 21 квітня 2011 року, § 175; </w:t>
      </w:r>
      <w:r w:rsidRPr="00805C8A">
        <w:rPr>
          <w:color w:val="000000"/>
          <w:sz w:val="28"/>
          <w:szCs w:val="28"/>
        </w:rPr>
        <w:t xml:space="preserve">«Фокс, </w:t>
      </w:r>
      <w:proofErr w:type="spellStart"/>
      <w:r w:rsidRPr="00805C8A">
        <w:rPr>
          <w:color w:val="000000"/>
          <w:sz w:val="28"/>
          <w:szCs w:val="28"/>
        </w:rPr>
        <w:t>Кемпбелл</w:t>
      </w:r>
      <w:proofErr w:type="spellEnd"/>
      <w:r w:rsidRPr="00805C8A">
        <w:rPr>
          <w:color w:val="000000"/>
          <w:sz w:val="28"/>
          <w:szCs w:val="28"/>
        </w:rPr>
        <w:t xml:space="preserve"> і </w:t>
      </w:r>
      <w:proofErr w:type="spellStart"/>
      <w:r w:rsidRPr="00805C8A">
        <w:rPr>
          <w:color w:val="000000"/>
          <w:sz w:val="28"/>
          <w:szCs w:val="28"/>
        </w:rPr>
        <w:t>Гартлі</w:t>
      </w:r>
      <w:proofErr w:type="spellEnd"/>
      <w:r w:rsidRPr="00805C8A">
        <w:rPr>
          <w:color w:val="000000"/>
          <w:sz w:val="28"/>
          <w:szCs w:val="28"/>
        </w:rPr>
        <w:t xml:space="preserve"> проти Сполученого Королівства» від 30 серпня 1990 року, </w:t>
      </w:r>
      <w:r w:rsidRPr="00805C8A">
        <w:rPr>
          <w:bCs/>
          <w:color w:val="000000"/>
          <w:sz w:val="28"/>
          <w:szCs w:val="28"/>
        </w:rPr>
        <w:t>§</w:t>
      </w:r>
      <w:r w:rsidRPr="00805C8A">
        <w:rPr>
          <w:color w:val="000000"/>
          <w:sz w:val="28"/>
          <w:szCs w:val="28"/>
        </w:rPr>
        <w:t xml:space="preserve"> 32).  </w:t>
      </w:r>
    </w:p>
    <w:p w:rsidR="0066513D" w:rsidRDefault="00A21E43" w:rsidP="0066513D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21E43">
        <w:rPr>
          <w:color w:val="000000"/>
          <w:sz w:val="28"/>
          <w:szCs w:val="28"/>
        </w:rPr>
        <w:t>З</w:t>
      </w:r>
      <w:r w:rsidR="00805C8A" w:rsidRPr="00A21E43">
        <w:rPr>
          <w:color w:val="000000"/>
          <w:sz w:val="28"/>
          <w:szCs w:val="28"/>
        </w:rPr>
        <w:t>азначаючи у поданні про те, що Закревський Л.В. обґрунтовано підозрюється у вчиненні кримінального правопорушення, передбаченого частиною</w:t>
      </w:r>
      <w:r w:rsidR="00AA22C8">
        <w:rPr>
          <w:color w:val="000000"/>
          <w:sz w:val="28"/>
          <w:szCs w:val="28"/>
        </w:rPr>
        <w:t xml:space="preserve"> другою статті 369-2 КК України, </w:t>
      </w:r>
      <w:r w:rsidR="00805C8A" w:rsidRPr="00A21E43">
        <w:rPr>
          <w:sz w:val="28"/>
          <w:szCs w:val="28"/>
        </w:rPr>
        <w:t>заступник Ген</w:t>
      </w:r>
      <w:r w:rsidR="00DF7C33">
        <w:rPr>
          <w:sz w:val="28"/>
          <w:szCs w:val="28"/>
        </w:rPr>
        <w:t xml:space="preserve">ерального прокурора – керівник </w:t>
      </w:r>
      <w:r w:rsidR="00805C8A" w:rsidRPr="00A21E43">
        <w:rPr>
          <w:sz w:val="28"/>
          <w:szCs w:val="28"/>
        </w:rPr>
        <w:t xml:space="preserve">Спеціалізованої антикорупційної прокуратури </w:t>
      </w:r>
      <w:proofErr w:type="spellStart"/>
      <w:r w:rsidR="00805C8A" w:rsidRPr="00A21E43">
        <w:rPr>
          <w:sz w:val="28"/>
          <w:szCs w:val="28"/>
        </w:rPr>
        <w:t>Холодницький</w:t>
      </w:r>
      <w:proofErr w:type="spellEnd"/>
      <w:r w:rsidR="00805C8A" w:rsidRPr="00A21E43">
        <w:rPr>
          <w:sz w:val="28"/>
          <w:szCs w:val="28"/>
        </w:rPr>
        <w:t xml:space="preserve"> Н.І. вказує, що під час обшуку в </w:t>
      </w:r>
      <w:proofErr w:type="spellStart"/>
      <w:r w:rsidR="00805C8A" w:rsidRPr="00A21E43">
        <w:rPr>
          <w:sz w:val="28"/>
          <w:szCs w:val="28"/>
        </w:rPr>
        <w:t>будинковолодінні</w:t>
      </w:r>
      <w:proofErr w:type="spellEnd"/>
      <w:r w:rsidR="00805C8A" w:rsidRPr="00A21E43">
        <w:rPr>
          <w:sz w:val="28"/>
          <w:szCs w:val="28"/>
        </w:rPr>
        <w:t xml:space="preserve">, в якому проживає </w:t>
      </w:r>
      <w:r>
        <w:rPr>
          <w:sz w:val="28"/>
          <w:szCs w:val="28"/>
        </w:rPr>
        <w:br/>
      </w:r>
      <w:r w:rsidR="00805C8A" w:rsidRPr="00A21E43">
        <w:rPr>
          <w:sz w:val="28"/>
          <w:szCs w:val="28"/>
        </w:rPr>
        <w:t xml:space="preserve">Закревський Л.В. виявлено та вилучено грошові кошти, в тому числі </w:t>
      </w:r>
      <w:r w:rsidRPr="00A21E43">
        <w:rPr>
          <w:sz w:val="28"/>
          <w:szCs w:val="28"/>
        </w:rPr>
        <w:t xml:space="preserve">одну купюру (номіналом 500 гривень) серії </w:t>
      </w:r>
      <w:r w:rsidR="00947FDD">
        <w:rPr>
          <w:sz w:val="28"/>
          <w:szCs w:val="28"/>
        </w:rPr>
        <w:t>___________</w:t>
      </w:r>
      <w:r w:rsidRPr="00A21E43">
        <w:rPr>
          <w:sz w:val="28"/>
          <w:szCs w:val="28"/>
        </w:rPr>
        <w:t>, яка ідентифікована як предмет неправомірної вигоди, що переда</w:t>
      </w:r>
      <w:r>
        <w:rPr>
          <w:sz w:val="28"/>
          <w:szCs w:val="28"/>
        </w:rPr>
        <w:t>вал</w:t>
      </w:r>
      <w:r w:rsidRPr="00A21E43">
        <w:rPr>
          <w:sz w:val="28"/>
          <w:szCs w:val="28"/>
        </w:rPr>
        <w:t xml:space="preserve">ася Деркачем О.А. адвокату </w:t>
      </w:r>
      <w:r w:rsidR="008A06C3" w:rsidRPr="008A06C3">
        <w:rPr>
          <w:sz w:val="28"/>
          <w:szCs w:val="28"/>
        </w:rPr>
        <w:t>ОСОБА_5</w:t>
      </w:r>
      <w:r w:rsidRPr="008A06C3">
        <w:rPr>
          <w:sz w:val="28"/>
          <w:szCs w:val="28"/>
        </w:rPr>
        <w:t xml:space="preserve"> на виконання прохання судді Закревського </w:t>
      </w:r>
      <w:r w:rsidR="00AA22C8" w:rsidRPr="008A06C3">
        <w:rPr>
          <w:sz w:val="28"/>
          <w:szCs w:val="28"/>
        </w:rPr>
        <w:t>Л.В.</w:t>
      </w:r>
      <w:r w:rsidRPr="008A06C3">
        <w:rPr>
          <w:sz w:val="28"/>
          <w:szCs w:val="28"/>
        </w:rPr>
        <w:t xml:space="preserve"> </w:t>
      </w:r>
      <w:r w:rsidR="00941438" w:rsidRPr="008A06C3">
        <w:rPr>
          <w:sz w:val="28"/>
          <w:szCs w:val="28"/>
        </w:rPr>
        <w:t xml:space="preserve">Однак </w:t>
      </w:r>
      <w:r w:rsidR="006244ED" w:rsidRPr="008A06C3">
        <w:rPr>
          <w:sz w:val="28"/>
          <w:szCs w:val="28"/>
        </w:rPr>
        <w:t xml:space="preserve">на підтвердження </w:t>
      </w:r>
      <w:r w:rsidR="00C37CEB" w:rsidRPr="008A06C3">
        <w:rPr>
          <w:sz w:val="28"/>
          <w:szCs w:val="28"/>
        </w:rPr>
        <w:t>того</w:t>
      </w:r>
      <w:r w:rsidR="00632CB6" w:rsidRPr="008A06C3">
        <w:rPr>
          <w:sz w:val="28"/>
          <w:szCs w:val="28"/>
        </w:rPr>
        <w:t xml:space="preserve">, що вказані </w:t>
      </w:r>
      <w:r w:rsidR="00E3739C" w:rsidRPr="008A06C3">
        <w:rPr>
          <w:sz w:val="28"/>
          <w:szCs w:val="28"/>
        </w:rPr>
        <w:t xml:space="preserve">грошові </w:t>
      </w:r>
      <w:r w:rsidR="00632CB6" w:rsidRPr="008A06C3">
        <w:rPr>
          <w:sz w:val="28"/>
          <w:szCs w:val="28"/>
        </w:rPr>
        <w:t>кошти</w:t>
      </w:r>
      <w:r w:rsidR="00EB43D2" w:rsidRPr="008A06C3">
        <w:rPr>
          <w:sz w:val="28"/>
          <w:szCs w:val="28"/>
        </w:rPr>
        <w:t xml:space="preserve"> </w:t>
      </w:r>
      <w:r w:rsidR="00AA22C8" w:rsidRPr="008A06C3">
        <w:rPr>
          <w:sz w:val="28"/>
          <w:szCs w:val="28"/>
        </w:rPr>
        <w:t>належать</w:t>
      </w:r>
      <w:r w:rsidR="00EB43D2" w:rsidRPr="008A06C3">
        <w:rPr>
          <w:sz w:val="28"/>
          <w:szCs w:val="28"/>
        </w:rPr>
        <w:t xml:space="preserve"> до предмет</w:t>
      </w:r>
      <w:r w:rsidR="00AA22C8" w:rsidRPr="008A06C3">
        <w:rPr>
          <w:sz w:val="28"/>
          <w:szCs w:val="28"/>
        </w:rPr>
        <w:t>а</w:t>
      </w:r>
      <w:r w:rsidR="00AA22C8">
        <w:rPr>
          <w:sz w:val="28"/>
          <w:szCs w:val="28"/>
        </w:rPr>
        <w:t xml:space="preserve"> </w:t>
      </w:r>
      <w:r w:rsidR="00EB43D2" w:rsidRPr="008A06C3">
        <w:rPr>
          <w:sz w:val="28"/>
          <w:szCs w:val="28"/>
        </w:rPr>
        <w:t>неправомірної вигоди, яка передавалася адвокатом</w:t>
      </w:r>
      <w:r w:rsidR="0066513D" w:rsidRPr="008A06C3">
        <w:rPr>
          <w:sz w:val="28"/>
          <w:szCs w:val="28"/>
        </w:rPr>
        <w:t xml:space="preserve"> </w:t>
      </w:r>
      <w:r w:rsidR="008A06C3" w:rsidRPr="008A06C3">
        <w:rPr>
          <w:sz w:val="28"/>
          <w:szCs w:val="28"/>
        </w:rPr>
        <w:t>ОСОБА_5</w:t>
      </w:r>
      <w:r w:rsidR="0066513D" w:rsidRPr="008A06C3">
        <w:rPr>
          <w:sz w:val="28"/>
          <w:szCs w:val="28"/>
        </w:rPr>
        <w:t xml:space="preserve">. </w:t>
      </w:r>
      <w:r w:rsidR="00EB43D2" w:rsidRPr="008A06C3">
        <w:rPr>
          <w:sz w:val="28"/>
          <w:szCs w:val="28"/>
        </w:rPr>
        <w:t>7 лютого 2020 року</w:t>
      </w:r>
      <w:r w:rsidR="00EB43D2">
        <w:rPr>
          <w:sz w:val="28"/>
          <w:szCs w:val="28"/>
        </w:rPr>
        <w:t xml:space="preserve"> судді Закревському Л.В.,</w:t>
      </w:r>
      <w:r w:rsidR="006244ED">
        <w:rPr>
          <w:sz w:val="28"/>
          <w:szCs w:val="28"/>
        </w:rPr>
        <w:t xml:space="preserve"> </w:t>
      </w:r>
      <w:r w:rsidR="00C37CEB">
        <w:rPr>
          <w:sz w:val="28"/>
          <w:szCs w:val="28"/>
        </w:rPr>
        <w:t>у поданні не наведено та не додано</w:t>
      </w:r>
      <w:r w:rsidR="00263844">
        <w:rPr>
          <w:sz w:val="28"/>
          <w:szCs w:val="28"/>
        </w:rPr>
        <w:t xml:space="preserve"> жодного доказу </w:t>
      </w:r>
      <w:r w:rsidR="00C37CEB">
        <w:rPr>
          <w:sz w:val="28"/>
          <w:szCs w:val="28"/>
        </w:rPr>
        <w:t xml:space="preserve">їх </w:t>
      </w:r>
      <w:r w:rsidR="006244ED">
        <w:rPr>
          <w:sz w:val="28"/>
          <w:szCs w:val="28"/>
        </w:rPr>
        <w:t>ідентиф</w:t>
      </w:r>
      <w:r w:rsidR="00632CB6">
        <w:rPr>
          <w:sz w:val="28"/>
          <w:szCs w:val="28"/>
        </w:rPr>
        <w:t>ікації</w:t>
      </w:r>
      <w:r w:rsidR="00FA5E3D">
        <w:rPr>
          <w:sz w:val="28"/>
          <w:szCs w:val="28"/>
        </w:rPr>
        <w:t>.</w:t>
      </w:r>
      <w:r w:rsidR="00C2347E">
        <w:rPr>
          <w:sz w:val="28"/>
          <w:szCs w:val="28"/>
        </w:rPr>
        <w:t xml:space="preserve"> </w:t>
      </w:r>
    </w:p>
    <w:p w:rsidR="000542DB" w:rsidRDefault="0066513D" w:rsidP="00FC14B7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Крім того, </w:t>
      </w:r>
      <w:r w:rsidR="00B47FFA">
        <w:rPr>
          <w:sz w:val="28"/>
          <w:szCs w:val="28"/>
        </w:rPr>
        <w:t xml:space="preserve">на </w:t>
      </w:r>
      <w:r w:rsidR="00F17A20">
        <w:rPr>
          <w:sz w:val="28"/>
          <w:szCs w:val="28"/>
        </w:rPr>
        <w:t>обґрунтування</w:t>
      </w:r>
      <w:r w:rsidR="00B47FFA">
        <w:rPr>
          <w:sz w:val="28"/>
          <w:szCs w:val="28"/>
        </w:rPr>
        <w:t xml:space="preserve"> ризику </w:t>
      </w:r>
      <w:r w:rsidR="00AA22C8">
        <w:rPr>
          <w:sz w:val="28"/>
          <w:szCs w:val="28"/>
        </w:rPr>
        <w:t>переховування</w:t>
      </w:r>
      <w:r w:rsidR="00B47FFA">
        <w:rPr>
          <w:sz w:val="28"/>
          <w:szCs w:val="28"/>
        </w:rPr>
        <w:t xml:space="preserve"> судді </w:t>
      </w:r>
      <w:r w:rsidR="00AA22C8">
        <w:rPr>
          <w:sz w:val="28"/>
          <w:szCs w:val="28"/>
        </w:rPr>
        <w:br/>
      </w:r>
      <w:r w:rsidR="00B47FFA">
        <w:rPr>
          <w:sz w:val="28"/>
          <w:szCs w:val="28"/>
        </w:rPr>
        <w:t xml:space="preserve">Закревського Л.В. від органів досудового розслідування </w:t>
      </w:r>
      <w:r w:rsidR="0074584A">
        <w:rPr>
          <w:sz w:val="28"/>
          <w:szCs w:val="28"/>
        </w:rPr>
        <w:t xml:space="preserve">у поданні </w:t>
      </w:r>
      <w:r w:rsidR="00673CB5">
        <w:rPr>
          <w:sz w:val="28"/>
          <w:szCs w:val="28"/>
        </w:rPr>
        <w:t>зазначено</w:t>
      </w:r>
      <w:r w:rsidR="00B47FFA">
        <w:rPr>
          <w:sz w:val="28"/>
          <w:szCs w:val="28"/>
        </w:rPr>
        <w:t>, що судд</w:t>
      </w:r>
      <w:r w:rsidR="00AA22C8">
        <w:rPr>
          <w:sz w:val="28"/>
          <w:szCs w:val="28"/>
        </w:rPr>
        <w:t>ю</w:t>
      </w:r>
      <w:r w:rsidR="00B47FFA">
        <w:rPr>
          <w:sz w:val="28"/>
          <w:szCs w:val="28"/>
        </w:rPr>
        <w:t xml:space="preserve"> виклик</w:t>
      </w:r>
      <w:r w:rsidR="00AA22C8">
        <w:rPr>
          <w:sz w:val="28"/>
          <w:szCs w:val="28"/>
        </w:rPr>
        <w:t>али</w:t>
      </w:r>
      <w:r w:rsidR="00B47FFA">
        <w:rPr>
          <w:sz w:val="28"/>
          <w:szCs w:val="28"/>
        </w:rPr>
        <w:t xml:space="preserve"> до НАБУ </w:t>
      </w:r>
      <w:r w:rsidR="000542DB">
        <w:rPr>
          <w:sz w:val="28"/>
          <w:szCs w:val="28"/>
        </w:rPr>
        <w:t xml:space="preserve">та Спеціалізованої антикорупційної прокуратури </w:t>
      </w:r>
      <w:r w:rsidR="00B47FFA">
        <w:rPr>
          <w:sz w:val="28"/>
          <w:szCs w:val="28"/>
        </w:rPr>
        <w:t>для проведення про</w:t>
      </w:r>
      <w:r w:rsidR="00F17A20">
        <w:rPr>
          <w:sz w:val="28"/>
          <w:szCs w:val="28"/>
        </w:rPr>
        <w:t>цесуальних та слідчи</w:t>
      </w:r>
      <w:r w:rsidR="00C2347E">
        <w:rPr>
          <w:sz w:val="28"/>
          <w:szCs w:val="28"/>
        </w:rPr>
        <w:t>х</w:t>
      </w:r>
      <w:r w:rsidR="00F17A20">
        <w:rPr>
          <w:sz w:val="28"/>
          <w:szCs w:val="28"/>
        </w:rPr>
        <w:t xml:space="preserve"> дій, однак </w:t>
      </w:r>
      <w:r w:rsidR="00C2082D">
        <w:rPr>
          <w:sz w:val="28"/>
          <w:szCs w:val="28"/>
        </w:rPr>
        <w:t xml:space="preserve">до матеріалів подання не додано жодного доказу про </w:t>
      </w:r>
      <w:r w:rsidR="00673CB5">
        <w:rPr>
          <w:sz w:val="28"/>
          <w:szCs w:val="28"/>
        </w:rPr>
        <w:t>виклику судді</w:t>
      </w:r>
      <w:r w:rsidR="00C2082D">
        <w:rPr>
          <w:sz w:val="28"/>
          <w:szCs w:val="28"/>
        </w:rPr>
        <w:t xml:space="preserve"> відповідно до вим</w:t>
      </w:r>
      <w:r w:rsidR="0074584A">
        <w:rPr>
          <w:sz w:val="28"/>
          <w:szCs w:val="28"/>
        </w:rPr>
        <w:t>ог глави 11 КПК України.</w:t>
      </w:r>
    </w:p>
    <w:p w:rsidR="005346DB" w:rsidRDefault="000542DB" w:rsidP="00FC14B7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Натомість із доданих до подання матеріалів убачається, що 20 лютого        2020 року Закревському Л.В. </w:t>
      </w:r>
      <w:proofErr w:type="spellStart"/>
      <w:r>
        <w:rPr>
          <w:sz w:val="28"/>
          <w:szCs w:val="28"/>
        </w:rPr>
        <w:t>вручено</w:t>
      </w:r>
      <w:proofErr w:type="spellEnd"/>
      <w:r>
        <w:rPr>
          <w:sz w:val="28"/>
          <w:szCs w:val="28"/>
        </w:rPr>
        <w:t xml:space="preserve"> особисто повідомлення про підозру, допитано його в якості підозрюваного, а 21 лютого 2020 року ним отримано копію подання про надання згоди на утримання його під вартою.</w:t>
      </w:r>
    </w:p>
    <w:p w:rsidR="00FC14B7" w:rsidRDefault="000542DB" w:rsidP="00FC14B7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 w:rsidRPr="005346DB">
        <w:rPr>
          <w:color w:val="000000"/>
          <w:sz w:val="28"/>
          <w:szCs w:val="28"/>
        </w:rPr>
        <w:t>П</w:t>
      </w:r>
      <w:r w:rsidR="00F93F3F" w:rsidRPr="005346DB">
        <w:rPr>
          <w:color w:val="000000"/>
          <w:sz w:val="28"/>
          <w:szCs w:val="28"/>
        </w:rPr>
        <w:t xml:space="preserve">осилання </w:t>
      </w:r>
      <w:r w:rsidR="00FC14B7" w:rsidRPr="005346DB">
        <w:rPr>
          <w:color w:val="000000"/>
          <w:sz w:val="28"/>
          <w:szCs w:val="28"/>
        </w:rPr>
        <w:t>лише на</w:t>
      </w:r>
      <w:r w:rsidR="00F93F3F" w:rsidRPr="005346DB">
        <w:rPr>
          <w:color w:val="000000"/>
          <w:sz w:val="28"/>
          <w:szCs w:val="28"/>
        </w:rPr>
        <w:t xml:space="preserve"> суворість покарання, що загрожує Закревському Л.В.</w:t>
      </w:r>
      <w:r w:rsidR="00C37CEB">
        <w:rPr>
          <w:color w:val="000000"/>
          <w:sz w:val="28"/>
          <w:szCs w:val="28"/>
        </w:rPr>
        <w:t>,</w:t>
      </w:r>
      <w:r w:rsidR="00F93F3F" w:rsidRPr="005346DB">
        <w:rPr>
          <w:color w:val="000000"/>
          <w:sz w:val="28"/>
          <w:szCs w:val="28"/>
        </w:rPr>
        <w:t xml:space="preserve"> згідно з усталеною практикою Європейського суду з прав</w:t>
      </w:r>
      <w:r w:rsidR="00806381">
        <w:rPr>
          <w:color w:val="000000"/>
          <w:sz w:val="28"/>
          <w:szCs w:val="28"/>
        </w:rPr>
        <w:t xml:space="preserve"> людини</w:t>
      </w:r>
      <w:r w:rsidR="00FC14B7" w:rsidRPr="005346DB">
        <w:rPr>
          <w:color w:val="000000"/>
          <w:sz w:val="28"/>
          <w:szCs w:val="28"/>
        </w:rPr>
        <w:t xml:space="preserve"> </w:t>
      </w:r>
      <w:r w:rsidR="00F93F3F" w:rsidRPr="005346DB">
        <w:rPr>
          <w:color w:val="000000"/>
          <w:sz w:val="28"/>
          <w:szCs w:val="28"/>
        </w:rPr>
        <w:t>сам</w:t>
      </w:r>
      <w:r w:rsidR="009B4737">
        <w:rPr>
          <w:color w:val="000000"/>
          <w:sz w:val="28"/>
          <w:szCs w:val="28"/>
        </w:rPr>
        <w:t>е</w:t>
      </w:r>
      <w:r w:rsidR="00F93F3F" w:rsidRPr="005346DB">
        <w:rPr>
          <w:color w:val="000000"/>
          <w:sz w:val="28"/>
          <w:szCs w:val="28"/>
        </w:rPr>
        <w:t xml:space="preserve"> по собі хоча й має значення для оцінки небезпеки його зникнення, але </w:t>
      </w:r>
      <w:r w:rsidR="00FC14B7" w:rsidRPr="005346DB">
        <w:rPr>
          <w:color w:val="000000"/>
          <w:sz w:val="28"/>
          <w:szCs w:val="28"/>
        </w:rPr>
        <w:t xml:space="preserve">не може оцінюватися з суто абстрактної точки зору </w:t>
      </w:r>
      <w:r w:rsidR="005346DB">
        <w:rPr>
          <w:color w:val="000000"/>
          <w:sz w:val="28"/>
          <w:szCs w:val="28"/>
        </w:rPr>
        <w:t xml:space="preserve">під час застосування запобіжного заходу </w:t>
      </w:r>
      <w:r w:rsidR="00FC14B7" w:rsidRPr="005346DB">
        <w:rPr>
          <w:color w:val="000000"/>
          <w:sz w:val="28"/>
          <w:szCs w:val="28"/>
        </w:rPr>
        <w:t>(рішення у справі «</w:t>
      </w:r>
      <w:proofErr w:type="spellStart"/>
      <w:r w:rsidR="00FC14B7" w:rsidRPr="005346DB">
        <w:rPr>
          <w:color w:val="000000"/>
          <w:sz w:val="28"/>
          <w:szCs w:val="28"/>
        </w:rPr>
        <w:t>Мамедова</w:t>
      </w:r>
      <w:proofErr w:type="spellEnd"/>
      <w:r w:rsidR="00FC14B7" w:rsidRPr="005346DB">
        <w:rPr>
          <w:color w:val="000000"/>
          <w:sz w:val="28"/>
          <w:szCs w:val="28"/>
        </w:rPr>
        <w:t xml:space="preserve"> проти Росії», </w:t>
      </w:r>
      <w:r w:rsidR="00FC14B7" w:rsidRPr="005346DB">
        <w:rPr>
          <w:bCs/>
          <w:color w:val="000000"/>
          <w:sz w:val="28"/>
          <w:szCs w:val="28"/>
        </w:rPr>
        <w:t>§ 74).</w:t>
      </w:r>
    </w:p>
    <w:p w:rsidR="008A3010" w:rsidRDefault="000542DB" w:rsidP="008A3010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Таким чином подання не містить належного обґрунтування необхідності утримання судді Закревського Л.В. під вартою.</w:t>
      </w:r>
    </w:p>
    <w:p w:rsidR="00DC2BE5" w:rsidRPr="008A3010" w:rsidRDefault="00DC2BE5" w:rsidP="008A3010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A3010">
        <w:rPr>
          <w:sz w:val="28"/>
          <w:szCs w:val="28"/>
        </w:rPr>
        <w:lastRenderedPageBreak/>
        <w:t>Як передбачено частиною четвертою статті 58 Закону України «Про Вищу раду правосуддя»</w:t>
      </w:r>
      <w:r w:rsidR="009B4737" w:rsidRPr="008A3010">
        <w:rPr>
          <w:sz w:val="28"/>
          <w:szCs w:val="28"/>
        </w:rPr>
        <w:t>,</w:t>
      </w:r>
      <w:r w:rsidRPr="008A3010">
        <w:rPr>
          <w:sz w:val="28"/>
          <w:szCs w:val="28"/>
        </w:rPr>
        <w:t xml:space="preserve"> </w:t>
      </w:r>
      <w:r w:rsidRPr="008A3010">
        <w:rPr>
          <w:color w:val="000000"/>
          <w:sz w:val="28"/>
          <w:szCs w:val="28"/>
          <w:shd w:val="clear" w:color="auto" w:fill="FFFFFF"/>
        </w:rPr>
        <w:t>подання, що не відповідає вимогам цієї статті, Вища рада правосуддя вмотивованим рішенням повертає Генеральному прокурору або його заступнику.</w:t>
      </w:r>
    </w:p>
    <w:p w:rsidR="00371A3E" w:rsidRDefault="00EE7BC5" w:rsidP="00EE7BC5">
      <w:pPr>
        <w:ind w:firstLine="851"/>
        <w:jc w:val="both"/>
        <w:rPr>
          <w:lang w:val="uk-UA"/>
        </w:rPr>
      </w:pPr>
      <w:r w:rsidRPr="008A3010">
        <w:rPr>
          <w:color w:val="000000"/>
          <w:shd w:val="clear" w:color="auto" w:fill="FFFFFF"/>
          <w:lang w:val="uk-UA"/>
        </w:rPr>
        <w:t xml:space="preserve">Враховуючи те, що подання про надання згоди на утримання під вартою </w:t>
      </w:r>
      <w:r w:rsidRPr="008A3010">
        <w:rPr>
          <w:lang w:val="uk-UA"/>
        </w:rPr>
        <w:t>судді Володимирецького районного суду Рівненської області Закревського Л.В.</w:t>
      </w:r>
      <w:r>
        <w:rPr>
          <w:lang w:val="uk-UA"/>
        </w:rPr>
        <w:t xml:space="preserve"> не відповідає вимогам Закону України «Про Вищу раду правосуддя» та КПК України, Вища рада правосуддя вважає за необхідне повернути його заступнику </w:t>
      </w:r>
      <w:r w:rsidRPr="00124C36">
        <w:rPr>
          <w:lang w:val="uk-UA"/>
        </w:rPr>
        <w:t>Ге</w:t>
      </w:r>
      <w:r>
        <w:rPr>
          <w:lang w:val="uk-UA"/>
        </w:rPr>
        <w:t>нерального прокурора – керівнику</w:t>
      </w:r>
      <w:r w:rsidRPr="00124C36">
        <w:rPr>
          <w:lang w:val="uk-UA"/>
        </w:rPr>
        <w:t xml:space="preserve"> Спеціалізованої антикорупц</w:t>
      </w:r>
      <w:r>
        <w:rPr>
          <w:lang w:val="uk-UA"/>
        </w:rPr>
        <w:t>і</w:t>
      </w:r>
      <w:r w:rsidR="001813D5">
        <w:rPr>
          <w:lang w:val="uk-UA"/>
        </w:rPr>
        <w:t xml:space="preserve">йної прокуратури </w:t>
      </w:r>
      <w:proofErr w:type="spellStart"/>
      <w:r w:rsidR="001813D5">
        <w:rPr>
          <w:lang w:val="uk-UA"/>
        </w:rPr>
        <w:t>Холодницькому</w:t>
      </w:r>
      <w:proofErr w:type="spellEnd"/>
      <w:r w:rsidR="001813D5">
        <w:rPr>
          <w:lang w:val="uk-UA"/>
        </w:rPr>
        <w:t xml:space="preserve"> </w:t>
      </w:r>
      <w:r>
        <w:rPr>
          <w:lang w:val="uk-UA"/>
        </w:rPr>
        <w:t>Н.І.</w:t>
      </w:r>
    </w:p>
    <w:p w:rsidR="00D078DB" w:rsidRPr="00124C36" w:rsidRDefault="00D078DB" w:rsidP="00EE0CC1">
      <w:pPr>
        <w:ind w:firstLine="851"/>
        <w:jc w:val="both"/>
        <w:rPr>
          <w:lang w:val="uk-UA"/>
        </w:rPr>
      </w:pPr>
      <w:r w:rsidRPr="00124C36">
        <w:rPr>
          <w:lang w:val="uk-UA"/>
        </w:rPr>
        <w:t>Керуючись статтями 126, 131 Конституції України, статтею 49 Закону України «Про судоустрій і статус суддів», статтями 3, 30, 34, 58–60 Закону України «Про Вищу раду правосуддя», пунктами 18.6–18.12 Регламенту Вищої ради правосуддя, Вища рада правосуддя</w:t>
      </w:r>
    </w:p>
    <w:p w:rsidR="00D078DB" w:rsidRPr="00124C36" w:rsidRDefault="00D078DB" w:rsidP="00EE0CC1">
      <w:pPr>
        <w:ind w:firstLine="851"/>
        <w:jc w:val="both"/>
        <w:rPr>
          <w:lang w:val="uk-UA"/>
        </w:rPr>
      </w:pPr>
    </w:p>
    <w:p w:rsidR="00D078DB" w:rsidRPr="00124C36" w:rsidRDefault="00D078DB" w:rsidP="00EE0CC1">
      <w:pPr>
        <w:ind w:firstLine="851"/>
        <w:jc w:val="center"/>
        <w:rPr>
          <w:b/>
          <w:lang w:val="uk-UA"/>
        </w:rPr>
      </w:pPr>
      <w:r w:rsidRPr="00124C36">
        <w:rPr>
          <w:b/>
          <w:lang w:val="uk-UA"/>
        </w:rPr>
        <w:t>вирішила:</w:t>
      </w:r>
    </w:p>
    <w:p w:rsidR="00D078DB" w:rsidRPr="00124C36" w:rsidRDefault="00D078DB" w:rsidP="00EE0CC1">
      <w:pPr>
        <w:ind w:firstLine="851"/>
        <w:jc w:val="center"/>
        <w:rPr>
          <w:rStyle w:val="FontStyle17"/>
          <w:lang w:val="uk-UA" w:eastAsia="uk-UA"/>
        </w:rPr>
      </w:pPr>
    </w:p>
    <w:p w:rsidR="00D078DB" w:rsidRPr="00124C36" w:rsidRDefault="00EE0CC1" w:rsidP="006342FE">
      <w:pPr>
        <w:jc w:val="both"/>
        <w:rPr>
          <w:color w:val="000000"/>
          <w:shd w:val="clear" w:color="auto" w:fill="FFFFFF"/>
          <w:lang w:val="uk-UA"/>
        </w:rPr>
      </w:pPr>
      <w:r w:rsidRPr="00124C36">
        <w:rPr>
          <w:lang w:val="uk-UA"/>
        </w:rPr>
        <w:t xml:space="preserve">подання </w:t>
      </w:r>
      <w:r w:rsidR="00C46291" w:rsidRPr="00124C36">
        <w:rPr>
          <w:lang w:val="uk-UA"/>
        </w:rPr>
        <w:t>заступника Генерального прокурора – керівника Спеціалізованої антикорупційної прокуратури Холодницького Назара Івановича</w:t>
      </w:r>
      <w:r w:rsidRPr="00124C36">
        <w:rPr>
          <w:lang w:val="uk-UA"/>
        </w:rPr>
        <w:t xml:space="preserve"> </w:t>
      </w:r>
      <w:r w:rsidR="00EE7BC5">
        <w:rPr>
          <w:lang w:val="uk-UA"/>
        </w:rPr>
        <w:t>про над</w:t>
      </w:r>
      <w:r w:rsidR="009478D9">
        <w:rPr>
          <w:lang w:val="uk-UA"/>
        </w:rPr>
        <w:t>а</w:t>
      </w:r>
      <w:r w:rsidR="00EE7BC5">
        <w:rPr>
          <w:lang w:val="uk-UA"/>
        </w:rPr>
        <w:t>ння згоди</w:t>
      </w:r>
      <w:r w:rsidR="00806381">
        <w:rPr>
          <w:lang w:val="uk-UA"/>
        </w:rPr>
        <w:t xml:space="preserve"> на утримання під вартою </w:t>
      </w:r>
      <w:r w:rsidR="00D078DB" w:rsidRPr="00124C36">
        <w:rPr>
          <w:lang w:val="uk-UA"/>
        </w:rPr>
        <w:t xml:space="preserve">судді </w:t>
      </w:r>
      <w:r w:rsidR="00C46291" w:rsidRPr="00124C36">
        <w:rPr>
          <w:lang w:val="uk-UA"/>
        </w:rPr>
        <w:t xml:space="preserve">Володимирецького районного суду Рівненської області Закревського Леоніда Володимировича </w:t>
      </w:r>
      <w:r w:rsidR="00EE7BC5">
        <w:rPr>
          <w:lang w:val="uk-UA"/>
        </w:rPr>
        <w:t>повернути.</w:t>
      </w:r>
    </w:p>
    <w:p w:rsidR="00C46291" w:rsidRPr="00124C36" w:rsidRDefault="00C46291" w:rsidP="00C462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"/>
        <w:jc w:val="both"/>
        <w:rPr>
          <w:rFonts w:eastAsia="Calibri"/>
          <w:sz w:val="16"/>
          <w:szCs w:val="16"/>
          <w:lang w:val="uk-UA"/>
        </w:rPr>
      </w:pPr>
    </w:p>
    <w:p w:rsidR="00C46291" w:rsidRPr="00124C36" w:rsidRDefault="00C46291" w:rsidP="00C46291">
      <w:pPr>
        <w:spacing w:line="360" w:lineRule="auto"/>
        <w:jc w:val="both"/>
        <w:rPr>
          <w:b/>
          <w:lang w:val="uk-UA"/>
        </w:rPr>
      </w:pPr>
      <w:r w:rsidRPr="00124C36">
        <w:rPr>
          <w:b/>
          <w:lang w:val="uk-UA"/>
        </w:rPr>
        <w:t>Голова Вищої ради правосуддя</w:t>
      </w:r>
      <w:r w:rsidRPr="00124C36">
        <w:rPr>
          <w:b/>
          <w:lang w:val="uk-UA"/>
        </w:rPr>
        <w:tab/>
      </w:r>
      <w:r w:rsidRPr="00124C36">
        <w:rPr>
          <w:b/>
          <w:lang w:val="uk-UA"/>
        </w:rPr>
        <w:tab/>
        <w:t xml:space="preserve">                                А.А. Овсієнко</w:t>
      </w:r>
    </w:p>
    <w:p w:rsidR="00C46291" w:rsidRPr="00124C36" w:rsidRDefault="00C46291" w:rsidP="00C46291">
      <w:pPr>
        <w:spacing w:line="360" w:lineRule="auto"/>
        <w:jc w:val="both"/>
        <w:rPr>
          <w:b/>
          <w:sz w:val="16"/>
          <w:szCs w:val="16"/>
          <w:lang w:val="uk-UA"/>
        </w:rPr>
      </w:pPr>
    </w:p>
    <w:tbl>
      <w:tblPr>
        <w:tblW w:w="10029" w:type="dxa"/>
        <w:tblLook w:val="04A0" w:firstRow="1" w:lastRow="0" w:firstColumn="1" w:lastColumn="0" w:noHBand="0" w:noVBand="1"/>
      </w:tblPr>
      <w:tblGrid>
        <w:gridCol w:w="5661"/>
        <w:gridCol w:w="995"/>
        <w:gridCol w:w="3373"/>
      </w:tblGrid>
      <w:tr w:rsidR="00C46291" w:rsidRPr="00124C36" w:rsidTr="00DE4428">
        <w:trPr>
          <w:trHeight w:val="470"/>
        </w:trPr>
        <w:tc>
          <w:tcPr>
            <w:tcW w:w="5661" w:type="dxa"/>
            <w:hideMark/>
          </w:tcPr>
          <w:p w:rsidR="00C46291" w:rsidRPr="00124C36" w:rsidRDefault="00C46291" w:rsidP="00806381">
            <w:pPr>
              <w:spacing w:line="360" w:lineRule="auto"/>
              <w:ind w:left="-115"/>
              <w:jc w:val="both"/>
              <w:rPr>
                <w:b/>
                <w:lang w:val="uk-UA"/>
              </w:rPr>
            </w:pPr>
            <w:r w:rsidRPr="00124C36">
              <w:rPr>
                <w:b/>
                <w:lang w:val="uk-UA"/>
              </w:rPr>
              <w:t>Члени Вищої ради правосуддя</w:t>
            </w:r>
          </w:p>
          <w:p w:rsidR="00C46291" w:rsidRPr="00124C36" w:rsidRDefault="00C46291" w:rsidP="00C46291">
            <w:pPr>
              <w:spacing w:line="360" w:lineRule="auto"/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C46291" w:rsidRPr="00124C36" w:rsidRDefault="00C46291" w:rsidP="00124C36">
            <w:pPr>
              <w:spacing w:line="360" w:lineRule="auto"/>
              <w:ind w:left="1161"/>
              <w:jc w:val="both"/>
              <w:rPr>
                <w:b/>
                <w:lang w:val="uk-UA"/>
              </w:rPr>
            </w:pPr>
            <w:r w:rsidRPr="00124C36">
              <w:rPr>
                <w:b/>
                <w:lang w:val="uk-UA"/>
              </w:rPr>
              <w:t xml:space="preserve">        О.Є. </w:t>
            </w:r>
            <w:proofErr w:type="spellStart"/>
            <w:r w:rsidRPr="00124C36">
              <w:rPr>
                <w:b/>
                <w:lang w:val="uk-UA"/>
              </w:rPr>
              <w:t>Блажівська</w:t>
            </w:r>
            <w:proofErr w:type="spellEnd"/>
          </w:p>
          <w:p w:rsidR="00C46291" w:rsidRPr="00124C36" w:rsidRDefault="00C46291" w:rsidP="00124C36">
            <w:pPr>
              <w:spacing w:line="360" w:lineRule="auto"/>
              <w:ind w:left="1161"/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C46291" w:rsidRPr="00124C36" w:rsidRDefault="00C46291" w:rsidP="00124C36">
            <w:pPr>
              <w:spacing w:line="360" w:lineRule="auto"/>
              <w:ind w:left="1161"/>
              <w:jc w:val="both"/>
              <w:rPr>
                <w:b/>
                <w:lang w:val="uk-UA"/>
              </w:rPr>
            </w:pPr>
            <w:r w:rsidRPr="00124C36">
              <w:rPr>
                <w:b/>
                <w:lang w:val="uk-UA"/>
              </w:rPr>
              <w:t xml:space="preserve">        П.М. </w:t>
            </w:r>
            <w:proofErr w:type="spellStart"/>
            <w:r w:rsidRPr="00124C36">
              <w:rPr>
                <w:b/>
                <w:lang w:val="uk-UA"/>
              </w:rPr>
              <w:t>Гречківський</w:t>
            </w:r>
            <w:proofErr w:type="spellEnd"/>
          </w:p>
          <w:p w:rsidR="00C46291" w:rsidRPr="00124C36" w:rsidRDefault="00C46291" w:rsidP="00124C36">
            <w:pPr>
              <w:spacing w:line="360" w:lineRule="auto"/>
              <w:ind w:left="1161"/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C46291" w:rsidRPr="00124C36" w:rsidRDefault="00C46291" w:rsidP="00124C36">
            <w:pPr>
              <w:spacing w:line="360" w:lineRule="auto"/>
              <w:ind w:left="1161"/>
              <w:jc w:val="both"/>
              <w:rPr>
                <w:b/>
                <w:lang w:val="uk-UA"/>
              </w:rPr>
            </w:pPr>
            <w:r w:rsidRPr="00124C36">
              <w:rPr>
                <w:b/>
                <w:lang w:val="uk-UA"/>
              </w:rPr>
              <w:t xml:space="preserve">        Л.Б. Іванова</w:t>
            </w:r>
          </w:p>
          <w:p w:rsidR="00C46291" w:rsidRPr="00124C36" w:rsidRDefault="00C46291" w:rsidP="00124C36">
            <w:pPr>
              <w:spacing w:line="360" w:lineRule="auto"/>
              <w:ind w:left="1161"/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C46291" w:rsidRPr="00124C36" w:rsidRDefault="00C46291" w:rsidP="00124C36">
            <w:pPr>
              <w:spacing w:line="360" w:lineRule="auto"/>
              <w:ind w:left="1161"/>
              <w:jc w:val="both"/>
              <w:rPr>
                <w:b/>
                <w:lang w:val="uk-UA"/>
              </w:rPr>
            </w:pPr>
            <w:r w:rsidRPr="00124C36">
              <w:rPr>
                <w:b/>
                <w:lang w:val="uk-UA"/>
              </w:rPr>
              <w:t xml:space="preserve">        О.В. </w:t>
            </w:r>
            <w:proofErr w:type="spellStart"/>
            <w:r w:rsidRPr="00124C36">
              <w:rPr>
                <w:b/>
                <w:lang w:val="uk-UA"/>
              </w:rPr>
              <w:t>Маловацький</w:t>
            </w:r>
            <w:proofErr w:type="spellEnd"/>
          </w:p>
          <w:p w:rsidR="00C46291" w:rsidRPr="00124C36" w:rsidRDefault="00C46291" w:rsidP="00124C36">
            <w:pPr>
              <w:spacing w:line="360" w:lineRule="auto"/>
              <w:ind w:left="1161"/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C46291" w:rsidRPr="00124C36" w:rsidRDefault="00C46291" w:rsidP="00124C36">
            <w:pPr>
              <w:spacing w:line="360" w:lineRule="auto"/>
              <w:ind w:left="1161"/>
              <w:jc w:val="both"/>
              <w:rPr>
                <w:b/>
                <w:lang w:val="uk-UA"/>
              </w:rPr>
            </w:pPr>
            <w:r w:rsidRPr="00124C36">
              <w:rPr>
                <w:b/>
                <w:lang w:val="uk-UA"/>
              </w:rPr>
              <w:t xml:space="preserve">        Т.С. </w:t>
            </w:r>
            <w:proofErr w:type="spellStart"/>
            <w:r w:rsidRPr="00124C36">
              <w:rPr>
                <w:b/>
                <w:lang w:val="uk-UA"/>
              </w:rPr>
              <w:t>Розваляєва</w:t>
            </w:r>
            <w:proofErr w:type="spellEnd"/>
          </w:p>
          <w:p w:rsidR="00C46291" w:rsidRPr="00124C36" w:rsidRDefault="00C46291" w:rsidP="00124C36">
            <w:pPr>
              <w:spacing w:line="360" w:lineRule="auto"/>
              <w:ind w:left="1161"/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C46291" w:rsidRPr="00124C36" w:rsidRDefault="00C46291" w:rsidP="00124C36">
            <w:pPr>
              <w:spacing w:line="360" w:lineRule="auto"/>
              <w:ind w:left="1161"/>
              <w:jc w:val="both"/>
              <w:rPr>
                <w:b/>
                <w:lang w:val="uk-UA"/>
              </w:rPr>
            </w:pPr>
            <w:r w:rsidRPr="00124C36">
              <w:rPr>
                <w:b/>
                <w:lang w:val="uk-UA"/>
              </w:rPr>
              <w:t xml:space="preserve">        М.П. Худик</w:t>
            </w:r>
          </w:p>
          <w:p w:rsidR="00C46291" w:rsidRPr="00124C36" w:rsidRDefault="00C46291" w:rsidP="00124C36">
            <w:pPr>
              <w:spacing w:line="360" w:lineRule="auto"/>
              <w:ind w:left="1161"/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C46291" w:rsidRPr="00124C36" w:rsidRDefault="00C46291" w:rsidP="00124C36">
            <w:pPr>
              <w:spacing w:line="360" w:lineRule="auto"/>
              <w:ind w:left="1161"/>
              <w:jc w:val="both"/>
              <w:rPr>
                <w:b/>
                <w:lang w:val="uk-UA"/>
              </w:rPr>
            </w:pPr>
          </w:p>
        </w:tc>
        <w:tc>
          <w:tcPr>
            <w:tcW w:w="995" w:type="dxa"/>
          </w:tcPr>
          <w:p w:rsidR="00C46291" w:rsidRPr="00124C36" w:rsidRDefault="00C46291" w:rsidP="00C46291">
            <w:pPr>
              <w:spacing w:line="360" w:lineRule="auto"/>
              <w:jc w:val="both"/>
              <w:rPr>
                <w:b/>
                <w:lang w:val="uk-UA"/>
              </w:rPr>
            </w:pPr>
          </w:p>
        </w:tc>
        <w:tc>
          <w:tcPr>
            <w:tcW w:w="3373" w:type="dxa"/>
          </w:tcPr>
          <w:p w:rsidR="00C46291" w:rsidRPr="00124C36" w:rsidRDefault="00C46291" w:rsidP="00C46291">
            <w:pPr>
              <w:spacing w:line="360" w:lineRule="auto"/>
              <w:jc w:val="both"/>
              <w:rPr>
                <w:b/>
                <w:lang w:val="uk-UA"/>
              </w:rPr>
            </w:pPr>
            <w:r w:rsidRPr="00124C36">
              <w:rPr>
                <w:b/>
                <w:lang w:val="uk-UA"/>
              </w:rPr>
              <w:t xml:space="preserve">        І.А. Артеменко</w:t>
            </w:r>
          </w:p>
          <w:p w:rsidR="00C46291" w:rsidRPr="00124C36" w:rsidRDefault="00C46291" w:rsidP="00C46291">
            <w:pPr>
              <w:spacing w:line="360" w:lineRule="auto"/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C46291" w:rsidRPr="00124C36" w:rsidRDefault="00C46291" w:rsidP="00C46291">
            <w:pPr>
              <w:spacing w:line="360" w:lineRule="auto"/>
              <w:jc w:val="both"/>
              <w:rPr>
                <w:b/>
                <w:lang w:val="uk-UA"/>
              </w:rPr>
            </w:pPr>
            <w:r w:rsidRPr="00124C36">
              <w:rPr>
                <w:b/>
                <w:lang w:val="uk-UA"/>
              </w:rPr>
              <w:t xml:space="preserve">        В.І. Говоруха</w:t>
            </w:r>
          </w:p>
          <w:p w:rsidR="00C46291" w:rsidRPr="00124C36" w:rsidRDefault="00C46291" w:rsidP="00C46291">
            <w:pPr>
              <w:spacing w:line="360" w:lineRule="auto"/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C46291" w:rsidRPr="00124C36" w:rsidRDefault="00C46291" w:rsidP="00C46291">
            <w:pPr>
              <w:spacing w:line="360" w:lineRule="auto"/>
              <w:jc w:val="both"/>
              <w:rPr>
                <w:b/>
                <w:lang w:val="uk-UA"/>
              </w:rPr>
            </w:pPr>
            <w:r w:rsidRPr="00124C36">
              <w:rPr>
                <w:b/>
                <w:lang w:val="uk-UA"/>
              </w:rPr>
              <w:t xml:space="preserve">        В.К. Грищук</w:t>
            </w:r>
          </w:p>
          <w:p w:rsidR="00C46291" w:rsidRPr="00124C36" w:rsidRDefault="00C46291" w:rsidP="00C46291">
            <w:pPr>
              <w:spacing w:line="360" w:lineRule="auto"/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C46291" w:rsidRPr="00124C36" w:rsidRDefault="00C46291" w:rsidP="00C46291">
            <w:pPr>
              <w:spacing w:line="360" w:lineRule="auto"/>
              <w:jc w:val="both"/>
              <w:rPr>
                <w:b/>
                <w:lang w:val="uk-UA"/>
              </w:rPr>
            </w:pPr>
            <w:r w:rsidRPr="00124C36">
              <w:rPr>
                <w:b/>
                <w:lang w:val="uk-UA"/>
              </w:rPr>
              <w:t xml:space="preserve">        Н.С. </w:t>
            </w:r>
            <w:proofErr w:type="spellStart"/>
            <w:r w:rsidRPr="00124C36">
              <w:rPr>
                <w:b/>
                <w:lang w:val="uk-UA"/>
              </w:rPr>
              <w:t>Краснощокова</w:t>
            </w:r>
            <w:proofErr w:type="spellEnd"/>
          </w:p>
          <w:p w:rsidR="00C46291" w:rsidRPr="00124C36" w:rsidRDefault="00C46291" w:rsidP="00C46291">
            <w:pPr>
              <w:spacing w:line="360" w:lineRule="auto"/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C46291" w:rsidRPr="00124C36" w:rsidRDefault="00C46291" w:rsidP="00C46291">
            <w:pPr>
              <w:spacing w:line="360" w:lineRule="auto"/>
              <w:jc w:val="both"/>
              <w:rPr>
                <w:b/>
                <w:lang w:val="uk-UA"/>
              </w:rPr>
            </w:pPr>
            <w:r w:rsidRPr="00124C36">
              <w:rPr>
                <w:b/>
                <w:lang w:val="uk-UA"/>
              </w:rPr>
              <w:t xml:space="preserve">        В.В. Матвійчук</w:t>
            </w:r>
          </w:p>
          <w:p w:rsidR="00C46291" w:rsidRPr="00124C36" w:rsidRDefault="00C46291" w:rsidP="00C46291">
            <w:pPr>
              <w:spacing w:line="360" w:lineRule="auto"/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C46291" w:rsidRPr="00124C36" w:rsidRDefault="00C46291" w:rsidP="00C46291">
            <w:pPr>
              <w:spacing w:line="360" w:lineRule="auto"/>
              <w:jc w:val="both"/>
              <w:rPr>
                <w:b/>
                <w:lang w:val="uk-UA"/>
              </w:rPr>
            </w:pPr>
            <w:r w:rsidRPr="00124C36">
              <w:rPr>
                <w:b/>
                <w:lang w:val="uk-UA"/>
              </w:rPr>
              <w:t xml:space="preserve">        О.В. Прудивус</w:t>
            </w:r>
          </w:p>
          <w:p w:rsidR="00C46291" w:rsidRPr="00124C36" w:rsidRDefault="00C46291" w:rsidP="00C46291">
            <w:pPr>
              <w:spacing w:line="360" w:lineRule="auto"/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C46291" w:rsidRDefault="009B4737" w:rsidP="00C46291">
            <w:pPr>
              <w:spacing w:line="360" w:lineRule="auto"/>
              <w:jc w:val="both"/>
              <w:rPr>
                <w:b/>
                <w:lang w:val="uk-UA"/>
              </w:rPr>
            </w:pPr>
            <w:r w:rsidRPr="00124C36">
              <w:rPr>
                <w:b/>
                <w:lang w:val="uk-UA"/>
              </w:rPr>
              <w:t xml:space="preserve">        Л.А. </w:t>
            </w:r>
            <w:proofErr w:type="spellStart"/>
            <w:r w:rsidRPr="00124C36">
              <w:rPr>
                <w:b/>
                <w:lang w:val="uk-UA"/>
              </w:rPr>
              <w:t>Швецова</w:t>
            </w:r>
            <w:proofErr w:type="spellEnd"/>
            <w:r w:rsidRPr="00124C36">
              <w:rPr>
                <w:b/>
                <w:lang w:val="uk-UA"/>
              </w:rPr>
              <w:t xml:space="preserve"> </w:t>
            </w:r>
          </w:p>
          <w:p w:rsidR="009B4737" w:rsidRPr="00124C36" w:rsidRDefault="009B4737" w:rsidP="00C46291">
            <w:pPr>
              <w:spacing w:line="360" w:lineRule="auto"/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C46291" w:rsidRPr="00124C36" w:rsidRDefault="00C46291" w:rsidP="00C46291">
            <w:pPr>
              <w:spacing w:line="360" w:lineRule="auto"/>
              <w:jc w:val="both"/>
              <w:rPr>
                <w:b/>
                <w:lang w:val="uk-UA"/>
              </w:rPr>
            </w:pPr>
            <w:r w:rsidRPr="00124C36">
              <w:rPr>
                <w:b/>
                <w:lang w:val="uk-UA"/>
              </w:rPr>
              <w:t xml:space="preserve">        С.Б. Шелест</w:t>
            </w:r>
          </w:p>
        </w:tc>
      </w:tr>
    </w:tbl>
    <w:p w:rsidR="0046788A" w:rsidRPr="00124C36" w:rsidRDefault="0046788A" w:rsidP="00EE7BC5">
      <w:pPr>
        <w:rPr>
          <w:lang w:val="uk-UA"/>
        </w:rPr>
      </w:pPr>
    </w:p>
    <w:sectPr w:rsidR="0046788A" w:rsidRPr="00124C36" w:rsidSect="00F71D20">
      <w:headerReference w:type="default" r:id="rId9"/>
      <w:pgSz w:w="11906" w:h="16838"/>
      <w:pgMar w:top="284" w:right="849" w:bottom="993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2872" w:rsidRDefault="00022872" w:rsidP="00A36FD3">
      <w:r>
        <w:separator/>
      </w:r>
    </w:p>
  </w:endnote>
  <w:endnote w:type="continuationSeparator" w:id="0">
    <w:p w:rsidR="00022872" w:rsidRDefault="00022872" w:rsidP="00A36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2872" w:rsidRDefault="00022872" w:rsidP="00A36FD3">
      <w:r>
        <w:separator/>
      </w:r>
    </w:p>
  </w:footnote>
  <w:footnote w:type="continuationSeparator" w:id="0">
    <w:p w:rsidR="00022872" w:rsidRDefault="00022872" w:rsidP="00A36F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4321994"/>
      <w:docPartObj>
        <w:docPartGallery w:val="Page Numbers (Top of Page)"/>
        <w:docPartUnique/>
      </w:docPartObj>
    </w:sdtPr>
    <w:sdtEndPr/>
    <w:sdtContent>
      <w:p w:rsidR="00A36FD3" w:rsidRDefault="00A36FD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0B29" w:rsidRPr="00D70B29">
          <w:rPr>
            <w:noProof/>
            <w:lang w:val="uk-UA"/>
          </w:rPr>
          <w:t>6</w:t>
        </w:r>
        <w:r>
          <w:fldChar w:fldCharType="end"/>
        </w:r>
      </w:p>
    </w:sdtContent>
  </w:sdt>
  <w:p w:rsidR="00A36FD3" w:rsidRDefault="00A36FD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8DB"/>
    <w:rsid w:val="000002B3"/>
    <w:rsid w:val="00000E95"/>
    <w:rsid w:val="00022872"/>
    <w:rsid w:val="000542DB"/>
    <w:rsid w:val="00054815"/>
    <w:rsid w:val="00070DCF"/>
    <w:rsid w:val="0009201A"/>
    <w:rsid w:val="000B43AA"/>
    <w:rsid w:val="000E0228"/>
    <w:rsid w:val="000E7EAD"/>
    <w:rsid w:val="000F6B4B"/>
    <w:rsid w:val="00124C36"/>
    <w:rsid w:val="00142F3F"/>
    <w:rsid w:val="00156F59"/>
    <w:rsid w:val="001813D5"/>
    <w:rsid w:val="00185478"/>
    <w:rsid w:val="001872E0"/>
    <w:rsid w:val="00191F46"/>
    <w:rsid w:val="00197981"/>
    <w:rsid w:val="001D5F9E"/>
    <w:rsid w:val="00223CA2"/>
    <w:rsid w:val="00243971"/>
    <w:rsid w:val="002531DE"/>
    <w:rsid w:val="00263844"/>
    <w:rsid w:val="00287B50"/>
    <w:rsid w:val="002A3617"/>
    <w:rsid w:val="002E579B"/>
    <w:rsid w:val="00312C67"/>
    <w:rsid w:val="00325A1A"/>
    <w:rsid w:val="0034302F"/>
    <w:rsid w:val="00351D3E"/>
    <w:rsid w:val="00351DAA"/>
    <w:rsid w:val="00371A3E"/>
    <w:rsid w:val="0038237E"/>
    <w:rsid w:val="003F411A"/>
    <w:rsid w:val="004001FC"/>
    <w:rsid w:val="00410B60"/>
    <w:rsid w:val="00442445"/>
    <w:rsid w:val="0046788A"/>
    <w:rsid w:val="00481ECB"/>
    <w:rsid w:val="00486267"/>
    <w:rsid w:val="004B1FE7"/>
    <w:rsid w:val="004C4456"/>
    <w:rsid w:val="005161C2"/>
    <w:rsid w:val="00522115"/>
    <w:rsid w:val="005346DB"/>
    <w:rsid w:val="00544E59"/>
    <w:rsid w:val="00573E14"/>
    <w:rsid w:val="005745E1"/>
    <w:rsid w:val="00577A2D"/>
    <w:rsid w:val="005912A4"/>
    <w:rsid w:val="00591F19"/>
    <w:rsid w:val="005A3969"/>
    <w:rsid w:val="005D2477"/>
    <w:rsid w:val="005D35FE"/>
    <w:rsid w:val="005F018C"/>
    <w:rsid w:val="006244ED"/>
    <w:rsid w:val="00632CB6"/>
    <w:rsid w:val="006342FE"/>
    <w:rsid w:val="00635B44"/>
    <w:rsid w:val="006416CB"/>
    <w:rsid w:val="006430D2"/>
    <w:rsid w:val="0066513D"/>
    <w:rsid w:val="00673CB5"/>
    <w:rsid w:val="006A250B"/>
    <w:rsid w:val="006A3205"/>
    <w:rsid w:val="00703960"/>
    <w:rsid w:val="007155B7"/>
    <w:rsid w:val="00721081"/>
    <w:rsid w:val="0074584A"/>
    <w:rsid w:val="007537AA"/>
    <w:rsid w:val="00755797"/>
    <w:rsid w:val="00756FE4"/>
    <w:rsid w:val="00787003"/>
    <w:rsid w:val="007C1F89"/>
    <w:rsid w:val="007C7C30"/>
    <w:rsid w:val="007E1405"/>
    <w:rsid w:val="007F0797"/>
    <w:rsid w:val="00802F38"/>
    <w:rsid w:val="0080550D"/>
    <w:rsid w:val="00805C8A"/>
    <w:rsid w:val="00806381"/>
    <w:rsid w:val="00845202"/>
    <w:rsid w:val="008604DB"/>
    <w:rsid w:val="0086402D"/>
    <w:rsid w:val="00875DD2"/>
    <w:rsid w:val="008A06C3"/>
    <w:rsid w:val="008A3010"/>
    <w:rsid w:val="008D4F95"/>
    <w:rsid w:val="008D7C0A"/>
    <w:rsid w:val="008E1437"/>
    <w:rsid w:val="0092492E"/>
    <w:rsid w:val="00941438"/>
    <w:rsid w:val="009478D9"/>
    <w:rsid w:val="00947FDD"/>
    <w:rsid w:val="00987883"/>
    <w:rsid w:val="0099041D"/>
    <w:rsid w:val="009B093E"/>
    <w:rsid w:val="009B4737"/>
    <w:rsid w:val="009E4304"/>
    <w:rsid w:val="00A148CA"/>
    <w:rsid w:val="00A21E43"/>
    <w:rsid w:val="00A22B76"/>
    <w:rsid w:val="00A36FD3"/>
    <w:rsid w:val="00A5208C"/>
    <w:rsid w:val="00A55308"/>
    <w:rsid w:val="00A5761F"/>
    <w:rsid w:val="00A73F35"/>
    <w:rsid w:val="00A76C3C"/>
    <w:rsid w:val="00A808AF"/>
    <w:rsid w:val="00A84445"/>
    <w:rsid w:val="00A96DE3"/>
    <w:rsid w:val="00AA22C8"/>
    <w:rsid w:val="00B27610"/>
    <w:rsid w:val="00B47FFA"/>
    <w:rsid w:val="00B931CB"/>
    <w:rsid w:val="00BA0688"/>
    <w:rsid w:val="00BC1DAC"/>
    <w:rsid w:val="00BD40D0"/>
    <w:rsid w:val="00BF3B8A"/>
    <w:rsid w:val="00C2082D"/>
    <w:rsid w:val="00C2347E"/>
    <w:rsid w:val="00C23FE3"/>
    <w:rsid w:val="00C251CC"/>
    <w:rsid w:val="00C27B36"/>
    <w:rsid w:val="00C32321"/>
    <w:rsid w:val="00C37CEB"/>
    <w:rsid w:val="00C46291"/>
    <w:rsid w:val="00C468DE"/>
    <w:rsid w:val="00C832EB"/>
    <w:rsid w:val="00CA5802"/>
    <w:rsid w:val="00CC4833"/>
    <w:rsid w:val="00CF5A98"/>
    <w:rsid w:val="00D078DB"/>
    <w:rsid w:val="00D43F7B"/>
    <w:rsid w:val="00D52AE9"/>
    <w:rsid w:val="00D70B29"/>
    <w:rsid w:val="00D72DD8"/>
    <w:rsid w:val="00DC2BE5"/>
    <w:rsid w:val="00DF485B"/>
    <w:rsid w:val="00DF7C33"/>
    <w:rsid w:val="00E037C9"/>
    <w:rsid w:val="00E03A30"/>
    <w:rsid w:val="00E3739C"/>
    <w:rsid w:val="00E57C40"/>
    <w:rsid w:val="00E70365"/>
    <w:rsid w:val="00E76A37"/>
    <w:rsid w:val="00E90792"/>
    <w:rsid w:val="00EA1B09"/>
    <w:rsid w:val="00EB43D2"/>
    <w:rsid w:val="00EC30FE"/>
    <w:rsid w:val="00ED2813"/>
    <w:rsid w:val="00EE0CC1"/>
    <w:rsid w:val="00EE7BC5"/>
    <w:rsid w:val="00F17A20"/>
    <w:rsid w:val="00F4583F"/>
    <w:rsid w:val="00F46493"/>
    <w:rsid w:val="00F65ED4"/>
    <w:rsid w:val="00F67012"/>
    <w:rsid w:val="00F71D20"/>
    <w:rsid w:val="00F83986"/>
    <w:rsid w:val="00F93F3F"/>
    <w:rsid w:val="00FA0F8C"/>
    <w:rsid w:val="00FA5E3D"/>
    <w:rsid w:val="00FB5C6E"/>
    <w:rsid w:val="00FB6027"/>
    <w:rsid w:val="00FB6C18"/>
    <w:rsid w:val="00FC14B7"/>
    <w:rsid w:val="00FD0046"/>
    <w:rsid w:val="00FD1E87"/>
    <w:rsid w:val="00FE4D0F"/>
    <w:rsid w:val="00FE4E79"/>
    <w:rsid w:val="00FF3706"/>
    <w:rsid w:val="00FF7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7520E7-E02E-4459-95C8-B869B45A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8DB"/>
    <w:pPr>
      <w:spacing w:after="0" w:line="240" w:lineRule="auto"/>
    </w:pPr>
    <w:rPr>
      <w:rFonts w:ascii="Times New Roman" w:eastAsia="MS Mincho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078DB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character" w:customStyle="1" w:styleId="FontStyle17">
    <w:name w:val="Font Style17"/>
    <w:basedOn w:val="a0"/>
    <w:uiPriority w:val="99"/>
    <w:rsid w:val="00D078DB"/>
    <w:rPr>
      <w:rFonts w:ascii="Times New Roman" w:hAnsi="Times New Roman" w:cs="Times New Roman" w:hint="default"/>
      <w:b/>
      <w:bCs/>
      <w:spacing w:val="2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A36FD3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A36FD3"/>
    <w:rPr>
      <w:rFonts w:ascii="Times New Roman" w:eastAsia="MS Mincho" w:hAnsi="Times New Roman" w:cs="Times New Roman"/>
      <w:sz w:val="28"/>
      <w:szCs w:val="28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A36FD3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A36FD3"/>
    <w:rPr>
      <w:rFonts w:ascii="Times New Roman" w:eastAsia="MS Mincho" w:hAnsi="Times New Roman" w:cs="Times New Roman"/>
      <w:sz w:val="28"/>
      <w:szCs w:val="28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756FE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756FE4"/>
    <w:rPr>
      <w:rFonts w:ascii="Segoe UI" w:eastAsia="MS Mincho" w:hAnsi="Segoe UI" w:cs="Segoe UI"/>
      <w:sz w:val="18"/>
      <w:szCs w:val="18"/>
      <w:lang w:val="ru-RU" w:eastAsia="ru-RU"/>
    </w:rPr>
  </w:style>
  <w:style w:type="character" w:styleId="aa">
    <w:name w:val="Hyperlink"/>
    <w:basedOn w:val="a0"/>
    <w:uiPriority w:val="99"/>
    <w:semiHidden/>
    <w:unhideWhenUsed/>
    <w:rsid w:val="00F67012"/>
    <w:rPr>
      <w:color w:val="0000FF"/>
      <w:u w:val="single"/>
    </w:rPr>
  </w:style>
  <w:style w:type="paragraph" w:customStyle="1" w:styleId="rvps2">
    <w:name w:val="rvps2"/>
    <w:basedOn w:val="a"/>
    <w:rsid w:val="00D52AE9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71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186518-91A0-4E04-B149-9BA3C3D8D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6</Pages>
  <Words>9992</Words>
  <Characters>5696</Characters>
  <Application>Microsoft Office Word</Application>
  <DocSecurity>0</DocSecurity>
  <Lines>47</Lines>
  <Paragraphs>31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Андрієвська (VRU-MONO0229 - v.andrievska)</dc:creator>
  <cp:keywords/>
  <dc:description/>
  <cp:lastModifiedBy>Катерина Троць (VRU-DELL0230 - k.trots)</cp:lastModifiedBy>
  <cp:revision>132</cp:revision>
  <cp:lastPrinted>2020-02-25T10:18:00Z</cp:lastPrinted>
  <dcterms:created xsi:type="dcterms:W3CDTF">2018-08-08T15:14:00Z</dcterms:created>
  <dcterms:modified xsi:type="dcterms:W3CDTF">2020-02-27T08:17:00Z</dcterms:modified>
</cp:coreProperties>
</file>