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443" w:rsidRDefault="00A1203A" w:rsidP="003A7443">
      <w:pPr>
        <w:pStyle w:val="a4"/>
        <w:ind w:left="0"/>
        <w:jc w:val="both"/>
        <w:rPr>
          <w:szCs w:val="28"/>
        </w:rPr>
      </w:pPr>
      <w:r w:rsidRPr="001F6899">
        <w:rPr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2703195</wp:posOffset>
            </wp:positionH>
            <wp:positionV relativeFrom="paragraph">
              <wp:posOffset>-9525</wp:posOffset>
            </wp:positionV>
            <wp:extent cx="504190" cy="6477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A7443" w:rsidRDefault="003A7443" w:rsidP="003A7443">
      <w:pPr>
        <w:pStyle w:val="a4"/>
        <w:ind w:left="0"/>
        <w:jc w:val="both"/>
        <w:rPr>
          <w:szCs w:val="28"/>
        </w:rPr>
      </w:pPr>
    </w:p>
    <w:p w:rsidR="003A7443" w:rsidRPr="001F6899" w:rsidRDefault="003A7443" w:rsidP="003A7443">
      <w:pPr>
        <w:spacing w:before="360" w:after="60"/>
        <w:jc w:val="center"/>
        <w:rPr>
          <w:rFonts w:ascii="AcademyC" w:hAnsi="AcademyC"/>
          <w:b/>
          <w:color w:val="000000"/>
          <w:sz w:val="24"/>
          <w:szCs w:val="24"/>
        </w:rPr>
      </w:pPr>
      <w:r w:rsidRPr="001F6899">
        <w:rPr>
          <w:rFonts w:ascii="AcademyC" w:hAnsi="AcademyC"/>
          <w:b/>
          <w:color w:val="000000"/>
          <w:sz w:val="24"/>
          <w:szCs w:val="24"/>
        </w:rPr>
        <w:t>УКРАЇНА</w:t>
      </w:r>
    </w:p>
    <w:p w:rsidR="003A7443" w:rsidRPr="00920881" w:rsidRDefault="003A7443" w:rsidP="003A7443">
      <w:pPr>
        <w:spacing w:after="60"/>
        <w:jc w:val="center"/>
        <w:rPr>
          <w:rFonts w:ascii="AcademyC" w:hAnsi="AcademyC"/>
          <w:b/>
          <w:color w:val="000000"/>
        </w:rPr>
      </w:pPr>
      <w:r w:rsidRPr="00920881">
        <w:rPr>
          <w:rFonts w:ascii="AcademyC" w:hAnsi="AcademyC"/>
          <w:b/>
          <w:color w:val="000000"/>
        </w:rPr>
        <w:t>ВИЩА  РАДА  ПРАВОСУДДЯ</w:t>
      </w:r>
    </w:p>
    <w:p w:rsidR="003A7443" w:rsidRPr="00660F9B" w:rsidRDefault="003A7443" w:rsidP="003A7443">
      <w:pPr>
        <w:spacing w:after="60"/>
        <w:jc w:val="center"/>
        <w:rPr>
          <w:rFonts w:ascii="AcademyC" w:hAnsi="AcademyC"/>
          <w:b/>
          <w:color w:val="000000"/>
          <w:lang w:val="ru-RU"/>
        </w:rPr>
      </w:pPr>
      <w:r>
        <w:rPr>
          <w:rFonts w:ascii="AcademyC" w:hAnsi="AcademyC"/>
          <w:b/>
          <w:color w:val="000000"/>
        </w:rPr>
        <w:t>ТРЕТЯ</w:t>
      </w:r>
      <w:r w:rsidRPr="00920881">
        <w:rPr>
          <w:rFonts w:ascii="AcademyC" w:hAnsi="AcademyC"/>
          <w:b/>
          <w:color w:val="000000"/>
        </w:rPr>
        <w:t xml:space="preserve"> ДИСЦИПЛІНАРНА ПАЛАТА</w:t>
      </w:r>
    </w:p>
    <w:p w:rsidR="003A7443" w:rsidRDefault="003A7443" w:rsidP="003A7443">
      <w:pPr>
        <w:pStyle w:val="a4"/>
        <w:spacing w:after="240"/>
        <w:ind w:left="0"/>
        <w:jc w:val="center"/>
        <w:rPr>
          <w:rFonts w:ascii="AcademyC" w:hAnsi="AcademyC"/>
          <w:b/>
          <w:szCs w:val="28"/>
        </w:rPr>
      </w:pPr>
      <w:r w:rsidRPr="00920881">
        <w:rPr>
          <w:rFonts w:ascii="AcademyC" w:hAnsi="AcademyC"/>
          <w:b/>
          <w:szCs w:val="28"/>
        </w:rPr>
        <w:t>УХВАЛА</w:t>
      </w:r>
    </w:p>
    <w:p w:rsidR="00A1203A" w:rsidRPr="00920881" w:rsidRDefault="00A1203A" w:rsidP="003A7443">
      <w:pPr>
        <w:pStyle w:val="a4"/>
        <w:spacing w:after="240"/>
        <w:ind w:left="0"/>
        <w:jc w:val="center"/>
        <w:rPr>
          <w:rFonts w:ascii="AcademyC" w:hAnsi="AcademyC"/>
          <w:b/>
          <w:szCs w:val="28"/>
        </w:rPr>
      </w:pP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3A7443" w:rsidRPr="00635BF0" w:rsidTr="009617C7">
        <w:trPr>
          <w:trHeight w:val="188"/>
        </w:trPr>
        <w:tc>
          <w:tcPr>
            <w:tcW w:w="3098" w:type="dxa"/>
          </w:tcPr>
          <w:p w:rsidR="003A7443" w:rsidRPr="00635BF0" w:rsidRDefault="008356BC" w:rsidP="008356BC">
            <w:pPr>
              <w:ind w:right="-2"/>
              <w:rPr>
                <w:noProof/>
                <w:lang w:val="en-US"/>
              </w:rPr>
            </w:pPr>
            <w:r>
              <w:rPr>
                <w:noProof/>
                <w:lang w:val="ru-RU"/>
              </w:rPr>
              <w:t>26</w:t>
            </w:r>
            <w:r w:rsidR="009C0815">
              <w:rPr>
                <w:noProof/>
                <w:lang w:val="ru-RU"/>
              </w:rPr>
              <w:t xml:space="preserve"> </w:t>
            </w:r>
            <w:r>
              <w:rPr>
                <w:noProof/>
                <w:lang w:val="ru-RU"/>
              </w:rPr>
              <w:t>лютого</w:t>
            </w:r>
            <w:r w:rsidR="009C0815">
              <w:rPr>
                <w:noProof/>
                <w:lang w:val="ru-RU"/>
              </w:rPr>
              <w:t xml:space="preserve"> 20</w:t>
            </w:r>
            <w:r w:rsidR="005707B3">
              <w:rPr>
                <w:noProof/>
                <w:lang w:val="ru-RU"/>
              </w:rPr>
              <w:t>20</w:t>
            </w:r>
            <w:r w:rsidR="009C0815">
              <w:rPr>
                <w:noProof/>
                <w:lang w:val="ru-RU"/>
              </w:rPr>
              <w:t xml:space="preserve"> року</w:t>
            </w:r>
          </w:p>
        </w:tc>
        <w:tc>
          <w:tcPr>
            <w:tcW w:w="3309" w:type="dxa"/>
          </w:tcPr>
          <w:p w:rsidR="003A7443" w:rsidRPr="001F6899" w:rsidRDefault="00A1203A" w:rsidP="00A1203A">
            <w:pPr>
              <w:ind w:right="-2"/>
              <w:rPr>
                <w:rFonts w:ascii="Book Antiqua" w:hAnsi="Book Antiqua"/>
                <w:noProof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 xml:space="preserve">                     </w:t>
            </w:r>
            <w:r w:rsidR="001C4A90">
              <w:rPr>
                <w:rFonts w:ascii="Book Antiqua" w:hAnsi="Book Antiqua"/>
                <w:sz w:val="24"/>
                <w:szCs w:val="24"/>
              </w:rPr>
              <w:t xml:space="preserve"> </w:t>
            </w:r>
            <w:r w:rsidR="003A7443" w:rsidRPr="001F6899">
              <w:rPr>
                <w:rFonts w:ascii="Book Antiqua" w:hAnsi="Book Antiqua"/>
                <w:sz w:val="24"/>
                <w:szCs w:val="24"/>
              </w:rPr>
              <w:t>Київ</w:t>
            </w:r>
          </w:p>
        </w:tc>
        <w:tc>
          <w:tcPr>
            <w:tcW w:w="3624" w:type="dxa"/>
          </w:tcPr>
          <w:p w:rsidR="003A7443" w:rsidRPr="00635BF0" w:rsidRDefault="00E80DE8" w:rsidP="00E8099B">
            <w:pPr>
              <w:ind w:right="-2"/>
              <w:jc w:val="center"/>
              <w:rPr>
                <w:noProof/>
                <w:lang w:val="ru-RU"/>
              </w:rPr>
            </w:pPr>
            <w:r>
              <w:rPr>
                <w:noProof/>
              </w:rPr>
              <w:t xml:space="preserve">№ </w:t>
            </w:r>
            <w:r w:rsidR="00E8099B">
              <w:rPr>
                <w:noProof/>
              </w:rPr>
              <w:t>614</w:t>
            </w:r>
            <w:bookmarkStart w:id="0" w:name="_GoBack"/>
            <w:bookmarkEnd w:id="0"/>
            <w:r>
              <w:rPr>
                <w:noProof/>
              </w:rPr>
              <w:t>/3дп/15-20</w:t>
            </w:r>
          </w:p>
        </w:tc>
      </w:tr>
    </w:tbl>
    <w:p w:rsidR="003A7443" w:rsidRDefault="003A7443" w:rsidP="003A7443">
      <w:pPr>
        <w:pStyle w:val="Style3"/>
        <w:widowControl/>
        <w:spacing w:line="274" w:lineRule="exact"/>
        <w:ind w:right="5528"/>
        <w:jc w:val="both"/>
        <w:rPr>
          <w:rStyle w:val="FontStyle15"/>
          <w:rFonts w:eastAsia="Calibri"/>
          <w:sz w:val="27"/>
          <w:szCs w:val="27"/>
          <w:lang w:val="uk-UA" w:eastAsia="uk-UA"/>
        </w:rPr>
      </w:pPr>
    </w:p>
    <w:p w:rsidR="00A1203A" w:rsidRDefault="00A1203A" w:rsidP="003A7443">
      <w:pPr>
        <w:pStyle w:val="Style3"/>
        <w:widowControl/>
        <w:tabs>
          <w:tab w:val="left" w:pos="3686"/>
        </w:tabs>
        <w:spacing w:line="274" w:lineRule="exact"/>
        <w:ind w:right="5386"/>
        <w:jc w:val="both"/>
        <w:rPr>
          <w:rStyle w:val="FontStyle15"/>
          <w:rFonts w:eastAsia="Calibri"/>
          <w:sz w:val="24"/>
          <w:szCs w:val="24"/>
          <w:lang w:val="uk-UA" w:eastAsia="uk-UA"/>
        </w:rPr>
      </w:pPr>
    </w:p>
    <w:p w:rsidR="003A7443" w:rsidRPr="00317EDE" w:rsidRDefault="00363A57" w:rsidP="005D1BC9">
      <w:pPr>
        <w:pStyle w:val="Style3"/>
        <w:widowControl/>
        <w:tabs>
          <w:tab w:val="left" w:pos="3686"/>
        </w:tabs>
        <w:spacing w:line="274" w:lineRule="exact"/>
        <w:ind w:right="5669"/>
        <w:jc w:val="both"/>
        <w:rPr>
          <w:rStyle w:val="FontStyle15"/>
          <w:rFonts w:eastAsia="Calibri"/>
          <w:sz w:val="24"/>
          <w:szCs w:val="24"/>
          <w:lang w:val="uk-UA" w:eastAsia="uk-UA"/>
        </w:rPr>
      </w:pPr>
      <w:r>
        <w:rPr>
          <w:rStyle w:val="FontStyle15"/>
          <w:rFonts w:eastAsia="Calibri"/>
          <w:sz w:val="24"/>
          <w:szCs w:val="24"/>
          <w:lang w:val="uk-UA" w:eastAsia="uk-UA"/>
        </w:rPr>
        <w:t>П</w:t>
      </w:r>
      <w:r w:rsidR="003A7443" w:rsidRPr="00317EDE">
        <w:rPr>
          <w:rStyle w:val="FontStyle15"/>
          <w:rFonts w:eastAsia="Calibri"/>
          <w:sz w:val="24"/>
          <w:szCs w:val="24"/>
          <w:lang w:val="uk-UA" w:eastAsia="uk-UA"/>
        </w:rPr>
        <w:t>р</w:t>
      </w:r>
      <w:r w:rsidR="003A7443" w:rsidRPr="00317EDE">
        <w:rPr>
          <w:rStyle w:val="FontStyle15"/>
          <w:rFonts w:eastAsia="Calibri"/>
          <w:sz w:val="24"/>
          <w:szCs w:val="24"/>
          <w:lang w:val="en-US" w:eastAsia="uk-UA"/>
        </w:rPr>
        <w:t>o</w:t>
      </w:r>
      <w:r w:rsidR="003A7443" w:rsidRPr="00317EDE">
        <w:rPr>
          <w:rStyle w:val="FontStyle15"/>
          <w:rFonts w:eastAsia="Calibri"/>
          <w:sz w:val="24"/>
          <w:szCs w:val="24"/>
          <w:lang w:val="uk-UA" w:eastAsia="uk-UA"/>
        </w:rPr>
        <w:t xml:space="preserve"> </w:t>
      </w:r>
      <w:r w:rsidR="008356BC">
        <w:rPr>
          <w:rStyle w:val="FontStyle15"/>
          <w:rFonts w:eastAsia="Calibri"/>
          <w:sz w:val="24"/>
          <w:szCs w:val="24"/>
          <w:lang w:val="uk-UA" w:eastAsia="uk-UA"/>
        </w:rPr>
        <w:t xml:space="preserve">відмову у задоволенні </w:t>
      </w:r>
      <w:r w:rsidR="003A7443" w:rsidRPr="00317EDE">
        <w:rPr>
          <w:rStyle w:val="FontStyle15"/>
          <w:rFonts w:eastAsia="Calibri"/>
          <w:sz w:val="24"/>
          <w:szCs w:val="24"/>
          <w:lang w:val="uk-UA" w:eastAsia="uk-UA"/>
        </w:rPr>
        <w:t xml:space="preserve">заяви члена Третьої Дисциплінарної палати Вищої ради правосуддя </w:t>
      </w:r>
      <w:r w:rsidR="005707B3">
        <w:rPr>
          <w:rStyle w:val="FontStyle15"/>
          <w:rFonts w:eastAsia="Calibri"/>
          <w:sz w:val="24"/>
          <w:szCs w:val="24"/>
          <w:lang w:val="uk-UA" w:eastAsia="uk-UA"/>
        </w:rPr>
        <w:br/>
      </w:r>
      <w:proofErr w:type="spellStart"/>
      <w:r w:rsidR="005D1BC9" w:rsidRPr="005D1BC9">
        <w:rPr>
          <w:rStyle w:val="FontStyle15"/>
          <w:rFonts w:eastAsia="Calibri"/>
          <w:sz w:val="24"/>
          <w:szCs w:val="24"/>
          <w:lang w:val="uk-UA" w:eastAsia="uk-UA"/>
        </w:rPr>
        <w:t>Швецової</w:t>
      </w:r>
      <w:proofErr w:type="spellEnd"/>
      <w:r w:rsidR="005D1BC9" w:rsidRPr="005D1BC9">
        <w:rPr>
          <w:rStyle w:val="FontStyle15"/>
          <w:rFonts w:eastAsia="Calibri"/>
          <w:sz w:val="24"/>
          <w:szCs w:val="24"/>
          <w:lang w:val="uk-UA" w:eastAsia="uk-UA"/>
        </w:rPr>
        <w:t xml:space="preserve"> Л.А.</w:t>
      </w:r>
      <w:r w:rsidR="005D1BC9">
        <w:rPr>
          <w:rStyle w:val="FontStyle15"/>
          <w:rFonts w:eastAsia="Calibri"/>
          <w:sz w:val="24"/>
          <w:szCs w:val="24"/>
          <w:lang w:val="uk-UA" w:eastAsia="uk-UA"/>
        </w:rPr>
        <w:t xml:space="preserve"> </w:t>
      </w:r>
      <w:r w:rsidR="003A7443" w:rsidRPr="00317EDE">
        <w:rPr>
          <w:rStyle w:val="FontStyle15"/>
          <w:rFonts w:eastAsia="Calibri"/>
          <w:sz w:val="24"/>
          <w:szCs w:val="24"/>
          <w:lang w:val="uk-UA" w:eastAsia="uk-UA"/>
        </w:rPr>
        <w:t>про самовідвід</w:t>
      </w:r>
    </w:p>
    <w:p w:rsidR="003A7443" w:rsidRDefault="003A7443" w:rsidP="003A7443">
      <w:pPr>
        <w:pStyle w:val="Style3"/>
        <w:widowControl/>
        <w:spacing w:line="274" w:lineRule="exact"/>
        <w:ind w:right="5528"/>
        <w:jc w:val="both"/>
        <w:rPr>
          <w:rStyle w:val="FontStyle15"/>
          <w:rFonts w:eastAsia="Calibri"/>
          <w:sz w:val="27"/>
          <w:szCs w:val="27"/>
          <w:lang w:val="uk-UA" w:eastAsia="uk-UA"/>
        </w:rPr>
      </w:pPr>
    </w:p>
    <w:p w:rsidR="00DE4AE7" w:rsidRDefault="00DE4AE7" w:rsidP="003A7443">
      <w:pPr>
        <w:pStyle w:val="Style3"/>
        <w:widowControl/>
        <w:spacing w:line="274" w:lineRule="exact"/>
        <w:ind w:right="5528"/>
        <w:jc w:val="both"/>
        <w:rPr>
          <w:rStyle w:val="FontStyle15"/>
          <w:rFonts w:eastAsia="Calibri"/>
          <w:sz w:val="27"/>
          <w:szCs w:val="27"/>
          <w:lang w:val="uk-UA" w:eastAsia="uk-UA"/>
        </w:rPr>
      </w:pPr>
    </w:p>
    <w:p w:rsidR="003A7443" w:rsidRPr="00CB09C9" w:rsidRDefault="003A7443" w:rsidP="00A1203A">
      <w:pPr>
        <w:pStyle w:val="Style4"/>
        <w:widowControl/>
        <w:spacing w:line="240" w:lineRule="atLeast"/>
        <w:ind w:firstLine="851"/>
        <w:rPr>
          <w:sz w:val="28"/>
          <w:szCs w:val="28"/>
          <w:lang w:val="uk-UA"/>
        </w:rPr>
      </w:pPr>
      <w:r w:rsidRPr="00CB09C9">
        <w:rPr>
          <w:sz w:val="28"/>
          <w:szCs w:val="28"/>
          <w:lang w:val="uk-UA"/>
        </w:rPr>
        <w:t xml:space="preserve">Третя Дисциплінарна палата Вищої ради правосуддя у складі головуючого – </w:t>
      </w:r>
      <w:r w:rsidR="000935D9">
        <w:rPr>
          <w:sz w:val="28"/>
          <w:szCs w:val="28"/>
          <w:lang w:val="uk-UA"/>
        </w:rPr>
        <w:t xml:space="preserve">Говорухи В.І., </w:t>
      </w:r>
      <w:r w:rsidR="000935D9" w:rsidRPr="00CB09C9">
        <w:rPr>
          <w:sz w:val="28"/>
          <w:szCs w:val="28"/>
          <w:lang w:val="uk-UA"/>
        </w:rPr>
        <w:t>членів</w:t>
      </w:r>
      <w:r w:rsidR="005D1BC9">
        <w:rPr>
          <w:sz w:val="28"/>
          <w:szCs w:val="28"/>
          <w:lang w:val="uk-UA"/>
        </w:rPr>
        <w:t xml:space="preserve"> </w:t>
      </w:r>
      <w:r w:rsidR="005D1BC9" w:rsidRPr="005D1BC9">
        <w:rPr>
          <w:sz w:val="28"/>
          <w:szCs w:val="28"/>
          <w:lang w:val="uk-UA"/>
        </w:rPr>
        <w:t>Гречківського П</w:t>
      </w:r>
      <w:r w:rsidR="005D1BC9">
        <w:rPr>
          <w:sz w:val="28"/>
          <w:szCs w:val="28"/>
          <w:lang w:val="uk-UA"/>
        </w:rPr>
        <w:t>.</w:t>
      </w:r>
      <w:r w:rsidR="005D1BC9" w:rsidRPr="005D1BC9">
        <w:rPr>
          <w:sz w:val="28"/>
          <w:szCs w:val="28"/>
          <w:lang w:val="uk-UA"/>
        </w:rPr>
        <w:t>М</w:t>
      </w:r>
      <w:r w:rsidR="005D1BC9">
        <w:rPr>
          <w:sz w:val="28"/>
          <w:szCs w:val="28"/>
          <w:lang w:val="uk-UA"/>
        </w:rPr>
        <w:t>.</w:t>
      </w:r>
      <w:r w:rsidR="00C6251A">
        <w:rPr>
          <w:sz w:val="28"/>
          <w:szCs w:val="28"/>
          <w:lang w:val="uk-UA"/>
        </w:rPr>
        <w:t>,</w:t>
      </w:r>
      <w:r w:rsidRPr="00CB09C9">
        <w:rPr>
          <w:sz w:val="28"/>
          <w:szCs w:val="28"/>
          <w:lang w:val="uk-UA"/>
        </w:rPr>
        <w:t xml:space="preserve"> Іванової Л.Б., </w:t>
      </w:r>
      <w:r w:rsidR="00C6251A">
        <w:rPr>
          <w:sz w:val="28"/>
          <w:szCs w:val="28"/>
          <w:lang w:val="uk-UA"/>
        </w:rPr>
        <w:t xml:space="preserve">               </w:t>
      </w:r>
      <w:r w:rsidRPr="00CB09C9">
        <w:rPr>
          <w:sz w:val="28"/>
          <w:szCs w:val="28"/>
          <w:lang w:val="uk-UA"/>
        </w:rPr>
        <w:t xml:space="preserve">Матвійчука В.В., розглянувши заяву члена Третьої Дисциплінарної палати Вищої ради правосуддя </w:t>
      </w:r>
      <w:proofErr w:type="spellStart"/>
      <w:r w:rsidR="005D1BC9" w:rsidRPr="00CB09C9">
        <w:rPr>
          <w:sz w:val="28"/>
          <w:szCs w:val="28"/>
          <w:lang w:val="uk-UA"/>
        </w:rPr>
        <w:t>Швецової</w:t>
      </w:r>
      <w:proofErr w:type="spellEnd"/>
      <w:r w:rsidR="005D1BC9" w:rsidRPr="00CB09C9">
        <w:rPr>
          <w:sz w:val="28"/>
          <w:szCs w:val="28"/>
          <w:lang w:val="uk-UA"/>
        </w:rPr>
        <w:t xml:space="preserve"> Л</w:t>
      </w:r>
      <w:r w:rsidR="005D1BC9">
        <w:rPr>
          <w:sz w:val="28"/>
          <w:szCs w:val="28"/>
          <w:lang w:val="uk-UA"/>
        </w:rPr>
        <w:t xml:space="preserve">ариси </w:t>
      </w:r>
      <w:r w:rsidR="005D1BC9" w:rsidRPr="00CB09C9">
        <w:rPr>
          <w:sz w:val="28"/>
          <w:szCs w:val="28"/>
          <w:lang w:val="uk-UA"/>
        </w:rPr>
        <w:t>А</w:t>
      </w:r>
      <w:r w:rsidR="005D1BC9">
        <w:rPr>
          <w:sz w:val="28"/>
          <w:szCs w:val="28"/>
          <w:lang w:val="uk-UA"/>
        </w:rPr>
        <w:t xml:space="preserve">натоліївни </w:t>
      </w:r>
      <w:r w:rsidRPr="00CB09C9">
        <w:rPr>
          <w:sz w:val="28"/>
          <w:szCs w:val="28"/>
          <w:lang w:val="uk-UA"/>
        </w:rPr>
        <w:t xml:space="preserve">про самовідвід, </w:t>
      </w:r>
    </w:p>
    <w:p w:rsidR="003A7443" w:rsidRPr="00CB09C9" w:rsidRDefault="003A7443" w:rsidP="00A1203A">
      <w:pPr>
        <w:pStyle w:val="Style4"/>
        <w:widowControl/>
        <w:spacing w:line="240" w:lineRule="exact"/>
        <w:ind w:firstLine="851"/>
        <w:rPr>
          <w:rStyle w:val="FontStyle16"/>
          <w:sz w:val="28"/>
          <w:szCs w:val="28"/>
          <w:lang w:val="uk-UA"/>
        </w:rPr>
      </w:pPr>
    </w:p>
    <w:p w:rsidR="003A7443" w:rsidRPr="00CB09C9" w:rsidRDefault="00A1203A" w:rsidP="00A1203A">
      <w:pPr>
        <w:pStyle w:val="Style5"/>
        <w:widowControl/>
        <w:ind w:left="14" w:firstLine="851"/>
        <w:rPr>
          <w:rStyle w:val="FontStyle17"/>
          <w:rFonts w:eastAsia="Calibri"/>
          <w:sz w:val="28"/>
          <w:szCs w:val="28"/>
          <w:lang w:eastAsia="uk-UA"/>
        </w:rPr>
      </w:pPr>
      <w:r>
        <w:rPr>
          <w:rStyle w:val="FontStyle17"/>
          <w:rFonts w:eastAsia="Calibri"/>
          <w:sz w:val="28"/>
          <w:szCs w:val="28"/>
          <w:lang w:val="uk-UA" w:eastAsia="uk-UA"/>
        </w:rPr>
        <w:t xml:space="preserve">                                </w:t>
      </w:r>
      <w:r w:rsidR="003A7443" w:rsidRPr="00CB09C9">
        <w:rPr>
          <w:rStyle w:val="FontStyle17"/>
          <w:rFonts w:eastAsia="Calibri"/>
          <w:sz w:val="28"/>
          <w:szCs w:val="28"/>
          <w:lang w:val="uk-UA" w:eastAsia="uk-UA"/>
        </w:rPr>
        <w:t>встановила:</w:t>
      </w:r>
    </w:p>
    <w:p w:rsidR="003A7443" w:rsidRPr="00CB09C9" w:rsidRDefault="003A7443" w:rsidP="00A1203A">
      <w:pPr>
        <w:pStyle w:val="Style5"/>
        <w:widowControl/>
        <w:ind w:left="14" w:firstLine="851"/>
        <w:jc w:val="center"/>
        <w:rPr>
          <w:sz w:val="28"/>
          <w:szCs w:val="28"/>
        </w:rPr>
      </w:pPr>
    </w:p>
    <w:p w:rsidR="007A6E81" w:rsidRDefault="003A7443" w:rsidP="00A1203A">
      <w:pPr>
        <w:pStyle w:val="a4"/>
        <w:shd w:val="clear" w:color="auto" w:fill="FFFFFF"/>
        <w:spacing w:after="0" w:line="240" w:lineRule="auto"/>
        <w:ind w:left="0"/>
        <w:jc w:val="both"/>
        <w:outlineLvl w:val="0"/>
      </w:pPr>
      <w:r w:rsidRPr="00CB09C9">
        <w:rPr>
          <w:rFonts w:eastAsia="Times New Roman"/>
          <w:lang w:eastAsia="ru-RU"/>
        </w:rPr>
        <w:t>до порядку денного засідання Третьої Дисциплінарної палати Вищої ради правосуддя</w:t>
      </w:r>
      <w:r w:rsidRPr="00CB09C9">
        <w:t xml:space="preserve"> </w:t>
      </w:r>
      <w:r w:rsidR="008356BC">
        <w:rPr>
          <w:rFonts w:eastAsia="Times New Roman"/>
          <w:lang w:eastAsia="uk-UA"/>
        </w:rPr>
        <w:t>26</w:t>
      </w:r>
      <w:r w:rsidR="004307DB" w:rsidRPr="00417D1D">
        <w:rPr>
          <w:rFonts w:eastAsia="Times New Roman"/>
          <w:lang w:eastAsia="uk-UA"/>
        </w:rPr>
        <w:t xml:space="preserve"> </w:t>
      </w:r>
      <w:r w:rsidR="008356BC">
        <w:rPr>
          <w:rFonts w:eastAsia="Times New Roman"/>
          <w:lang w:eastAsia="uk-UA"/>
        </w:rPr>
        <w:t>лютого</w:t>
      </w:r>
      <w:r w:rsidR="004307DB" w:rsidRPr="00417D1D">
        <w:rPr>
          <w:rFonts w:eastAsia="Times New Roman"/>
          <w:lang w:eastAsia="uk-UA"/>
        </w:rPr>
        <w:t xml:space="preserve"> 20</w:t>
      </w:r>
      <w:r w:rsidR="005707B3">
        <w:rPr>
          <w:rFonts w:eastAsia="Times New Roman"/>
          <w:lang w:eastAsia="uk-UA"/>
        </w:rPr>
        <w:t>20</w:t>
      </w:r>
      <w:r w:rsidR="004307DB" w:rsidRPr="00417D1D">
        <w:rPr>
          <w:rFonts w:eastAsia="Times New Roman"/>
          <w:lang w:eastAsia="uk-UA"/>
        </w:rPr>
        <w:t xml:space="preserve"> року включено розгляд питання про </w:t>
      </w:r>
      <w:r w:rsidR="004307DB" w:rsidRPr="00417D1D">
        <w:t xml:space="preserve">відкриття дисциплінарної справи чи відмову в її відкритті за скаргою </w:t>
      </w:r>
      <w:r w:rsidR="008356BC" w:rsidRPr="008356BC">
        <w:t>Жукова О.С. стосовно судді Павлоградського міськрайонного суду Дніпропетровської області ШАПОВАЛОВОЇ Ірини Сергіївни</w:t>
      </w:r>
      <w:r w:rsidR="004307DB" w:rsidRPr="005D1BC9">
        <w:t>.</w:t>
      </w:r>
      <w:r w:rsidR="00BC1323">
        <w:t xml:space="preserve"> </w:t>
      </w:r>
      <w:r w:rsidR="008356BC">
        <w:t xml:space="preserve"> </w:t>
      </w:r>
    </w:p>
    <w:p w:rsidR="00BC1323" w:rsidRDefault="003A7443" w:rsidP="00BC1323">
      <w:pPr>
        <w:spacing w:line="252" w:lineRule="auto"/>
        <w:ind w:firstLine="708"/>
        <w:jc w:val="both"/>
      </w:pPr>
      <w:r w:rsidRPr="00CB09C9">
        <w:t xml:space="preserve">Членом Третьої Дисциплінарної палати Вищої ради правосуддя </w:t>
      </w:r>
      <w:r w:rsidR="002A4AE1" w:rsidRPr="002A4AE1">
        <w:t>Швецово</w:t>
      </w:r>
      <w:r w:rsidR="002A4AE1">
        <w:t>ю</w:t>
      </w:r>
      <w:r w:rsidR="002A4AE1" w:rsidRPr="002A4AE1">
        <w:t xml:space="preserve"> Л</w:t>
      </w:r>
      <w:r w:rsidR="002A4AE1">
        <w:t>.</w:t>
      </w:r>
      <w:r w:rsidR="002A4AE1" w:rsidRPr="002A4AE1">
        <w:t>А</w:t>
      </w:r>
      <w:r w:rsidRPr="00CB09C9">
        <w:t xml:space="preserve">. заявлено самовідвід щодо розгляду вказаного вище питання </w:t>
      </w:r>
      <w:r w:rsidR="00C7034A">
        <w:t>та дисциплінарної справи</w:t>
      </w:r>
      <w:r w:rsidR="00C7034A" w:rsidRPr="00CB09C9">
        <w:t xml:space="preserve"> </w:t>
      </w:r>
      <w:r w:rsidRPr="00CB09C9">
        <w:t xml:space="preserve">з метою уникнення будь-яких сумнівів </w:t>
      </w:r>
      <w:r w:rsidR="00BB7A1C">
        <w:br/>
      </w:r>
      <w:r w:rsidRPr="00CB09C9">
        <w:t xml:space="preserve">у </w:t>
      </w:r>
      <w:r w:rsidR="002A4AE1">
        <w:t>її</w:t>
      </w:r>
      <w:r w:rsidRPr="00CB09C9">
        <w:t xml:space="preserve"> об’єктивності та неупередженості. Заяву про самовідвід мотивовано тим,</w:t>
      </w:r>
      <w:r w:rsidR="00FD1D47">
        <w:t xml:space="preserve"> що</w:t>
      </w:r>
      <w:r w:rsidR="008356BC">
        <w:t xml:space="preserve"> до Вищої ради правосуддя надійшла дисциплінарна скарга Жукова О.С.</w:t>
      </w:r>
      <w:r w:rsidR="00BC1323">
        <w:t xml:space="preserve"> </w:t>
      </w:r>
      <w:r w:rsidR="00BB7A1C">
        <w:t xml:space="preserve">стосовно </w:t>
      </w:r>
      <w:r w:rsidR="00695145">
        <w:t xml:space="preserve">судді Харківського апеляційного суду </w:t>
      </w:r>
      <w:proofErr w:type="spellStart"/>
      <w:r w:rsidR="00695145">
        <w:t>Швецової</w:t>
      </w:r>
      <w:proofErr w:type="spellEnd"/>
      <w:r w:rsidR="00695145">
        <w:t xml:space="preserve"> Л.А., за дії на посаді судді апеляційного суду Харківської області</w:t>
      </w:r>
      <w:r w:rsidR="00BC1323">
        <w:t>.</w:t>
      </w:r>
    </w:p>
    <w:p w:rsidR="00695145" w:rsidRDefault="00695145" w:rsidP="00695145">
      <w:pPr>
        <w:spacing w:line="252" w:lineRule="auto"/>
        <w:ind w:firstLine="708"/>
        <w:jc w:val="both"/>
      </w:pPr>
      <w:r>
        <w:t xml:space="preserve">Третя Дисциплінарна палата Вищої ради правосуддя вважає, що заява члена Вищої ради правосуддя </w:t>
      </w:r>
      <w:proofErr w:type="spellStart"/>
      <w:r>
        <w:t>Швецової</w:t>
      </w:r>
      <w:proofErr w:type="spellEnd"/>
      <w:r>
        <w:t xml:space="preserve"> Л.А. про самовідвід не підлягає задоволенню з огляду на таке.</w:t>
      </w:r>
    </w:p>
    <w:p w:rsidR="00695145" w:rsidRDefault="00695145" w:rsidP="00695145">
      <w:pPr>
        <w:spacing w:line="252" w:lineRule="auto"/>
        <w:ind w:firstLine="708"/>
        <w:jc w:val="both"/>
      </w:pPr>
      <w:r>
        <w:t>Підстави та порядок відводу члена Вищої ради правосуддя наведені у статті 33 Закону України «Про Вищу раду правосуддя».</w:t>
      </w:r>
    </w:p>
    <w:p w:rsidR="00695145" w:rsidRDefault="00695145" w:rsidP="00695145">
      <w:pPr>
        <w:spacing w:line="252" w:lineRule="auto"/>
        <w:ind w:firstLine="708"/>
        <w:jc w:val="both"/>
      </w:pPr>
      <w:r>
        <w:t xml:space="preserve">Відповідно до частини першої цієї статті член Вищої ради правосуддя не може брати участі в розгляді питання і підлягає відводу, якщо буде встановлено, що він особисто, прямо чи побічно заінтересований у результаті справи, є родичем особи, стосовно якої розглядається питання, або якщо </w:t>
      </w:r>
      <w:r>
        <w:lastRenderedPageBreak/>
        <w:t>будуть встановлені інші обставини, що викликають сумнів у його неупередженості.</w:t>
      </w:r>
    </w:p>
    <w:p w:rsidR="00695145" w:rsidRDefault="00695145" w:rsidP="00695145">
      <w:pPr>
        <w:spacing w:line="252" w:lineRule="auto"/>
        <w:ind w:firstLine="708"/>
        <w:jc w:val="both"/>
      </w:pPr>
      <w:r>
        <w:t>Виходячи зі змісту зазначеної статті, підстави для відводу (самовідводу) члена Вищої ради правосуддя можна поділити на безумовні (чітко визначені законом) та оціночні (вимагають оцінки). До безумовних належать родинні відносини з особою, стосовно якої розглядається питання. Оціночними є такі обставини, які можуть свідчити про особисту, пряму чи побічну зацікавленість у результаті справи, інші обставини, що викликають сумнів у його неупередженості.</w:t>
      </w:r>
    </w:p>
    <w:p w:rsidR="00BB7A1C" w:rsidRDefault="00695145" w:rsidP="00BC1323">
      <w:pPr>
        <w:spacing w:line="252" w:lineRule="auto"/>
        <w:ind w:firstLine="708"/>
        <w:jc w:val="both"/>
      </w:pPr>
      <w:r>
        <w:t>Встановлено, що у</w:t>
      </w:r>
      <w:r w:rsidR="00BB7A1C">
        <w:t xml:space="preserve">хвалою Третьої Дисциплінарної палати Вищої ради правосуддя від 29 жовтня 2019 року № 6890/0/18-19 скаргу представника інформаційної агенції «Журналісти проти корупції» журналіста Жукова О.С. на дії судді Харківського апеляційного суду </w:t>
      </w:r>
      <w:proofErr w:type="spellStart"/>
      <w:r w:rsidR="00BB7A1C">
        <w:t>Швецової</w:t>
      </w:r>
      <w:proofErr w:type="spellEnd"/>
      <w:r w:rsidR="00BB7A1C">
        <w:t xml:space="preserve"> Л.А., за дії на посаді судді апеляційного суду Харківської області залишено без розгляду та повернуто скаржнику.</w:t>
      </w:r>
    </w:p>
    <w:p w:rsidR="00BB7A1C" w:rsidRPr="00CB09C9" w:rsidRDefault="00BB7A1C" w:rsidP="00BC1323">
      <w:pPr>
        <w:spacing w:line="252" w:lineRule="auto"/>
        <w:ind w:firstLine="708"/>
        <w:jc w:val="both"/>
      </w:pPr>
      <w:r w:rsidRPr="00BB7A1C">
        <w:t xml:space="preserve">Наведене дає підстави для висновку про відсутність у </w:t>
      </w:r>
      <w:proofErr w:type="spellStart"/>
      <w:r>
        <w:t>Швецової</w:t>
      </w:r>
      <w:proofErr w:type="spellEnd"/>
      <w:r>
        <w:t xml:space="preserve"> Л.А.</w:t>
      </w:r>
      <w:r w:rsidRPr="00BB7A1C">
        <w:t xml:space="preserve"> особистої, прямої чи побічної заінтересованості в результаті справи або інших обставин, що викликають сумнів у </w:t>
      </w:r>
      <w:r>
        <w:t>її</w:t>
      </w:r>
      <w:r w:rsidRPr="00BB7A1C">
        <w:t xml:space="preserve"> неупередженості.</w:t>
      </w:r>
    </w:p>
    <w:p w:rsidR="00FD1D47" w:rsidRPr="00747E91" w:rsidRDefault="00FD1D47" w:rsidP="00FD1D47">
      <w:pPr>
        <w:spacing w:line="252" w:lineRule="auto"/>
        <w:ind w:firstLine="709"/>
        <w:jc w:val="both"/>
        <w:rPr>
          <w:szCs w:val="24"/>
        </w:rPr>
      </w:pPr>
      <w:bookmarkStart w:id="1" w:name="bookmark0"/>
      <w:r w:rsidRPr="00015C00">
        <w:t>З огляду на зазначене та керуючись статт</w:t>
      </w:r>
      <w:r w:rsidR="00BB7A1C">
        <w:t>ями</w:t>
      </w:r>
      <w:r w:rsidRPr="00015C00">
        <w:t xml:space="preserve"> 33</w:t>
      </w:r>
      <w:r w:rsidR="00BB7A1C">
        <w:t>, 34</w:t>
      </w:r>
      <w:r>
        <w:t xml:space="preserve"> </w:t>
      </w:r>
      <w:r w:rsidRPr="00015C00">
        <w:t xml:space="preserve">Закону України «Про Вищу раду правосуддя», </w:t>
      </w:r>
      <w:r w:rsidR="00D51D1D">
        <w:t>Третя</w:t>
      </w:r>
      <w:r w:rsidRPr="00015C00">
        <w:t xml:space="preserve"> Дисциплінарна палата Вищої ради правосуддя</w:t>
      </w:r>
    </w:p>
    <w:p w:rsidR="00A1203A" w:rsidRPr="00A1203A" w:rsidRDefault="00A1203A" w:rsidP="00A1203A">
      <w:pPr>
        <w:pStyle w:val="12"/>
        <w:shd w:val="clear" w:color="auto" w:fill="auto"/>
        <w:spacing w:before="0" w:after="0" w:line="260" w:lineRule="exact"/>
        <w:ind w:firstLine="851"/>
        <w:jc w:val="left"/>
        <w:rPr>
          <w:color w:val="000000"/>
          <w:sz w:val="16"/>
          <w:szCs w:val="16"/>
          <w:lang w:eastAsia="uk-UA" w:bidi="uk-UA"/>
        </w:rPr>
      </w:pPr>
    </w:p>
    <w:p w:rsidR="003A7443" w:rsidRDefault="00A1203A" w:rsidP="00A1203A">
      <w:pPr>
        <w:pStyle w:val="12"/>
        <w:shd w:val="clear" w:color="auto" w:fill="auto"/>
        <w:spacing w:before="0" w:after="0" w:line="260" w:lineRule="exact"/>
        <w:ind w:firstLine="851"/>
        <w:jc w:val="left"/>
        <w:rPr>
          <w:color w:val="000000"/>
          <w:sz w:val="28"/>
          <w:szCs w:val="28"/>
          <w:lang w:eastAsia="uk-UA" w:bidi="uk-UA"/>
        </w:rPr>
      </w:pPr>
      <w:r>
        <w:rPr>
          <w:color w:val="000000"/>
          <w:sz w:val="28"/>
          <w:szCs w:val="28"/>
          <w:lang w:eastAsia="uk-UA" w:bidi="uk-UA"/>
        </w:rPr>
        <w:t xml:space="preserve">                                             </w:t>
      </w:r>
      <w:r w:rsidR="003A7443" w:rsidRPr="00CB09C9">
        <w:rPr>
          <w:color w:val="000000"/>
          <w:sz w:val="28"/>
          <w:szCs w:val="28"/>
          <w:lang w:eastAsia="uk-UA" w:bidi="uk-UA"/>
        </w:rPr>
        <w:t>ухвалила:</w:t>
      </w:r>
      <w:bookmarkEnd w:id="1"/>
    </w:p>
    <w:p w:rsidR="00A1203A" w:rsidRPr="00CB09C9" w:rsidRDefault="00A1203A" w:rsidP="00A1203A">
      <w:pPr>
        <w:pStyle w:val="12"/>
        <w:shd w:val="clear" w:color="auto" w:fill="auto"/>
        <w:spacing w:before="0" w:after="0" w:line="260" w:lineRule="exact"/>
        <w:ind w:firstLine="851"/>
        <w:jc w:val="left"/>
        <w:rPr>
          <w:sz w:val="28"/>
          <w:szCs w:val="28"/>
        </w:rPr>
      </w:pPr>
    </w:p>
    <w:p w:rsidR="005707B3" w:rsidRDefault="00BB7A1C" w:rsidP="005707B3">
      <w:pPr>
        <w:pStyle w:val="a4"/>
        <w:shd w:val="clear" w:color="auto" w:fill="FFFFFF"/>
        <w:spacing w:after="0" w:line="240" w:lineRule="auto"/>
        <w:ind w:left="0"/>
        <w:jc w:val="both"/>
        <w:outlineLvl w:val="0"/>
      </w:pPr>
      <w:r>
        <w:t xml:space="preserve">відмовити у задоволенні </w:t>
      </w:r>
      <w:r w:rsidR="003A7443" w:rsidRPr="00CB09C9">
        <w:t>заяв</w:t>
      </w:r>
      <w:r>
        <w:t>и</w:t>
      </w:r>
      <w:r w:rsidR="003A7443" w:rsidRPr="00CB09C9">
        <w:t xml:space="preserve"> члена Третьої Дисциплінарної палати Вищої ради правосуддя </w:t>
      </w:r>
      <w:proofErr w:type="spellStart"/>
      <w:r w:rsidR="002A4AE1" w:rsidRPr="002A4AE1">
        <w:t>Швецової</w:t>
      </w:r>
      <w:proofErr w:type="spellEnd"/>
      <w:r w:rsidR="002A4AE1" w:rsidRPr="002A4AE1">
        <w:t xml:space="preserve"> Лариси Анатоліївни </w:t>
      </w:r>
      <w:r w:rsidR="003A7443" w:rsidRPr="00CB09C9">
        <w:t xml:space="preserve">про самовідвід при розгляді Третьою Дисциплінарною палатою Вищої ради правосуддя </w:t>
      </w:r>
      <w:r w:rsidR="002D6EF2" w:rsidRPr="00A107A1">
        <w:t xml:space="preserve">питання про відкриття дисциплінарної справи чи відмову в її відкритті </w:t>
      </w:r>
      <w:r w:rsidR="002D6EF2" w:rsidRPr="00B8413B">
        <w:rPr>
          <w:bCs/>
        </w:rPr>
        <w:t>за скарг</w:t>
      </w:r>
      <w:r w:rsidR="002D6EF2">
        <w:rPr>
          <w:bCs/>
        </w:rPr>
        <w:t>ою</w:t>
      </w:r>
      <w:r w:rsidR="00592711">
        <w:rPr>
          <w:bCs/>
        </w:rPr>
        <w:t xml:space="preserve"> </w:t>
      </w:r>
      <w:r w:rsidR="00592711">
        <w:rPr>
          <w:bCs/>
        </w:rPr>
        <w:br/>
      </w:r>
      <w:r w:rsidRPr="008356BC">
        <w:t xml:space="preserve">Жукова О.С. стосовно судді Павлоградського міськрайонного суду Дніпропетровської області </w:t>
      </w:r>
      <w:proofErr w:type="spellStart"/>
      <w:r w:rsidR="00695145">
        <w:t>Ш</w:t>
      </w:r>
      <w:r w:rsidR="00695145" w:rsidRPr="008356BC">
        <w:t>аповалової</w:t>
      </w:r>
      <w:proofErr w:type="spellEnd"/>
      <w:r w:rsidRPr="008356BC">
        <w:t xml:space="preserve"> Ірини Сергіївни</w:t>
      </w:r>
      <w:r w:rsidR="005707B3" w:rsidRPr="005D1BC9">
        <w:t>.</w:t>
      </w:r>
    </w:p>
    <w:p w:rsidR="002A4AE1" w:rsidRDefault="002A4AE1" w:rsidP="00A1203A">
      <w:pPr>
        <w:jc w:val="both"/>
      </w:pPr>
    </w:p>
    <w:p w:rsidR="003A7443" w:rsidRPr="00CB09C9" w:rsidRDefault="003A7443" w:rsidP="003A7443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890" w:type="dxa"/>
        <w:tblLook w:val="04A0"/>
      </w:tblPr>
      <w:tblGrid>
        <w:gridCol w:w="6771"/>
        <w:gridCol w:w="3119"/>
      </w:tblGrid>
      <w:tr w:rsidR="003A7443" w:rsidRPr="00CB09C9" w:rsidTr="009617C7">
        <w:trPr>
          <w:trHeight w:val="1214"/>
        </w:trPr>
        <w:tc>
          <w:tcPr>
            <w:tcW w:w="6771" w:type="dxa"/>
          </w:tcPr>
          <w:p w:rsidR="003A7443" w:rsidRPr="00B93B7E" w:rsidRDefault="003A7443" w:rsidP="009617C7">
            <w:pPr>
              <w:jc w:val="both"/>
              <w:rPr>
                <w:b/>
              </w:rPr>
            </w:pPr>
            <w:r w:rsidRPr="00B93B7E">
              <w:rPr>
                <w:b/>
              </w:rPr>
              <w:t xml:space="preserve">Головуючий на засіданні </w:t>
            </w:r>
          </w:p>
          <w:p w:rsidR="003A7443" w:rsidRPr="00B93B7E" w:rsidRDefault="003A7443" w:rsidP="009617C7">
            <w:pPr>
              <w:jc w:val="both"/>
              <w:rPr>
                <w:b/>
              </w:rPr>
            </w:pPr>
            <w:r w:rsidRPr="00B93B7E">
              <w:rPr>
                <w:b/>
              </w:rPr>
              <w:t xml:space="preserve">Третьої Дисциплінарної палати </w:t>
            </w:r>
          </w:p>
          <w:p w:rsidR="003A7443" w:rsidRPr="00B93B7E" w:rsidRDefault="003A7443" w:rsidP="009617C7">
            <w:pPr>
              <w:jc w:val="both"/>
            </w:pPr>
            <w:r w:rsidRPr="00B93B7E">
              <w:rPr>
                <w:b/>
              </w:rPr>
              <w:t>Вищої ради правосуддя</w:t>
            </w:r>
          </w:p>
        </w:tc>
        <w:tc>
          <w:tcPr>
            <w:tcW w:w="3119" w:type="dxa"/>
          </w:tcPr>
          <w:p w:rsidR="003A7443" w:rsidRPr="00B93B7E" w:rsidRDefault="003A7443" w:rsidP="009617C7">
            <w:pPr>
              <w:jc w:val="both"/>
              <w:rPr>
                <w:b/>
              </w:rPr>
            </w:pPr>
          </w:p>
          <w:p w:rsidR="003A7443" w:rsidRPr="00B93B7E" w:rsidRDefault="003A7443" w:rsidP="009617C7">
            <w:pPr>
              <w:jc w:val="both"/>
              <w:rPr>
                <w:b/>
              </w:rPr>
            </w:pPr>
          </w:p>
          <w:p w:rsidR="00A00A8E" w:rsidRPr="00B93B7E" w:rsidRDefault="00A00A8E" w:rsidP="009617C7">
            <w:pPr>
              <w:jc w:val="both"/>
              <w:rPr>
                <w:b/>
                <w:color w:val="000000"/>
              </w:rPr>
            </w:pPr>
            <w:r w:rsidRPr="00B93B7E">
              <w:rPr>
                <w:b/>
                <w:color w:val="000000"/>
              </w:rPr>
              <w:t>В.І. Говоруха</w:t>
            </w:r>
          </w:p>
          <w:p w:rsidR="00A00A8E" w:rsidRPr="00B93B7E" w:rsidRDefault="00A00A8E" w:rsidP="009617C7">
            <w:pPr>
              <w:jc w:val="both"/>
              <w:rPr>
                <w:b/>
                <w:color w:val="000000"/>
              </w:rPr>
            </w:pPr>
          </w:p>
          <w:p w:rsidR="00C6251A" w:rsidRPr="00B93B7E" w:rsidRDefault="00C6251A" w:rsidP="00A00A8E">
            <w:pPr>
              <w:jc w:val="both"/>
            </w:pPr>
          </w:p>
        </w:tc>
      </w:tr>
      <w:tr w:rsidR="003A7443" w:rsidRPr="00CB09C9" w:rsidTr="009617C7">
        <w:tc>
          <w:tcPr>
            <w:tcW w:w="6771" w:type="dxa"/>
          </w:tcPr>
          <w:p w:rsidR="003A7443" w:rsidRPr="00B93B7E" w:rsidRDefault="003A7443" w:rsidP="009617C7">
            <w:pPr>
              <w:pStyle w:val="a4"/>
              <w:spacing w:after="0" w:line="240" w:lineRule="auto"/>
              <w:ind w:left="0"/>
              <w:jc w:val="both"/>
              <w:rPr>
                <w:rStyle w:val="FontStyle17"/>
                <w:color w:val="000000"/>
                <w:spacing w:val="0"/>
                <w:sz w:val="28"/>
                <w:szCs w:val="28"/>
                <w:lang w:eastAsia="uk-UA"/>
              </w:rPr>
            </w:pPr>
            <w:r w:rsidRPr="00B93B7E">
              <w:rPr>
                <w:rStyle w:val="FontStyle17"/>
                <w:color w:val="000000"/>
                <w:spacing w:val="0"/>
                <w:sz w:val="28"/>
                <w:szCs w:val="28"/>
                <w:lang w:eastAsia="uk-UA"/>
              </w:rPr>
              <w:t>Члени Третьої Дисциплінарної</w:t>
            </w:r>
          </w:p>
          <w:p w:rsidR="003A7443" w:rsidRPr="00B93B7E" w:rsidRDefault="003A7443" w:rsidP="009617C7">
            <w:pPr>
              <w:jc w:val="both"/>
              <w:rPr>
                <w:color w:val="000000"/>
              </w:rPr>
            </w:pPr>
            <w:r w:rsidRPr="00B93B7E">
              <w:rPr>
                <w:rStyle w:val="FontStyle17"/>
                <w:color w:val="000000"/>
                <w:spacing w:val="0"/>
                <w:sz w:val="28"/>
                <w:szCs w:val="28"/>
                <w:lang w:eastAsia="uk-UA"/>
              </w:rPr>
              <w:t>палати Вищої ради правосуддя</w:t>
            </w:r>
          </w:p>
        </w:tc>
        <w:tc>
          <w:tcPr>
            <w:tcW w:w="3119" w:type="dxa"/>
          </w:tcPr>
          <w:p w:rsidR="003A7443" w:rsidRPr="00B93B7E" w:rsidRDefault="003A7443" w:rsidP="009617C7">
            <w:pPr>
              <w:tabs>
                <w:tab w:val="left" w:pos="6450"/>
              </w:tabs>
              <w:jc w:val="both"/>
              <w:rPr>
                <w:b/>
                <w:color w:val="000000"/>
              </w:rPr>
            </w:pPr>
          </w:p>
          <w:p w:rsidR="002A4AE1" w:rsidRDefault="002A4AE1" w:rsidP="009617C7">
            <w:pPr>
              <w:tabs>
                <w:tab w:val="left" w:pos="6450"/>
              </w:tabs>
              <w:jc w:val="both"/>
              <w:rPr>
                <w:b/>
                <w:color w:val="000000"/>
              </w:rPr>
            </w:pPr>
            <w:r w:rsidRPr="002A4AE1">
              <w:rPr>
                <w:b/>
                <w:color w:val="000000"/>
              </w:rPr>
              <w:t>П.М.</w:t>
            </w:r>
            <w:r>
              <w:rPr>
                <w:b/>
                <w:color w:val="000000"/>
              </w:rPr>
              <w:t xml:space="preserve"> </w:t>
            </w:r>
            <w:r w:rsidRPr="002A4AE1">
              <w:rPr>
                <w:b/>
                <w:color w:val="000000"/>
              </w:rPr>
              <w:t>Гречківськ</w:t>
            </w:r>
            <w:r>
              <w:rPr>
                <w:b/>
                <w:color w:val="000000"/>
              </w:rPr>
              <w:t>ий</w:t>
            </w:r>
          </w:p>
          <w:p w:rsidR="00C6251A" w:rsidRPr="00B93B7E" w:rsidRDefault="002A4AE1" w:rsidP="009617C7">
            <w:pPr>
              <w:tabs>
                <w:tab w:val="left" w:pos="6450"/>
              </w:tabs>
              <w:jc w:val="both"/>
              <w:rPr>
                <w:b/>
                <w:color w:val="000000"/>
              </w:rPr>
            </w:pPr>
            <w:r w:rsidRPr="002A4AE1">
              <w:rPr>
                <w:b/>
                <w:color w:val="000000"/>
              </w:rPr>
              <w:t xml:space="preserve"> </w:t>
            </w:r>
          </w:p>
          <w:p w:rsidR="00C6251A" w:rsidRPr="00B93B7E" w:rsidRDefault="00C6251A" w:rsidP="009617C7">
            <w:pPr>
              <w:tabs>
                <w:tab w:val="left" w:pos="6450"/>
              </w:tabs>
              <w:jc w:val="both"/>
              <w:rPr>
                <w:b/>
                <w:color w:val="000000"/>
              </w:rPr>
            </w:pPr>
          </w:p>
          <w:p w:rsidR="003A7443" w:rsidRPr="00B93B7E" w:rsidRDefault="003A7443" w:rsidP="009617C7">
            <w:pPr>
              <w:tabs>
                <w:tab w:val="left" w:pos="6450"/>
              </w:tabs>
              <w:jc w:val="both"/>
              <w:rPr>
                <w:b/>
                <w:color w:val="000000"/>
              </w:rPr>
            </w:pPr>
            <w:r w:rsidRPr="00B93B7E">
              <w:rPr>
                <w:b/>
                <w:color w:val="000000"/>
              </w:rPr>
              <w:t>Л.Б. Іванова</w:t>
            </w:r>
          </w:p>
          <w:p w:rsidR="003A7443" w:rsidRPr="00B93B7E" w:rsidRDefault="003A7443" w:rsidP="009617C7">
            <w:pPr>
              <w:tabs>
                <w:tab w:val="left" w:pos="6450"/>
              </w:tabs>
              <w:jc w:val="both"/>
              <w:rPr>
                <w:b/>
                <w:color w:val="000000"/>
              </w:rPr>
            </w:pPr>
          </w:p>
          <w:p w:rsidR="003A7443" w:rsidRPr="00B93B7E" w:rsidRDefault="003A7443" w:rsidP="009617C7">
            <w:pPr>
              <w:tabs>
                <w:tab w:val="left" w:pos="6450"/>
              </w:tabs>
              <w:jc w:val="both"/>
              <w:rPr>
                <w:b/>
                <w:color w:val="000000"/>
              </w:rPr>
            </w:pPr>
          </w:p>
          <w:p w:rsidR="003A7443" w:rsidRPr="00B93B7E" w:rsidRDefault="003A7443" w:rsidP="00695145">
            <w:pPr>
              <w:tabs>
                <w:tab w:val="left" w:pos="6450"/>
              </w:tabs>
              <w:jc w:val="both"/>
              <w:rPr>
                <w:b/>
                <w:color w:val="000000"/>
              </w:rPr>
            </w:pPr>
            <w:r w:rsidRPr="00B93B7E">
              <w:rPr>
                <w:b/>
                <w:color w:val="000000"/>
              </w:rPr>
              <w:lastRenderedPageBreak/>
              <w:t>В.В. Матвійчук</w:t>
            </w:r>
          </w:p>
        </w:tc>
      </w:tr>
    </w:tbl>
    <w:p w:rsidR="00E80DE8" w:rsidRDefault="00E80DE8" w:rsidP="00695145"/>
    <w:sectPr w:rsidR="00E80DE8" w:rsidSect="00695145">
      <w:headerReference w:type="default" r:id="rId7"/>
      <w:pgSz w:w="11906" w:h="16838"/>
      <w:pgMar w:top="850" w:right="850" w:bottom="851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17A1" w:rsidRDefault="005A17A1" w:rsidP="00AE43A9">
      <w:r>
        <w:separator/>
      </w:r>
    </w:p>
  </w:endnote>
  <w:endnote w:type="continuationSeparator" w:id="0">
    <w:p w:rsidR="005A17A1" w:rsidRDefault="005A17A1" w:rsidP="00AE43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17A1" w:rsidRDefault="005A17A1" w:rsidP="00AE43A9">
      <w:r>
        <w:separator/>
      </w:r>
    </w:p>
  </w:footnote>
  <w:footnote w:type="continuationSeparator" w:id="0">
    <w:p w:rsidR="005A17A1" w:rsidRDefault="005A17A1" w:rsidP="00AE43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F10" w:rsidRDefault="00F6720F">
    <w:pPr>
      <w:pStyle w:val="a6"/>
      <w:jc w:val="center"/>
    </w:pPr>
    <w:r>
      <w:fldChar w:fldCharType="begin"/>
    </w:r>
    <w:r w:rsidR="00494187">
      <w:instrText xml:space="preserve"> PAGE   \* MERGEFORMAT </w:instrText>
    </w:r>
    <w:r>
      <w:fldChar w:fldCharType="separate"/>
    </w:r>
    <w:r w:rsidR="00363A57">
      <w:rPr>
        <w:noProof/>
      </w:rPr>
      <w:t>3</w:t>
    </w:r>
    <w:r>
      <w:rPr>
        <w:noProof/>
      </w:rPr>
      <w:fldChar w:fldCharType="end"/>
    </w:r>
  </w:p>
  <w:p w:rsidR="001D4F10" w:rsidRDefault="00363A57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7443"/>
    <w:rsid w:val="00073C41"/>
    <w:rsid w:val="000935D9"/>
    <w:rsid w:val="000E61AD"/>
    <w:rsid w:val="00137AD9"/>
    <w:rsid w:val="00144218"/>
    <w:rsid w:val="001A497A"/>
    <w:rsid w:val="001C4A90"/>
    <w:rsid w:val="00263E04"/>
    <w:rsid w:val="002747C5"/>
    <w:rsid w:val="002A485E"/>
    <w:rsid w:val="002A4AE1"/>
    <w:rsid w:val="002D6EF2"/>
    <w:rsid w:val="002E32CF"/>
    <w:rsid w:val="00317EDE"/>
    <w:rsid w:val="00347120"/>
    <w:rsid w:val="00363A57"/>
    <w:rsid w:val="003700EA"/>
    <w:rsid w:val="003A00AA"/>
    <w:rsid w:val="003A7443"/>
    <w:rsid w:val="003D1273"/>
    <w:rsid w:val="00403780"/>
    <w:rsid w:val="004307DB"/>
    <w:rsid w:val="00487239"/>
    <w:rsid w:val="00494187"/>
    <w:rsid w:val="004E6922"/>
    <w:rsid w:val="00534336"/>
    <w:rsid w:val="00555B29"/>
    <w:rsid w:val="005671E4"/>
    <w:rsid w:val="005707B3"/>
    <w:rsid w:val="00592711"/>
    <w:rsid w:val="005A17A1"/>
    <w:rsid w:val="005D1BC9"/>
    <w:rsid w:val="00631724"/>
    <w:rsid w:val="00674165"/>
    <w:rsid w:val="00695145"/>
    <w:rsid w:val="00697715"/>
    <w:rsid w:val="006D2B2C"/>
    <w:rsid w:val="006E3EBF"/>
    <w:rsid w:val="00732A81"/>
    <w:rsid w:val="007A6E81"/>
    <w:rsid w:val="007B4237"/>
    <w:rsid w:val="007E7621"/>
    <w:rsid w:val="007F6871"/>
    <w:rsid w:val="008356BC"/>
    <w:rsid w:val="00877B53"/>
    <w:rsid w:val="008C0944"/>
    <w:rsid w:val="008F06E0"/>
    <w:rsid w:val="00963F13"/>
    <w:rsid w:val="0097338D"/>
    <w:rsid w:val="00974064"/>
    <w:rsid w:val="009C0815"/>
    <w:rsid w:val="00A00A8E"/>
    <w:rsid w:val="00A1203A"/>
    <w:rsid w:val="00A757E7"/>
    <w:rsid w:val="00AA03FF"/>
    <w:rsid w:val="00AA7C62"/>
    <w:rsid w:val="00AB76CF"/>
    <w:rsid w:val="00AC5A6B"/>
    <w:rsid w:val="00AE43A9"/>
    <w:rsid w:val="00B31E12"/>
    <w:rsid w:val="00B66F17"/>
    <w:rsid w:val="00B93B7E"/>
    <w:rsid w:val="00BB221C"/>
    <w:rsid w:val="00BB7A1C"/>
    <w:rsid w:val="00BC1323"/>
    <w:rsid w:val="00BC2900"/>
    <w:rsid w:val="00BE1D93"/>
    <w:rsid w:val="00C6251A"/>
    <w:rsid w:val="00C7034A"/>
    <w:rsid w:val="00C970A5"/>
    <w:rsid w:val="00CA58C2"/>
    <w:rsid w:val="00D47FB0"/>
    <w:rsid w:val="00D51D1D"/>
    <w:rsid w:val="00DA7A0D"/>
    <w:rsid w:val="00DE4AE7"/>
    <w:rsid w:val="00DF53FE"/>
    <w:rsid w:val="00E6192E"/>
    <w:rsid w:val="00E8099B"/>
    <w:rsid w:val="00E80DE8"/>
    <w:rsid w:val="00EB79AA"/>
    <w:rsid w:val="00EE2FBA"/>
    <w:rsid w:val="00F10A67"/>
    <w:rsid w:val="00F57640"/>
    <w:rsid w:val="00F6720F"/>
    <w:rsid w:val="00FA2D9E"/>
    <w:rsid w:val="00FD1D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443"/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6E3EBF"/>
    <w:pPr>
      <w:ind w:firstLine="709"/>
      <w:jc w:val="both"/>
    </w:pPr>
    <w:rPr>
      <w:rFonts w:eastAsiaTheme="minorHAnsi"/>
    </w:rPr>
  </w:style>
  <w:style w:type="character" w:customStyle="1" w:styleId="10">
    <w:name w:val="Стиль1 Знак"/>
    <w:basedOn w:val="a0"/>
    <w:link w:val="1"/>
    <w:rsid w:val="006E3EBF"/>
  </w:style>
  <w:style w:type="paragraph" w:styleId="a3">
    <w:name w:val="No Spacing"/>
    <w:uiPriority w:val="1"/>
    <w:qFormat/>
    <w:rsid w:val="003A7443"/>
    <w:pPr>
      <w:widowControl w:val="0"/>
      <w:autoSpaceDE w:val="0"/>
      <w:autoSpaceDN w:val="0"/>
      <w:adjustRightInd w:val="0"/>
    </w:pPr>
    <w:rPr>
      <w:rFonts w:ascii="Sylfaen" w:eastAsia="Times New Roman" w:hAnsi="Sylfaen"/>
      <w:sz w:val="24"/>
      <w:szCs w:val="24"/>
      <w:lang w:val="ru-RU" w:eastAsia="ru-RU"/>
    </w:rPr>
  </w:style>
  <w:style w:type="paragraph" w:styleId="a4">
    <w:name w:val="List Paragraph"/>
    <w:aliases w:val="Подглава"/>
    <w:basedOn w:val="a"/>
    <w:link w:val="a5"/>
    <w:uiPriority w:val="34"/>
    <w:qFormat/>
    <w:rsid w:val="003A7443"/>
    <w:pPr>
      <w:spacing w:after="200" w:line="276" w:lineRule="auto"/>
      <w:ind w:left="720"/>
      <w:contextualSpacing/>
    </w:pPr>
    <w:rPr>
      <w:szCs w:val="20"/>
    </w:rPr>
  </w:style>
  <w:style w:type="paragraph" w:customStyle="1" w:styleId="Style3">
    <w:name w:val="Style3"/>
    <w:basedOn w:val="a"/>
    <w:uiPriority w:val="99"/>
    <w:semiHidden/>
    <w:rsid w:val="003A7443"/>
    <w:pPr>
      <w:widowControl w:val="0"/>
      <w:autoSpaceDE w:val="0"/>
      <w:autoSpaceDN w:val="0"/>
      <w:adjustRightInd w:val="0"/>
      <w:spacing w:line="277" w:lineRule="exact"/>
    </w:pPr>
    <w:rPr>
      <w:rFonts w:eastAsia="Times New Roman"/>
      <w:sz w:val="24"/>
      <w:szCs w:val="24"/>
      <w:lang w:val="ru-RU" w:eastAsia="ru-RU"/>
    </w:rPr>
  </w:style>
  <w:style w:type="paragraph" w:customStyle="1" w:styleId="Style4">
    <w:name w:val="Style4"/>
    <w:basedOn w:val="a"/>
    <w:uiPriority w:val="99"/>
    <w:semiHidden/>
    <w:rsid w:val="003A7443"/>
    <w:pPr>
      <w:widowControl w:val="0"/>
      <w:autoSpaceDE w:val="0"/>
      <w:autoSpaceDN w:val="0"/>
      <w:adjustRightInd w:val="0"/>
      <w:spacing w:line="324" w:lineRule="exact"/>
      <w:ind w:firstLine="706"/>
      <w:jc w:val="both"/>
    </w:pPr>
    <w:rPr>
      <w:rFonts w:eastAsia="Times New Roman"/>
      <w:sz w:val="24"/>
      <w:szCs w:val="24"/>
      <w:lang w:val="ru-RU" w:eastAsia="ru-RU"/>
    </w:rPr>
  </w:style>
  <w:style w:type="paragraph" w:customStyle="1" w:styleId="Style5">
    <w:name w:val="Style5"/>
    <w:basedOn w:val="a"/>
    <w:uiPriority w:val="99"/>
    <w:semiHidden/>
    <w:rsid w:val="003A7443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  <w:lang w:val="ru-RU" w:eastAsia="ru-RU"/>
    </w:rPr>
  </w:style>
  <w:style w:type="character" w:customStyle="1" w:styleId="21">
    <w:name w:val="Основний текст (21)_"/>
    <w:link w:val="210"/>
    <w:locked/>
    <w:rsid w:val="003A7443"/>
    <w:rPr>
      <w:rFonts w:ascii="Candara" w:eastAsia="Candara" w:hAnsi="Candara" w:cs="Candara"/>
      <w:sz w:val="26"/>
      <w:szCs w:val="26"/>
      <w:shd w:val="clear" w:color="auto" w:fill="FFFFFF"/>
    </w:rPr>
  </w:style>
  <w:style w:type="paragraph" w:customStyle="1" w:styleId="210">
    <w:name w:val="Основний текст (21)"/>
    <w:basedOn w:val="a"/>
    <w:link w:val="21"/>
    <w:rsid w:val="003A7443"/>
    <w:pPr>
      <w:widowControl w:val="0"/>
      <w:shd w:val="clear" w:color="auto" w:fill="FFFFFF"/>
      <w:spacing w:before="600" w:after="180" w:line="0" w:lineRule="atLeast"/>
    </w:pPr>
    <w:rPr>
      <w:rFonts w:ascii="Candara" w:eastAsia="Candara" w:hAnsi="Candara" w:cs="Candara"/>
      <w:sz w:val="26"/>
      <w:szCs w:val="26"/>
    </w:rPr>
  </w:style>
  <w:style w:type="character" w:customStyle="1" w:styleId="FontStyle15">
    <w:name w:val="Font Style15"/>
    <w:uiPriority w:val="99"/>
    <w:rsid w:val="003A744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6">
    <w:name w:val="Font Style16"/>
    <w:uiPriority w:val="99"/>
    <w:rsid w:val="003A7443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FontStyle17">
    <w:name w:val="Font Style17"/>
    <w:uiPriority w:val="99"/>
    <w:rsid w:val="003A7443"/>
    <w:rPr>
      <w:rFonts w:ascii="Times New Roman" w:hAnsi="Times New Roman" w:cs="Times New Roman" w:hint="default"/>
      <w:b/>
      <w:bCs/>
      <w:spacing w:val="20"/>
      <w:sz w:val="24"/>
      <w:szCs w:val="24"/>
    </w:rPr>
  </w:style>
  <w:style w:type="character" w:customStyle="1" w:styleId="11">
    <w:name w:val="Заголовок №1_"/>
    <w:link w:val="12"/>
    <w:rsid w:val="003A7443"/>
    <w:rPr>
      <w:rFonts w:eastAsia="Times New Roman"/>
      <w:b/>
      <w:bCs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3A7443"/>
    <w:pPr>
      <w:widowControl w:val="0"/>
      <w:shd w:val="clear" w:color="auto" w:fill="FFFFFF"/>
      <w:spacing w:before="300" w:after="420" w:line="0" w:lineRule="atLeast"/>
      <w:jc w:val="center"/>
      <w:outlineLvl w:val="0"/>
    </w:pPr>
    <w:rPr>
      <w:rFonts w:eastAsia="Times New Roman"/>
      <w:b/>
      <w:bCs/>
      <w:sz w:val="26"/>
      <w:szCs w:val="26"/>
    </w:rPr>
  </w:style>
  <w:style w:type="paragraph" w:styleId="a6">
    <w:name w:val="header"/>
    <w:basedOn w:val="a"/>
    <w:link w:val="a7"/>
    <w:uiPriority w:val="99"/>
    <w:unhideWhenUsed/>
    <w:rsid w:val="003A74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A7443"/>
    <w:rPr>
      <w:rFonts w:eastAsia="Calibri"/>
    </w:rPr>
  </w:style>
  <w:style w:type="character" w:customStyle="1" w:styleId="a5">
    <w:name w:val="Абзац списка Знак"/>
    <w:aliases w:val="Подглава Знак"/>
    <w:link w:val="a4"/>
    <w:uiPriority w:val="34"/>
    <w:locked/>
    <w:rsid w:val="003A7443"/>
    <w:rPr>
      <w:rFonts w:eastAsia="Calibri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3A744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A744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739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2450</Words>
  <Characters>1398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Булейко</dc:creator>
  <cp:keywords/>
  <dc:description/>
  <cp:lastModifiedBy>Лариса Бардаченко (VRU-GAMEMAX2-03 - l.bardachenko)</cp:lastModifiedBy>
  <cp:revision>4</cp:revision>
  <cp:lastPrinted>2020-02-26T11:06:00Z</cp:lastPrinted>
  <dcterms:created xsi:type="dcterms:W3CDTF">2020-02-27T13:48:00Z</dcterms:created>
  <dcterms:modified xsi:type="dcterms:W3CDTF">2020-02-27T13:58:00Z</dcterms:modified>
</cp:coreProperties>
</file>