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13B" w:rsidRDefault="005A313B" w:rsidP="000506D7">
      <w:pPr>
        <w:spacing w:before="360" w:after="60"/>
        <w:jc w:val="center"/>
        <w:rPr>
          <w:rFonts w:ascii="AcademyC" w:hAnsi="AcademyC"/>
          <w:b/>
          <w:color w:val="000000"/>
          <w:lang w:val="uk-UA"/>
        </w:rPr>
      </w:pPr>
    </w:p>
    <w:p w:rsidR="000506D7" w:rsidRPr="005A313B" w:rsidRDefault="000506D7" w:rsidP="000506D7">
      <w:pPr>
        <w:spacing w:before="360" w:after="60"/>
        <w:jc w:val="center"/>
        <w:rPr>
          <w:rFonts w:ascii="AcademyC" w:hAnsi="AcademyC"/>
          <w:b/>
          <w:color w:val="000000"/>
          <w:sz w:val="32"/>
          <w:szCs w:val="32"/>
        </w:rPr>
      </w:pPr>
      <w:r w:rsidRPr="005A313B">
        <w:rPr>
          <w:noProof/>
          <w:sz w:val="32"/>
          <w:szCs w:val="32"/>
          <w:lang w:val="uk-UA" w:eastAsia="uk-UA"/>
        </w:rPr>
        <w:drawing>
          <wp:anchor distT="0" distB="0" distL="114300" distR="114300" simplePos="0" relativeHeight="251657216"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5A313B">
        <w:rPr>
          <w:rFonts w:ascii="AcademyC" w:hAnsi="AcademyC"/>
          <w:b/>
          <w:color w:val="000000"/>
          <w:sz w:val="32"/>
          <w:szCs w:val="32"/>
        </w:rPr>
        <w:t>УКРАЇНА</w:t>
      </w:r>
    </w:p>
    <w:p w:rsidR="000506D7" w:rsidRPr="005A313B" w:rsidRDefault="000506D7" w:rsidP="000506D7">
      <w:pPr>
        <w:spacing w:after="60"/>
        <w:jc w:val="center"/>
        <w:rPr>
          <w:rFonts w:ascii="AcademyC" w:hAnsi="AcademyC"/>
          <w:b/>
          <w:color w:val="000000"/>
          <w:sz w:val="32"/>
          <w:szCs w:val="32"/>
        </w:rPr>
      </w:pPr>
      <w:r w:rsidRPr="005A313B">
        <w:rPr>
          <w:rFonts w:ascii="AcademyC" w:hAnsi="AcademyC"/>
          <w:b/>
          <w:color w:val="000000"/>
          <w:sz w:val="32"/>
          <w:szCs w:val="32"/>
        </w:rPr>
        <w:t>ВИЩА  РАДА  ПРАВОСУДДЯ</w:t>
      </w:r>
    </w:p>
    <w:p w:rsidR="000506D7" w:rsidRPr="005A313B" w:rsidRDefault="000506D7" w:rsidP="000506D7">
      <w:pPr>
        <w:spacing w:after="60"/>
        <w:jc w:val="center"/>
        <w:rPr>
          <w:rFonts w:ascii="AcademyC" w:hAnsi="AcademyC"/>
          <w:b/>
          <w:color w:val="000000"/>
          <w:sz w:val="32"/>
          <w:szCs w:val="32"/>
          <w:lang w:val="uk-UA"/>
        </w:rPr>
      </w:pPr>
      <w:r w:rsidRPr="005A313B">
        <w:rPr>
          <w:rFonts w:ascii="AcademyC" w:hAnsi="AcademyC"/>
          <w:b/>
          <w:color w:val="000000"/>
          <w:sz w:val="32"/>
          <w:szCs w:val="32"/>
        </w:rPr>
        <w:t xml:space="preserve"> </w:t>
      </w:r>
      <w:r w:rsidRPr="005A313B">
        <w:rPr>
          <w:rFonts w:ascii="AcademyC" w:hAnsi="AcademyC"/>
          <w:b/>
          <w:color w:val="000000"/>
          <w:sz w:val="32"/>
          <w:szCs w:val="32"/>
          <w:lang w:val="uk-UA"/>
        </w:rPr>
        <w:t xml:space="preserve">ТРЕТЯ </w:t>
      </w:r>
      <w:r w:rsidRPr="005A313B">
        <w:rPr>
          <w:rFonts w:ascii="AcademyC" w:hAnsi="AcademyC"/>
          <w:b/>
          <w:color w:val="000000"/>
          <w:sz w:val="32"/>
          <w:szCs w:val="32"/>
        </w:rPr>
        <w:t>ДИСЦИПЛІНАРНА ПАЛАТА</w:t>
      </w:r>
    </w:p>
    <w:p w:rsidR="000506D7" w:rsidRDefault="000506D7" w:rsidP="00B52D07">
      <w:pPr>
        <w:pStyle w:val="a9"/>
        <w:ind w:left="0"/>
        <w:jc w:val="center"/>
        <w:rPr>
          <w:rFonts w:ascii="AcademyC" w:hAnsi="AcademyC"/>
          <w:b/>
          <w:sz w:val="32"/>
          <w:szCs w:val="32"/>
        </w:rPr>
      </w:pPr>
      <w:r w:rsidRPr="005A313B">
        <w:rPr>
          <w:rFonts w:ascii="AcademyC" w:hAnsi="AcademyC"/>
          <w:b/>
          <w:sz w:val="32"/>
          <w:szCs w:val="32"/>
        </w:rPr>
        <w:t>УХВА</w:t>
      </w:r>
      <w:r w:rsidR="006A0771" w:rsidRPr="005A313B">
        <w:rPr>
          <w:rFonts w:ascii="AcademyC" w:hAnsi="AcademyC"/>
          <w:b/>
          <w:sz w:val="32"/>
          <w:szCs w:val="32"/>
        </w:rPr>
        <w:t>Л</w:t>
      </w:r>
      <w:r w:rsidRPr="005A313B">
        <w:rPr>
          <w:rFonts w:ascii="AcademyC" w:hAnsi="AcademyC"/>
          <w:b/>
          <w:sz w:val="32"/>
          <w:szCs w:val="32"/>
        </w:rPr>
        <w:t>А</w:t>
      </w:r>
    </w:p>
    <w:tbl>
      <w:tblPr>
        <w:tblW w:w="10031" w:type="dxa"/>
        <w:tblLook w:val="04A0"/>
      </w:tblPr>
      <w:tblGrid>
        <w:gridCol w:w="3098"/>
        <w:gridCol w:w="3309"/>
        <w:gridCol w:w="3624"/>
      </w:tblGrid>
      <w:tr w:rsidR="000506D7" w:rsidRPr="00063229" w:rsidTr="000A302D">
        <w:trPr>
          <w:trHeight w:val="188"/>
        </w:trPr>
        <w:tc>
          <w:tcPr>
            <w:tcW w:w="3098" w:type="dxa"/>
          </w:tcPr>
          <w:p w:rsidR="000506D7" w:rsidRPr="009C7F24" w:rsidRDefault="00602A4F" w:rsidP="00B52D07">
            <w:pPr>
              <w:ind w:right="-2"/>
              <w:rPr>
                <w:rFonts w:ascii="Times New Roman" w:hAnsi="Times New Roman"/>
                <w:b/>
                <w:noProof/>
                <w:sz w:val="28"/>
                <w:szCs w:val="28"/>
                <w:lang w:val="uk-UA"/>
              </w:rPr>
            </w:pPr>
            <w:r w:rsidRPr="009C7F24">
              <w:rPr>
                <w:rFonts w:ascii="Times New Roman" w:hAnsi="Times New Roman"/>
                <w:b/>
                <w:noProof/>
                <w:sz w:val="28"/>
                <w:szCs w:val="28"/>
                <w:lang w:val="uk-UA"/>
              </w:rPr>
              <w:t>4 березня 2020 року</w:t>
            </w:r>
          </w:p>
        </w:tc>
        <w:tc>
          <w:tcPr>
            <w:tcW w:w="3309" w:type="dxa"/>
          </w:tcPr>
          <w:p w:rsidR="000506D7" w:rsidRPr="009C7F24" w:rsidRDefault="000506D7" w:rsidP="00554257">
            <w:pPr>
              <w:ind w:right="-2"/>
              <w:jc w:val="center"/>
              <w:rPr>
                <w:rFonts w:ascii="Book Antiqua" w:hAnsi="Book Antiqua"/>
                <w:noProof/>
                <w:sz w:val="26"/>
                <w:szCs w:val="26"/>
              </w:rPr>
            </w:pPr>
            <w:r w:rsidRPr="009C7F24">
              <w:rPr>
                <w:rFonts w:ascii="Book Antiqua" w:hAnsi="Book Antiqua"/>
                <w:sz w:val="20"/>
                <w:szCs w:val="20"/>
              </w:rPr>
              <w:t xml:space="preserve">  </w:t>
            </w:r>
            <w:proofErr w:type="spellStart"/>
            <w:r w:rsidRPr="009C7F24">
              <w:rPr>
                <w:rFonts w:ascii="Book Antiqua" w:hAnsi="Book Antiqua"/>
                <w:sz w:val="26"/>
                <w:szCs w:val="26"/>
              </w:rPr>
              <w:t>Київ</w:t>
            </w:r>
            <w:proofErr w:type="spellEnd"/>
          </w:p>
        </w:tc>
        <w:tc>
          <w:tcPr>
            <w:tcW w:w="3624" w:type="dxa"/>
          </w:tcPr>
          <w:p w:rsidR="000506D7" w:rsidRPr="009C7F24" w:rsidRDefault="000506D7" w:rsidP="00B52D07">
            <w:pPr>
              <w:ind w:right="-2"/>
              <w:jc w:val="center"/>
              <w:rPr>
                <w:rFonts w:ascii="Book Antiqua" w:hAnsi="Book Antiqua"/>
                <w:b/>
                <w:noProof/>
                <w:sz w:val="28"/>
                <w:szCs w:val="28"/>
                <w:lang w:val="uk-UA"/>
              </w:rPr>
            </w:pPr>
            <w:r w:rsidRPr="009C7F24">
              <w:rPr>
                <w:rFonts w:ascii="Book Antiqua" w:hAnsi="Book Antiqua"/>
                <w:b/>
                <w:noProof/>
                <w:lang w:val="en-US"/>
              </w:rPr>
              <w:t xml:space="preserve">   </w:t>
            </w:r>
            <w:r w:rsidR="003B596E" w:rsidRPr="009C7F24">
              <w:rPr>
                <w:rFonts w:ascii="Book Antiqua" w:hAnsi="Book Antiqua"/>
                <w:b/>
                <w:noProof/>
                <w:lang w:val="uk-UA"/>
              </w:rPr>
              <w:t xml:space="preserve">    </w:t>
            </w:r>
            <w:r w:rsidR="004832CE" w:rsidRPr="009C7F24">
              <w:rPr>
                <w:rFonts w:ascii="Book Antiqua" w:hAnsi="Book Antiqua"/>
                <w:b/>
                <w:noProof/>
                <w:sz w:val="26"/>
                <w:szCs w:val="26"/>
              </w:rPr>
              <w:t>№</w:t>
            </w:r>
            <w:r w:rsidR="004832CE" w:rsidRPr="009C7F24">
              <w:rPr>
                <w:rFonts w:ascii="Book Antiqua" w:hAnsi="Book Antiqua"/>
                <w:b/>
                <w:noProof/>
                <w:sz w:val="28"/>
                <w:szCs w:val="28"/>
              </w:rPr>
              <w:t xml:space="preserve"> </w:t>
            </w:r>
            <w:r w:rsidR="009C7F24" w:rsidRPr="009C7F24">
              <w:rPr>
                <w:rFonts w:ascii="Book Antiqua" w:hAnsi="Book Antiqua"/>
                <w:b/>
                <w:noProof/>
                <w:sz w:val="28"/>
                <w:szCs w:val="28"/>
                <w:lang w:val="uk-UA"/>
              </w:rPr>
              <w:t>656/3дп/15-20</w:t>
            </w:r>
          </w:p>
          <w:p w:rsidR="00D265CF" w:rsidRPr="009C7F24" w:rsidRDefault="00D265CF" w:rsidP="00B52D07">
            <w:pPr>
              <w:ind w:right="-2"/>
              <w:jc w:val="center"/>
              <w:rPr>
                <w:rFonts w:ascii="Book Antiqua" w:hAnsi="Book Antiqua"/>
                <w:b/>
                <w:noProof/>
                <w:sz w:val="28"/>
                <w:szCs w:val="28"/>
                <w:lang w:val="uk-UA"/>
              </w:rPr>
            </w:pPr>
          </w:p>
        </w:tc>
      </w:tr>
    </w:tbl>
    <w:p w:rsidR="0094371C" w:rsidRPr="00063229" w:rsidRDefault="00EA4FA5" w:rsidP="00865726">
      <w:pPr>
        <w:tabs>
          <w:tab w:val="left" w:pos="3828"/>
          <w:tab w:val="left" w:pos="4253"/>
          <w:tab w:val="left" w:pos="4395"/>
        </w:tabs>
        <w:ind w:right="6094"/>
        <w:jc w:val="both"/>
        <w:rPr>
          <w:rFonts w:ascii="Times New Roman" w:hAnsi="Times New Roman"/>
          <w:b/>
          <w:sz w:val="24"/>
          <w:szCs w:val="24"/>
          <w:highlight w:val="yellow"/>
          <w:lang w:val="uk-UA"/>
        </w:rPr>
      </w:pPr>
      <w:r w:rsidRPr="00865726">
        <w:rPr>
          <w:rFonts w:ascii="Times New Roman" w:hAnsi="Times New Roman"/>
          <w:b/>
          <w:sz w:val="24"/>
          <w:szCs w:val="24"/>
          <w:lang w:val="uk-UA" w:eastAsia="ru-RU"/>
        </w:rPr>
        <w:t>Про відкриття</w:t>
      </w:r>
      <w:r w:rsidR="00865726" w:rsidRPr="00865726">
        <w:rPr>
          <w:rFonts w:ascii="Times New Roman" w:hAnsi="Times New Roman"/>
          <w:b/>
          <w:sz w:val="24"/>
          <w:szCs w:val="24"/>
          <w:lang w:val="uk-UA" w:eastAsia="ru-RU"/>
        </w:rPr>
        <w:t xml:space="preserve"> дисциплінарної справи стосовно </w:t>
      </w:r>
      <w:r w:rsidRPr="00865726">
        <w:rPr>
          <w:rFonts w:ascii="Times New Roman" w:hAnsi="Times New Roman"/>
          <w:b/>
          <w:sz w:val="24"/>
          <w:szCs w:val="24"/>
          <w:lang w:val="uk-UA" w:eastAsia="ru-RU"/>
        </w:rPr>
        <w:t>судді</w:t>
      </w:r>
      <w:r w:rsidR="00691C30" w:rsidRPr="00865726">
        <w:rPr>
          <w:rFonts w:ascii="Times New Roman" w:hAnsi="Times New Roman"/>
          <w:b/>
          <w:sz w:val="24"/>
          <w:szCs w:val="24"/>
          <w:lang w:val="uk-UA"/>
        </w:rPr>
        <w:t xml:space="preserve"> </w:t>
      </w:r>
      <w:r w:rsidR="00063229" w:rsidRPr="00063229">
        <w:rPr>
          <w:rFonts w:ascii="Times New Roman" w:hAnsi="Times New Roman"/>
          <w:b/>
          <w:sz w:val="24"/>
          <w:szCs w:val="24"/>
          <w:lang w:val="uk-UA"/>
        </w:rPr>
        <w:t xml:space="preserve">господарського </w:t>
      </w:r>
      <w:r w:rsidR="00063229" w:rsidRPr="00063229">
        <w:rPr>
          <w:rFonts w:ascii="Times New Roman" w:hAnsi="Times New Roman"/>
          <w:b/>
          <w:sz w:val="24"/>
          <w:szCs w:val="24"/>
          <w:lang w:val="uk-UA" w:bidi="uk-UA"/>
        </w:rPr>
        <w:t xml:space="preserve">суду міста Києва </w:t>
      </w:r>
      <w:r w:rsidR="00063229" w:rsidRPr="00063229">
        <w:rPr>
          <w:rFonts w:ascii="Times New Roman" w:hAnsi="Times New Roman"/>
          <w:b/>
          <w:sz w:val="24"/>
          <w:szCs w:val="24"/>
          <w:lang w:val="uk-UA"/>
        </w:rPr>
        <w:t>Демидова В.</w:t>
      </w:r>
      <w:r w:rsidR="00063229" w:rsidRPr="00063229">
        <w:rPr>
          <w:rFonts w:ascii="Times New Roman" w:hAnsi="Times New Roman"/>
          <w:b/>
          <w:sz w:val="24"/>
          <w:szCs w:val="24"/>
          <w:lang w:val="uk-UA" w:bidi="uk-UA"/>
        </w:rPr>
        <w:t>О.</w:t>
      </w:r>
      <w:r w:rsidR="00063229" w:rsidRPr="00063229">
        <w:rPr>
          <w:rFonts w:ascii="Times New Roman" w:hAnsi="Times New Roman"/>
          <w:b/>
          <w:sz w:val="24"/>
          <w:szCs w:val="24"/>
          <w:lang w:val="uk-UA"/>
        </w:rPr>
        <w:t xml:space="preserve"> </w:t>
      </w:r>
      <w:r w:rsidR="00865726" w:rsidRPr="00865726">
        <w:rPr>
          <w:rFonts w:ascii="Times New Roman" w:hAnsi="Times New Roman"/>
          <w:b/>
          <w:sz w:val="24"/>
          <w:szCs w:val="24"/>
          <w:lang w:val="uk-UA"/>
        </w:rPr>
        <w:t xml:space="preserve"> </w:t>
      </w:r>
    </w:p>
    <w:p w:rsidR="003A13A1" w:rsidRPr="00063229" w:rsidRDefault="003A13A1" w:rsidP="00B16477">
      <w:pPr>
        <w:tabs>
          <w:tab w:val="left" w:pos="3828"/>
          <w:tab w:val="left" w:pos="4253"/>
          <w:tab w:val="left" w:pos="4395"/>
        </w:tabs>
        <w:ind w:right="6094"/>
        <w:jc w:val="both"/>
        <w:rPr>
          <w:rFonts w:ascii="Times New Roman" w:hAnsi="Times New Roman"/>
          <w:sz w:val="27"/>
          <w:szCs w:val="27"/>
          <w:highlight w:val="yellow"/>
          <w:lang w:val="uk-UA"/>
        </w:rPr>
      </w:pPr>
    </w:p>
    <w:p w:rsidR="006A0771" w:rsidRPr="00063229" w:rsidRDefault="00EA4FA5" w:rsidP="00316195">
      <w:pPr>
        <w:pStyle w:val="a9"/>
        <w:spacing w:line="240" w:lineRule="auto"/>
        <w:ind w:left="0" w:firstLine="708"/>
        <w:jc w:val="both"/>
        <w:rPr>
          <w:b/>
          <w:szCs w:val="28"/>
          <w:lang w:eastAsia="ru-RU"/>
        </w:rPr>
      </w:pPr>
      <w:r w:rsidRPr="00063229">
        <w:rPr>
          <w:szCs w:val="28"/>
        </w:rPr>
        <w:t xml:space="preserve">Третя Дисциплінарна палата Вищої ради правосуддя у складі                   головуючого – </w:t>
      </w:r>
      <w:r w:rsidR="00865726" w:rsidRPr="00063229">
        <w:rPr>
          <w:szCs w:val="28"/>
        </w:rPr>
        <w:t xml:space="preserve"> </w:t>
      </w:r>
      <w:proofErr w:type="spellStart"/>
      <w:r w:rsidR="00865726" w:rsidRPr="00063229">
        <w:rPr>
          <w:szCs w:val="28"/>
        </w:rPr>
        <w:t>Швецової</w:t>
      </w:r>
      <w:proofErr w:type="spellEnd"/>
      <w:r w:rsidR="00865726" w:rsidRPr="00063229">
        <w:rPr>
          <w:szCs w:val="28"/>
        </w:rPr>
        <w:t xml:space="preserve"> Л.А.</w:t>
      </w:r>
      <w:r w:rsidR="00663CE7" w:rsidRPr="00063229">
        <w:rPr>
          <w:szCs w:val="28"/>
        </w:rPr>
        <w:t>,</w:t>
      </w:r>
      <w:r w:rsidR="00D265CF" w:rsidRPr="00063229">
        <w:rPr>
          <w:szCs w:val="28"/>
        </w:rPr>
        <w:t xml:space="preserve"> членів</w:t>
      </w:r>
      <w:r w:rsidR="00865726" w:rsidRPr="00063229">
        <w:rPr>
          <w:szCs w:val="28"/>
        </w:rPr>
        <w:t xml:space="preserve"> </w:t>
      </w:r>
      <w:proofErr w:type="spellStart"/>
      <w:r w:rsidR="00865726" w:rsidRPr="00063229">
        <w:rPr>
          <w:bCs/>
          <w:lang w:eastAsia="ru-RU"/>
        </w:rPr>
        <w:t>Гречківського</w:t>
      </w:r>
      <w:proofErr w:type="spellEnd"/>
      <w:r w:rsidR="00865726" w:rsidRPr="00063229">
        <w:rPr>
          <w:bCs/>
          <w:lang w:eastAsia="ru-RU"/>
        </w:rPr>
        <w:t xml:space="preserve"> П.М., Іванової Л.Б., Матвійчука В.В.,</w:t>
      </w:r>
      <w:r w:rsidR="00865726" w:rsidRPr="00063229">
        <w:t xml:space="preserve"> </w:t>
      </w:r>
      <w:r w:rsidRPr="00063229">
        <w:rPr>
          <w:szCs w:val="28"/>
          <w:lang w:eastAsia="ru-RU"/>
        </w:rPr>
        <w:t xml:space="preserve">розглянувши висновок </w:t>
      </w:r>
      <w:r w:rsidRPr="00063229">
        <w:rPr>
          <w:szCs w:val="28"/>
        </w:rPr>
        <w:t xml:space="preserve">доповідача – члена Третьої Дисциплінарної палати Вищої ради правосуддя </w:t>
      </w:r>
      <w:r w:rsidR="00865726" w:rsidRPr="00063229">
        <w:rPr>
          <w:rFonts w:eastAsiaTheme="majorEastAsia" w:cstheme="majorBidi"/>
          <w:lang w:eastAsia="uk-UA"/>
        </w:rPr>
        <w:t>Говорухи В.І.</w:t>
      </w:r>
      <w:r w:rsidRPr="00063229">
        <w:rPr>
          <w:szCs w:val="28"/>
        </w:rPr>
        <w:t xml:space="preserve"> </w:t>
      </w:r>
      <w:r w:rsidRPr="00063229">
        <w:rPr>
          <w:szCs w:val="28"/>
          <w:lang w:eastAsia="ru-RU"/>
        </w:rPr>
        <w:t xml:space="preserve">та додані до нього матеріали попередньої перевірки </w:t>
      </w:r>
      <w:r w:rsidR="003728EB" w:rsidRPr="00063229">
        <w:rPr>
          <w:szCs w:val="28"/>
          <w:lang w:eastAsia="ru-RU"/>
        </w:rPr>
        <w:t xml:space="preserve">скарг </w:t>
      </w:r>
      <w:r w:rsidR="00063229" w:rsidRPr="00063229">
        <w:rPr>
          <w:szCs w:val="28"/>
          <w:lang w:eastAsia="ru-RU"/>
        </w:rPr>
        <w:t>компанії «</w:t>
      </w:r>
      <w:proofErr w:type="spellStart"/>
      <w:r w:rsidR="00063229" w:rsidRPr="00063229">
        <w:rPr>
          <w:szCs w:val="28"/>
          <w:lang w:eastAsia="ru-RU"/>
        </w:rPr>
        <w:t>ЕмСі</w:t>
      </w:r>
      <w:proofErr w:type="spellEnd"/>
      <w:r w:rsidR="00063229" w:rsidRPr="00063229">
        <w:rPr>
          <w:szCs w:val="28"/>
          <w:lang w:eastAsia="ru-RU"/>
        </w:rPr>
        <w:t xml:space="preserve"> </w:t>
      </w:r>
      <w:proofErr w:type="spellStart"/>
      <w:r w:rsidR="00063229" w:rsidRPr="00063229">
        <w:rPr>
          <w:szCs w:val="28"/>
          <w:lang w:eastAsia="ru-RU"/>
        </w:rPr>
        <w:t>Коппер</w:t>
      </w:r>
      <w:proofErr w:type="spellEnd"/>
      <w:r w:rsidR="00063229" w:rsidRPr="00063229">
        <w:rPr>
          <w:szCs w:val="28"/>
          <w:lang w:eastAsia="ru-RU"/>
        </w:rPr>
        <w:t xml:space="preserve"> </w:t>
      </w:r>
      <w:proofErr w:type="spellStart"/>
      <w:r w:rsidR="00063229" w:rsidRPr="00063229">
        <w:rPr>
          <w:szCs w:val="28"/>
          <w:lang w:eastAsia="ru-RU"/>
        </w:rPr>
        <w:t>Індастріал</w:t>
      </w:r>
      <w:proofErr w:type="spellEnd"/>
      <w:r w:rsidR="00063229" w:rsidRPr="00063229">
        <w:rPr>
          <w:szCs w:val="28"/>
          <w:lang w:eastAsia="ru-RU"/>
        </w:rPr>
        <w:t xml:space="preserve"> ЛТД» в особі адвоката Остапенко Наталії Володимирівни на дії судді господарського суду міста Києва </w:t>
      </w:r>
      <w:r w:rsidR="00063229" w:rsidRPr="00063229">
        <w:rPr>
          <w:szCs w:val="28"/>
          <w:lang w:eastAsia="ru-RU" w:bidi="ru-RU"/>
        </w:rPr>
        <w:t>Демидов</w:t>
      </w:r>
      <w:r w:rsidR="00063229">
        <w:rPr>
          <w:szCs w:val="28"/>
          <w:lang w:eastAsia="ru-RU" w:bidi="ru-RU"/>
        </w:rPr>
        <w:t>а</w:t>
      </w:r>
      <w:r w:rsidR="00063229" w:rsidRPr="00063229">
        <w:rPr>
          <w:szCs w:val="28"/>
          <w:lang w:eastAsia="ru-RU" w:bidi="ru-RU"/>
        </w:rPr>
        <w:t xml:space="preserve"> Владислав</w:t>
      </w:r>
      <w:r w:rsidR="00063229">
        <w:rPr>
          <w:szCs w:val="28"/>
          <w:lang w:eastAsia="ru-RU" w:bidi="ru-RU"/>
        </w:rPr>
        <w:t>а</w:t>
      </w:r>
      <w:r w:rsidR="00063229" w:rsidRPr="00063229">
        <w:rPr>
          <w:szCs w:val="28"/>
          <w:lang w:eastAsia="ru-RU" w:bidi="ru-RU"/>
        </w:rPr>
        <w:t xml:space="preserve"> </w:t>
      </w:r>
      <w:r w:rsidR="00063229" w:rsidRPr="00063229">
        <w:rPr>
          <w:szCs w:val="28"/>
          <w:lang w:eastAsia="ru-RU"/>
        </w:rPr>
        <w:t>Олександровича</w:t>
      </w:r>
      <w:r w:rsidR="003728EB" w:rsidRPr="00063229">
        <w:rPr>
          <w:szCs w:val="28"/>
        </w:rPr>
        <w:t>,</w:t>
      </w:r>
    </w:p>
    <w:p w:rsidR="00FA7AA5" w:rsidRPr="00063229" w:rsidRDefault="00FA7AA5" w:rsidP="00EA4FA5">
      <w:pPr>
        <w:ind w:right="-1"/>
        <w:jc w:val="center"/>
        <w:rPr>
          <w:rFonts w:ascii="Times New Roman" w:hAnsi="Times New Roman"/>
          <w:b/>
          <w:sz w:val="28"/>
          <w:szCs w:val="28"/>
          <w:lang w:val="uk-UA" w:eastAsia="ru-RU"/>
        </w:rPr>
      </w:pPr>
    </w:p>
    <w:p w:rsidR="00EA4FA5" w:rsidRPr="00063229" w:rsidRDefault="00EA4FA5" w:rsidP="00EA4FA5">
      <w:pPr>
        <w:ind w:right="-1"/>
        <w:jc w:val="center"/>
        <w:rPr>
          <w:rFonts w:ascii="Times New Roman" w:hAnsi="Times New Roman"/>
          <w:b/>
          <w:sz w:val="28"/>
          <w:szCs w:val="28"/>
          <w:lang w:val="uk-UA" w:eastAsia="ru-RU"/>
        </w:rPr>
      </w:pPr>
      <w:r w:rsidRPr="00063229">
        <w:rPr>
          <w:rFonts w:ascii="Times New Roman" w:hAnsi="Times New Roman"/>
          <w:b/>
          <w:sz w:val="28"/>
          <w:szCs w:val="28"/>
          <w:lang w:val="uk-UA" w:eastAsia="ru-RU"/>
        </w:rPr>
        <w:t>встановила:</w:t>
      </w:r>
    </w:p>
    <w:p w:rsidR="00FA7AA5" w:rsidRPr="00063229" w:rsidRDefault="00FA7AA5" w:rsidP="00EA4FA5">
      <w:pPr>
        <w:ind w:right="-1"/>
        <w:jc w:val="center"/>
        <w:rPr>
          <w:rFonts w:ascii="Times New Roman" w:hAnsi="Times New Roman"/>
          <w:b/>
          <w:sz w:val="28"/>
          <w:szCs w:val="28"/>
          <w:lang w:val="uk-UA" w:eastAsia="ru-RU"/>
        </w:rPr>
      </w:pPr>
    </w:p>
    <w:p w:rsidR="00AE0C2F" w:rsidRPr="00AE0C2F" w:rsidRDefault="00AE0C2F" w:rsidP="00AE0C2F">
      <w:pPr>
        <w:pStyle w:val="ac"/>
        <w:jc w:val="both"/>
        <w:rPr>
          <w:rFonts w:ascii="Times New Roman" w:hAnsi="Times New Roman"/>
          <w:b/>
          <w:sz w:val="28"/>
          <w:szCs w:val="28"/>
          <w:lang w:val="uk-UA"/>
        </w:rPr>
      </w:pPr>
      <w:r w:rsidRPr="00AE0C2F">
        <w:rPr>
          <w:rFonts w:ascii="Times New Roman" w:hAnsi="Times New Roman"/>
          <w:sz w:val="28"/>
          <w:szCs w:val="28"/>
          <w:lang w:val="uk-UA"/>
        </w:rPr>
        <w:t>до Вищої ради правосуддя 10 грудня 2019 року (вх. № 1266/0/13-19) надійшла скарга компанії «</w:t>
      </w:r>
      <w:proofErr w:type="spellStart"/>
      <w:r w:rsidRPr="00AE0C2F">
        <w:rPr>
          <w:rFonts w:ascii="Times New Roman" w:hAnsi="Times New Roman"/>
          <w:sz w:val="28"/>
          <w:szCs w:val="28"/>
          <w:lang w:val="uk-UA" w:bidi="uk-UA"/>
        </w:rPr>
        <w:t>ЕмСі</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Коппер</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Індастріал</w:t>
      </w:r>
      <w:proofErr w:type="spellEnd"/>
      <w:r w:rsidRPr="00AE0C2F">
        <w:rPr>
          <w:rFonts w:ascii="Times New Roman" w:hAnsi="Times New Roman"/>
          <w:sz w:val="28"/>
          <w:szCs w:val="28"/>
          <w:lang w:val="uk-UA" w:bidi="uk-UA"/>
        </w:rPr>
        <w:t xml:space="preserve"> </w:t>
      </w:r>
      <w:r w:rsidRPr="00AE0C2F">
        <w:rPr>
          <w:rFonts w:ascii="Times New Roman" w:hAnsi="Times New Roman"/>
          <w:sz w:val="28"/>
          <w:szCs w:val="28"/>
          <w:lang w:val="uk-UA"/>
        </w:rPr>
        <w:t>ЛТД» (MC COPPER</w:t>
      </w:r>
      <w:r w:rsidRPr="00AE0C2F">
        <w:rPr>
          <w:rFonts w:ascii="Times New Roman" w:hAnsi="Times New Roman"/>
          <w:sz w:val="28"/>
          <w:szCs w:val="28"/>
          <w:lang w:val="uk-UA" w:bidi="uk-UA"/>
        </w:rPr>
        <w:t xml:space="preserve"> </w:t>
      </w:r>
      <w:r w:rsidRPr="00AE0C2F">
        <w:rPr>
          <w:rFonts w:ascii="Times New Roman" w:hAnsi="Times New Roman"/>
          <w:sz w:val="28"/>
          <w:szCs w:val="28"/>
          <w:lang w:val="uk-UA"/>
        </w:rPr>
        <w:t>INDUSTRIAL</w:t>
      </w:r>
      <w:r w:rsidRPr="00AE0C2F">
        <w:rPr>
          <w:rFonts w:ascii="Times New Roman" w:hAnsi="Times New Roman"/>
          <w:sz w:val="28"/>
          <w:szCs w:val="28"/>
          <w:lang w:val="uk-UA" w:bidi="uk-UA"/>
        </w:rPr>
        <w:t xml:space="preserve"> </w:t>
      </w:r>
      <w:r w:rsidRPr="00AE0C2F">
        <w:rPr>
          <w:rFonts w:ascii="Times New Roman" w:hAnsi="Times New Roman"/>
          <w:sz w:val="28"/>
          <w:szCs w:val="28"/>
          <w:lang w:val="uk-UA"/>
        </w:rPr>
        <w:t>LTD</w:t>
      </w:r>
      <w:r w:rsidRPr="00AE0C2F">
        <w:rPr>
          <w:rFonts w:ascii="Times New Roman" w:hAnsi="Times New Roman"/>
          <w:sz w:val="28"/>
          <w:szCs w:val="28"/>
          <w:lang w:val="uk-UA" w:bidi="uk-UA"/>
        </w:rPr>
        <w:t>)</w:t>
      </w:r>
      <w:r w:rsidRPr="00AE0C2F">
        <w:rPr>
          <w:rFonts w:ascii="Times New Roman" w:hAnsi="Times New Roman"/>
          <w:sz w:val="28"/>
          <w:szCs w:val="28"/>
          <w:lang w:val="uk-UA"/>
        </w:rPr>
        <w:t xml:space="preserve"> в особі адвоката Остапенко Н.В. на дії судді господарського </w:t>
      </w:r>
      <w:r w:rsidRPr="00AE0C2F">
        <w:rPr>
          <w:rFonts w:ascii="Times New Roman" w:hAnsi="Times New Roman"/>
          <w:sz w:val="28"/>
          <w:szCs w:val="28"/>
          <w:lang w:val="uk-UA" w:bidi="uk-UA"/>
        </w:rPr>
        <w:t xml:space="preserve">суду міста Києва </w:t>
      </w:r>
      <w:r w:rsidRPr="00AE0C2F">
        <w:rPr>
          <w:rFonts w:ascii="Times New Roman" w:hAnsi="Times New Roman"/>
          <w:sz w:val="28"/>
          <w:szCs w:val="28"/>
          <w:lang w:val="uk-UA"/>
        </w:rPr>
        <w:t>Демидова В.</w:t>
      </w:r>
      <w:r w:rsidRPr="00AE0C2F">
        <w:rPr>
          <w:rFonts w:ascii="Times New Roman" w:hAnsi="Times New Roman"/>
          <w:sz w:val="28"/>
          <w:szCs w:val="28"/>
          <w:lang w:val="uk-UA" w:bidi="uk-UA"/>
        </w:rPr>
        <w:t>О.</w:t>
      </w:r>
      <w:r w:rsidRPr="00AE0C2F">
        <w:rPr>
          <w:rFonts w:ascii="Times New Roman" w:hAnsi="Times New Roman"/>
          <w:sz w:val="28"/>
          <w:szCs w:val="28"/>
          <w:lang w:val="uk-UA"/>
        </w:rPr>
        <w:t xml:space="preserve"> під час розгляду справи № </w:t>
      </w:r>
      <w:r w:rsidRPr="00AE0C2F">
        <w:rPr>
          <w:rFonts w:ascii="Times New Roman" w:hAnsi="Times New Roman"/>
          <w:sz w:val="28"/>
          <w:szCs w:val="28"/>
          <w:lang w:val="uk-UA" w:bidi="uk-UA"/>
        </w:rPr>
        <w:t>910/14811/19</w:t>
      </w:r>
      <w:r w:rsidRPr="00AE0C2F">
        <w:rPr>
          <w:rFonts w:ascii="Times New Roman" w:hAnsi="Times New Roman"/>
          <w:sz w:val="28"/>
          <w:szCs w:val="28"/>
          <w:lang w:val="uk-UA"/>
        </w:rPr>
        <w:t>.</w:t>
      </w:r>
    </w:p>
    <w:p w:rsidR="00AE0C2F" w:rsidRPr="00AE0C2F" w:rsidRDefault="00AE0C2F" w:rsidP="00117CDE">
      <w:pPr>
        <w:pStyle w:val="ac"/>
        <w:ind w:firstLine="708"/>
        <w:jc w:val="both"/>
        <w:rPr>
          <w:rFonts w:ascii="Times New Roman" w:hAnsi="Times New Roman"/>
          <w:sz w:val="28"/>
          <w:szCs w:val="28"/>
          <w:lang w:val="uk-UA" w:bidi="uk-UA"/>
        </w:rPr>
      </w:pPr>
      <w:r w:rsidRPr="00AE0C2F">
        <w:rPr>
          <w:rFonts w:ascii="Times New Roman" w:hAnsi="Times New Roman"/>
          <w:sz w:val="28"/>
          <w:szCs w:val="28"/>
          <w:lang w:val="uk-UA"/>
        </w:rPr>
        <w:t xml:space="preserve">У дисциплінарній скарзі адвокат </w:t>
      </w:r>
      <w:r>
        <w:rPr>
          <w:rFonts w:ascii="Times New Roman" w:hAnsi="Times New Roman"/>
          <w:sz w:val="28"/>
          <w:szCs w:val="28"/>
          <w:lang w:val="uk-UA"/>
        </w:rPr>
        <w:t xml:space="preserve">Остапенко Н.В. вказує, що суддя </w:t>
      </w:r>
      <w:r w:rsidRPr="00AE0C2F">
        <w:rPr>
          <w:rFonts w:ascii="Times New Roman" w:hAnsi="Times New Roman"/>
          <w:sz w:val="28"/>
          <w:szCs w:val="28"/>
          <w:lang w:val="uk-UA"/>
        </w:rPr>
        <w:t>Демидов</w:t>
      </w:r>
      <w:r>
        <w:rPr>
          <w:rFonts w:ascii="Times New Roman" w:hAnsi="Times New Roman"/>
          <w:sz w:val="28"/>
          <w:szCs w:val="28"/>
          <w:lang w:val="uk-UA"/>
        </w:rPr>
        <w:t> </w:t>
      </w:r>
      <w:r w:rsidRPr="00AE0C2F">
        <w:rPr>
          <w:rFonts w:ascii="Times New Roman" w:hAnsi="Times New Roman"/>
          <w:sz w:val="28"/>
          <w:szCs w:val="28"/>
          <w:lang w:val="uk-UA"/>
        </w:rPr>
        <w:t xml:space="preserve">В.О. постановив ухвалу </w:t>
      </w:r>
      <w:r w:rsidRPr="00AE0C2F">
        <w:rPr>
          <w:rFonts w:ascii="Times New Roman" w:hAnsi="Times New Roman"/>
          <w:sz w:val="28"/>
          <w:szCs w:val="28"/>
          <w:lang w:val="uk-UA" w:bidi="uk-UA"/>
        </w:rPr>
        <w:t>про забезпечення позову, подан</w:t>
      </w:r>
      <w:r w:rsidR="00117CDE">
        <w:rPr>
          <w:rFonts w:ascii="Times New Roman" w:hAnsi="Times New Roman"/>
          <w:sz w:val="28"/>
          <w:szCs w:val="28"/>
          <w:lang w:val="uk-UA" w:bidi="uk-UA"/>
        </w:rPr>
        <w:t>ого</w:t>
      </w:r>
      <w:r w:rsidRPr="00AE0C2F">
        <w:rPr>
          <w:rFonts w:ascii="Times New Roman" w:hAnsi="Times New Roman"/>
          <w:sz w:val="28"/>
          <w:szCs w:val="28"/>
          <w:lang w:val="uk-UA" w:bidi="uk-UA"/>
        </w:rPr>
        <w:t xml:space="preserve"> з порушенням територіальної юрисдикції, оскільки предметом позову у цій справі було переведення на товариство з обмеженою відповідальністю «Міжнародний інститут проблем управління та фінансових ризиків» (далі </w:t>
      </w:r>
      <w:r w:rsidR="00117CDE">
        <w:rPr>
          <w:rFonts w:ascii="Times New Roman" w:hAnsi="Times New Roman"/>
          <w:sz w:val="28"/>
          <w:szCs w:val="28"/>
          <w:lang w:val="uk-UA" w:bidi="uk-UA"/>
        </w:rPr>
        <w:t>–</w:t>
      </w:r>
      <w:r w:rsidRPr="00AE0C2F">
        <w:rPr>
          <w:rFonts w:ascii="Times New Roman" w:hAnsi="Times New Roman"/>
          <w:sz w:val="28"/>
          <w:szCs w:val="28"/>
          <w:lang w:val="uk-UA" w:bidi="uk-UA"/>
        </w:rPr>
        <w:t xml:space="preserve"> ТОВ</w:t>
      </w:r>
      <w:r w:rsidR="00117CDE">
        <w:rPr>
          <w:rFonts w:ascii="Times New Roman" w:hAnsi="Times New Roman"/>
          <w:sz w:val="28"/>
          <w:szCs w:val="28"/>
          <w:lang w:val="uk-UA" w:bidi="uk-UA"/>
        </w:rPr>
        <w:t xml:space="preserve"> </w:t>
      </w:r>
      <w:r w:rsidRPr="00AE0C2F">
        <w:rPr>
          <w:rFonts w:ascii="Times New Roman" w:hAnsi="Times New Roman"/>
          <w:sz w:val="28"/>
          <w:szCs w:val="28"/>
          <w:lang w:val="uk-UA" w:bidi="uk-UA"/>
        </w:rPr>
        <w:t>«МІПУФР») прав та обов</w:t>
      </w:r>
      <w:r w:rsidR="00117CDE">
        <w:rPr>
          <w:rFonts w:ascii="Times New Roman" w:hAnsi="Times New Roman"/>
          <w:sz w:val="28"/>
          <w:szCs w:val="28"/>
          <w:lang w:val="uk-UA" w:bidi="uk-UA"/>
        </w:rPr>
        <w:t>’</w:t>
      </w:r>
      <w:r w:rsidRPr="00AE0C2F">
        <w:rPr>
          <w:rFonts w:ascii="Times New Roman" w:hAnsi="Times New Roman"/>
          <w:sz w:val="28"/>
          <w:szCs w:val="28"/>
          <w:lang w:val="uk-UA" w:bidi="uk-UA"/>
        </w:rPr>
        <w:t>язків покупця за договором купівлі-продажу частки товариств</w:t>
      </w:r>
      <w:r w:rsidR="00117CDE">
        <w:rPr>
          <w:rFonts w:ascii="Times New Roman" w:hAnsi="Times New Roman"/>
          <w:sz w:val="28"/>
          <w:szCs w:val="28"/>
          <w:lang w:val="uk-UA" w:bidi="uk-UA"/>
        </w:rPr>
        <w:t>а</w:t>
      </w:r>
      <w:r w:rsidRPr="00AE0C2F">
        <w:rPr>
          <w:rFonts w:ascii="Times New Roman" w:hAnsi="Times New Roman"/>
          <w:sz w:val="28"/>
          <w:szCs w:val="28"/>
          <w:lang w:val="uk-UA" w:bidi="uk-UA"/>
        </w:rPr>
        <w:t xml:space="preserve"> з обмеженою відповідальністю «</w:t>
      </w:r>
      <w:proofErr w:type="spellStart"/>
      <w:r w:rsidRPr="00AE0C2F">
        <w:rPr>
          <w:rFonts w:ascii="Times New Roman" w:hAnsi="Times New Roman"/>
          <w:sz w:val="28"/>
          <w:szCs w:val="28"/>
          <w:lang w:val="uk-UA" w:bidi="uk-UA"/>
        </w:rPr>
        <w:t>Еннеада</w:t>
      </w:r>
      <w:proofErr w:type="spellEnd"/>
      <w:r w:rsidRPr="00AE0C2F">
        <w:rPr>
          <w:rFonts w:ascii="Times New Roman" w:hAnsi="Times New Roman"/>
          <w:sz w:val="28"/>
          <w:szCs w:val="28"/>
          <w:lang w:val="uk-UA" w:bidi="uk-UA"/>
        </w:rPr>
        <w:t>» (далі – ТОВ «</w:t>
      </w:r>
      <w:proofErr w:type="spellStart"/>
      <w:r w:rsidRPr="00AE0C2F">
        <w:rPr>
          <w:rFonts w:ascii="Times New Roman" w:hAnsi="Times New Roman"/>
          <w:sz w:val="28"/>
          <w:szCs w:val="28"/>
          <w:lang w:val="uk-UA" w:bidi="uk-UA"/>
        </w:rPr>
        <w:t>Еннеада</w:t>
      </w:r>
      <w:proofErr w:type="spellEnd"/>
      <w:r w:rsidRPr="00AE0C2F">
        <w:rPr>
          <w:rFonts w:ascii="Times New Roman" w:hAnsi="Times New Roman"/>
          <w:sz w:val="28"/>
          <w:szCs w:val="28"/>
          <w:lang w:val="uk-UA" w:bidi="uk-UA"/>
        </w:rPr>
        <w:t xml:space="preserve">»), </w:t>
      </w:r>
      <w:r w:rsidRPr="00AE0C2F">
        <w:rPr>
          <w:rFonts w:ascii="Times New Roman" w:hAnsi="Times New Roman"/>
          <w:sz w:val="28"/>
          <w:szCs w:val="28"/>
          <w:lang w:val="uk-UA"/>
        </w:rPr>
        <w:t>компанії «</w:t>
      </w:r>
      <w:proofErr w:type="spellStart"/>
      <w:r w:rsidRPr="00AE0C2F">
        <w:rPr>
          <w:rFonts w:ascii="Times New Roman" w:hAnsi="Times New Roman"/>
          <w:sz w:val="28"/>
          <w:szCs w:val="28"/>
          <w:lang w:val="uk-UA" w:bidi="uk-UA"/>
        </w:rPr>
        <w:t>ЕмСі</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Коппер</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Індастріал</w:t>
      </w:r>
      <w:proofErr w:type="spellEnd"/>
      <w:r w:rsidRPr="00AE0C2F">
        <w:rPr>
          <w:rFonts w:ascii="Times New Roman" w:hAnsi="Times New Roman"/>
          <w:sz w:val="28"/>
          <w:szCs w:val="28"/>
          <w:lang w:val="uk-UA" w:bidi="uk-UA"/>
        </w:rPr>
        <w:t xml:space="preserve"> </w:t>
      </w:r>
      <w:r w:rsidRPr="00AE0C2F">
        <w:rPr>
          <w:rFonts w:ascii="Times New Roman" w:hAnsi="Times New Roman"/>
          <w:sz w:val="28"/>
          <w:szCs w:val="28"/>
          <w:lang w:val="uk-UA"/>
        </w:rPr>
        <w:t xml:space="preserve">ЛТД» </w:t>
      </w:r>
      <w:r w:rsidRPr="00AE0C2F">
        <w:rPr>
          <w:rFonts w:ascii="Times New Roman" w:hAnsi="Times New Roman"/>
          <w:sz w:val="28"/>
          <w:szCs w:val="28"/>
          <w:lang w:val="uk-UA" w:bidi="uk-UA"/>
        </w:rPr>
        <w:t>у статутному капіталі товариства з обмеженою відповідальністю</w:t>
      </w:r>
      <w:r w:rsidRPr="00AE0C2F">
        <w:rPr>
          <w:rFonts w:ascii="Times New Roman" w:hAnsi="Times New Roman"/>
          <w:sz w:val="28"/>
          <w:szCs w:val="28"/>
          <w:lang w:val="uk-UA"/>
        </w:rPr>
        <w:t> </w:t>
      </w:r>
      <w:r w:rsidRPr="00AE0C2F">
        <w:rPr>
          <w:rFonts w:ascii="Times New Roman" w:hAnsi="Times New Roman"/>
          <w:sz w:val="28"/>
          <w:szCs w:val="28"/>
          <w:lang w:val="uk-UA" w:bidi="uk-UA"/>
        </w:rPr>
        <w:t>«Костянтинівський завод металургійного обладнання» (далі – ТОВ «КЗМО») у розмірі 2,48</w:t>
      </w:r>
      <w:r w:rsidR="00117CDE">
        <w:rPr>
          <w:rFonts w:ascii="Times New Roman" w:hAnsi="Times New Roman"/>
          <w:sz w:val="28"/>
          <w:szCs w:val="28"/>
          <w:lang w:val="uk-UA" w:bidi="uk-UA"/>
        </w:rPr>
        <w:t xml:space="preserve"> </w:t>
      </w:r>
      <w:r w:rsidRPr="00AE0C2F">
        <w:rPr>
          <w:rFonts w:ascii="Times New Roman" w:hAnsi="Times New Roman"/>
          <w:sz w:val="28"/>
          <w:szCs w:val="28"/>
          <w:lang w:val="uk-UA" w:bidi="uk-UA"/>
        </w:rPr>
        <w:t xml:space="preserve">%. </w:t>
      </w:r>
    </w:p>
    <w:p w:rsidR="00AE0C2F" w:rsidRPr="00AE0C2F" w:rsidRDefault="00AE0C2F" w:rsidP="00117CDE">
      <w:pPr>
        <w:pStyle w:val="ac"/>
        <w:ind w:firstLine="708"/>
        <w:jc w:val="both"/>
        <w:rPr>
          <w:rFonts w:ascii="Times New Roman" w:hAnsi="Times New Roman"/>
          <w:sz w:val="28"/>
          <w:szCs w:val="28"/>
          <w:lang w:val="uk-UA" w:bidi="uk-UA"/>
        </w:rPr>
      </w:pPr>
      <w:r w:rsidRPr="00AE0C2F">
        <w:rPr>
          <w:rFonts w:ascii="Times New Roman" w:hAnsi="Times New Roman"/>
          <w:sz w:val="28"/>
          <w:szCs w:val="28"/>
          <w:lang w:val="uk-UA"/>
        </w:rPr>
        <w:t>Адвокат Остапенко Н.В. стверджує,</w:t>
      </w:r>
      <w:r w:rsidRPr="00AE0C2F">
        <w:rPr>
          <w:rFonts w:ascii="Times New Roman" w:hAnsi="Times New Roman"/>
          <w:sz w:val="28"/>
          <w:szCs w:val="28"/>
          <w:lang w:val="uk-UA" w:bidi="uk-UA"/>
        </w:rPr>
        <w:t xml:space="preserve"> що вказаний позов стосувався  корпоративних відносин, а тому за правилами виключної юрисдикції належав до територіальної юрисдикції </w:t>
      </w:r>
      <w:r w:rsidRPr="00AE0C2F">
        <w:rPr>
          <w:rFonts w:ascii="Times New Roman" w:hAnsi="Times New Roman"/>
          <w:bCs/>
          <w:sz w:val="28"/>
          <w:szCs w:val="28"/>
          <w:lang w:val="uk-UA" w:bidi="uk-UA"/>
        </w:rPr>
        <w:t>господарського суду Донецької області</w:t>
      </w:r>
      <w:r w:rsidRPr="00AE0C2F">
        <w:rPr>
          <w:rFonts w:ascii="Times New Roman" w:hAnsi="Times New Roman"/>
          <w:sz w:val="28"/>
          <w:szCs w:val="28"/>
          <w:lang w:val="uk-UA" w:bidi="uk-UA"/>
        </w:rPr>
        <w:t xml:space="preserve"> – за   місцезнаходженням ТОВ «КЗМО».</w:t>
      </w:r>
    </w:p>
    <w:p w:rsidR="00AE0C2F" w:rsidRPr="00AE0C2F" w:rsidRDefault="00AE0C2F" w:rsidP="00AE0C2F">
      <w:pPr>
        <w:pStyle w:val="ac"/>
        <w:ind w:firstLine="709"/>
        <w:jc w:val="both"/>
        <w:rPr>
          <w:rFonts w:ascii="Times New Roman" w:hAnsi="Times New Roman"/>
          <w:sz w:val="28"/>
          <w:szCs w:val="28"/>
          <w:lang w:val="uk-UA"/>
        </w:rPr>
      </w:pPr>
      <w:r w:rsidRPr="00AE0C2F">
        <w:rPr>
          <w:rFonts w:ascii="Times New Roman" w:hAnsi="Times New Roman"/>
          <w:sz w:val="28"/>
          <w:szCs w:val="28"/>
          <w:lang w:val="uk-UA" w:bidi="uk-UA"/>
        </w:rPr>
        <w:t xml:space="preserve">Крім того, адвокат </w:t>
      </w:r>
      <w:r w:rsidRPr="00AE0C2F">
        <w:rPr>
          <w:rFonts w:ascii="Times New Roman" w:hAnsi="Times New Roman"/>
          <w:sz w:val="28"/>
          <w:szCs w:val="28"/>
          <w:lang w:val="uk-UA"/>
        </w:rPr>
        <w:t xml:space="preserve">Остапенко Н.В. вказує на </w:t>
      </w:r>
      <w:r w:rsidRPr="00AE0C2F">
        <w:rPr>
          <w:rFonts w:ascii="Times New Roman" w:hAnsi="Times New Roman"/>
          <w:sz w:val="28"/>
          <w:szCs w:val="28"/>
          <w:lang w:val="uk-UA" w:bidi="uk-UA"/>
        </w:rPr>
        <w:t xml:space="preserve">недотримання суддею Демидовим В.О. принципу співмірності при вжитті заходів забезпечення позову, що полягає у накладенні арешту на частку в статутному капіталі ТОВ </w:t>
      </w:r>
      <w:r w:rsidRPr="00AE0C2F">
        <w:rPr>
          <w:rFonts w:ascii="Times New Roman" w:hAnsi="Times New Roman"/>
          <w:sz w:val="28"/>
          <w:szCs w:val="28"/>
          <w:lang w:val="uk-UA" w:bidi="uk-UA"/>
        </w:rPr>
        <w:lastRenderedPageBreak/>
        <w:t xml:space="preserve">«КЗМО» </w:t>
      </w:r>
      <w:r w:rsidRPr="00AE0C2F">
        <w:rPr>
          <w:rFonts w:ascii="Times New Roman" w:hAnsi="Times New Roman"/>
          <w:bCs/>
          <w:sz w:val="28"/>
          <w:szCs w:val="28"/>
          <w:lang w:val="uk-UA" w:bidi="uk-UA"/>
        </w:rPr>
        <w:t>у більшому розмірі, ніж та, яка була зазначена у позовній заяві</w:t>
      </w:r>
      <w:r w:rsidR="00117CDE">
        <w:rPr>
          <w:rFonts w:ascii="Times New Roman" w:hAnsi="Times New Roman"/>
          <w:bCs/>
          <w:sz w:val="28"/>
          <w:szCs w:val="28"/>
          <w:lang w:val="uk-UA" w:bidi="uk-UA"/>
        </w:rPr>
        <w:t>, та у</w:t>
      </w:r>
      <w:r w:rsidRPr="00AE0C2F">
        <w:rPr>
          <w:rFonts w:ascii="Times New Roman" w:hAnsi="Times New Roman"/>
          <w:sz w:val="28"/>
          <w:szCs w:val="28"/>
          <w:lang w:val="uk-UA" w:bidi="uk-UA"/>
        </w:rPr>
        <w:t xml:space="preserve"> забороні державним реєстраторам вчиняти не лише реєстраційні дії, які стосуються частки в статутному капіталі у розмірі 2,48</w:t>
      </w:r>
      <w:r w:rsidR="00117CDE">
        <w:rPr>
          <w:rFonts w:ascii="Times New Roman" w:hAnsi="Times New Roman"/>
          <w:sz w:val="28"/>
          <w:szCs w:val="28"/>
          <w:lang w:val="uk-UA" w:bidi="uk-UA"/>
        </w:rPr>
        <w:t xml:space="preserve"> </w:t>
      </w:r>
      <w:r w:rsidRPr="00AE0C2F">
        <w:rPr>
          <w:rFonts w:ascii="Times New Roman" w:hAnsi="Times New Roman"/>
          <w:sz w:val="28"/>
          <w:szCs w:val="28"/>
          <w:lang w:val="uk-UA" w:bidi="uk-UA"/>
        </w:rPr>
        <w:t>%, а взагалі будь-які реєстраційні дії.</w:t>
      </w:r>
    </w:p>
    <w:p w:rsidR="00AE0C2F" w:rsidRPr="00AE0C2F" w:rsidRDefault="00AE0C2F" w:rsidP="00AE0C2F">
      <w:pPr>
        <w:pStyle w:val="ac"/>
        <w:ind w:firstLine="709"/>
        <w:jc w:val="both"/>
        <w:rPr>
          <w:rFonts w:ascii="Times New Roman" w:hAnsi="Times New Roman"/>
          <w:sz w:val="28"/>
          <w:szCs w:val="28"/>
          <w:lang w:val="uk-UA"/>
        </w:rPr>
      </w:pPr>
      <w:r w:rsidRPr="00AE0C2F">
        <w:rPr>
          <w:rFonts w:ascii="Times New Roman" w:hAnsi="Times New Roman"/>
          <w:sz w:val="28"/>
          <w:szCs w:val="28"/>
          <w:lang w:val="uk-UA"/>
        </w:rPr>
        <w:t xml:space="preserve">Також </w:t>
      </w:r>
      <w:r w:rsidR="00117CDE">
        <w:rPr>
          <w:rFonts w:ascii="Times New Roman" w:hAnsi="Times New Roman"/>
          <w:sz w:val="28"/>
          <w:szCs w:val="28"/>
          <w:lang w:val="uk-UA"/>
        </w:rPr>
        <w:t>у</w:t>
      </w:r>
      <w:r w:rsidRPr="00AE0C2F">
        <w:rPr>
          <w:rFonts w:ascii="Times New Roman" w:hAnsi="Times New Roman"/>
          <w:sz w:val="28"/>
          <w:szCs w:val="28"/>
          <w:lang w:val="uk-UA"/>
        </w:rPr>
        <w:t xml:space="preserve"> скарзі зазначається, що </w:t>
      </w:r>
      <w:r w:rsidR="00117CDE">
        <w:rPr>
          <w:rFonts w:ascii="Times New Roman" w:hAnsi="Times New Roman"/>
          <w:sz w:val="28"/>
          <w:szCs w:val="28"/>
          <w:lang w:val="uk-UA"/>
        </w:rPr>
        <w:t>на</w:t>
      </w:r>
      <w:r w:rsidRPr="00AE0C2F">
        <w:rPr>
          <w:rFonts w:ascii="Times New Roman" w:hAnsi="Times New Roman"/>
          <w:sz w:val="28"/>
          <w:szCs w:val="28"/>
          <w:lang w:val="uk-UA"/>
        </w:rPr>
        <w:t xml:space="preserve"> порушення обмежень</w:t>
      </w:r>
      <w:r w:rsidR="00117CDE">
        <w:rPr>
          <w:rFonts w:ascii="Times New Roman" w:hAnsi="Times New Roman"/>
          <w:sz w:val="28"/>
          <w:szCs w:val="28"/>
          <w:lang w:val="uk-UA"/>
        </w:rPr>
        <w:t>,</w:t>
      </w:r>
      <w:r w:rsidRPr="00AE0C2F">
        <w:rPr>
          <w:rFonts w:ascii="Times New Roman" w:hAnsi="Times New Roman"/>
          <w:sz w:val="28"/>
          <w:szCs w:val="28"/>
          <w:lang w:val="uk-UA"/>
        </w:rPr>
        <w:t xml:space="preserve"> </w:t>
      </w:r>
      <w:r w:rsidRPr="00AE0C2F">
        <w:rPr>
          <w:rFonts w:ascii="Times New Roman" w:hAnsi="Times New Roman"/>
          <w:sz w:val="28"/>
          <w:szCs w:val="28"/>
          <w:lang w:val="uk-UA" w:bidi="uk-UA"/>
        </w:rPr>
        <w:t xml:space="preserve">передбачених частиною п’ятою статті 137 Господарського процесуального кодексу України (далі </w:t>
      </w:r>
      <w:r w:rsidR="00117CDE">
        <w:rPr>
          <w:rFonts w:ascii="Times New Roman" w:hAnsi="Times New Roman"/>
          <w:sz w:val="28"/>
          <w:szCs w:val="28"/>
          <w:lang w:val="uk-UA" w:bidi="uk-UA"/>
        </w:rPr>
        <w:t>–</w:t>
      </w:r>
      <w:r w:rsidRPr="00AE0C2F">
        <w:rPr>
          <w:rFonts w:ascii="Times New Roman" w:hAnsi="Times New Roman"/>
          <w:sz w:val="28"/>
          <w:szCs w:val="28"/>
          <w:lang w:val="uk-UA" w:bidi="uk-UA"/>
        </w:rPr>
        <w:t xml:space="preserve"> ГПК</w:t>
      </w:r>
      <w:r w:rsidR="00117CDE">
        <w:rPr>
          <w:rFonts w:ascii="Times New Roman" w:hAnsi="Times New Roman"/>
          <w:sz w:val="28"/>
          <w:szCs w:val="28"/>
          <w:lang w:val="uk-UA" w:bidi="uk-UA"/>
        </w:rPr>
        <w:t xml:space="preserve"> </w:t>
      </w:r>
      <w:r w:rsidRPr="00AE0C2F">
        <w:rPr>
          <w:rFonts w:ascii="Times New Roman" w:hAnsi="Times New Roman"/>
          <w:sz w:val="28"/>
          <w:szCs w:val="28"/>
          <w:lang w:val="uk-UA" w:bidi="uk-UA"/>
        </w:rPr>
        <w:t>України)</w:t>
      </w:r>
      <w:r w:rsidR="00117CDE">
        <w:rPr>
          <w:rFonts w:ascii="Times New Roman" w:hAnsi="Times New Roman"/>
          <w:sz w:val="28"/>
          <w:szCs w:val="28"/>
          <w:lang w:val="uk-UA" w:bidi="uk-UA"/>
        </w:rPr>
        <w:t>,</w:t>
      </w:r>
      <w:r w:rsidRPr="00AE0C2F">
        <w:rPr>
          <w:rFonts w:ascii="Times New Roman" w:hAnsi="Times New Roman"/>
          <w:sz w:val="28"/>
          <w:szCs w:val="28"/>
          <w:lang w:val="uk-UA" w:bidi="uk-UA"/>
        </w:rPr>
        <w:t xml:space="preserve"> суддя Демидов В.О. заборонив органам державної влади та органам місцевого самоврядування (зокрема, державним реєстраторам) вчиняти реєстраційні дії щодо </w:t>
      </w:r>
      <w:r w:rsidRPr="00AE0C2F">
        <w:rPr>
          <w:rFonts w:ascii="Times New Roman" w:hAnsi="Times New Roman"/>
          <w:sz w:val="28"/>
          <w:szCs w:val="28"/>
          <w:lang w:val="uk-UA"/>
        </w:rPr>
        <w:t xml:space="preserve">TOB </w:t>
      </w:r>
      <w:r w:rsidRPr="00AE0C2F">
        <w:rPr>
          <w:rFonts w:ascii="Times New Roman" w:hAnsi="Times New Roman"/>
          <w:sz w:val="28"/>
          <w:szCs w:val="28"/>
          <w:lang w:val="uk-UA" w:bidi="uk-UA"/>
        </w:rPr>
        <w:t>«КЗМО», які стосуються спірної частки у статутному капіталі ТОВ «КЗМО» (2,48</w:t>
      </w:r>
      <w:r w:rsidR="00117CDE">
        <w:rPr>
          <w:rFonts w:ascii="Times New Roman" w:hAnsi="Times New Roman"/>
          <w:sz w:val="28"/>
          <w:szCs w:val="28"/>
          <w:lang w:val="uk-UA" w:bidi="uk-UA"/>
        </w:rPr>
        <w:t xml:space="preserve"> </w:t>
      </w:r>
      <w:r w:rsidRPr="00AE0C2F">
        <w:rPr>
          <w:rFonts w:ascii="Times New Roman" w:hAnsi="Times New Roman"/>
          <w:sz w:val="28"/>
          <w:szCs w:val="28"/>
          <w:lang w:val="uk-UA" w:bidi="uk-UA"/>
        </w:rPr>
        <w:t xml:space="preserve">%), </w:t>
      </w:r>
      <w:r w:rsidR="00E816CD">
        <w:rPr>
          <w:rFonts w:ascii="Times New Roman" w:hAnsi="Times New Roman"/>
          <w:sz w:val="28"/>
          <w:szCs w:val="28"/>
          <w:lang w:val="uk-UA" w:bidi="uk-UA"/>
        </w:rPr>
        <w:t>т</w:t>
      </w:r>
      <w:r w:rsidRPr="00AE0C2F">
        <w:rPr>
          <w:rFonts w:ascii="Times New Roman" w:hAnsi="Times New Roman"/>
          <w:sz w:val="28"/>
          <w:szCs w:val="28"/>
          <w:lang w:val="uk-UA" w:bidi="uk-UA"/>
        </w:rPr>
        <w:t>а взагалі всі реєстраційні дії – змінювати склад та інформацію про засновників товариства, вносити зміни до статуту</w:t>
      </w:r>
      <w:r w:rsidR="00E816CD">
        <w:rPr>
          <w:rFonts w:ascii="Times New Roman" w:hAnsi="Times New Roman"/>
          <w:sz w:val="28"/>
          <w:szCs w:val="28"/>
          <w:lang w:val="uk-UA" w:bidi="uk-UA"/>
        </w:rPr>
        <w:t>,</w:t>
      </w:r>
      <w:r w:rsidRPr="00AE0C2F">
        <w:rPr>
          <w:rFonts w:ascii="Times New Roman" w:hAnsi="Times New Roman"/>
          <w:sz w:val="28"/>
          <w:szCs w:val="28"/>
          <w:lang w:val="uk-UA" w:bidi="uk-UA"/>
        </w:rPr>
        <w:t xml:space="preserve"> </w:t>
      </w:r>
      <w:r w:rsidRPr="00AE0C2F">
        <w:rPr>
          <w:rFonts w:ascii="Times New Roman" w:hAnsi="Times New Roman"/>
          <w:bCs/>
          <w:sz w:val="28"/>
          <w:szCs w:val="28"/>
          <w:lang w:val="uk-UA" w:bidi="uk-UA"/>
        </w:rPr>
        <w:t xml:space="preserve">змінювати інші відомості </w:t>
      </w:r>
      <w:r w:rsidRPr="00AE0C2F">
        <w:rPr>
          <w:rFonts w:ascii="Times New Roman" w:hAnsi="Times New Roman"/>
          <w:sz w:val="28"/>
          <w:szCs w:val="28"/>
          <w:lang w:val="uk-UA" w:bidi="uk-UA"/>
        </w:rPr>
        <w:t xml:space="preserve"> </w:t>
      </w:r>
      <w:r w:rsidRPr="00AE0C2F">
        <w:rPr>
          <w:rFonts w:ascii="Times New Roman" w:hAnsi="Times New Roman"/>
          <w:bCs/>
          <w:sz w:val="28"/>
          <w:szCs w:val="28"/>
          <w:lang w:val="uk-UA" w:bidi="uk-UA"/>
        </w:rPr>
        <w:t>про ТОВ «КЗМО».</w:t>
      </w:r>
    </w:p>
    <w:p w:rsidR="00AE0C2F" w:rsidRPr="00AE0C2F" w:rsidRDefault="00AE0C2F" w:rsidP="00AE0C2F">
      <w:pPr>
        <w:pStyle w:val="ac"/>
        <w:ind w:firstLine="709"/>
        <w:jc w:val="both"/>
        <w:rPr>
          <w:rFonts w:ascii="Times New Roman" w:hAnsi="Times New Roman"/>
          <w:sz w:val="28"/>
          <w:szCs w:val="28"/>
          <w:lang w:val="uk-UA" w:bidi="uk-UA"/>
        </w:rPr>
      </w:pPr>
      <w:r w:rsidRPr="00AE0C2F">
        <w:rPr>
          <w:rFonts w:ascii="Times New Roman" w:hAnsi="Times New Roman"/>
          <w:sz w:val="28"/>
          <w:szCs w:val="28"/>
          <w:lang w:val="uk-UA"/>
        </w:rPr>
        <w:t>Адвокат Остапенко Н.В. також вказала, що судд</w:t>
      </w:r>
      <w:r w:rsidR="00117CDE">
        <w:rPr>
          <w:rFonts w:ascii="Times New Roman" w:hAnsi="Times New Roman"/>
          <w:sz w:val="28"/>
          <w:szCs w:val="28"/>
          <w:lang w:val="uk-UA"/>
        </w:rPr>
        <w:t>я</w:t>
      </w:r>
      <w:r w:rsidRPr="00AE0C2F">
        <w:rPr>
          <w:rFonts w:ascii="Times New Roman" w:hAnsi="Times New Roman"/>
          <w:sz w:val="28"/>
          <w:szCs w:val="28"/>
          <w:lang w:val="uk-UA"/>
        </w:rPr>
        <w:t xml:space="preserve"> Демидов В.О. прийня</w:t>
      </w:r>
      <w:r w:rsidR="00117CDE">
        <w:rPr>
          <w:rFonts w:ascii="Times New Roman" w:hAnsi="Times New Roman"/>
          <w:sz w:val="28"/>
          <w:szCs w:val="28"/>
          <w:lang w:val="uk-UA"/>
        </w:rPr>
        <w:t>в</w:t>
      </w:r>
      <w:r w:rsidRPr="00AE0C2F">
        <w:rPr>
          <w:rFonts w:ascii="Times New Roman" w:hAnsi="Times New Roman"/>
          <w:sz w:val="28"/>
          <w:szCs w:val="28"/>
          <w:lang w:val="uk-UA"/>
        </w:rPr>
        <w:t xml:space="preserve"> до провадження </w:t>
      </w:r>
      <w:r w:rsidRPr="00AE0C2F">
        <w:rPr>
          <w:rFonts w:ascii="Times New Roman" w:hAnsi="Times New Roman"/>
          <w:sz w:val="28"/>
          <w:szCs w:val="28"/>
          <w:lang w:val="uk-UA" w:bidi="uk-UA"/>
        </w:rPr>
        <w:t xml:space="preserve">заяву про забезпечення позову, подану без дотримання вимог статті 139 ГПК України, оскільки заява ТОВ «МІПУФР» не містила пропозицій щодо зустрічного забезпечення, а суддя </w:t>
      </w:r>
      <w:r w:rsidRPr="00AE0C2F">
        <w:rPr>
          <w:rFonts w:ascii="Times New Roman" w:hAnsi="Times New Roman"/>
          <w:sz w:val="28"/>
          <w:szCs w:val="28"/>
          <w:lang w:val="uk-UA"/>
        </w:rPr>
        <w:t xml:space="preserve">Демидов </w:t>
      </w:r>
      <w:r w:rsidRPr="00AE0C2F">
        <w:rPr>
          <w:rFonts w:ascii="Times New Roman" w:hAnsi="Times New Roman"/>
          <w:sz w:val="28"/>
          <w:szCs w:val="28"/>
          <w:lang w:val="uk-UA" w:bidi="uk-UA"/>
        </w:rPr>
        <w:t xml:space="preserve">В.О., встановивши цей суттєвий недолік, </w:t>
      </w:r>
      <w:r w:rsidRPr="00AE0C2F">
        <w:rPr>
          <w:rFonts w:ascii="Times New Roman" w:hAnsi="Times New Roman"/>
          <w:sz w:val="28"/>
          <w:szCs w:val="28"/>
          <w:lang w:val="uk-UA"/>
        </w:rPr>
        <w:t>не</w:t>
      </w:r>
      <w:r w:rsidRPr="00AE0C2F">
        <w:rPr>
          <w:rFonts w:ascii="Times New Roman" w:hAnsi="Times New Roman"/>
          <w:b/>
          <w:bCs/>
          <w:sz w:val="28"/>
          <w:szCs w:val="28"/>
          <w:lang w:val="uk-UA"/>
        </w:rPr>
        <w:t xml:space="preserve"> </w:t>
      </w:r>
      <w:r w:rsidRPr="00AE0C2F">
        <w:rPr>
          <w:rFonts w:ascii="Times New Roman" w:hAnsi="Times New Roman"/>
          <w:sz w:val="28"/>
          <w:szCs w:val="28"/>
          <w:lang w:val="uk-UA" w:bidi="uk-UA"/>
        </w:rPr>
        <w:t>повернув вказану заяву заявнику, а розглянув її по суті. Крім того, скаржни</w:t>
      </w:r>
      <w:r w:rsidR="00117CDE">
        <w:rPr>
          <w:rFonts w:ascii="Times New Roman" w:hAnsi="Times New Roman"/>
          <w:sz w:val="28"/>
          <w:szCs w:val="28"/>
          <w:lang w:val="uk-UA" w:bidi="uk-UA"/>
        </w:rPr>
        <w:t>к</w:t>
      </w:r>
      <w:r w:rsidRPr="00AE0C2F">
        <w:rPr>
          <w:rFonts w:ascii="Times New Roman" w:hAnsi="Times New Roman"/>
          <w:sz w:val="28"/>
          <w:szCs w:val="28"/>
          <w:lang w:val="uk-UA" w:bidi="uk-UA"/>
        </w:rPr>
        <w:t xml:space="preserve"> вважає, що ухвала про вжиття заходів забезпечення позову є недостатньо обґрунтованою. Наданих ТОВ «МІПУФР» доказів було недостатньо для належного розгляду заяви про забезпечення позову, а суддя </w:t>
      </w:r>
      <w:r w:rsidRPr="00AE0C2F">
        <w:rPr>
          <w:rFonts w:ascii="Times New Roman" w:hAnsi="Times New Roman"/>
          <w:sz w:val="28"/>
          <w:szCs w:val="28"/>
          <w:lang w:val="uk-UA"/>
        </w:rPr>
        <w:t xml:space="preserve">Демидов </w:t>
      </w:r>
      <w:r w:rsidRPr="00AE0C2F">
        <w:rPr>
          <w:rFonts w:ascii="Times New Roman" w:hAnsi="Times New Roman"/>
          <w:sz w:val="28"/>
          <w:szCs w:val="28"/>
          <w:lang w:val="uk-UA" w:bidi="uk-UA"/>
        </w:rPr>
        <w:t>В.О. мав призначити таку заяву до розгляду у судовому засіданн</w:t>
      </w:r>
      <w:r w:rsidR="00E816CD">
        <w:rPr>
          <w:rFonts w:ascii="Times New Roman" w:hAnsi="Times New Roman"/>
          <w:sz w:val="28"/>
          <w:szCs w:val="28"/>
          <w:lang w:val="uk-UA" w:bidi="uk-UA"/>
        </w:rPr>
        <w:t>і</w:t>
      </w:r>
      <w:r w:rsidRPr="00AE0C2F">
        <w:rPr>
          <w:rFonts w:ascii="Times New Roman" w:hAnsi="Times New Roman"/>
          <w:sz w:val="28"/>
          <w:szCs w:val="28"/>
          <w:lang w:val="uk-UA" w:bidi="uk-UA"/>
        </w:rPr>
        <w:t xml:space="preserve"> з викликом сторін.</w:t>
      </w:r>
    </w:p>
    <w:p w:rsidR="00AE0C2F" w:rsidRPr="00AE0C2F" w:rsidRDefault="00AE0C2F" w:rsidP="00AE0C2F">
      <w:pPr>
        <w:pStyle w:val="ac"/>
        <w:ind w:firstLine="709"/>
        <w:jc w:val="both"/>
        <w:rPr>
          <w:rFonts w:ascii="Times New Roman" w:hAnsi="Times New Roman"/>
          <w:sz w:val="28"/>
          <w:szCs w:val="28"/>
          <w:lang w:val="uk-UA" w:bidi="uk-UA"/>
        </w:rPr>
      </w:pPr>
      <w:r w:rsidRPr="00AE0C2F">
        <w:rPr>
          <w:rFonts w:ascii="Times New Roman" w:hAnsi="Times New Roman"/>
          <w:sz w:val="28"/>
          <w:szCs w:val="28"/>
          <w:lang w:val="uk-UA" w:bidi="uk-UA"/>
        </w:rPr>
        <w:t>Автор</w:t>
      </w:r>
      <w:r w:rsidR="00117CDE">
        <w:rPr>
          <w:rFonts w:ascii="Times New Roman" w:hAnsi="Times New Roman"/>
          <w:sz w:val="28"/>
          <w:szCs w:val="28"/>
          <w:lang w:val="uk-UA" w:bidi="uk-UA"/>
        </w:rPr>
        <w:t xml:space="preserve"> </w:t>
      </w:r>
      <w:r w:rsidRPr="00AE0C2F">
        <w:rPr>
          <w:rFonts w:ascii="Times New Roman" w:hAnsi="Times New Roman"/>
          <w:sz w:val="28"/>
          <w:szCs w:val="28"/>
          <w:lang w:val="uk-UA" w:bidi="uk-UA"/>
        </w:rPr>
        <w:t xml:space="preserve">скарги вважає, що викладені </w:t>
      </w:r>
      <w:r w:rsidR="00117CDE" w:rsidRPr="00AE0C2F">
        <w:rPr>
          <w:rFonts w:ascii="Times New Roman" w:hAnsi="Times New Roman"/>
          <w:sz w:val="28"/>
          <w:szCs w:val="28"/>
          <w:lang w:val="uk-UA" w:bidi="uk-UA"/>
        </w:rPr>
        <w:t>вище</w:t>
      </w:r>
      <w:r w:rsidR="00117CDE">
        <w:rPr>
          <w:rFonts w:ascii="Times New Roman" w:hAnsi="Times New Roman"/>
          <w:sz w:val="28"/>
          <w:szCs w:val="28"/>
          <w:lang w:val="uk-UA" w:bidi="uk-UA"/>
        </w:rPr>
        <w:t xml:space="preserve"> </w:t>
      </w:r>
      <w:r w:rsidRPr="00AE0C2F">
        <w:rPr>
          <w:rFonts w:ascii="Times New Roman" w:hAnsi="Times New Roman"/>
          <w:sz w:val="28"/>
          <w:szCs w:val="28"/>
          <w:lang w:val="uk-UA" w:bidi="uk-UA"/>
        </w:rPr>
        <w:t>обставини свідчать про грубе порушення суддею господарського суду міста Києва Демидовим В.О. вимог щодо розгляду справи незалежним, безстороннім і справедливим судом, встановленим законом, що</w:t>
      </w:r>
      <w:r w:rsidR="00117CDE">
        <w:rPr>
          <w:rFonts w:ascii="Times New Roman" w:hAnsi="Times New Roman"/>
          <w:sz w:val="28"/>
          <w:szCs w:val="28"/>
          <w:lang w:val="uk-UA" w:bidi="uk-UA"/>
        </w:rPr>
        <w:t xml:space="preserve"> є</w:t>
      </w:r>
      <w:r w:rsidRPr="00AE0C2F">
        <w:rPr>
          <w:rFonts w:ascii="Times New Roman" w:hAnsi="Times New Roman"/>
          <w:sz w:val="28"/>
          <w:szCs w:val="28"/>
          <w:lang w:val="uk-UA" w:bidi="uk-UA"/>
        </w:rPr>
        <w:t xml:space="preserve"> поруш</w:t>
      </w:r>
      <w:r w:rsidR="00117CDE">
        <w:rPr>
          <w:rFonts w:ascii="Times New Roman" w:hAnsi="Times New Roman"/>
          <w:sz w:val="28"/>
          <w:szCs w:val="28"/>
          <w:lang w:val="uk-UA" w:bidi="uk-UA"/>
        </w:rPr>
        <w:t>енням</w:t>
      </w:r>
      <w:r w:rsidRPr="00AE0C2F">
        <w:rPr>
          <w:rFonts w:ascii="Times New Roman" w:hAnsi="Times New Roman"/>
          <w:sz w:val="28"/>
          <w:szCs w:val="28"/>
          <w:lang w:val="uk-UA" w:bidi="uk-UA"/>
        </w:rPr>
        <w:t xml:space="preserve"> прав скаржника, гарантован</w:t>
      </w:r>
      <w:r w:rsidR="00117CDE">
        <w:rPr>
          <w:rFonts w:ascii="Times New Roman" w:hAnsi="Times New Roman"/>
          <w:sz w:val="28"/>
          <w:szCs w:val="28"/>
          <w:lang w:val="uk-UA" w:bidi="uk-UA"/>
        </w:rPr>
        <w:t>их</w:t>
      </w:r>
      <w:r w:rsidRPr="00AE0C2F">
        <w:rPr>
          <w:rFonts w:ascii="Times New Roman" w:hAnsi="Times New Roman"/>
          <w:sz w:val="28"/>
          <w:szCs w:val="28"/>
          <w:lang w:val="uk-UA" w:bidi="uk-UA"/>
        </w:rPr>
        <w:t xml:space="preserve"> частиною першою статті 6 Конвенції про захист прав людини </w:t>
      </w:r>
      <w:r w:rsidR="00117CDE">
        <w:rPr>
          <w:rFonts w:ascii="Times New Roman" w:hAnsi="Times New Roman"/>
          <w:sz w:val="28"/>
          <w:szCs w:val="28"/>
          <w:lang w:val="uk-UA" w:bidi="uk-UA"/>
        </w:rPr>
        <w:t>і</w:t>
      </w:r>
      <w:r w:rsidRPr="00AE0C2F">
        <w:rPr>
          <w:rFonts w:ascii="Times New Roman" w:hAnsi="Times New Roman"/>
          <w:sz w:val="28"/>
          <w:szCs w:val="28"/>
          <w:lang w:val="uk-UA" w:bidi="uk-UA"/>
        </w:rPr>
        <w:t xml:space="preserve"> основоположних свобод, статтями 2, 7, 9 Закону України «Про судоустрій і статус суддів» (далі – </w:t>
      </w:r>
      <w:r w:rsidRPr="00AE0C2F">
        <w:rPr>
          <w:rFonts w:ascii="Times New Roman" w:hAnsi="Times New Roman"/>
          <w:sz w:val="28"/>
          <w:szCs w:val="28"/>
          <w:lang w:val="uk-UA"/>
        </w:rPr>
        <w:t>Закон № 1402-VIII</w:t>
      </w:r>
      <w:r w:rsidRPr="00AE0C2F">
        <w:rPr>
          <w:rFonts w:ascii="Times New Roman" w:hAnsi="Times New Roman"/>
          <w:sz w:val="28"/>
          <w:szCs w:val="28"/>
          <w:lang w:val="uk-UA" w:bidi="uk-UA"/>
        </w:rPr>
        <w:t xml:space="preserve">), та є підставою для притягнення судді до дисциплінарної відповідальності в порядку дисциплінарного провадження. </w:t>
      </w:r>
    </w:p>
    <w:p w:rsidR="00AE0C2F" w:rsidRPr="00AE0C2F" w:rsidRDefault="00AE0C2F" w:rsidP="00AE0C2F">
      <w:pPr>
        <w:pStyle w:val="ac"/>
        <w:ind w:firstLine="709"/>
        <w:jc w:val="both"/>
        <w:rPr>
          <w:rFonts w:ascii="Times New Roman" w:hAnsi="Times New Roman"/>
          <w:sz w:val="28"/>
          <w:szCs w:val="28"/>
          <w:lang w:val="uk-UA" w:bidi="uk-UA"/>
        </w:rPr>
      </w:pPr>
      <w:r w:rsidRPr="00AE0C2F">
        <w:rPr>
          <w:rFonts w:ascii="Times New Roman" w:hAnsi="Times New Roman"/>
          <w:sz w:val="28"/>
          <w:szCs w:val="28"/>
          <w:lang w:val="uk-UA" w:bidi="uk-UA"/>
        </w:rPr>
        <w:t>Скаржник також посилається на те, що допущені суддею Демидовим В.О. порушення п</w:t>
      </w:r>
      <w:r w:rsidR="00117CDE">
        <w:rPr>
          <w:rFonts w:ascii="Times New Roman" w:hAnsi="Times New Roman"/>
          <w:sz w:val="28"/>
          <w:szCs w:val="28"/>
          <w:lang w:val="uk-UA" w:bidi="uk-UA"/>
        </w:rPr>
        <w:t>ід час</w:t>
      </w:r>
      <w:r w:rsidRPr="00AE0C2F">
        <w:rPr>
          <w:rFonts w:ascii="Times New Roman" w:hAnsi="Times New Roman"/>
          <w:sz w:val="28"/>
          <w:szCs w:val="28"/>
          <w:lang w:val="uk-UA" w:bidi="uk-UA"/>
        </w:rPr>
        <w:t xml:space="preserve"> застосуванн</w:t>
      </w:r>
      <w:r w:rsidR="00117CDE">
        <w:rPr>
          <w:rFonts w:ascii="Times New Roman" w:hAnsi="Times New Roman"/>
          <w:sz w:val="28"/>
          <w:szCs w:val="28"/>
          <w:lang w:val="uk-UA" w:bidi="uk-UA"/>
        </w:rPr>
        <w:t>я</w:t>
      </w:r>
      <w:r w:rsidRPr="00AE0C2F">
        <w:rPr>
          <w:rFonts w:ascii="Times New Roman" w:hAnsi="Times New Roman"/>
          <w:sz w:val="28"/>
          <w:szCs w:val="28"/>
          <w:lang w:val="uk-UA" w:bidi="uk-UA"/>
        </w:rPr>
        <w:t xml:space="preserve"> заходів забезпечення позову у справі № 910/14811/19 призвели до вкрай негативних та несприятливих наслідків для скаржника, а саме в</w:t>
      </w:r>
      <w:r w:rsidR="00117CDE">
        <w:rPr>
          <w:rFonts w:ascii="Times New Roman" w:hAnsi="Times New Roman"/>
          <w:sz w:val="28"/>
          <w:szCs w:val="28"/>
          <w:lang w:val="uk-UA" w:bidi="uk-UA"/>
        </w:rPr>
        <w:t xml:space="preserve">наслідок </w:t>
      </w:r>
      <w:r w:rsidRPr="00AE0C2F">
        <w:rPr>
          <w:rFonts w:ascii="Times New Roman" w:hAnsi="Times New Roman"/>
          <w:sz w:val="28"/>
          <w:szCs w:val="28"/>
          <w:lang w:val="uk-UA" w:bidi="uk-UA"/>
        </w:rPr>
        <w:t>вжиття таких заходів була заблокована можливість виконання рішення господарського суду Донецької області від 16 вересня 2019</w:t>
      </w:r>
      <w:r w:rsidR="00117CDE">
        <w:rPr>
          <w:rFonts w:ascii="Times New Roman" w:hAnsi="Times New Roman"/>
          <w:sz w:val="28"/>
          <w:szCs w:val="28"/>
          <w:lang w:val="uk-UA" w:bidi="uk-UA"/>
        </w:rPr>
        <w:t> </w:t>
      </w:r>
      <w:r w:rsidRPr="00AE0C2F">
        <w:rPr>
          <w:rFonts w:ascii="Times New Roman" w:hAnsi="Times New Roman"/>
          <w:sz w:val="28"/>
          <w:szCs w:val="28"/>
          <w:lang w:val="uk-UA" w:bidi="uk-UA"/>
        </w:rPr>
        <w:t xml:space="preserve">року у справі № </w:t>
      </w:r>
      <w:r w:rsidR="00A31ADB">
        <w:rPr>
          <w:rFonts w:ascii="Times New Roman" w:hAnsi="Times New Roman"/>
          <w:sz w:val="28"/>
          <w:szCs w:val="28"/>
          <w:lang w:val="uk-UA" w:bidi="uk-UA"/>
        </w:rPr>
        <w:t xml:space="preserve">___________ </w:t>
      </w:r>
      <w:r w:rsidRPr="00AE0C2F">
        <w:rPr>
          <w:rFonts w:ascii="Times New Roman" w:hAnsi="Times New Roman"/>
          <w:sz w:val="28"/>
          <w:szCs w:val="28"/>
          <w:lang w:val="uk-UA" w:bidi="uk-UA"/>
        </w:rPr>
        <w:t>та поновлення корпоративних прав компанії «</w:t>
      </w:r>
      <w:proofErr w:type="spellStart"/>
      <w:r w:rsidRPr="00AE0C2F">
        <w:rPr>
          <w:rFonts w:ascii="Times New Roman" w:hAnsi="Times New Roman"/>
          <w:sz w:val="28"/>
          <w:szCs w:val="28"/>
          <w:lang w:val="uk-UA" w:bidi="uk-UA"/>
        </w:rPr>
        <w:t>ЕмСі</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Коппер</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Індастріал</w:t>
      </w:r>
      <w:proofErr w:type="spellEnd"/>
      <w:r w:rsidRPr="00AE0C2F">
        <w:rPr>
          <w:rFonts w:ascii="Times New Roman" w:hAnsi="Times New Roman"/>
          <w:sz w:val="28"/>
          <w:szCs w:val="28"/>
          <w:lang w:val="uk-UA" w:bidi="uk-UA"/>
        </w:rPr>
        <w:t xml:space="preserve"> ЛТД», порушених внаслідок її незаконного виключення зі складу учасників ТОВ «КЗМО».</w:t>
      </w:r>
    </w:p>
    <w:p w:rsidR="00AE0C2F" w:rsidRPr="00AE0C2F" w:rsidRDefault="00AE0C2F" w:rsidP="00AE0C2F">
      <w:pPr>
        <w:pStyle w:val="ac"/>
        <w:ind w:firstLine="709"/>
        <w:jc w:val="both"/>
        <w:rPr>
          <w:rFonts w:ascii="Times New Roman" w:hAnsi="Times New Roman"/>
          <w:sz w:val="28"/>
          <w:szCs w:val="28"/>
          <w:lang w:val="uk-UA" w:bidi="uk-UA"/>
        </w:rPr>
      </w:pPr>
      <w:r w:rsidRPr="00AE0C2F">
        <w:rPr>
          <w:rFonts w:ascii="Times New Roman" w:hAnsi="Times New Roman"/>
          <w:sz w:val="28"/>
          <w:szCs w:val="28"/>
          <w:lang w:val="uk-UA" w:bidi="uk-UA"/>
        </w:rPr>
        <w:t>Допущені суддею Демидовим В.О. порушення норм господарського процесуального законодавства, на думку адвоката Остапенко Н.В., є підставою для притягнення його до дисциплінарної відповідальності відповідно до підпункту «а» пункт</w:t>
      </w:r>
      <w:r w:rsidR="00117CDE">
        <w:rPr>
          <w:rFonts w:ascii="Times New Roman" w:hAnsi="Times New Roman"/>
          <w:sz w:val="28"/>
          <w:szCs w:val="28"/>
          <w:lang w:val="uk-UA" w:bidi="uk-UA"/>
        </w:rPr>
        <w:t>ів</w:t>
      </w:r>
      <w:r w:rsidRPr="00AE0C2F">
        <w:rPr>
          <w:rFonts w:ascii="Times New Roman" w:hAnsi="Times New Roman"/>
          <w:sz w:val="28"/>
          <w:szCs w:val="28"/>
          <w:lang w:val="uk-UA" w:bidi="uk-UA"/>
        </w:rPr>
        <w:t xml:space="preserve"> 1</w:t>
      </w:r>
      <w:r w:rsidR="00117CDE">
        <w:rPr>
          <w:rFonts w:ascii="Times New Roman" w:hAnsi="Times New Roman"/>
          <w:sz w:val="28"/>
          <w:szCs w:val="28"/>
          <w:lang w:val="uk-UA" w:bidi="uk-UA"/>
        </w:rPr>
        <w:t xml:space="preserve">, </w:t>
      </w:r>
      <w:r w:rsidRPr="00AE0C2F">
        <w:rPr>
          <w:rFonts w:ascii="Times New Roman" w:hAnsi="Times New Roman"/>
          <w:sz w:val="28"/>
          <w:szCs w:val="28"/>
          <w:lang w:val="uk-UA" w:bidi="uk-UA"/>
        </w:rPr>
        <w:t xml:space="preserve">4 частини першої статті 106 Закону </w:t>
      </w:r>
      <w:r w:rsidRPr="00AE0C2F">
        <w:rPr>
          <w:rFonts w:ascii="Times New Roman" w:hAnsi="Times New Roman"/>
          <w:sz w:val="28"/>
          <w:szCs w:val="28"/>
          <w:lang w:val="uk-UA"/>
        </w:rPr>
        <w:t>№ 1402-VІІІ</w:t>
      </w:r>
      <w:r w:rsidRPr="00AE0C2F">
        <w:rPr>
          <w:rFonts w:ascii="Times New Roman" w:hAnsi="Times New Roman"/>
          <w:sz w:val="28"/>
          <w:szCs w:val="28"/>
          <w:lang w:val="uk-UA" w:bidi="uk-UA"/>
        </w:rPr>
        <w:t>.</w:t>
      </w:r>
    </w:p>
    <w:p w:rsidR="00AE0C2F" w:rsidRPr="00AE0C2F" w:rsidRDefault="00AE0C2F" w:rsidP="00117CDE">
      <w:pPr>
        <w:pStyle w:val="ac"/>
        <w:ind w:firstLine="708"/>
        <w:jc w:val="both"/>
        <w:rPr>
          <w:rFonts w:ascii="Times New Roman" w:hAnsi="Times New Roman"/>
          <w:sz w:val="28"/>
          <w:szCs w:val="28"/>
          <w:lang w:val="uk-UA" w:bidi="uk-UA"/>
        </w:rPr>
      </w:pPr>
      <w:r w:rsidRPr="00AE0C2F">
        <w:rPr>
          <w:rFonts w:ascii="Times New Roman" w:hAnsi="Times New Roman"/>
          <w:sz w:val="28"/>
          <w:szCs w:val="28"/>
          <w:lang w:val="uk-UA"/>
        </w:rPr>
        <w:t>23 січня 2020 року до Вищої ради правосуддя від компанії «</w:t>
      </w:r>
      <w:proofErr w:type="spellStart"/>
      <w:r w:rsidRPr="00AE0C2F">
        <w:rPr>
          <w:rFonts w:ascii="Times New Roman" w:hAnsi="Times New Roman"/>
          <w:sz w:val="28"/>
          <w:szCs w:val="28"/>
          <w:lang w:val="uk-UA" w:bidi="uk-UA"/>
        </w:rPr>
        <w:t>ЕмСі</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Коппер</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Індастріал</w:t>
      </w:r>
      <w:proofErr w:type="spellEnd"/>
      <w:r w:rsidRPr="00AE0C2F">
        <w:rPr>
          <w:rFonts w:ascii="Times New Roman" w:hAnsi="Times New Roman"/>
          <w:sz w:val="28"/>
          <w:szCs w:val="28"/>
          <w:lang w:val="uk-UA" w:bidi="uk-UA"/>
        </w:rPr>
        <w:t xml:space="preserve"> </w:t>
      </w:r>
      <w:r w:rsidRPr="00AE0C2F">
        <w:rPr>
          <w:rFonts w:ascii="Times New Roman" w:hAnsi="Times New Roman"/>
          <w:sz w:val="28"/>
          <w:szCs w:val="28"/>
          <w:lang w:val="uk-UA"/>
        </w:rPr>
        <w:t xml:space="preserve">ЛТД» в особі адвоката Остапенко Н.В. надійшли доповнення </w:t>
      </w:r>
      <w:r w:rsidRPr="00AE0C2F">
        <w:rPr>
          <w:rFonts w:ascii="Times New Roman" w:hAnsi="Times New Roman"/>
          <w:sz w:val="28"/>
          <w:szCs w:val="28"/>
          <w:lang w:val="uk-UA"/>
        </w:rPr>
        <w:br/>
        <w:t xml:space="preserve">до дисциплінарної скарги (вх. № 63/0/13-20), у яких скаржник посилається на </w:t>
      </w:r>
      <w:r w:rsidRPr="00AE0C2F">
        <w:rPr>
          <w:rFonts w:ascii="Times New Roman" w:hAnsi="Times New Roman"/>
          <w:sz w:val="28"/>
          <w:szCs w:val="28"/>
          <w:lang w:val="uk-UA"/>
        </w:rPr>
        <w:lastRenderedPageBreak/>
        <w:t xml:space="preserve">постанову Північного апеляційного господарського суду від 15 січня 2020 року </w:t>
      </w:r>
      <w:r w:rsidR="00117CDE">
        <w:rPr>
          <w:rFonts w:ascii="Times New Roman" w:hAnsi="Times New Roman"/>
          <w:sz w:val="28"/>
          <w:szCs w:val="28"/>
          <w:lang w:val="uk-UA"/>
        </w:rPr>
        <w:t>у</w:t>
      </w:r>
      <w:r w:rsidRPr="00AE0C2F">
        <w:rPr>
          <w:rFonts w:ascii="Times New Roman" w:hAnsi="Times New Roman"/>
          <w:sz w:val="28"/>
          <w:szCs w:val="28"/>
          <w:lang w:val="uk-UA"/>
        </w:rPr>
        <w:t xml:space="preserve"> справі № 910/14811/19, якою було задоволено апеляційні скарги «</w:t>
      </w:r>
      <w:proofErr w:type="spellStart"/>
      <w:r w:rsidRPr="00AE0C2F">
        <w:rPr>
          <w:rFonts w:ascii="Times New Roman" w:hAnsi="Times New Roman"/>
          <w:sz w:val="28"/>
          <w:szCs w:val="28"/>
          <w:lang w:val="uk-UA" w:bidi="uk-UA"/>
        </w:rPr>
        <w:t>ЕмСі</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Коппер</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Індастріал</w:t>
      </w:r>
      <w:proofErr w:type="spellEnd"/>
      <w:r w:rsidRPr="00AE0C2F">
        <w:rPr>
          <w:rFonts w:ascii="Times New Roman" w:hAnsi="Times New Roman"/>
          <w:sz w:val="28"/>
          <w:szCs w:val="28"/>
          <w:lang w:val="uk-UA" w:bidi="uk-UA"/>
        </w:rPr>
        <w:t xml:space="preserve"> </w:t>
      </w:r>
      <w:r w:rsidRPr="00AE0C2F">
        <w:rPr>
          <w:rFonts w:ascii="Times New Roman" w:hAnsi="Times New Roman"/>
          <w:sz w:val="28"/>
          <w:szCs w:val="28"/>
          <w:lang w:val="uk-UA"/>
        </w:rPr>
        <w:t>ЛТД», ТОВ «</w:t>
      </w:r>
      <w:proofErr w:type="spellStart"/>
      <w:r w:rsidR="00117CDE">
        <w:rPr>
          <w:rFonts w:ascii="Times New Roman" w:hAnsi="Times New Roman"/>
          <w:sz w:val="28"/>
          <w:szCs w:val="28"/>
          <w:lang w:val="uk-UA" w:bidi="uk-UA"/>
        </w:rPr>
        <w:t>Еннеада</w:t>
      </w:r>
      <w:proofErr w:type="spellEnd"/>
      <w:r w:rsidR="00117CDE">
        <w:rPr>
          <w:rFonts w:ascii="Times New Roman" w:hAnsi="Times New Roman"/>
          <w:sz w:val="28"/>
          <w:szCs w:val="28"/>
          <w:lang w:val="uk-UA" w:bidi="uk-UA"/>
        </w:rPr>
        <w:t>»,</w:t>
      </w:r>
      <w:r w:rsidRPr="00AE0C2F">
        <w:rPr>
          <w:rFonts w:ascii="Times New Roman" w:hAnsi="Times New Roman"/>
          <w:sz w:val="28"/>
          <w:szCs w:val="28"/>
          <w:lang w:val="uk-UA" w:bidi="uk-UA"/>
        </w:rPr>
        <w:t xml:space="preserve"> скасовано ухвалу господарського суду міста Києва від 24 жовтня 2019 року та відмовлено ТОВ «МІПУФР» у заяві про забезпечення позову. </w:t>
      </w:r>
    </w:p>
    <w:p w:rsidR="00AE0C2F" w:rsidRPr="00AE0C2F" w:rsidRDefault="00AE0C2F" w:rsidP="00117CDE">
      <w:pPr>
        <w:pStyle w:val="ac"/>
        <w:ind w:firstLine="708"/>
        <w:jc w:val="both"/>
        <w:rPr>
          <w:rFonts w:ascii="Times New Roman" w:hAnsi="Times New Roman"/>
          <w:sz w:val="28"/>
          <w:szCs w:val="28"/>
          <w:lang w:val="uk-UA" w:bidi="uk-UA"/>
        </w:rPr>
      </w:pPr>
      <w:r w:rsidRPr="00AE0C2F">
        <w:rPr>
          <w:rFonts w:ascii="Times New Roman" w:hAnsi="Times New Roman"/>
          <w:sz w:val="28"/>
          <w:szCs w:val="28"/>
          <w:lang w:val="uk-UA"/>
        </w:rPr>
        <w:t>Адвокат Остапенко Н.В. зазначає, що</w:t>
      </w:r>
      <w:r w:rsidR="00117CDE">
        <w:rPr>
          <w:rFonts w:ascii="Times New Roman" w:hAnsi="Times New Roman"/>
          <w:sz w:val="28"/>
          <w:szCs w:val="28"/>
          <w:lang w:val="uk-UA"/>
        </w:rPr>
        <w:t>,</w:t>
      </w:r>
      <w:r w:rsidRPr="00AE0C2F">
        <w:rPr>
          <w:rFonts w:ascii="Times New Roman" w:hAnsi="Times New Roman"/>
          <w:sz w:val="28"/>
          <w:szCs w:val="28"/>
          <w:lang w:val="uk-UA"/>
        </w:rPr>
        <w:t xml:space="preserve"> скасовуючи </w:t>
      </w:r>
      <w:r w:rsidRPr="00AE0C2F">
        <w:rPr>
          <w:rFonts w:ascii="Times New Roman" w:hAnsi="Times New Roman"/>
          <w:sz w:val="28"/>
          <w:szCs w:val="28"/>
          <w:lang w:val="uk-UA" w:bidi="uk-UA"/>
        </w:rPr>
        <w:t>ухвалу господарського суду міста Києва від 24 жовтня 2019 року</w:t>
      </w:r>
      <w:r w:rsidR="00117CDE">
        <w:rPr>
          <w:rFonts w:ascii="Times New Roman" w:hAnsi="Times New Roman"/>
          <w:sz w:val="28"/>
          <w:szCs w:val="28"/>
          <w:lang w:val="uk-UA" w:bidi="uk-UA"/>
        </w:rPr>
        <w:t>,</w:t>
      </w:r>
      <w:r w:rsidRPr="00AE0C2F">
        <w:rPr>
          <w:rFonts w:ascii="Times New Roman" w:hAnsi="Times New Roman"/>
          <w:sz w:val="28"/>
          <w:szCs w:val="28"/>
          <w:lang w:val="uk-UA" w:bidi="uk-UA"/>
        </w:rPr>
        <w:t xml:space="preserve"> </w:t>
      </w:r>
      <w:r w:rsidRPr="00AE0C2F">
        <w:rPr>
          <w:rFonts w:ascii="Times New Roman" w:hAnsi="Times New Roman"/>
          <w:sz w:val="28"/>
          <w:szCs w:val="28"/>
          <w:lang w:val="uk-UA"/>
        </w:rPr>
        <w:t>Північний апеляційний господарський суд у постанові від 15 січня 2020 року</w:t>
      </w:r>
      <w:r w:rsidRPr="00AE0C2F">
        <w:rPr>
          <w:rFonts w:ascii="Times New Roman" w:hAnsi="Times New Roman"/>
          <w:sz w:val="28"/>
          <w:szCs w:val="28"/>
          <w:lang w:val="uk-UA" w:bidi="uk-UA"/>
        </w:rPr>
        <w:t xml:space="preserve"> виходив з того, що судом першої інстанції було порушено принцип пропорційності; Східним апеляційним господарським судом постановою від 11 червня 2019 року у справі № </w:t>
      </w:r>
      <w:r w:rsidR="00A31ADB">
        <w:rPr>
          <w:rFonts w:ascii="Times New Roman" w:hAnsi="Times New Roman"/>
          <w:sz w:val="28"/>
          <w:szCs w:val="28"/>
          <w:lang w:val="uk-UA" w:bidi="uk-UA"/>
        </w:rPr>
        <w:t xml:space="preserve">___________  </w:t>
      </w:r>
      <w:r w:rsidRPr="00AE0C2F">
        <w:rPr>
          <w:rFonts w:ascii="Times New Roman" w:hAnsi="Times New Roman"/>
          <w:sz w:val="28"/>
          <w:szCs w:val="28"/>
          <w:lang w:val="uk-UA" w:bidi="uk-UA"/>
        </w:rPr>
        <w:t xml:space="preserve">вже вжито заходів забезпечення позову, аналогічних тим, про застосування яких було заявлено позивачем у справі </w:t>
      </w:r>
      <w:r w:rsidRPr="00AE0C2F">
        <w:rPr>
          <w:rFonts w:ascii="Times New Roman" w:hAnsi="Times New Roman"/>
          <w:sz w:val="28"/>
          <w:szCs w:val="28"/>
          <w:lang w:val="uk-UA"/>
        </w:rPr>
        <w:t xml:space="preserve">№ 910/14811/19; порушено норми частини </w:t>
      </w:r>
      <w:r w:rsidR="00117CDE">
        <w:rPr>
          <w:rFonts w:ascii="Times New Roman" w:hAnsi="Times New Roman"/>
          <w:sz w:val="28"/>
          <w:szCs w:val="28"/>
          <w:lang w:val="uk-UA" w:bidi="uk-UA"/>
        </w:rPr>
        <w:t>шостої</w:t>
      </w:r>
      <w:r w:rsidRPr="00AE0C2F">
        <w:rPr>
          <w:rFonts w:ascii="Times New Roman" w:hAnsi="Times New Roman"/>
          <w:sz w:val="28"/>
          <w:szCs w:val="28"/>
          <w:lang w:val="uk-UA" w:bidi="uk-UA"/>
        </w:rPr>
        <w:t> </w:t>
      </w:r>
      <w:hyperlink r:id="rId9" w:anchor="1063" w:tgtFrame="_blank" w:tooltip="Господарський процесуальний кодекс України (ред. з 15.12.2017); нормативно-правовий акт № 1798-XII від 06.11.1991" w:history="1">
        <w:r w:rsidRPr="00AE0C2F">
          <w:rPr>
            <w:rStyle w:val="a8"/>
            <w:rFonts w:ascii="Times New Roman" w:hAnsi="Times New Roman"/>
            <w:color w:val="auto"/>
            <w:sz w:val="28"/>
            <w:szCs w:val="28"/>
            <w:u w:val="none"/>
            <w:lang w:val="uk-UA" w:bidi="uk-UA"/>
          </w:rPr>
          <w:t>статті 140 ГПК України</w:t>
        </w:r>
      </w:hyperlink>
      <w:r w:rsidRPr="00AE0C2F">
        <w:rPr>
          <w:rFonts w:ascii="Times New Roman" w:hAnsi="Times New Roman"/>
          <w:sz w:val="28"/>
          <w:szCs w:val="28"/>
          <w:lang w:val="uk-UA"/>
        </w:rPr>
        <w:t xml:space="preserve">, оскільки не вирішено питання зустрічного забезпечення; </w:t>
      </w:r>
      <w:r w:rsidRPr="00AE0C2F">
        <w:rPr>
          <w:rFonts w:ascii="Times New Roman" w:hAnsi="Times New Roman"/>
          <w:sz w:val="28"/>
          <w:szCs w:val="28"/>
          <w:lang w:val="uk-UA" w:bidi="uk-UA"/>
        </w:rPr>
        <w:t>зазначено</w:t>
      </w:r>
      <w:r w:rsidR="00117CDE">
        <w:rPr>
          <w:rFonts w:ascii="Times New Roman" w:hAnsi="Times New Roman"/>
          <w:sz w:val="28"/>
          <w:szCs w:val="28"/>
          <w:lang w:val="uk-UA" w:bidi="uk-UA"/>
        </w:rPr>
        <w:t>, що</w:t>
      </w:r>
      <w:r w:rsidRPr="00AE0C2F">
        <w:rPr>
          <w:rFonts w:ascii="Times New Roman" w:hAnsi="Times New Roman"/>
          <w:sz w:val="28"/>
          <w:szCs w:val="28"/>
          <w:lang w:val="uk-UA" w:bidi="uk-UA"/>
        </w:rPr>
        <w:t xml:space="preserve"> відкрит</w:t>
      </w:r>
      <w:r w:rsidR="00117CDE">
        <w:rPr>
          <w:rFonts w:ascii="Times New Roman" w:hAnsi="Times New Roman"/>
          <w:sz w:val="28"/>
          <w:szCs w:val="28"/>
          <w:lang w:val="uk-UA" w:bidi="uk-UA"/>
        </w:rPr>
        <w:t>тя</w:t>
      </w:r>
      <w:r w:rsidRPr="00AE0C2F">
        <w:rPr>
          <w:rFonts w:ascii="Times New Roman" w:hAnsi="Times New Roman"/>
          <w:sz w:val="28"/>
          <w:szCs w:val="28"/>
          <w:lang w:val="uk-UA" w:bidi="uk-UA"/>
        </w:rPr>
        <w:t xml:space="preserve"> провадження у справі №</w:t>
      </w:r>
      <w:r w:rsidR="00117CDE">
        <w:rPr>
          <w:rFonts w:ascii="Times New Roman" w:hAnsi="Times New Roman"/>
          <w:sz w:val="28"/>
          <w:szCs w:val="28"/>
          <w:lang w:val="uk-UA" w:bidi="uk-UA"/>
        </w:rPr>
        <w:t> </w:t>
      </w:r>
      <w:r w:rsidRPr="00AE0C2F">
        <w:rPr>
          <w:rFonts w:ascii="Times New Roman" w:hAnsi="Times New Roman"/>
          <w:sz w:val="28"/>
          <w:szCs w:val="28"/>
          <w:lang w:val="uk-UA" w:bidi="uk-UA"/>
        </w:rPr>
        <w:t>910/14811/19 господарським судом міста Києва</w:t>
      </w:r>
      <w:r w:rsidR="00117CDE">
        <w:rPr>
          <w:rFonts w:ascii="Times New Roman" w:hAnsi="Times New Roman"/>
          <w:sz w:val="28"/>
          <w:szCs w:val="28"/>
          <w:lang w:val="uk-UA" w:bidi="uk-UA"/>
        </w:rPr>
        <w:t xml:space="preserve"> було </w:t>
      </w:r>
      <w:r w:rsidR="00117CDE" w:rsidRPr="00AE0C2F">
        <w:rPr>
          <w:rFonts w:ascii="Times New Roman" w:hAnsi="Times New Roman"/>
          <w:sz w:val="28"/>
          <w:szCs w:val="28"/>
          <w:lang w:val="uk-UA" w:bidi="uk-UA"/>
        </w:rPr>
        <w:t>помилков</w:t>
      </w:r>
      <w:r w:rsidR="00117CDE">
        <w:rPr>
          <w:rFonts w:ascii="Times New Roman" w:hAnsi="Times New Roman"/>
          <w:sz w:val="28"/>
          <w:szCs w:val="28"/>
          <w:lang w:val="uk-UA" w:bidi="uk-UA"/>
        </w:rPr>
        <w:t>им.</w:t>
      </w:r>
    </w:p>
    <w:p w:rsidR="00AE0C2F" w:rsidRPr="00AE0C2F" w:rsidRDefault="00AE0C2F" w:rsidP="00E816CD">
      <w:pPr>
        <w:pStyle w:val="ac"/>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 xml:space="preserve">Вказане, як зазначила скаржник, підтвердило факт неналежної поведінки судді Демидова В.О. та наявність підстав для притягнення його до дисциплінарної відповідальності. </w:t>
      </w:r>
    </w:p>
    <w:p w:rsidR="006E0C0A" w:rsidRPr="00AE0C2F" w:rsidRDefault="006E0C0A" w:rsidP="006E0C0A">
      <w:pPr>
        <w:pStyle w:val="ac"/>
        <w:ind w:firstLine="709"/>
        <w:jc w:val="both"/>
        <w:rPr>
          <w:rFonts w:ascii="Times New Roman" w:eastAsia="Times New Roman" w:hAnsi="Times New Roman"/>
          <w:color w:val="000000"/>
          <w:sz w:val="28"/>
          <w:szCs w:val="28"/>
          <w:lang w:val="uk-UA"/>
        </w:rPr>
      </w:pPr>
      <w:r w:rsidRPr="00AE0C2F">
        <w:rPr>
          <w:rFonts w:ascii="Times New Roman" w:hAnsi="Times New Roman"/>
          <w:sz w:val="28"/>
          <w:szCs w:val="28"/>
          <w:lang w:val="uk-UA"/>
        </w:rPr>
        <w:t>Відповідно до протокол</w:t>
      </w:r>
      <w:r w:rsidR="00500011" w:rsidRPr="00AE0C2F">
        <w:rPr>
          <w:rFonts w:ascii="Times New Roman" w:hAnsi="Times New Roman"/>
          <w:sz w:val="28"/>
          <w:szCs w:val="28"/>
          <w:lang w:val="uk-UA"/>
        </w:rPr>
        <w:t>ів</w:t>
      </w:r>
      <w:r w:rsidRPr="00AE0C2F">
        <w:rPr>
          <w:rFonts w:ascii="Times New Roman" w:hAnsi="Times New Roman"/>
          <w:sz w:val="28"/>
          <w:szCs w:val="28"/>
          <w:lang w:val="uk-UA"/>
        </w:rPr>
        <w:t xml:space="preserve"> автоматизованого розподілу справи між членами Вищої ради правосуддя від </w:t>
      </w:r>
      <w:r w:rsidR="00500011" w:rsidRPr="00AE0C2F">
        <w:rPr>
          <w:rFonts w:ascii="Times New Roman" w:hAnsi="Times New Roman"/>
          <w:sz w:val="28"/>
          <w:szCs w:val="28"/>
          <w:lang w:val="uk-UA"/>
        </w:rPr>
        <w:t xml:space="preserve">10 грудня 2019 року та 23 січня 2020 року </w:t>
      </w:r>
      <w:r w:rsidR="00210F79">
        <w:rPr>
          <w:rFonts w:ascii="Times New Roman" w:hAnsi="Times New Roman"/>
          <w:sz w:val="28"/>
          <w:szCs w:val="28"/>
          <w:lang w:val="uk-UA"/>
        </w:rPr>
        <w:t xml:space="preserve">справи </w:t>
      </w:r>
      <w:r w:rsidRPr="00AE0C2F">
        <w:rPr>
          <w:rFonts w:ascii="Times New Roman" w:eastAsia="Times New Roman" w:hAnsi="Times New Roman"/>
          <w:color w:val="000000"/>
          <w:sz w:val="28"/>
          <w:szCs w:val="28"/>
          <w:lang w:val="uk-UA"/>
        </w:rPr>
        <w:t>за єдиним</w:t>
      </w:r>
      <w:r w:rsidR="00500011" w:rsidRPr="00AE0C2F">
        <w:rPr>
          <w:rFonts w:ascii="Times New Roman" w:eastAsia="Times New Roman" w:hAnsi="Times New Roman"/>
          <w:color w:val="000000"/>
          <w:sz w:val="28"/>
          <w:szCs w:val="28"/>
          <w:lang w:val="uk-UA"/>
        </w:rPr>
        <w:t>и</w:t>
      </w:r>
      <w:r w:rsidRPr="00AE0C2F">
        <w:rPr>
          <w:rFonts w:ascii="Times New Roman" w:eastAsia="Times New Roman" w:hAnsi="Times New Roman"/>
          <w:color w:val="000000"/>
          <w:sz w:val="28"/>
          <w:szCs w:val="28"/>
          <w:lang w:val="uk-UA"/>
        </w:rPr>
        <w:t xml:space="preserve"> унікальним</w:t>
      </w:r>
      <w:r w:rsidR="00500011" w:rsidRPr="00AE0C2F">
        <w:rPr>
          <w:rFonts w:ascii="Times New Roman" w:eastAsia="Times New Roman" w:hAnsi="Times New Roman"/>
          <w:color w:val="000000"/>
          <w:sz w:val="28"/>
          <w:szCs w:val="28"/>
          <w:lang w:val="uk-UA"/>
        </w:rPr>
        <w:t>и</w:t>
      </w:r>
      <w:r w:rsidRPr="00AE0C2F">
        <w:rPr>
          <w:rFonts w:ascii="Times New Roman" w:eastAsia="Times New Roman" w:hAnsi="Times New Roman"/>
          <w:color w:val="000000"/>
          <w:sz w:val="28"/>
          <w:szCs w:val="28"/>
          <w:lang w:val="uk-UA"/>
        </w:rPr>
        <w:t xml:space="preserve"> номер</w:t>
      </w:r>
      <w:r w:rsidR="00500011" w:rsidRPr="00AE0C2F">
        <w:rPr>
          <w:rFonts w:ascii="Times New Roman" w:eastAsia="Times New Roman" w:hAnsi="Times New Roman"/>
          <w:color w:val="000000"/>
          <w:sz w:val="28"/>
          <w:szCs w:val="28"/>
          <w:lang w:val="uk-UA"/>
        </w:rPr>
        <w:t>а</w:t>
      </w:r>
      <w:r w:rsidRPr="00AE0C2F">
        <w:rPr>
          <w:rFonts w:ascii="Times New Roman" w:eastAsia="Times New Roman" w:hAnsi="Times New Roman"/>
          <w:color w:val="000000"/>
          <w:sz w:val="28"/>
          <w:szCs w:val="28"/>
          <w:lang w:val="uk-UA"/>
        </w:rPr>
        <w:t>м</w:t>
      </w:r>
      <w:r w:rsidR="00500011" w:rsidRPr="00AE0C2F">
        <w:rPr>
          <w:rFonts w:ascii="Times New Roman" w:eastAsia="Times New Roman" w:hAnsi="Times New Roman"/>
          <w:color w:val="000000"/>
          <w:sz w:val="28"/>
          <w:szCs w:val="28"/>
          <w:lang w:val="uk-UA"/>
        </w:rPr>
        <w:t>и</w:t>
      </w:r>
      <w:r w:rsidRPr="00AE0C2F">
        <w:rPr>
          <w:rFonts w:ascii="Times New Roman" w:eastAsia="Times New Roman" w:hAnsi="Times New Roman"/>
          <w:color w:val="000000"/>
          <w:sz w:val="28"/>
          <w:szCs w:val="28"/>
          <w:lang w:val="uk-UA"/>
        </w:rPr>
        <w:t xml:space="preserve"> </w:t>
      </w:r>
      <w:r w:rsidR="00500011" w:rsidRPr="00AE0C2F">
        <w:rPr>
          <w:rFonts w:ascii="Times New Roman" w:hAnsi="Times New Roman"/>
          <w:sz w:val="28"/>
          <w:szCs w:val="28"/>
          <w:lang w:val="uk-UA"/>
        </w:rPr>
        <w:t xml:space="preserve">1266/0/13-19, 63/0/13-20 </w:t>
      </w:r>
      <w:r w:rsidRPr="00AE0C2F">
        <w:rPr>
          <w:rFonts w:ascii="Times New Roman" w:hAnsi="Times New Roman"/>
          <w:sz w:val="28"/>
          <w:szCs w:val="28"/>
          <w:lang w:val="uk-UA"/>
        </w:rPr>
        <w:t xml:space="preserve">передано </w:t>
      </w:r>
      <w:r w:rsidRPr="00AE0C2F">
        <w:rPr>
          <w:rFonts w:ascii="Times New Roman" w:eastAsia="Times New Roman" w:hAnsi="Times New Roman"/>
          <w:color w:val="000000"/>
          <w:sz w:val="28"/>
          <w:szCs w:val="28"/>
          <w:lang w:val="uk-UA"/>
        </w:rPr>
        <w:t xml:space="preserve">для попередньої перевірки члену Третьої Дисциплінарної палати Вищої ради правосуддя </w:t>
      </w:r>
      <w:r w:rsidR="00500011" w:rsidRPr="00AE0C2F">
        <w:rPr>
          <w:rFonts w:ascii="Times New Roman" w:eastAsia="Times New Roman" w:hAnsi="Times New Roman"/>
          <w:color w:val="000000"/>
          <w:sz w:val="28"/>
          <w:szCs w:val="28"/>
          <w:lang w:val="uk-UA"/>
        </w:rPr>
        <w:t>Говорусі В.І.</w:t>
      </w:r>
    </w:p>
    <w:p w:rsidR="00EA4FA5" w:rsidRPr="00AE0C2F" w:rsidRDefault="00210F79" w:rsidP="00EA4FA5">
      <w:pPr>
        <w:pStyle w:val="rvps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94"/>
        <w:jc w:val="both"/>
        <w:rPr>
          <w:sz w:val="28"/>
          <w:szCs w:val="28"/>
          <w:lang w:val="uk-UA"/>
        </w:rPr>
      </w:pPr>
      <w:r>
        <w:rPr>
          <w:sz w:val="28"/>
          <w:szCs w:val="28"/>
          <w:lang w:val="uk-UA"/>
        </w:rPr>
        <w:t>Згідно з</w:t>
      </w:r>
      <w:r w:rsidR="00EA4FA5" w:rsidRPr="00AE0C2F">
        <w:rPr>
          <w:sz w:val="28"/>
          <w:szCs w:val="28"/>
          <w:lang w:val="uk-UA"/>
        </w:rPr>
        <w:t xml:space="preserve"> вимог</w:t>
      </w:r>
      <w:r>
        <w:rPr>
          <w:sz w:val="28"/>
          <w:szCs w:val="28"/>
          <w:lang w:val="uk-UA"/>
        </w:rPr>
        <w:t>ами</w:t>
      </w:r>
      <w:r w:rsidR="00EA4FA5" w:rsidRPr="00AE0C2F">
        <w:rPr>
          <w:sz w:val="28"/>
          <w:szCs w:val="28"/>
          <w:lang w:val="uk-UA"/>
        </w:rPr>
        <w:t xml:space="preserve"> статті 43 Закону України «Про Вищу раду правосуддя» доповідачем – членом Третьої Дисциплінарної палати Вищої ради правосуддя </w:t>
      </w:r>
      <w:r w:rsidR="006E0C0A" w:rsidRPr="00AE0C2F">
        <w:rPr>
          <w:sz w:val="28"/>
          <w:szCs w:val="28"/>
          <w:lang w:val="uk-UA"/>
        </w:rPr>
        <w:t>Говорухою В.І.</w:t>
      </w:r>
      <w:r w:rsidR="00EA4FA5" w:rsidRPr="00AE0C2F">
        <w:rPr>
          <w:sz w:val="28"/>
          <w:szCs w:val="28"/>
          <w:lang w:val="uk-UA"/>
        </w:rPr>
        <w:t xml:space="preserve"> проведено попередню перевірку </w:t>
      </w:r>
      <w:r w:rsidR="003A13A1" w:rsidRPr="00AE0C2F">
        <w:rPr>
          <w:sz w:val="28"/>
          <w:szCs w:val="28"/>
          <w:lang w:val="uk-UA"/>
        </w:rPr>
        <w:t>обставин</w:t>
      </w:r>
      <w:r w:rsidR="00EA4FA5" w:rsidRPr="00AE0C2F">
        <w:rPr>
          <w:sz w:val="28"/>
          <w:szCs w:val="28"/>
          <w:lang w:val="uk-UA"/>
        </w:rPr>
        <w:t>,</w:t>
      </w:r>
      <w:r w:rsidR="003A13A1" w:rsidRPr="00AE0C2F">
        <w:rPr>
          <w:sz w:val="28"/>
          <w:szCs w:val="28"/>
          <w:lang w:val="uk-UA"/>
        </w:rPr>
        <w:t xml:space="preserve"> викладених </w:t>
      </w:r>
      <w:r w:rsidR="00D265CF" w:rsidRPr="00AE0C2F">
        <w:rPr>
          <w:sz w:val="28"/>
          <w:szCs w:val="28"/>
          <w:lang w:val="uk-UA"/>
        </w:rPr>
        <w:t>у</w:t>
      </w:r>
      <w:r w:rsidR="00424CB9" w:rsidRPr="00AE0C2F">
        <w:rPr>
          <w:sz w:val="28"/>
          <w:szCs w:val="28"/>
          <w:lang w:val="uk-UA"/>
        </w:rPr>
        <w:t xml:space="preserve"> скарзі</w:t>
      </w:r>
      <w:r w:rsidR="003A13A1" w:rsidRPr="00AE0C2F">
        <w:rPr>
          <w:sz w:val="28"/>
          <w:szCs w:val="28"/>
          <w:lang w:val="uk-UA"/>
        </w:rPr>
        <w:t>,</w:t>
      </w:r>
      <w:r w:rsidR="00EA4FA5" w:rsidRPr="00AE0C2F">
        <w:rPr>
          <w:sz w:val="28"/>
          <w:szCs w:val="28"/>
          <w:lang w:val="uk-UA"/>
        </w:rPr>
        <w:t xml:space="preserve"> за результатами якої складено вмотивований висновок із викладенням фактів та обставин, що обґрунтовують надану у висновку пропозицію.</w:t>
      </w:r>
    </w:p>
    <w:p w:rsidR="00EA4FA5" w:rsidRDefault="00EA4FA5" w:rsidP="00EA4F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94"/>
        <w:jc w:val="both"/>
        <w:rPr>
          <w:rFonts w:ascii="Times New Roman" w:hAnsi="Times New Roman"/>
          <w:sz w:val="28"/>
          <w:szCs w:val="28"/>
          <w:lang w:val="uk-UA"/>
        </w:rPr>
      </w:pPr>
      <w:r w:rsidRPr="00AE0C2F">
        <w:rPr>
          <w:rFonts w:ascii="Times New Roman" w:hAnsi="Times New Roman"/>
          <w:sz w:val="28"/>
          <w:szCs w:val="28"/>
          <w:lang w:val="uk-UA"/>
        </w:rPr>
        <w:t xml:space="preserve">Розглянувши висновок доповідача – члена Третьої Дисциплінарної палати Вищої ради правосуддя </w:t>
      </w:r>
      <w:r w:rsidR="006E0C0A" w:rsidRPr="00AE0C2F">
        <w:rPr>
          <w:rFonts w:ascii="Times New Roman" w:hAnsi="Times New Roman"/>
          <w:sz w:val="28"/>
          <w:szCs w:val="28"/>
          <w:lang w:val="uk-UA"/>
        </w:rPr>
        <w:t>Говорухи В.І.</w:t>
      </w:r>
      <w:r w:rsidRPr="00AE0C2F">
        <w:rPr>
          <w:rFonts w:ascii="Times New Roman" w:hAnsi="Times New Roman"/>
          <w:sz w:val="28"/>
          <w:szCs w:val="28"/>
          <w:lang w:val="uk-UA"/>
        </w:rPr>
        <w:t xml:space="preserve"> та додані до нього матеріали, Третя Дисциплінарна палата Вищої ради правосуддя дійшла висновку про </w:t>
      </w:r>
      <w:r w:rsidR="00320292" w:rsidRPr="00AE0C2F">
        <w:rPr>
          <w:rFonts w:ascii="Times New Roman" w:hAnsi="Times New Roman"/>
          <w:sz w:val="28"/>
          <w:szCs w:val="28"/>
          <w:lang w:val="uk-UA"/>
        </w:rPr>
        <w:t>наявність</w:t>
      </w:r>
      <w:r w:rsidRPr="00AE0C2F">
        <w:rPr>
          <w:rFonts w:ascii="Times New Roman" w:hAnsi="Times New Roman"/>
          <w:sz w:val="28"/>
          <w:szCs w:val="28"/>
          <w:lang w:val="uk-UA"/>
        </w:rPr>
        <w:t xml:space="preserve"> підстав для відкриття дисциплінарної справи стосовно судді </w:t>
      </w:r>
      <w:r w:rsidR="00500011" w:rsidRPr="00AE0C2F">
        <w:rPr>
          <w:rFonts w:ascii="Times New Roman" w:hAnsi="Times New Roman"/>
          <w:sz w:val="28"/>
          <w:szCs w:val="28"/>
          <w:lang w:val="uk-UA"/>
        </w:rPr>
        <w:t xml:space="preserve">господарського </w:t>
      </w:r>
      <w:r w:rsidR="00500011" w:rsidRPr="00AE0C2F">
        <w:rPr>
          <w:rFonts w:ascii="Times New Roman" w:hAnsi="Times New Roman"/>
          <w:sz w:val="28"/>
          <w:szCs w:val="28"/>
          <w:lang w:val="uk-UA" w:bidi="uk-UA"/>
        </w:rPr>
        <w:t xml:space="preserve">суду міста Києва </w:t>
      </w:r>
      <w:r w:rsidR="00500011" w:rsidRPr="00AE0C2F">
        <w:rPr>
          <w:rFonts w:ascii="Times New Roman" w:hAnsi="Times New Roman"/>
          <w:sz w:val="28"/>
          <w:szCs w:val="28"/>
          <w:lang w:val="uk-UA" w:bidi="ru-RU"/>
        </w:rPr>
        <w:t>Демидова В.</w:t>
      </w:r>
      <w:r w:rsidR="00500011" w:rsidRPr="00AE0C2F">
        <w:rPr>
          <w:rFonts w:ascii="Times New Roman" w:hAnsi="Times New Roman"/>
          <w:sz w:val="28"/>
          <w:szCs w:val="28"/>
          <w:lang w:val="uk-UA" w:bidi="uk-UA"/>
        </w:rPr>
        <w:t>О.</w:t>
      </w:r>
      <w:r w:rsidR="006E0C0A" w:rsidRPr="00AE0C2F">
        <w:rPr>
          <w:rFonts w:ascii="Times New Roman" w:hAnsi="Times New Roman"/>
          <w:sz w:val="28"/>
          <w:szCs w:val="28"/>
          <w:lang w:val="uk-UA"/>
        </w:rPr>
        <w:t xml:space="preserve"> з </w:t>
      </w:r>
      <w:r w:rsidRPr="00AE0C2F">
        <w:rPr>
          <w:rFonts w:ascii="Times New Roman" w:hAnsi="Times New Roman"/>
          <w:sz w:val="28"/>
          <w:szCs w:val="28"/>
          <w:lang w:val="uk-UA"/>
        </w:rPr>
        <w:t>огляду на таке.</w:t>
      </w:r>
    </w:p>
    <w:p w:rsidR="00AE0C2F" w:rsidRPr="00AE0C2F" w:rsidRDefault="00AE0C2F" w:rsidP="00AE0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94"/>
        <w:jc w:val="both"/>
        <w:rPr>
          <w:rFonts w:ascii="Times New Roman" w:hAnsi="Times New Roman"/>
          <w:sz w:val="28"/>
          <w:szCs w:val="28"/>
          <w:lang w:val="uk-UA"/>
        </w:rPr>
      </w:pPr>
      <w:r w:rsidRPr="00AE0C2F">
        <w:rPr>
          <w:rFonts w:ascii="Times New Roman" w:hAnsi="Times New Roman"/>
          <w:sz w:val="28"/>
          <w:szCs w:val="28"/>
          <w:lang w:val="uk-UA"/>
        </w:rPr>
        <w:t xml:space="preserve">Демидов Владислав </w:t>
      </w:r>
      <w:proofErr w:type="spellStart"/>
      <w:r w:rsidRPr="00AE0C2F">
        <w:rPr>
          <w:rFonts w:ascii="Times New Roman" w:hAnsi="Times New Roman"/>
          <w:sz w:val="28"/>
          <w:szCs w:val="28"/>
        </w:rPr>
        <w:t>Олександрович</w:t>
      </w:r>
      <w:proofErr w:type="spellEnd"/>
      <w:r w:rsidRPr="00AE0C2F">
        <w:rPr>
          <w:rFonts w:ascii="Times New Roman" w:hAnsi="Times New Roman"/>
          <w:sz w:val="28"/>
          <w:szCs w:val="28"/>
        </w:rPr>
        <w:t xml:space="preserve"> Указом Президента </w:t>
      </w:r>
      <w:proofErr w:type="spellStart"/>
      <w:r w:rsidRPr="00AE0C2F">
        <w:rPr>
          <w:rFonts w:ascii="Times New Roman" w:hAnsi="Times New Roman"/>
          <w:sz w:val="28"/>
          <w:szCs w:val="28"/>
        </w:rPr>
        <w:t>України</w:t>
      </w:r>
      <w:proofErr w:type="spellEnd"/>
      <w:r w:rsidRPr="00AE0C2F">
        <w:rPr>
          <w:rFonts w:ascii="Times New Roman" w:hAnsi="Times New Roman"/>
          <w:sz w:val="28"/>
          <w:szCs w:val="28"/>
        </w:rPr>
        <w:t xml:space="preserve"> </w:t>
      </w:r>
      <w:proofErr w:type="spellStart"/>
      <w:r w:rsidRPr="00AE0C2F">
        <w:rPr>
          <w:rFonts w:ascii="Times New Roman" w:hAnsi="Times New Roman"/>
          <w:sz w:val="28"/>
          <w:szCs w:val="28"/>
        </w:rPr>
        <w:t>від</w:t>
      </w:r>
      <w:proofErr w:type="spellEnd"/>
      <w:r w:rsidRPr="00AE0C2F">
        <w:rPr>
          <w:rFonts w:ascii="Times New Roman" w:hAnsi="Times New Roman"/>
          <w:sz w:val="28"/>
          <w:szCs w:val="28"/>
        </w:rPr>
        <w:t xml:space="preserve"> </w:t>
      </w:r>
      <w:r w:rsidRPr="00AE0C2F">
        <w:rPr>
          <w:rFonts w:ascii="Times New Roman" w:hAnsi="Times New Roman"/>
          <w:bCs/>
          <w:sz w:val="28"/>
          <w:szCs w:val="28"/>
          <w:lang w:val="uk-UA"/>
        </w:rPr>
        <w:t>23 травня 2013 року</w:t>
      </w:r>
      <w:r w:rsidRPr="00AE0C2F">
        <w:rPr>
          <w:rFonts w:ascii="Times New Roman" w:hAnsi="Times New Roman"/>
          <w:sz w:val="28"/>
          <w:szCs w:val="28"/>
          <w:lang w:val="uk-UA"/>
        </w:rPr>
        <w:t xml:space="preserve"> </w:t>
      </w:r>
      <w:r w:rsidRPr="00AE0C2F">
        <w:rPr>
          <w:rFonts w:ascii="Times New Roman" w:hAnsi="Times New Roman"/>
          <w:bCs/>
          <w:sz w:val="28"/>
          <w:szCs w:val="28"/>
          <w:lang w:val="uk-UA"/>
        </w:rPr>
        <w:t>№ 302/2013 призначений суддею господарського суду Луганської області строком на п</w:t>
      </w:r>
      <w:r w:rsidR="00210F79">
        <w:rPr>
          <w:rFonts w:ascii="Times New Roman" w:hAnsi="Times New Roman"/>
          <w:bCs/>
          <w:sz w:val="28"/>
          <w:szCs w:val="28"/>
          <w:lang w:val="uk-UA"/>
        </w:rPr>
        <w:t>’</w:t>
      </w:r>
      <w:r w:rsidRPr="00AE0C2F">
        <w:rPr>
          <w:rFonts w:ascii="Times New Roman" w:hAnsi="Times New Roman"/>
          <w:bCs/>
          <w:sz w:val="28"/>
          <w:szCs w:val="28"/>
          <w:lang w:val="uk-UA"/>
        </w:rPr>
        <w:t xml:space="preserve">ять років, </w:t>
      </w:r>
      <w:r w:rsidRPr="00AE0C2F">
        <w:rPr>
          <w:rFonts w:ascii="Times New Roman" w:hAnsi="Times New Roman"/>
          <w:sz w:val="28"/>
          <w:szCs w:val="28"/>
        </w:rPr>
        <w:t xml:space="preserve">Указом Президента </w:t>
      </w:r>
      <w:proofErr w:type="spellStart"/>
      <w:r w:rsidRPr="00AE0C2F">
        <w:rPr>
          <w:rFonts w:ascii="Times New Roman" w:hAnsi="Times New Roman"/>
          <w:sz w:val="28"/>
          <w:szCs w:val="28"/>
        </w:rPr>
        <w:t>України</w:t>
      </w:r>
      <w:proofErr w:type="spellEnd"/>
      <w:r w:rsidRPr="00AE0C2F">
        <w:rPr>
          <w:rFonts w:ascii="Times New Roman" w:hAnsi="Times New Roman"/>
          <w:sz w:val="28"/>
          <w:szCs w:val="28"/>
        </w:rPr>
        <w:t xml:space="preserve"> </w:t>
      </w:r>
      <w:proofErr w:type="spellStart"/>
      <w:r w:rsidRPr="00AE0C2F">
        <w:rPr>
          <w:rFonts w:ascii="Times New Roman" w:hAnsi="Times New Roman"/>
          <w:sz w:val="28"/>
          <w:szCs w:val="28"/>
        </w:rPr>
        <w:t>від</w:t>
      </w:r>
      <w:proofErr w:type="spellEnd"/>
      <w:r w:rsidRPr="00AE0C2F">
        <w:rPr>
          <w:rFonts w:ascii="Times New Roman" w:hAnsi="Times New Roman"/>
          <w:sz w:val="28"/>
          <w:szCs w:val="28"/>
        </w:rPr>
        <w:t xml:space="preserve"> </w:t>
      </w:r>
      <w:r w:rsidRPr="00AE0C2F">
        <w:rPr>
          <w:rFonts w:ascii="Times New Roman" w:hAnsi="Times New Roman"/>
          <w:sz w:val="28"/>
          <w:szCs w:val="28"/>
        </w:rPr>
        <w:br/>
      </w:r>
      <w:r w:rsidRPr="00AE0C2F">
        <w:rPr>
          <w:rFonts w:ascii="Times New Roman" w:hAnsi="Times New Roman"/>
          <w:bCs/>
          <w:sz w:val="28"/>
          <w:szCs w:val="28"/>
          <w:lang w:val="uk-UA"/>
        </w:rPr>
        <w:t>6 листопада 2014 року № 853/2014 переведений на роботу на посаді судді господарського суду міста Києва у межах п</w:t>
      </w:r>
      <w:r w:rsidR="00210F79">
        <w:rPr>
          <w:rFonts w:ascii="Times New Roman" w:hAnsi="Times New Roman"/>
          <w:bCs/>
          <w:sz w:val="28"/>
          <w:szCs w:val="28"/>
          <w:lang w:val="uk-UA"/>
        </w:rPr>
        <w:t>’</w:t>
      </w:r>
      <w:r w:rsidRPr="00AE0C2F">
        <w:rPr>
          <w:rFonts w:ascii="Times New Roman" w:hAnsi="Times New Roman"/>
          <w:bCs/>
          <w:sz w:val="28"/>
          <w:szCs w:val="28"/>
          <w:lang w:val="uk-UA"/>
        </w:rPr>
        <w:t xml:space="preserve">ятирічного строку, </w:t>
      </w:r>
      <w:r w:rsidRPr="00AE0C2F">
        <w:rPr>
          <w:rFonts w:ascii="Times New Roman" w:hAnsi="Times New Roman"/>
          <w:sz w:val="28"/>
          <w:szCs w:val="28"/>
        </w:rPr>
        <w:t xml:space="preserve">Указом Президента </w:t>
      </w:r>
      <w:proofErr w:type="spellStart"/>
      <w:r w:rsidRPr="00AE0C2F">
        <w:rPr>
          <w:rFonts w:ascii="Times New Roman" w:hAnsi="Times New Roman"/>
          <w:sz w:val="28"/>
          <w:szCs w:val="28"/>
        </w:rPr>
        <w:t>України</w:t>
      </w:r>
      <w:proofErr w:type="spellEnd"/>
      <w:r w:rsidRPr="00AE0C2F">
        <w:rPr>
          <w:rFonts w:ascii="Times New Roman" w:hAnsi="Times New Roman"/>
          <w:sz w:val="28"/>
          <w:szCs w:val="28"/>
        </w:rPr>
        <w:t xml:space="preserve"> </w:t>
      </w:r>
      <w:proofErr w:type="spellStart"/>
      <w:r w:rsidRPr="00AE0C2F">
        <w:rPr>
          <w:rFonts w:ascii="Times New Roman" w:hAnsi="Times New Roman"/>
          <w:sz w:val="28"/>
          <w:szCs w:val="28"/>
        </w:rPr>
        <w:t>від</w:t>
      </w:r>
      <w:proofErr w:type="spellEnd"/>
      <w:r w:rsidRPr="00AE0C2F">
        <w:rPr>
          <w:rFonts w:ascii="Times New Roman" w:hAnsi="Times New Roman"/>
          <w:sz w:val="28"/>
          <w:szCs w:val="28"/>
        </w:rPr>
        <w:t xml:space="preserve"> </w:t>
      </w:r>
      <w:r w:rsidRPr="00AE0C2F">
        <w:rPr>
          <w:rFonts w:ascii="Times New Roman" w:hAnsi="Times New Roman"/>
          <w:sz w:val="28"/>
          <w:szCs w:val="28"/>
          <w:lang w:val="uk-UA"/>
        </w:rPr>
        <w:t>24 квітня 2019 року № 165/2019 призначений суддею господарського суду міста Києва.</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22 жовтня 2019 року до господарського суду міста Києва надійшла позовна заява ТОВ «МІПУФР» до ТОВ «</w:t>
      </w:r>
      <w:proofErr w:type="spellStart"/>
      <w:r w:rsidRPr="00AE0C2F">
        <w:rPr>
          <w:rFonts w:ascii="Times New Roman" w:hAnsi="Times New Roman"/>
          <w:sz w:val="28"/>
          <w:szCs w:val="28"/>
          <w:lang w:val="uk-UA" w:bidi="uk-UA"/>
        </w:rPr>
        <w:t>Еннеада</w:t>
      </w:r>
      <w:proofErr w:type="spellEnd"/>
      <w:r w:rsidRPr="00AE0C2F">
        <w:rPr>
          <w:rFonts w:ascii="Times New Roman" w:hAnsi="Times New Roman"/>
          <w:sz w:val="28"/>
          <w:szCs w:val="28"/>
          <w:lang w:val="uk-UA" w:bidi="uk-UA"/>
        </w:rPr>
        <w:t xml:space="preserve">», </w:t>
      </w:r>
      <w:r w:rsidR="00686CEA">
        <w:rPr>
          <w:rFonts w:ascii="Times New Roman" w:hAnsi="Times New Roman"/>
          <w:sz w:val="28"/>
          <w:szCs w:val="28"/>
          <w:lang w:val="uk-UA" w:bidi="uk-UA"/>
        </w:rPr>
        <w:t>к</w:t>
      </w:r>
      <w:r w:rsidRPr="00AE0C2F">
        <w:rPr>
          <w:rFonts w:ascii="Times New Roman" w:hAnsi="Times New Roman"/>
          <w:sz w:val="28"/>
          <w:szCs w:val="28"/>
          <w:lang w:val="uk-UA" w:bidi="uk-UA"/>
        </w:rPr>
        <w:t>омпанії «</w:t>
      </w:r>
      <w:proofErr w:type="spellStart"/>
      <w:r w:rsidRPr="00AE0C2F">
        <w:rPr>
          <w:rFonts w:ascii="Times New Roman" w:hAnsi="Times New Roman"/>
          <w:sz w:val="28"/>
          <w:szCs w:val="28"/>
          <w:lang w:val="uk-UA" w:bidi="uk-UA"/>
        </w:rPr>
        <w:t>ЕмСі</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Коппер</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Індастріал</w:t>
      </w:r>
      <w:proofErr w:type="spellEnd"/>
      <w:r w:rsidRPr="00AE0C2F">
        <w:rPr>
          <w:rFonts w:ascii="Times New Roman" w:hAnsi="Times New Roman"/>
          <w:sz w:val="28"/>
          <w:szCs w:val="28"/>
          <w:lang w:val="uk-UA" w:bidi="uk-UA"/>
        </w:rPr>
        <w:t xml:space="preserve"> ЛТД», третя особа</w:t>
      </w:r>
      <w:r w:rsidR="00686CEA">
        <w:rPr>
          <w:rFonts w:ascii="Times New Roman" w:hAnsi="Times New Roman"/>
          <w:sz w:val="28"/>
          <w:szCs w:val="28"/>
          <w:lang w:val="uk-UA" w:bidi="uk-UA"/>
        </w:rPr>
        <w:t xml:space="preserve"> –</w:t>
      </w:r>
      <w:r w:rsidRPr="00AE0C2F">
        <w:rPr>
          <w:rFonts w:ascii="Times New Roman" w:hAnsi="Times New Roman"/>
          <w:sz w:val="28"/>
          <w:szCs w:val="28"/>
          <w:lang w:val="uk-UA" w:bidi="uk-UA"/>
        </w:rPr>
        <w:t xml:space="preserve"> ТОВ «КЗМО»</w:t>
      </w:r>
      <w:r w:rsidR="00686CEA">
        <w:rPr>
          <w:rFonts w:ascii="Times New Roman" w:hAnsi="Times New Roman"/>
          <w:sz w:val="28"/>
          <w:szCs w:val="28"/>
          <w:lang w:val="uk-UA" w:bidi="uk-UA"/>
        </w:rPr>
        <w:t>,</w:t>
      </w:r>
      <w:r w:rsidRPr="00AE0C2F">
        <w:rPr>
          <w:rFonts w:ascii="Times New Roman" w:hAnsi="Times New Roman"/>
          <w:sz w:val="28"/>
          <w:szCs w:val="28"/>
          <w:lang w:val="uk-UA" w:bidi="uk-UA"/>
        </w:rPr>
        <w:t xml:space="preserve"> про переведення прав та обов</w:t>
      </w:r>
      <w:r w:rsidR="00E816CD">
        <w:rPr>
          <w:rFonts w:ascii="Times New Roman" w:hAnsi="Times New Roman"/>
          <w:sz w:val="28"/>
          <w:szCs w:val="28"/>
          <w:lang w:val="uk-UA" w:bidi="uk-UA"/>
        </w:rPr>
        <w:t>’</w:t>
      </w:r>
      <w:r w:rsidRPr="00AE0C2F">
        <w:rPr>
          <w:rFonts w:ascii="Times New Roman" w:hAnsi="Times New Roman"/>
          <w:sz w:val="28"/>
          <w:szCs w:val="28"/>
          <w:lang w:val="uk-UA" w:bidi="uk-UA"/>
        </w:rPr>
        <w:t>язків покупця за договором</w:t>
      </w:r>
      <w:r w:rsidR="00686CEA">
        <w:rPr>
          <w:rFonts w:ascii="Times New Roman" w:hAnsi="Times New Roman"/>
          <w:sz w:val="28"/>
          <w:szCs w:val="28"/>
          <w:lang w:val="uk-UA" w:bidi="uk-UA"/>
        </w:rPr>
        <w:t>, яку</w:t>
      </w:r>
      <w:r w:rsidRPr="00AE0C2F">
        <w:rPr>
          <w:rFonts w:ascii="Times New Roman" w:hAnsi="Times New Roman"/>
          <w:sz w:val="28"/>
          <w:szCs w:val="28"/>
          <w:lang w:val="uk-UA" w:bidi="uk-UA"/>
        </w:rPr>
        <w:t xml:space="preserve"> передан</w:t>
      </w:r>
      <w:r w:rsidR="00686CEA">
        <w:rPr>
          <w:rFonts w:ascii="Times New Roman" w:hAnsi="Times New Roman"/>
          <w:sz w:val="28"/>
          <w:szCs w:val="28"/>
          <w:lang w:val="uk-UA" w:bidi="uk-UA"/>
        </w:rPr>
        <w:t>о</w:t>
      </w:r>
      <w:r w:rsidRPr="00AE0C2F">
        <w:rPr>
          <w:rFonts w:ascii="Times New Roman" w:hAnsi="Times New Roman"/>
          <w:sz w:val="28"/>
          <w:szCs w:val="28"/>
          <w:lang w:val="uk-UA" w:bidi="uk-UA"/>
        </w:rPr>
        <w:t xml:space="preserve"> судді Демидову В.О. </w:t>
      </w:r>
      <w:r w:rsidR="00686CEA" w:rsidRPr="00AE0C2F">
        <w:rPr>
          <w:rFonts w:ascii="Times New Roman" w:hAnsi="Times New Roman"/>
          <w:sz w:val="28"/>
          <w:szCs w:val="28"/>
          <w:lang w:val="uk-UA" w:bidi="uk-UA"/>
        </w:rPr>
        <w:t>на розгляд</w:t>
      </w:r>
      <w:r w:rsidR="00686CEA">
        <w:rPr>
          <w:rFonts w:ascii="Times New Roman" w:hAnsi="Times New Roman"/>
          <w:sz w:val="28"/>
          <w:szCs w:val="28"/>
          <w:lang w:val="uk-UA" w:bidi="uk-UA"/>
        </w:rPr>
        <w:t>.</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lastRenderedPageBreak/>
        <w:t>Відповідно до заявлених позовних вимог позивач просить суд перевести на ТОВ «МІПУФР» права та обов</w:t>
      </w:r>
      <w:r w:rsidR="00E816CD">
        <w:rPr>
          <w:rFonts w:ascii="Times New Roman" w:hAnsi="Times New Roman"/>
          <w:sz w:val="28"/>
          <w:szCs w:val="28"/>
          <w:lang w:val="uk-UA" w:bidi="uk-UA"/>
        </w:rPr>
        <w:t>’</w:t>
      </w:r>
      <w:r w:rsidRPr="00AE0C2F">
        <w:rPr>
          <w:rFonts w:ascii="Times New Roman" w:hAnsi="Times New Roman"/>
          <w:sz w:val="28"/>
          <w:szCs w:val="28"/>
          <w:lang w:val="uk-UA" w:bidi="uk-UA"/>
        </w:rPr>
        <w:t>язки покупця за договором купівлі-продажу частки ТОВ «</w:t>
      </w:r>
      <w:proofErr w:type="spellStart"/>
      <w:r w:rsidRPr="00AE0C2F">
        <w:rPr>
          <w:rFonts w:ascii="Times New Roman" w:hAnsi="Times New Roman"/>
          <w:sz w:val="28"/>
          <w:szCs w:val="28"/>
          <w:lang w:val="uk-UA" w:bidi="uk-UA"/>
        </w:rPr>
        <w:t>Еннеада</w:t>
      </w:r>
      <w:proofErr w:type="spellEnd"/>
      <w:r w:rsidRPr="00AE0C2F">
        <w:rPr>
          <w:rFonts w:ascii="Times New Roman" w:hAnsi="Times New Roman"/>
          <w:sz w:val="28"/>
          <w:szCs w:val="28"/>
          <w:lang w:val="uk-UA" w:bidi="uk-UA"/>
        </w:rPr>
        <w:t>» у статутному капіталі ТОВ «КЗМО» у розмірі 2,48</w:t>
      </w:r>
      <w:r w:rsidR="00686CEA">
        <w:rPr>
          <w:rFonts w:ascii="Times New Roman" w:hAnsi="Times New Roman"/>
          <w:sz w:val="28"/>
          <w:szCs w:val="28"/>
          <w:lang w:val="uk-UA" w:bidi="uk-UA"/>
        </w:rPr>
        <w:t xml:space="preserve"> </w:t>
      </w:r>
      <w:r w:rsidRPr="00AE0C2F">
        <w:rPr>
          <w:rFonts w:ascii="Times New Roman" w:hAnsi="Times New Roman"/>
          <w:sz w:val="28"/>
          <w:szCs w:val="28"/>
          <w:lang w:val="uk-UA" w:bidi="uk-UA"/>
        </w:rPr>
        <w:t>%; судові витрати покласти на відповідача.</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22 жовтня 2019 року до господарського суду міста Києва надійшла заява позивача про забезпечення позову, 24 жовтня 2019 року</w:t>
      </w:r>
      <w:r w:rsidR="00686CEA">
        <w:rPr>
          <w:rFonts w:ascii="Times New Roman" w:hAnsi="Times New Roman"/>
          <w:sz w:val="28"/>
          <w:szCs w:val="28"/>
          <w:lang w:val="uk-UA" w:bidi="uk-UA"/>
        </w:rPr>
        <w:t xml:space="preserve"> –</w:t>
      </w:r>
      <w:r w:rsidRPr="00AE0C2F">
        <w:rPr>
          <w:rFonts w:ascii="Times New Roman" w:hAnsi="Times New Roman"/>
          <w:sz w:val="28"/>
          <w:szCs w:val="28"/>
          <w:lang w:val="uk-UA" w:bidi="uk-UA"/>
        </w:rPr>
        <w:t xml:space="preserve"> клопотання</w:t>
      </w:r>
      <w:r w:rsidR="00686CEA">
        <w:rPr>
          <w:rFonts w:ascii="Times New Roman" w:hAnsi="Times New Roman"/>
          <w:sz w:val="28"/>
          <w:szCs w:val="28"/>
          <w:lang w:val="uk-UA" w:bidi="uk-UA"/>
        </w:rPr>
        <w:t xml:space="preserve"> </w:t>
      </w:r>
      <w:r w:rsidRPr="00AE0C2F">
        <w:rPr>
          <w:rFonts w:ascii="Times New Roman" w:hAnsi="Times New Roman"/>
          <w:sz w:val="28"/>
          <w:szCs w:val="28"/>
          <w:lang w:val="uk-UA" w:bidi="uk-UA"/>
        </w:rPr>
        <w:t>позивача про уточнення заяви про забезпечення позову, в якому позивач просив суд накласти арешт на корпоративні права (частку) у статутному капіталі ТОВ «КЗМО» у розмірі 33,75</w:t>
      </w:r>
      <w:r w:rsidR="00686CEA">
        <w:rPr>
          <w:rFonts w:ascii="Times New Roman" w:hAnsi="Times New Roman"/>
          <w:sz w:val="28"/>
          <w:szCs w:val="28"/>
          <w:lang w:val="uk-UA" w:bidi="uk-UA"/>
        </w:rPr>
        <w:t xml:space="preserve"> </w:t>
      </w:r>
      <w:r w:rsidRPr="00AE0C2F">
        <w:rPr>
          <w:rFonts w:ascii="Times New Roman" w:hAnsi="Times New Roman"/>
          <w:sz w:val="28"/>
          <w:szCs w:val="28"/>
          <w:lang w:val="uk-UA" w:bidi="uk-UA"/>
        </w:rPr>
        <w:t xml:space="preserve">% вартістю </w:t>
      </w:r>
      <w:r w:rsidR="00575711">
        <w:rPr>
          <w:rFonts w:ascii="Times New Roman" w:hAnsi="Times New Roman"/>
          <w:sz w:val="28"/>
          <w:szCs w:val="28"/>
          <w:lang w:val="uk-UA" w:bidi="uk-UA"/>
        </w:rPr>
        <w:t>_________________</w:t>
      </w:r>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грн</w:t>
      </w:r>
      <w:proofErr w:type="spellEnd"/>
      <w:r w:rsidRPr="00AE0C2F">
        <w:rPr>
          <w:rFonts w:ascii="Times New Roman" w:hAnsi="Times New Roman"/>
          <w:sz w:val="28"/>
          <w:szCs w:val="28"/>
          <w:lang w:val="uk-UA" w:bidi="uk-UA"/>
        </w:rPr>
        <w:t>, що належ</w:t>
      </w:r>
      <w:r w:rsidR="00686CEA">
        <w:rPr>
          <w:rFonts w:ascii="Times New Roman" w:hAnsi="Times New Roman"/>
          <w:sz w:val="28"/>
          <w:szCs w:val="28"/>
          <w:lang w:val="uk-UA" w:bidi="uk-UA"/>
        </w:rPr>
        <w:t>а</w:t>
      </w:r>
      <w:r w:rsidRPr="00AE0C2F">
        <w:rPr>
          <w:rFonts w:ascii="Times New Roman" w:hAnsi="Times New Roman"/>
          <w:sz w:val="28"/>
          <w:szCs w:val="28"/>
          <w:lang w:val="uk-UA" w:bidi="uk-UA"/>
        </w:rPr>
        <w:t>ть ТОВ «</w:t>
      </w:r>
      <w:proofErr w:type="spellStart"/>
      <w:r w:rsidRPr="00AE0C2F">
        <w:rPr>
          <w:rFonts w:ascii="Times New Roman" w:hAnsi="Times New Roman"/>
          <w:sz w:val="28"/>
          <w:szCs w:val="28"/>
          <w:lang w:val="uk-UA" w:bidi="uk-UA"/>
        </w:rPr>
        <w:t>Еннеада</w:t>
      </w:r>
      <w:proofErr w:type="spellEnd"/>
      <w:r w:rsidRPr="00AE0C2F">
        <w:rPr>
          <w:rFonts w:ascii="Times New Roman" w:hAnsi="Times New Roman"/>
          <w:sz w:val="28"/>
          <w:szCs w:val="28"/>
          <w:lang w:val="uk-UA" w:bidi="uk-UA"/>
        </w:rPr>
        <w:t xml:space="preserve">», </w:t>
      </w:r>
      <w:r w:rsidR="00686CEA">
        <w:rPr>
          <w:rFonts w:ascii="Times New Roman" w:hAnsi="Times New Roman"/>
          <w:sz w:val="28"/>
          <w:szCs w:val="28"/>
          <w:lang w:val="uk-UA" w:bidi="uk-UA"/>
        </w:rPr>
        <w:t>к</w:t>
      </w:r>
      <w:r w:rsidRPr="00AE0C2F">
        <w:rPr>
          <w:rFonts w:ascii="Times New Roman" w:hAnsi="Times New Roman"/>
          <w:sz w:val="28"/>
          <w:szCs w:val="28"/>
          <w:lang w:val="uk-UA" w:bidi="uk-UA"/>
        </w:rPr>
        <w:t xml:space="preserve">омпанії </w:t>
      </w:r>
      <w:r w:rsidR="00686CEA">
        <w:rPr>
          <w:rFonts w:ascii="Times New Roman" w:hAnsi="Times New Roman"/>
          <w:sz w:val="28"/>
          <w:szCs w:val="28"/>
          <w:lang w:val="uk-UA" w:bidi="uk-UA"/>
        </w:rPr>
        <w:t>«</w:t>
      </w:r>
      <w:proofErr w:type="spellStart"/>
      <w:r w:rsidRPr="00AE0C2F">
        <w:rPr>
          <w:rFonts w:ascii="Times New Roman" w:hAnsi="Times New Roman"/>
          <w:sz w:val="28"/>
          <w:szCs w:val="28"/>
          <w:lang w:val="uk-UA" w:bidi="uk-UA"/>
        </w:rPr>
        <w:t>ЕмСі</w:t>
      </w:r>
      <w:proofErr w:type="spellEnd"/>
      <w:r w:rsidR="00E816CD">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Коппер</w:t>
      </w:r>
      <w:proofErr w:type="spellEnd"/>
      <w:r w:rsidR="00E816CD">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Індастріал</w:t>
      </w:r>
      <w:proofErr w:type="spellEnd"/>
      <w:r w:rsidR="00686CEA">
        <w:rPr>
          <w:rFonts w:ascii="Times New Roman" w:hAnsi="Times New Roman"/>
          <w:sz w:val="28"/>
          <w:szCs w:val="28"/>
          <w:lang w:val="uk-UA" w:bidi="uk-UA"/>
        </w:rPr>
        <w:t> </w:t>
      </w:r>
      <w:r w:rsidRPr="00AE0C2F">
        <w:rPr>
          <w:rFonts w:ascii="Times New Roman" w:hAnsi="Times New Roman"/>
          <w:sz w:val="28"/>
          <w:szCs w:val="28"/>
          <w:lang w:val="uk-UA" w:bidi="uk-UA"/>
        </w:rPr>
        <w:t>ЛТД</w:t>
      </w:r>
      <w:r w:rsidR="00686CEA">
        <w:rPr>
          <w:rFonts w:ascii="Times New Roman" w:hAnsi="Times New Roman"/>
          <w:sz w:val="28"/>
          <w:szCs w:val="28"/>
          <w:lang w:val="uk-UA" w:bidi="uk-UA"/>
        </w:rPr>
        <w:t>»</w:t>
      </w:r>
      <w:r w:rsidRPr="00AE0C2F">
        <w:rPr>
          <w:rFonts w:ascii="Times New Roman" w:hAnsi="Times New Roman"/>
          <w:sz w:val="28"/>
          <w:szCs w:val="28"/>
          <w:lang w:val="uk-UA" w:bidi="uk-UA"/>
        </w:rPr>
        <w:t>; заборонити державним реєстраторам юридичних осіб, фізичних осіб</w:t>
      </w:r>
      <w:r w:rsidR="00E816CD">
        <w:rPr>
          <w:rFonts w:ascii="Times New Roman" w:hAnsi="Times New Roman"/>
          <w:sz w:val="28"/>
          <w:szCs w:val="28"/>
          <w:lang w:val="uk-UA" w:bidi="uk-UA"/>
        </w:rPr>
        <w:t xml:space="preserve"> – </w:t>
      </w:r>
      <w:r w:rsidRPr="00AE0C2F">
        <w:rPr>
          <w:rFonts w:ascii="Times New Roman" w:hAnsi="Times New Roman"/>
          <w:sz w:val="28"/>
          <w:szCs w:val="28"/>
          <w:lang w:val="uk-UA" w:bidi="uk-UA"/>
        </w:rPr>
        <w:t>підприємців</w:t>
      </w:r>
      <w:r w:rsidR="00E816CD">
        <w:rPr>
          <w:rFonts w:ascii="Times New Roman" w:hAnsi="Times New Roman"/>
          <w:sz w:val="28"/>
          <w:szCs w:val="28"/>
          <w:lang w:val="uk-UA" w:bidi="uk-UA"/>
        </w:rPr>
        <w:t xml:space="preserve"> </w:t>
      </w:r>
      <w:r w:rsidRPr="00AE0C2F">
        <w:rPr>
          <w:rFonts w:ascii="Times New Roman" w:hAnsi="Times New Roman"/>
          <w:sz w:val="28"/>
          <w:szCs w:val="28"/>
          <w:lang w:val="uk-UA" w:bidi="uk-UA"/>
        </w:rPr>
        <w:t>та громадських формувань, суб</w:t>
      </w:r>
      <w:r w:rsidR="00686CEA">
        <w:rPr>
          <w:rFonts w:ascii="Times New Roman" w:hAnsi="Times New Roman"/>
          <w:sz w:val="28"/>
          <w:szCs w:val="28"/>
          <w:lang w:val="uk-UA" w:bidi="uk-UA"/>
        </w:rPr>
        <w:t>’</w:t>
      </w:r>
      <w:r w:rsidRPr="00AE0C2F">
        <w:rPr>
          <w:rFonts w:ascii="Times New Roman" w:hAnsi="Times New Roman"/>
          <w:sz w:val="28"/>
          <w:szCs w:val="28"/>
          <w:lang w:val="uk-UA" w:bidi="uk-UA"/>
        </w:rPr>
        <w:t>єктам державної реєстрації прав (в т</w:t>
      </w:r>
      <w:r w:rsidR="00686CEA">
        <w:rPr>
          <w:rFonts w:ascii="Times New Roman" w:hAnsi="Times New Roman"/>
          <w:sz w:val="28"/>
          <w:szCs w:val="28"/>
          <w:lang w:val="uk-UA" w:bidi="uk-UA"/>
        </w:rPr>
        <w:t xml:space="preserve">ому </w:t>
      </w:r>
      <w:r w:rsidRPr="00AE0C2F">
        <w:rPr>
          <w:rFonts w:ascii="Times New Roman" w:hAnsi="Times New Roman"/>
          <w:sz w:val="28"/>
          <w:szCs w:val="28"/>
          <w:lang w:val="uk-UA" w:bidi="uk-UA"/>
        </w:rPr>
        <w:t>ч</w:t>
      </w:r>
      <w:r w:rsidR="00686CEA">
        <w:rPr>
          <w:rFonts w:ascii="Times New Roman" w:hAnsi="Times New Roman"/>
          <w:sz w:val="28"/>
          <w:szCs w:val="28"/>
          <w:lang w:val="uk-UA" w:bidi="uk-UA"/>
        </w:rPr>
        <w:t>ислі</w:t>
      </w:r>
      <w:r w:rsidRPr="00AE0C2F">
        <w:rPr>
          <w:rFonts w:ascii="Times New Roman" w:hAnsi="Times New Roman"/>
          <w:sz w:val="28"/>
          <w:szCs w:val="28"/>
          <w:lang w:val="uk-UA" w:bidi="uk-UA"/>
        </w:rPr>
        <w:t xml:space="preserve"> Міністерству юстиції України та його територіальним органам, Комісії з питань розгляду скарг  у сфері державної реєстрації, виконавчим органам сільських, селищних та міських рад, Київськ</w:t>
      </w:r>
      <w:r w:rsidR="00686CEA">
        <w:rPr>
          <w:rFonts w:ascii="Times New Roman" w:hAnsi="Times New Roman"/>
          <w:sz w:val="28"/>
          <w:szCs w:val="28"/>
          <w:lang w:val="uk-UA" w:bidi="uk-UA"/>
        </w:rPr>
        <w:t>і</w:t>
      </w:r>
      <w:r w:rsidRPr="00AE0C2F">
        <w:rPr>
          <w:rFonts w:ascii="Times New Roman" w:hAnsi="Times New Roman"/>
          <w:sz w:val="28"/>
          <w:szCs w:val="28"/>
          <w:lang w:val="uk-UA" w:bidi="uk-UA"/>
        </w:rPr>
        <w:t>й та Севастопольській міським, районним, районним у містах Києві та Севастополі державним адміністраціям, нотаріусам, акредитованим суб</w:t>
      </w:r>
      <w:r w:rsidR="00686CEA">
        <w:rPr>
          <w:rFonts w:ascii="Times New Roman" w:hAnsi="Times New Roman"/>
          <w:sz w:val="28"/>
          <w:szCs w:val="28"/>
          <w:lang w:val="uk-UA" w:bidi="uk-UA"/>
        </w:rPr>
        <w:t>’</w:t>
      </w:r>
      <w:r w:rsidRPr="00AE0C2F">
        <w:rPr>
          <w:rFonts w:ascii="Times New Roman" w:hAnsi="Times New Roman"/>
          <w:sz w:val="28"/>
          <w:szCs w:val="28"/>
          <w:lang w:val="uk-UA" w:bidi="uk-UA"/>
        </w:rPr>
        <w:t>єктам, іншим особам та органам, які виконують функції державного реєстратора юридичних осіб, фізичних осіб</w:t>
      </w:r>
      <w:r w:rsidR="00E816CD">
        <w:rPr>
          <w:rFonts w:ascii="Times New Roman" w:hAnsi="Times New Roman"/>
          <w:sz w:val="28"/>
          <w:szCs w:val="28"/>
          <w:lang w:val="uk-UA" w:bidi="uk-UA"/>
        </w:rPr>
        <w:t xml:space="preserve"> </w:t>
      </w:r>
      <w:r w:rsidR="00686CEA">
        <w:rPr>
          <w:rFonts w:ascii="Times New Roman" w:hAnsi="Times New Roman"/>
          <w:sz w:val="28"/>
          <w:szCs w:val="28"/>
          <w:lang w:val="uk-UA" w:bidi="uk-UA"/>
        </w:rPr>
        <w:t>–</w:t>
      </w:r>
      <w:r w:rsidR="00E816CD">
        <w:rPr>
          <w:rFonts w:ascii="Times New Roman" w:hAnsi="Times New Roman"/>
          <w:sz w:val="28"/>
          <w:szCs w:val="28"/>
          <w:lang w:val="uk-UA" w:bidi="uk-UA"/>
        </w:rPr>
        <w:t xml:space="preserve"> </w:t>
      </w:r>
      <w:r w:rsidRPr="00AE0C2F">
        <w:rPr>
          <w:rFonts w:ascii="Times New Roman" w:hAnsi="Times New Roman"/>
          <w:sz w:val="28"/>
          <w:szCs w:val="28"/>
          <w:lang w:val="uk-UA" w:bidi="uk-UA"/>
        </w:rPr>
        <w:t>підприємців</w:t>
      </w:r>
      <w:r w:rsidR="00686CEA">
        <w:rPr>
          <w:rFonts w:ascii="Times New Roman" w:hAnsi="Times New Roman"/>
          <w:sz w:val="28"/>
          <w:szCs w:val="28"/>
          <w:lang w:val="uk-UA" w:bidi="uk-UA"/>
        </w:rPr>
        <w:t xml:space="preserve"> </w:t>
      </w:r>
      <w:r w:rsidRPr="00AE0C2F">
        <w:rPr>
          <w:rFonts w:ascii="Times New Roman" w:hAnsi="Times New Roman"/>
          <w:sz w:val="28"/>
          <w:szCs w:val="28"/>
          <w:lang w:val="uk-UA" w:bidi="uk-UA"/>
        </w:rPr>
        <w:t xml:space="preserve">та громадських формувань відповідно до Закону України </w:t>
      </w:r>
      <w:r w:rsidR="00686CEA">
        <w:rPr>
          <w:rFonts w:ascii="Times New Roman" w:hAnsi="Times New Roman"/>
          <w:sz w:val="28"/>
          <w:szCs w:val="28"/>
          <w:lang w:val="uk-UA" w:bidi="uk-UA"/>
        </w:rPr>
        <w:t>«</w:t>
      </w:r>
      <w:r w:rsidRPr="00AE0C2F">
        <w:rPr>
          <w:rFonts w:ascii="Times New Roman" w:hAnsi="Times New Roman"/>
          <w:sz w:val="28"/>
          <w:szCs w:val="28"/>
          <w:lang w:val="uk-UA" w:bidi="uk-UA"/>
        </w:rPr>
        <w:t>Про державну реєстрацію юридичних осіб, фізичних осіб</w:t>
      </w:r>
      <w:r w:rsidR="00E816CD">
        <w:rPr>
          <w:rFonts w:ascii="Times New Roman" w:hAnsi="Times New Roman"/>
          <w:sz w:val="28"/>
          <w:szCs w:val="28"/>
          <w:lang w:val="uk-UA" w:bidi="uk-UA"/>
        </w:rPr>
        <w:t xml:space="preserve"> – </w:t>
      </w:r>
      <w:r w:rsidRPr="00AE0C2F">
        <w:rPr>
          <w:rFonts w:ascii="Times New Roman" w:hAnsi="Times New Roman"/>
          <w:sz w:val="28"/>
          <w:szCs w:val="28"/>
          <w:lang w:val="uk-UA" w:bidi="uk-UA"/>
        </w:rPr>
        <w:t>підприємців та громадських формувань</w:t>
      </w:r>
      <w:r w:rsidR="00686CEA">
        <w:rPr>
          <w:rFonts w:ascii="Times New Roman" w:hAnsi="Times New Roman"/>
          <w:sz w:val="28"/>
          <w:szCs w:val="28"/>
          <w:lang w:val="uk-UA" w:bidi="uk-UA"/>
        </w:rPr>
        <w:t>»</w:t>
      </w:r>
      <w:r w:rsidRPr="00AE0C2F">
        <w:rPr>
          <w:rFonts w:ascii="Times New Roman" w:hAnsi="Times New Roman"/>
          <w:sz w:val="28"/>
          <w:szCs w:val="28"/>
          <w:lang w:val="uk-UA" w:bidi="uk-UA"/>
        </w:rPr>
        <w:t>) вчиняти реєстраційні дії, які стосуються зміни складу та інформації про засновників товариства, внесення змін до статуту та змін інших відомостей про ТОВ «КЗМО»</w:t>
      </w:r>
      <w:r w:rsidR="00686CEA">
        <w:rPr>
          <w:rFonts w:ascii="Times New Roman" w:hAnsi="Times New Roman"/>
          <w:sz w:val="28"/>
          <w:szCs w:val="28"/>
          <w:lang w:val="uk-UA" w:bidi="uk-UA"/>
        </w:rPr>
        <w:t>.</w:t>
      </w:r>
    </w:p>
    <w:p w:rsidR="00AE0C2F" w:rsidRPr="00AE0C2F" w:rsidRDefault="00686CEA" w:rsidP="00AE0C2F">
      <w:pPr>
        <w:ind w:firstLine="708"/>
        <w:jc w:val="both"/>
        <w:rPr>
          <w:rFonts w:ascii="Times New Roman" w:hAnsi="Times New Roman"/>
          <w:sz w:val="28"/>
          <w:szCs w:val="28"/>
          <w:lang w:val="uk-UA" w:bidi="uk-UA"/>
        </w:rPr>
      </w:pPr>
      <w:r>
        <w:rPr>
          <w:rFonts w:ascii="Times New Roman" w:hAnsi="Times New Roman"/>
          <w:sz w:val="28"/>
          <w:szCs w:val="28"/>
          <w:lang w:val="uk-UA" w:bidi="uk-UA"/>
        </w:rPr>
        <w:t>На</w:t>
      </w:r>
      <w:r w:rsidR="00AE0C2F" w:rsidRPr="00AE0C2F">
        <w:rPr>
          <w:rFonts w:ascii="Times New Roman" w:hAnsi="Times New Roman"/>
          <w:sz w:val="28"/>
          <w:szCs w:val="28"/>
          <w:lang w:val="uk-UA" w:bidi="uk-UA"/>
        </w:rPr>
        <w:t xml:space="preserve"> обґрунтування заяви позивач зазначив, що між відповідачами існує домовленість про купівлю-продаж частки у статутному капіталі ТОВ «КЗМО» у розмірі 33,75</w:t>
      </w:r>
      <w:r>
        <w:rPr>
          <w:rFonts w:ascii="Times New Roman" w:hAnsi="Times New Roman"/>
          <w:sz w:val="28"/>
          <w:szCs w:val="28"/>
          <w:lang w:val="uk-UA" w:bidi="uk-UA"/>
        </w:rPr>
        <w:t> </w:t>
      </w:r>
      <w:r w:rsidR="00AE0C2F" w:rsidRPr="00AE0C2F">
        <w:rPr>
          <w:rFonts w:ascii="Times New Roman" w:hAnsi="Times New Roman"/>
          <w:sz w:val="28"/>
          <w:szCs w:val="28"/>
          <w:lang w:val="uk-UA" w:bidi="uk-UA"/>
        </w:rPr>
        <w:t xml:space="preserve">%, оформлена договором купівлі-продажу. Компанія </w:t>
      </w:r>
      <w:r>
        <w:rPr>
          <w:rFonts w:ascii="Times New Roman" w:hAnsi="Times New Roman"/>
          <w:sz w:val="28"/>
          <w:szCs w:val="28"/>
          <w:lang w:val="uk-UA" w:bidi="uk-UA"/>
        </w:rPr>
        <w:t>«</w:t>
      </w:r>
      <w:proofErr w:type="spellStart"/>
      <w:r w:rsidR="00AE0C2F" w:rsidRPr="00AE0C2F">
        <w:rPr>
          <w:rFonts w:ascii="Times New Roman" w:hAnsi="Times New Roman"/>
          <w:sz w:val="28"/>
          <w:szCs w:val="28"/>
          <w:lang w:val="uk-UA" w:bidi="uk-UA"/>
        </w:rPr>
        <w:t>ЕмСі</w:t>
      </w:r>
      <w:proofErr w:type="spellEnd"/>
      <w:r w:rsidR="00E816CD">
        <w:rPr>
          <w:rFonts w:ascii="Times New Roman" w:hAnsi="Times New Roman"/>
          <w:sz w:val="28"/>
          <w:szCs w:val="28"/>
          <w:lang w:val="uk-UA" w:bidi="uk-UA"/>
        </w:rPr>
        <w:t xml:space="preserve"> </w:t>
      </w:r>
      <w:proofErr w:type="spellStart"/>
      <w:r w:rsidR="00AE0C2F" w:rsidRPr="00AE0C2F">
        <w:rPr>
          <w:rFonts w:ascii="Times New Roman" w:hAnsi="Times New Roman"/>
          <w:sz w:val="28"/>
          <w:szCs w:val="28"/>
          <w:lang w:val="uk-UA" w:bidi="uk-UA"/>
        </w:rPr>
        <w:t>Коппер</w:t>
      </w:r>
      <w:proofErr w:type="spellEnd"/>
      <w:r w:rsidR="00E816CD">
        <w:rPr>
          <w:rFonts w:ascii="Times New Roman" w:hAnsi="Times New Roman"/>
          <w:sz w:val="28"/>
          <w:szCs w:val="28"/>
          <w:lang w:val="uk-UA" w:bidi="uk-UA"/>
        </w:rPr>
        <w:t xml:space="preserve"> </w:t>
      </w:r>
      <w:proofErr w:type="spellStart"/>
      <w:r w:rsidR="00AE0C2F" w:rsidRPr="00AE0C2F">
        <w:rPr>
          <w:rFonts w:ascii="Times New Roman" w:hAnsi="Times New Roman"/>
          <w:sz w:val="28"/>
          <w:szCs w:val="28"/>
          <w:lang w:val="uk-UA" w:bidi="uk-UA"/>
        </w:rPr>
        <w:t>Індастріал</w:t>
      </w:r>
      <w:proofErr w:type="spellEnd"/>
      <w:r w:rsidR="00AE0C2F" w:rsidRPr="00AE0C2F">
        <w:rPr>
          <w:rFonts w:ascii="Times New Roman" w:hAnsi="Times New Roman"/>
          <w:sz w:val="28"/>
          <w:szCs w:val="28"/>
          <w:lang w:val="uk-UA" w:bidi="uk-UA"/>
        </w:rPr>
        <w:t xml:space="preserve"> ЛТД</w:t>
      </w:r>
      <w:r>
        <w:rPr>
          <w:rFonts w:ascii="Times New Roman" w:hAnsi="Times New Roman"/>
          <w:sz w:val="28"/>
          <w:szCs w:val="28"/>
          <w:lang w:val="uk-UA" w:bidi="uk-UA"/>
        </w:rPr>
        <w:t>»</w:t>
      </w:r>
      <w:r w:rsidR="00AE0C2F" w:rsidRPr="00AE0C2F">
        <w:rPr>
          <w:rFonts w:ascii="Times New Roman" w:hAnsi="Times New Roman"/>
          <w:sz w:val="28"/>
          <w:szCs w:val="28"/>
          <w:lang w:val="uk-UA" w:bidi="uk-UA"/>
        </w:rPr>
        <w:t xml:space="preserve"> має можливість зареєструвати свої корпоративні права у розмірі 33,75</w:t>
      </w:r>
      <w:r>
        <w:rPr>
          <w:rFonts w:ascii="Times New Roman" w:hAnsi="Times New Roman"/>
          <w:sz w:val="28"/>
          <w:szCs w:val="28"/>
          <w:lang w:val="uk-UA" w:bidi="uk-UA"/>
        </w:rPr>
        <w:t> </w:t>
      </w:r>
      <w:r w:rsidR="00AE0C2F" w:rsidRPr="00AE0C2F">
        <w:rPr>
          <w:rFonts w:ascii="Times New Roman" w:hAnsi="Times New Roman"/>
          <w:sz w:val="28"/>
          <w:szCs w:val="28"/>
          <w:lang w:val="uk-UA" w:bidi="uk-UA"/>
        </w:rPr>
        <w:t xml:space="preserve">%, що може призвести до значного зменшення наявної частки позивача у статутному капіталі ТОВ «КЗМО». При цьому, </w:t>
      </w:r>
      <w:r>
        <w:rPr>
          <w:rFonts w:ascii="Times New Roman" w:hAnsi="Times New Roman"/>
          <w:sz w:val="28"/>
          <w:szCs w:val="28"/>
          <w:lang w:val="uk-UA" w:bidi="uk-UA"/>
        </w:rPr>
        <w:t>на думку</w:t>
      </w:r>
      <w:r w:rsidR="00AE0C2F" w:rsidRPr="00AE0C2F">
        <w:rPr>
          <w:rFonts w:ascii="Times New Roman" w:hAnsi="Times New Roman"/>
          <w:sz w:val="28"/>
          <w:szCs w:val="28"/>
          <w:lang w:val="uk-UA" w:bidi="uk-UA"/>
        </w:rPr>
        <w:t xml:space="preserve"> позивача, 11 жовтня 2019 року відповідач </w:t>
      </w:r>
      <w:r>
        <w:rPr>
          <w:rFonts w:ascii="Times New Roman" w:hAnsi="Times New Roman"/>
          <w:sz w:val="28"/>
          <w:szCs w:val="28"/>
          <w:lang w:val="uk-UA" w:bidi="uk-UA"/>
        </w:rPr>
        <w:t>–</w:t>
      </w:r>
      <w:r w:rsidR="00AE0C2F" w:rsidRPr="00AE0C2F">
        <w:rPr>
          <w:rFonts w:ascii="Times New Roman" w:hAnsi="Times New Roman"/>
          <w:sz w:val="28"/>
          <w:szCs w:val="28"/>
          <w:lang w:val="uk-UA" w:bidi="uk-UA"/>
        </w:rPr>
        <w:t xml:space="preserve"> Компанія</w:t>
      </w:r>
      <w:r>
        <w:rPr>
          <w:rFonts w:ascii="Times New Roman" w:hAnsi="Times New Roman"/>
          <w:sz w:val="28"/>
          <w:szCs w:val="28"/>
          <w:lang w:val="uk-UA" w:bidi="uk-UA"/>
        </w:rPr>
        <w:t xml:space="preserve"> «</w:t>
      </w:r>
      <w:proofErr w:type="spellStart"/>
      <w:r w:rsidR="00AE0C2F" w:rsidRPr="00AE0C2F">
        <w:rPr>
          <w:rFonts w:ascii="Times New Roman" w:hAnsi="Times New Roman"/>
          <w:sz w:val="28"/>
          <w:szCs w:val="28"/>
          <w:lang w:val="uk-UA" w:bidi="uk-UA"/>
        </w:rPr>
        <w:t>ЕмСі</w:t>
      </w:r>
      <w:proofErr w:type="spellEnd"/>
      <w:r w:rsidR="00E816CD">
        <w:rPr>
          <w:rFonts w:ascii="Times New Roman" w:hAnsi="Times New Roman"/>
          <w:sz w:val="28"/>
          <w:szCs w:val="28"/>
          <w:lang w:val="uk-UA" w:bidi="uk-UA"/>
        </w:rPr>
        <w:t xml:space="preserve"> </w:t>
      </w:r>
      <w:proofErr w:type="spellStart"/>
      <w:r w:rsidR="00AE0C2F" w:rsidRPr="00AE0C2F">
        <w:rPr>
          <w:rFonts w:ascii="Times New Roman" w:hAnsi="Times New Roman"/>
          <w:sz w:val="28"/>
          <w:szCs w:val="28"/>
          <w:lang w:val="uk-UA" w:bidi="uk-UA"/>
        </w:rPr>
        <w:t>Коппер</w:t>
      </w:r>
      <w:proofErr w:type="spellEnd"/>
      <w:r w:rsidR="00E816CD">
        <w:rPr>
          <w:rFonts w:ascii="Times New Roman" w:hAnsi="Times New Roman"/>
          <w:sz w:val="28"/>
          <w:szCs w:val="28"/>
          <w:lang w:val="uk-UA" w:bidi="uk-UA"/>
        </w:rPr>
        <w:t xml:space="preserve"> </w:t>
      </w:r>
      <w:proofErr w:type="spellStart"/>
      <w:r w:rsidR="00AE0C2F" w:rsidRPr="00AE0C2F">
        <w:rPr>
          <w:rFonts w:ascii="Times New Roman" w:hAnsi="Times New Roman"/>
          <w:sz w:val="28"/>
          <w:szCs w:val="28"/>
          <w:lang w:val="uk-UA" w:bidi="uk-UA"/>
        </w:rPr>
        <w:t>Індастріал</w:t>
      </w:r>
      <w:proofErr w:type="spellEnd"/>
      <w:r w:rsidR="00AE0C2F" w:rsidRPr="00AE0C2F">
        <w:rPr>
          <w:rFonts w:ascii="Times New Roman" w:hAnsi="Times New Roman"/>
          <w:sz w:val="28"/>
          <w:szCs w:val="28"/>
          <w:lang w:val="uk-UA" w:bidi="uk-UA"/>
        </w:rPr>
        <w:t xml:space="preserve"> ЛТД</w:t>
      </w:r>
      <w:r>
        <w:rPr>
          <w:rFonts w:ascii="Times New Roman" w:hAnsi="Times New Roman"/>
          <w:sz w:val="28"/>
          <w:szCs w:val="28"/>
          <w:lang w:val="uk-UA" w:bidi="uk-UA"/>
        </w:rPr>
        <w:t>»</w:t>
      </w:r>
      <w:r w:rsidR="00AE0C2F" w:rsidRPr="00AE0C2F">
        <w:rPr>
          <w:rFonts w:ascii="Times New Roman" w:hAnsi="Times New Roman"/>
          <w:sz w:val="28"/>
          <w:szCs w:val="28"/>
          <w:lang w:val="uk-UA" w:bidi="uk-UA"/>
        </w:rPr>
        <w:t>, вже намагався зареєструва</w:t>
      </w:r>
      <w:r>
        <w:rPr>
          <w:rFonts w:ascii="Times New Roman" w:hAnsi="Times New Roman"/>
          <w:sz w:val="28"/>
          <w:szCs w:val="28"/>
          <w:lang w:val="uk-UA" w:bidi="uk-UA"/>
        </w:rPr>
        <w:t>т</w:t>
      </w:r>
      <w:r w:rsidR="00AE0C2F" w:rsidRPr="00AE0C2F">
        <w:rPr>
          <w:rFonts w:ascii="Times New Roman" w:hAnsi="Times New Roman"/>
          <w:sz w:val="28"/>
          <w:szCs w:val="28"/>
          <w:lang w:val="uk-UA" w:bidi="uk-UA"/>
        </w:rPr>
        <w:t>и свої корпоративні права.</w:t>
      </w:r>
    </w:p>
    <w:p w:rsidR="00AE0C2F" w:rsidRPr="00AE0C2F" w:rsidRDefault="00AE0C2F" w:rsidP="00AE0C2F">
      <w:pPr>
        <w:ind w:firstLine="708"/>
        <w:jc w:val="both"/>
        <w:rPr>
          <w:rFonts w:ascii="Times New Roman" w:hAnsi="Times New Roman"/>
          <w:sz w:val="28"/>
          <w:szCs w:val="28"/>
          <w:u w:val="single"/>
          <w:lang w:val="uk-UA" w:bidi="uk-UA"/>
        </w:rPr>
      </w:pPr>
      <w:r w:rsidRPr="00AE0C2F">
        <w:rPr>
          <w:rFonts w:ascii="Times New Roman" w:hAnsi="Times New Roman"/>
          <w:sz w:val="28"/>
          <w:szCs w:val="28"/>
          <w:lang w:val="uk-UA" w:bidi="uk-UA"/>
        </w:rPr>
        <w:t xml:space="preserve">За результатами розгляду цієї заяви про забезпечення позову суддя господарського суду міста Києва </w:t>
      </w:r>
      <w:r w:rsidRPr="00AE0C2F">
        <w:rPr>
          <w:rFonts w:ascii="Times New Roman" w:hAnsi="Times New Roman"/>
          <w:bCs/>
          <w:iCs/>
          <w:sz w:val="28"/>
          <w:szCs w:val="28"/>
          <w:lang w:val="uk-UA" w:bidi="uk-UA"/>
        </w:rPr>
        <w:t xml:space="preserve">Демидов В.О. </w:t>
      </w:r>
      <w:r w:rsidRPr="00AE0C2F">
        <w:rPr>
          <w:rFonts w:ascii="Times New Roman" w:hAnsi="Times New Roman"/>
          <w:sz w:val="28"/>
          <w:szCs w:val="28"/>
          <w:lang w:val="uk-UA" w:bidi="uk-UA"/>
        </w:rPr>
        <w:t xml:space="preserve">24 жовтня 2019 року </w:t>
      </w:r>
      <w:r w:rsidRPr="00AE0C2F">
        <w:rPr>
          <w:rFonts w:ascii="Times New Roman" w:hAnsi="Times New Roman"/>
          <w:bCs/>
          <w:iCs/>
          <w:sz w:val="28"/>
          <w:szCs w:val="28"/>
          <w:lang w:val="uk-UA" w:bidi="uk-UA"/>
        </w:rPr>
        <w:t>постановив ухвалу, якою</w:t>
      </w:r>
      <w:r w:rsidR="00686CEA">
        <w:rPr>
          <w:rFonts w:ascii="Times New Roman" w:hAnsi="Times New Roman"/>
          <w:bCs/>
          <w:iCs/>
          <w:sz w:val="28"/>
          <w:szCs w:val="28"/>
          <w:lang w:val="uk-UA" w:bidi="uk-UA"/>
        </w:rPr>
        <w:t xml:space="preserve"> задовольнив</w:t>
      </w:r>
      <w:r w:rsidRPr="00AE0C2F">
        <w:rPr>
          <w:rFonts w:ascii="Times New Roman" w:hAnsi="Times New Roman"/>
          <w:bCs/>
          <w:iCs/>
          <w:sz w:val="28"/>
          <w:szCs w:val="28"/>
          <w:lang w:val="uk-UA" w:bidi="uk-UA"/>
        </w:rPr>
        <w:t xml:space="preserve"> заяву позивача ТОВ </w:t>
      </w:r>
      <w:r w:rsidRPr="00AE0C2F">
        <w:rPr>
          <w:rFonts w:ascii="Times New Roman" w:hAnsi="Times New Roman"/>
          <w:sz w:val="28"/>
          <w:szCs w:val="28"/>
          <w:lang w:val="uk-UA" w:bidi="uk-UA"/>
        </w:rPr>
        <w:t xml:space="preserve">«МІПУФР» </w:t>
      </w:r>
      <w:r w:rsidRPr="00AE0C2F">
        <w:rPr>
          <w:rFonts w:ascii="Times New Roman" w:hAnsi="Times New Roman"/>
          <w:bCs/>
          <w:iCs/>
          <w:sz w:val="28"/>
          <w:szCs w:val="28"/>
          <w:lang w:val="uk-UA" w:bidi="uk-UA"/>
        </w:rPr>
        <w:t>про забезпечення позову ТОВ </w:t>
      </w:r>
      <w:r w:rsidRPr="00AE0C2F">
        <w:rPr>
          <w:rFonts w:ascii="Times New Roman" w:hAnsi="Times New Roman"/>
          <w:sz w:val="28"/>
          <w:szCs w:val="28"/>
          <w:lang w:val="uk-UA" w:bidi="uk-UA"/>
        </w:rPr>
        <w:t xml:space="preserve">«МІПУФР» </w:t>
      </w:r>
      <w:r w:rsidRPr="00AE0C2F">
        <w:rPr>
          <w:rFonts w:ascii="Times New Roman" w:hAnsi="Times New Roman"/>
          <w:bCs/>
          <w:iCs/>
          <w:sz w:val="28"/>
          <w:szCs w:val="28"/>
          <w:lang w:val="uk-UA" w:bidi="uk-UA"/>
        </w:rPr>
        <w:t>до ТОВ «</w:t>
      </w:r>
      <w:proofErr w:type="spellStart"/>
      <w:r w:rsidRPr="00AE0C2F">
        <w:rPr>
          <w:rFonts w:ascii="Times New Roman" w:hAnsi="Times New Roman"/>
          <w:bCs/>
          <w:iCs/>
          <w:sz w:val="28"/>
          <w:szCs w:val="28"/>
          <w:lang w:val="uk-UA" w:bidi="uk-UA"/>
        </w:rPr>
        <w:t>Еннеада</w:t>
      </w:r>
      <w:proofErr w:type="spellEnd"/>
      <w:r w:rsidRPr="00AE0C2F">
        <w:rPr>
          <w:rFonts w:ascii="Times New Roman" w:hAnsi="Times New Roman"/>
          <w:bCs/>
          <w:iCs/>
          <w:sz w:val="28"/>
          <w:szCs w:val="28"/>
          <w:lang w:val="uk-UA" w:bidi="uk-UA"/>
        </w:rPr>
        <w:t xml:space="preserve">», </w:t>
      </w:r>
      <w:r w:rsidR="00686CEA">
        <w:rPr>
          <w:rFonts w:ascii="Times New Roman" w:hAnsi="Times New Roman"/>
          <w:bCs/>
          <w:iCs/>
          <w:sz w:val="28"/>
          <w:szCs w:val="28"/>
          <w:lang w:val="uk-UA" w:bidi="uk-UA"/>
        </w:rPr>
        <w:t>к</w:t>
      </w:r>
      <w:r w:rsidRPr="00AE0C2F">
        <w:rPr>
          <w:rFonts w:ascii="Times New Roman" w:hAnsi="Times New Roman"/>
          <w:bCs/>
          <w:iCs/>
          <w:sz w:val="28"/>
          <w:szCs w:val="28"/>
          <w:lang w:val="uk-UA" w:bidi="uk-UA"/>
        </w:rPr>
        <w:t>омпанії «</w:t>
      </w:r>
      <w:proofErr w:type="spellStart"/>
      <w:r w:rsidRPr="00AE0C2F">
        <w:rPr>
          <w:rFonts w:ascii="Times New Roman" w:hAnsi="Times New Roman"/>
          <w:bCs/>
          <w:iCs/>
          <w:sz w:val="28"/>
          <w:szCs w:val="28"/>
          <w:lang w:val="uk-UA" w:bidi="uk-UA"/>
        </w:rPr>
        <w:t>ЕмСі</w:t>
      </w:r>
      <w:proofErr w:type="spellEnd"/>
      <w:r w:rsidRPr="00AE0C2F">
        <w:rPr>
          <w:rFonts w:ascii="Times New Roman" w:hAnsi="Times New Roman"/>
          <w:bCs/>
          <w:iCs/>
          <w:sz w:val="28"/>
          <w:szCs w:val="28"/>
          <w:lang w:val="uk-UA" w:bidi="uk-UA"/>
        </w:rPr>
        <w:t xml:space="preserve"> </w:t>
      </w:r>
      <w:proofErr w:type="spellStart"/>
      <w:r w:rsidRPr="00AE0C2F">
        <w:rPr>
          <w:rFonts w:ascii="Times New Roman" w:hAnsi="Times New Roman"/>
          <w:bCs/>
          <w:iCs/>
          <w:sz w:val="28"/>
          <w:szCs w:val="28"/>
          <w:lang w:val="uk-UA" w:bidi="uk-UA"/>
        </w:rPr>
        <w:t>Коппер</w:t>
      </w:r>
      <w:proofErr w:type="spellEnd"/>
      <w:r w:rsidRPr="00AE0C2F">
        <w:rPr>
          <w:rFonts w:ascii="Times New Roman" w:hAnsi="Times New Roman"/>
          <w:bCs/>
          <w:iCs/>
          <w:sz w:val="28"/>
          <w:szCs w:val="28"/>
          <w:lang w:val="uk-UA" w:bidi="uk-UA"/>
        </w:rPr>
        <w:t xml:space="preserve"> </w:t>
      </w:r>
      <w:proofErr w:type="spellStart"/>
      <w:r w:rsidRPr="00AE0C2F">
        <w:rPr>
          <w:rFonts w:ascii="Times New Roman" w:hAnsi="Times New Roman"/>
          <w:bCs/>
          <w:iCs/>
          <w:sz w:val="28"/>
          <w:szCs w:val="28"/>
          <w:lang w:val="uk-UA" w:bidi="uk-UA"/>
        </w:rPr>
        <w:t>Індастріал</w:t>
      </w:r>
      <w:proofErr w:type="spellEnd"/>
      <w:r w:rsidRPr="00AE0C2F">
        <w:rPr>
          <w:rFonts w:ascii="Times New Roman" w:hAnsi="Times New Roman"/>
          <w:bCs/>
          <w:iCs/>
          <w:sz w:val="28"/>
          <w:szCs w:val="28"/>
          <w:lang w:val="uk-UA" w:bidi="uk-UA"/>
        </w:rPr>
        <w:t xml:space="preserve"> ЛТД», третя особа</w:t>
      </w:r>
      <w:r w:rsidR="00686CEA">
        <w:rPr>
          <w:rFonts w:ascii="Times New Roman" w:hAnsi="Times New Roman"/>
          <w:bCs/>
          <w:iCs/>
          <w:sz w:val="28"/>
          <w:szCs w:val="28"/>
          <w:lang w:val="uk-UA" w:bidi="uk-UA"/>
        </w:rPr>
        <w:t xml:space="preserve"> –</w:t>
      </w:r>
      <w:r w:rsidRPr="00AE0C2F">
        <w:rPr>
          <w:rFonts w:ascii="Times New Roman" w:hAnsi="Times New Roman"/>
          <w:bCs/>
          <w:iCs/>
          <w:sz w:val="28"/>
          <w:szCs w:val="28"/>
          <w:lang w:val="uk-UA" w:bidi="uk-UA"/>
        </w:rPr>
        <w:t xml:space="preserve"> ТОВ</w:t>
      </w:r>
      <w:r w:rsidR="00686CEA">
        <w:rPr>
          <w:rFonts w:ascii="Times New Roman" w:hAnsi="Times New Roman"/>
          <w:bCs/>
          <w:iCs/>
          <w:sz w:val="28"/>
          <w:szCs w:val="28"/>
          <w:lang w:val="uk-UA" w:bidi="uk-UA"/>
        </w:rPr>
        <w:t xml:space="preserve"> </w:t>
      </w:r>
      <w:r w:rsidRPr="00AE0C2F">
        <w:rPr>
          <w:rFonts w:ascii="Times New Roman" w:hAnsi="Times New Roman"/>
          <w:sz w:val="28"/>
          <w:szCs w:val="28"/>
          <w:lang w:val="uk-UA" w:bidi="uk-UA"/>
        </w:rPr>
        <w:t>«КЗМО»</w:t>
      </w:r>
      <w:r w:rsidR="00686CEA">
        <w:rPr>
          <w:rFonts w:ascii="Times New Roman" w:hAnsi="Times New Roman"/>
          <w:sz w:val="28"/>
          <w:szCs w:val="28"/>
          <w:lang w:val="uk-UA" w:bidi="uk-UA"/>
        </w:rPr>
        <w:t>,</w:t>
      </w:r>
      <w:r w:rsidRPr="00AE0C2F">
        <w:rPr>
          <w:rFonts w:ascii="Times New Roman" w:hAnsi="Times New Roman"/>
          <w:sz w:val="28"/>
          <w:szCs w:val="28"/>
          <w:lang w:val="uk-UA" w:bidi="uk-UA"/>
        </w:rPr>
        <w:t xml:space="preserve"> </w:t>
      </w:r>
      <w:r w:rsidRPr="00AE0C2F">
        <w:rPr>
          <w:rFonts w:ascii="Times New Roman" w:hAnsi="Times New Roman"/>
          <w:bCs/>
          <w:iCs/>
          <w:sz w:val="28"/>
          <w:szCs w:val="28"/>
          <w:lang w:val="uk-UA" w:bidi="uk-UA"/>
        </w:rPr>
        <w:t>про переведення прав та обов</w:t>
      </w:r>
      <w:r w:rsidR="00686CEA">
        <w:rPr>
          <w:rFonts w:ascii="Times New Roman" w:hAnsi="Times New Roman"/>
          <w:bCs/>
          <w:iCs/>
          <w:sz w:val="28"/>
          <w:szCs w:val="28"/>
          <w:lang w:val="uk-UA" w:bidi="uk-UA"/>
        </w:rPr>
        <w:t>’</w:t>
      </w:r>
      <w:r w:rsidRPr="00AE0C2F">
        <w:rPr>
          <w:rFonts w:ascii="Times New Roman" w:hAnsi="Times New Roman"/>
          <w:bCs/>
          <w:iCs/>
          <w:sz w:val="28"/>
          <w:szCs w:val="28"/>
          <w:lang w:val="uk-UA" w:bidi="uk-UA"/>
        </w:rPr>
        <w:t xml:space="preserve">язків покупця за договором. Наклав арешт на корпоративні права (частку) у статутному капіталі ТОВ </w:t>
      </w:r>
      <w:r w:rsidRPr="00AE0C2F">
        <w:rPr>
          <w:rFonts w:ascii="Times New Roman" w:hAnsi="Times New Roman"/>
          <w:sz w:val="28"/>
          <w:szCs w:val="28"/>
          <w:lang w:val="uk-UA" w:bidi="uk-UA"/>
        </w:rPr>
        <w:t>«КЗМО»</w:t>
      </w:r>
      <w:r w:rsidRPr="00AE0C2F">
        <w:rPr>
          <w:rFonts w:ascii="Times New Roman" w:hAnsi="Times New Roman"/>
          <w:bCs/>
          <w:iCs/>
          <w:sz w:val="28"/>
          <w:szCs w:val="28"/>
          <w:lang w:val="uk-UA" w:bidi="uk-UA"/>
        </w:rPr>
        <w:t xml:space="preserve"> у розмірі 33,75</w:t>
      </w:r>
      <w:r w:rsidR="00686CEA">
        <w:rPr>
          <w:rFonts w:ascii="Times New Roman" w:hAnsi="Times New Roman"/>
          <w:bCs/>
          <w:iCs/>
          <w:sz w:val="28"/>
          <w:szCs w:val="28"/>
          <w:lang w:val="uk-UA" w:bidi="uk-UA"/>
        </w:rPr>
        <w:t> </w:t>
      </w:r>
      <w:r w:rsidRPr="00AE0C2F">
        <w:rPr>
          <w:rFonts w:ascii="Times New Roman" w:hAnsi="Times New Roman"/>
          <w:bCs/>
          <w:iCs/>
          <w:sz w:val="28"/>
          <w:szCs w:val="28"/>
          <w:lang w:val="uk-UA" w:bidi="uk-UA"/>
        </w:rPr>
        <w:t xml:space="preserve">% вартістю </w:t>
      </w:r>
      <w:r w:rsidR="00686CEA">
        <w:rPr>
          <w:rFonts w:ascii="Times New Roman" w:hAnsi="Times New Roman"/>
          <w:bCs/>
          <w:iCs/>
          <w:sz w:val="28"/>
          <w:szCs w:val="28"/>
          <w:lang w:val="uk-UA" w:bidi="uk-UA"/>
        </w:rPr>
        <w:br/>
      </w:r>
      <w:r w:rsidR="00575711">
        <w:rPr>
          <w:rFonts w:ascii="Times New Roman" w:hAnsi="Times New Roman"/>
          <w:sz w:val="28"/>
          <w:szCs w:val="28"/>
          <w:lang w:val="uk-UA" w:bidi="uk-UA"/>
        </w:rPr>
        <w:t xml:space="preserve">_________________ </w:t>
      </w:r>
      <w:proofErr w:type="spellStart"/>
      <w:r w:rsidRPr="00AE0C2F">
        <w:rPr>
          <w:rFonts w:ascii="Times New Roman" w:hAnsi="Times New Roman"/>
          <w:bCs/>
          <w:iCs/>
          <w:sz w:val="28"/>
          <w:szCs w:val="28"/>
          <w:lang w:val="uk-UA" w:bidi="uk-UA"/>
        </w:rPr>
        <w:t>грн</w:t>
      </w:r>
      <w:proofErr w:type="spellEnd"/>
      <w:r w:rsidRPr="00AE0C2F">
        <w:rPr>
          <w:rFonts w:ascii="Times New Roman" w:hAnsi="Times New Roman"/>
          <w:bCs/>
          <w:iCs/>
          <w:sz w:val="28"/>
          <w:szCs w:val="28"/>
          <w:lang w:val="uk-UA" w:bidi="uk-UA"/>
        </w:rPr>
        <w:t>, що належ</w:t>
      </w:r>
      <w:r w:rsidR="00686CEA">
        <w:rPr>
          <w:rFonts w:ascii="Times New Roman" w:hAnsi="Times New Roman"/>
          <w:bCs/>
          <w:iCs/>
          <w:sz w:val="28"/>
          <w:szCs w:val="28"/>
          <w:lang w:val="uk-UA" w:bidi="uk-UA"/>
        </w:rPr>
        <w:t>а</w:t>
      </w:r>
      <w:r w:rsidRPr="00AE0C2F">
        <w:rPr>
          <w:rFonts w:ascii="Times New Roman" w:hAnsi="Times New Roman"/>
          <w:bCs/>
          <w:iCs/>
          <w:sz w:val="28"/>
          <w:szCs w:val="28"/>
          <w:lang w:val="uk-UA" w:bidi="uk-UA"/>
        </w:rPr>
        <w:t>ть ТОВ «</w:t>
      </w:r>
      <w:proofErr w:type="spellStart"/>
      <w:r w:rsidRPr="00AE0C2F">
        <w:rPr>
          <w:rFonts w:ascii="Times New Roman" w:hAnsi="Times New Roman"/>
          <w:bCs/>
          <w:iCs/>
          <w:sz w:val="28"/>
          <w:szCs w:val="28"/>
          <w:lang w:val="uk-UA" w:bidi="uk-UA"/>
        </w:rPr>
        <w:t>Еннеада</w:t>
      </w:r>
      <w:proofErr w:type="spellEnd"/>
      <w:r w:rsidRPr="00AE0C2F">
        <w:rPr>
          <w:rFonts w:ascii="Times New Roman" w:hAnsi="Times New Roman"/>
          <w:bCs/>
          <w:iCs/>
          <w:sz w:val="28"/>
          <w:szCs w:val="28"/>
          <w:lang w:val="uk-UA" w:bidi="uk-UA"/>
        </w:rPr>
        <w:t xml:space="preserve">», </w:t>
      </w:r>
      <w:r w:rsidR="00686CEA">
        <w:rPr>
          <w:rFonts w:ascii="Times New Roman" w:hAnsi="Times New Roman"/>
          <w:bCs/>
          <w:iCs/>
          <w:sz w:val="28"/>
          <w:szCs w:val="28"/>
          <w:lang w:val="uk-UA" w:bidi="uk-UA"/>
        </w:rPr>
        <w:t>к</w:t>
      </w:r>
      <w:r w:rsidRPr="00AE0C2F">
        <w:rPr>
          <w:rFonts w:ascii="Times New Roman" w:hAnsi="Times New Roman"/>
          <w:bCs/>
          <w:iCs/>
          <w:sz w:val="28"/>
          <w:szCs w:val="28"/>
          <w:lang w:val="uk-UA" w:bidi="uk-UA"/>
        </w:rPr>
        <w:t>омпанії «</w:t>
      </w:r>
      <w:proofErr w:type="spellStart"/>
      <w:r w:rsidRPr="00AE0C2F">
        <w:rPr>
          <w:rFonts w:ascii="Times New Roman" w:hAnsi="Times New Roman"/>
          <w:bCs/>
          <w:iCs/>
          <w:sz w:val="28"/>
          <w:szCs w:val="28"/>
          <w:lang w:val="uk-UA" w:bidi="uk-UA"/>
        </w:rPr>
        <w:t>ЕмСі</w:t>
      </w:r>
      <w:proofErr w:type="spellEnd"/>
      <w:r w:rsidRPr="00AE0C2F">
        <w:rPr>
          <w:rFonts w:ascii="Times New Roman" w:hAnsi="Times New Roman"/>
          <w:bCs/>
          <w:iCs/>
          <w:sz w:val="28"/>
          <w:szCs w:val="28"/>
          <w:lang w:val="uk-UA" w:bidi="uk-UA"/>
        </w:rPr>
        <w:t xml:space="preserve"> </w:t>
      </w:r>
      <w:proofErr w:type="spellStart"/>
      <w:r w:rsidRPr="00AE0C2F">
        <w:rPr>
          <w:rFonts w:ascii="Times New Roman" w:hAnsi="Times New Roman"/>
          <w:bCs/>
          <w:iCs/>
          <w:sz w:val="28"/>
          <w:szCs w:val="28"/>
          <w:lang w:val="uk-UA" w:bidi="uk-UA"/>
        </w:rPr>
        <w:t>Коппер</w:t>
      </w:r>
      <w:proofErr w:type="spellEnd"/>
      <w:r w:rsidRPr="00AE0C2F">
        <w:rPr>
          <w:rFonts w:ascii="Times New Roman" w:hAnsi="Times New Roman"/>
          <w:bCs/>
          <w:iCs/>
          <w:sz w:val="28"/>
          <w:szCs w:val="28"/>
          <w:lang w:val="uk-UA" w:bidi="uk-UA"/>
        </w:rPr>
        <w:t xml:space="preserve"> </w:t>
      </w:r>
      <w:proofErr w:type="spellStart"/>
      <w:r w:rsidRPr="00AE0C2F">
        <w:rPr>
          <w:rFonts w:ascii="Times New Roman" w:hAnsi="Times New Roman"/>
          <w:bCs/>
          <w:iCs/>
          <w:sz w:val="28"/>
          <w:szCs w:val="28"/>
          <w:lang w:val="uk-UA" w:bidi="uk-UA"/>
        </w:rPr>
        <w:t>Індастріал</w:t>
      </w:r>
      <w:proofErr w:type="spellEnd"/>
      <w:r w:rsidRPr="00AE0C2F">
        <w:rPr>
          <w:rFonts w:ascii="Times New Roman" w:hAnsi="Times New Roman"/>
          <w:bCs/>
          <w:iCs/>
          <w:sz w:val="28"/>
          <w:szCs w:val="28"/>
          <w:lang w:val="uk-UA" w:bidi="uk-UA"/>
        </w:rPr>
        <w:t xml:space="preserve"> ЛТД». Заборонив державним реєстраторам юридичних осіб, фізичних осіб</w:t>
      </w:r>
      <w:r w:rsidR="00E816CD">
        <w:rPr>
          <w:rFonts w:ascii="Times New Roman" w:hAnsi="Times New Roman"/>
          <w:bCs/>
          <w:iCs/>
          <w:sz w:val="28"/>
          <w:szCs w:val="28"/>
          <w:lang w:val="uk-UA" w:bidi="uk-UA"/>
        </w:rPr>
        <w:t xml:space="preserve"> </w:t>
      </w:r>
      <w:r w:rsidR="00686CEA">
        <w:rPr>
          <w:rFonts w:ascii="Times New Roman" w:hAnsi="Times New Roman"/>
          <w:sz w:val="28"/>
          <w:szCs w:val="28"/>
          <w:lang w:val="uk-UA" w:bidi="uk-UA"/>
        </w:rPr>
        <w:t>–</w:t>
      </w:r>
      <w:r w:rsidR="00E816CD">
        <w:rPr>
          <w:rFonts w:ascii="Times New Roman" w:hAnsi="Times New Roman"/>
          <w:sz w:val="28"/>
          <w:szCs w:val="28"/>
          <w:lang w:val="uk-UA" w:bidi="uk-UA"/>
        </w:rPr>
        <w:t xml:space="preserve"> </w:t>
      </w:r>
      <w:r w:rsidRPr="00AE0C2F">
        <w:rPr>
          <w:rFonts w:ascii="Times New Roman" w:hAnsi="Times New Roman"/>
          <w:bCs/>
          <w:iCs/>
          <w:sz w:val="28"/>
          <w:szCs w:val="28"/>
          <w:lang w:val="uk-UA" w:bidi="uk-UA"/>
        </w:rPr>
        <w:t>підприємців та громадських формувань, суб</w:t>
      </w:r>
      <w:r w:rsidR="00686CEA">
        <w:rPr>
          <w:rFonts w:ascii="Times New Roman" w:hAnsi="Times New Roman"/>
          <w:bCs/>
          <w:iCs/>
          <w:sz w:val="28"/>
          <w:szCs w:val="28"/>
          <w:lang w:val="uk-UA" w:bidi="uk-UA"/>
        </w:rPr>
        <w:t>’</w:t>
      </w:r>
      <w:r w:rsidRPr="00AE0C2F">
        <w:rPr>
          <w:rFonts w:ascii="Times New Roman" w:hAnsi="Times New Roman"/>
          <w:bCs/>
          <w:iCs/>
          <w:sz w:val="28"/>
          <w:szCs w:val="28"/>
          <w:lang w:val="uk-UA" w:bidi="uk-UA"/>
        </w:rPr>
        <w:t>єктам державної реєстрації прав (</w:t>
      </w:r>
      <w:r w:rsidR="00686CEA">
        <w:rPr>
          <w:rFonts w:ascii="Times New Roman" w:hAnsi="Times New Roman"/>
          <w:bCs/>
          <w:iCs/>
          <w:sz w:val="28"/>
          <w:szCs w:val="28"/>
          <w:lang w:val="uk-UA" w:bidi="uk-UA"/>
        </w:rPr>
        <w:t>у</w:t>
      </w:r>
      <w:r w:rsidRPr="00AE0C2F">
        <w:rPr>
          <w:rFonts w:ascii="Times New Roman" w:hAnsi="Times New Roman"/>
          <w:bCs/>
          <w:iCs/>
          <w:sz w:val="28"/>
          <w:szCs w:val="28"/>
          <w:lang w:val="uk-UA" w:bidi="uk-UA"/>
        </w:rPr>
        <w:t xml:space="preserve"> тому числі Міністерству юстиції України та його територіальним органам, Комісії з питань розгляду скарг у сфері державної реєстрації, виконавчим органам сільських, селищних та міських рад, Київськ</w:t>
      </w:r>
      <w:r w:rsidR="00686CEA">
        <w:rPr>
          <w:rFonts w:ascii="Times New Roman" w:hAnsi="Times New Roman"/>
          <w:bCs/>
          <w:iCs/>
          <w:sz w:val="28"/>
          <w:szCs w:val="28"/>
          <w:lang w:val="uk-UA" w:bidi="uk-UA"/>
        </w:rPr>
        <w:t>і</w:t>
      </w:r>
      <w:r w:rsidRPr="00AE0C2F">
        <w:rPr>
          <w:rFonts w:ascii="Times New Roman" w:hAnsi="Times New Roman"/>
          <w:bCs/>
          <w:iCs/>
          <w:sz w:val="28"/>
          <w:szCs w:val="28"/>
          <w:lang w:val="uk-UA" w:bidi="uk-UA"/>
        </w:rPr>
        <w:t xml:space="preserve">й та Севастопольській міським, районним, районним у містах Києві та </w:t>
      </w:r>
      <w:r w:rsidRPr="00AE0C2F">
        <w:rPr>
          <w:rFonts w:ascii="Times New Roman" w:hAnsi="Times New Roman"/>
          <w:bCs/>
          <w:iCs/>
          <w:sz w:val="28"/>
          <w:szCs w:val="28"/>
          <w:lang w:val="uk-UA" w:bidi="uk-UA"/>
        </w:rPr>
        <w:lastRenderedPageBreak/>
        <w:t>Севастополі державним адміністраціям, нотаріусам, акредитованим суб</w:t>
      </w:r>
      <w:r w:rsidR="00686CEA">
        <w:rPr>
          <w:rFonts w:ascii="Times New Roman" w:hAnsi="Times New Roman"/>
          <w:bCs/>
          <w:iCs/>
          <w:sz w:val="28"/>
          <w:szCs w:val="28"/>
          <w:lang w:val="uk-UA" w:bidi="uk-UA"/>
        </w:rPr>
        <w:t>’</w:t>
      </w:r>
      <w:r w:rsidRPr="00AE0C2F">
        <w:rPr>
          <w:rFonts w:ascii="Times New Roman" w:hAnsi="Times New Roman"/>
          <w:bCs/>
          <w:iCs/>
          <w:sz w:val="28"/>
          <w:szCs w:val="28"/>
          <w:lang w:val="uk-UA" w:bidi="uk-UA"/>
        </w:rPr>
        <w:t>єктам, іншим особам та органам, які виконують функції державного реєстратора юридичних осіб, фізичних осіб</w:t>
      </w:r>
      <w:r w:rsidR="00E816CD">
        <w:rPr>
          <w:rFonts w:ascii="Times New Roman" w:hAnsi="Times New Roman"/>
          <w:bCs/>
          <w:iCs/>
          <w:sz w:val="28"/>
          <w:szCs w:val="28"/>
          <w:lang w:val="uk-UA" w:bidi="uk-UA"/>
        </w:rPr>
        <w:t xml:space="preserve"> </w:t>
      </w:r>
      <w:r w:rsidR="00686CEA">
        <w:rPr>
          <w:rFonts w:ascii="Times New Roman" w:hAnsi="Times New Roman"/>
          <w:sz w:val="28"/>
          <w:szCs w:val="28"/>
          <w:lang w:val="uk-UA" w:bidi="uk-UA"/>
        </w:rPr>
        <w:t>–</w:t>
      </w:r>
      <w:r w:rsidR="00E816CD">
        <w:rPr>
          <w:rFonts w:ascii="Times New Roman" w:hAnsi="Times New Roman"/>
          <w:sz w:val="28"/>
          <w:szCs w:val="28"/>
          <w:lang w:val="uk-UA" w:bidi="uk-UA"/>
        </w:rPr>
        <w:t xml:space="preserve"> </w:t>
      </w:r>
      <w:r w:rsidRPr="00AE0C2F">
        <w:rPr>
          <w:rFonts w:ascii="Times New Roman" w:hAnsi="Times New Roman"/>
          <w:bCs/>
          <w:iCs/>
          <w:sz w:val="28"/>
          <w:szCs w:val="28"/>
          <w:lang w:val="uk-UA" w:bidi="uk-UA"/>
        </w:rPr>
        <w:t>підприємців та громадських формувань відповідно до Закону України «Про державну реєстрацію юридичних осіб, фізичних осіб</w:t>
      </w:r>
      <w:r w:rsidR="00E816CD">
        <w:rPr>
          <w:rFonts w:ascii="Times New Roman" w:hAnsi="Times New Roman"/>
          <w:bCs/>
          <w:iCs/>
          <w:sz w:val="28"/>
          <w:szCs w:val="28"/>
          <w:lang w:val="uk-UA" w:bidi="uk-UA"/>
        </w:rPr>
        <w:t xml:space="preserve"> </w:t>
      </w:r>
      <w:r w:rsidR="00686CEA">
        <w:rPr>
          <w:rFonts w:ascii="Times New Roman" w:hAnsi="Times New Roman"/>
          <w:sz w:val="28"/>
          <w:szCs w:val="28"/>
          <w:lang w:val="uk-UA" w:bidi="uk-UA"/>
        </w:rPr>
        <w:t>–</w:t>
      </w:r>
      <w:r w:rsidR="00E816CD">
        <w:rPr>
          <w:rFonts w:ascii="Times New Roman" w:hAnsi="Times New Roman"/>
          <w:sz w:val="28"/>
          <w:szCs w:val="28"/>
          <w:lang w:val="uk-UA" w:bidi="uk-UA"/>
        </w:rPr>
        <w:t xml:space="preserve"> </w:t>
      </w:r>
      <w:r w:rsidRPr="00AE0C2F">
        <w:rPr>
          <w:rFonts w:ascii="Times New Roman" w:hAnsi="Times New Roman"/>
          <w:bCs/>
          <w:iCs/>
          <w:sz w:val="28"/>
          <w:szCs w:val="28"/>
          <w:lang w:val="uk-UA" w:bidi="uk-UA"/>
        </w:rPr>
        <w:t xml:space="preserve">підприємців та громадських формувань») вчиняти реєстраційні дії, які стосуються зміни складу та інформації про засновників товариства, внесення змін до статуту та змін інших відомостей про ТОВ </w:t>
      </w:r>
      <w:r w:rsidRPr="00AE0C2F">
        <w:rPr>
          <w:rFonts w:ascii="Times New Roman" w:hAnsi="Times New Roman"/>
          <w:sz w:val="28"/>
          <w:szCs w:val="28"/>
          <w:lang w:val="uk-UA" w:bidi="uk-UA"/>
        </w:rPr>
        <w:t>«КЗМО».</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 xml:space="preserve">Ухвалою від 25 жовтня 2019 року суддя господарського суду міста Києва </w:t>
      </w:r>
      <w:r w:rsidRPr="00AE0C2F">
        <w:rPr>
          <w:rFonts w:ascii="Times New Roman" w:hAnsi="Times New Roman"/>
          <w:bCs/>
          <w:iCs/>
          <w:sz w:val="28"/>
          <w:szCs w:val="28"/>
          <w:lang w:val="uk-UA" w:bidi="uk-UA"/>
        </w:rPr>
        <w:t xml:space="preserve">Демидов В.О. відкрив провадження у справі за позовом </w:t>
      </w:r>
      <w:r w:rsidRPr="00AE0C2F">
        <w:rPr>
          <w:rFonts w:ascii="Times New Roman" w:hAnsi="Times New Roman"/>
          <w:sz w:val="28"/>
          <w:szCs w:val="28"/>
          <w:lang w:val="uk-UA" w:bidi="uk-UA"/>
        </w:rPr>
        <w:t xml:space="preserve">ТОВ «МІПУФР» </w:t>
      </w:r>
      <w:r w:rsidRPr="00AE0C2F">
        <w:rPr>
          <w:rFonts w:ascii="Times New Roman" w:hAnsi="Times New Roman"/>
          <w:bCs/>
          <w:iCs/>
          <w:sz w:val="28"/>
          <w:szCs w:val="28"/>
          <w:lang w:val="uk-UA" w:bidi="uk-UA"/>
        </w:rPr>
        <w:t>до ТОВ «</w:t>
      </w:r>
      <w:proofErr w:type="spellStart"/>
      <w:r w:rsidRPr="00AE0C2F">
        <w:rPr>
          <w:rFonts w:ascii="Times New Roman" w:hAnsi="Times New Roman"/>
          <w:bCs/>
          <w:iCs/>
          <w:sz w:val="28"/>
          <w:szCs w:val="28"/>
          <w:lang w:val="uk-UA" w:bidi="uk-UA"/>
        </w:rPr>
        <w:t>Еннеада</w:t>
      </w:r>
      <w:proofErr w:type="spellEnd"/>
      <w:r w:rsidRPr="00AE0C2F">
        <w:rPr>
          <w:rFonts w:ascii="Times New Roman" w:hAnsi="Times New Roman"/>
          <w:bCs/>
          <w:iCs/>
          <w:sz w:val="28"/>
          <w:szCs w:val="28"/>
          <w:lang w:val="uk-UA" w:bidi="uk-UA"/>
        </w:rPr>
        <w:t xml:space="preserve">», </w:t>
      </w:r>
      <w:r w:rsidR="00E816CD">
        <w:rPr>
          <w:rFonts w:ascii="Times New Roman" w:hAnsi="Times New Roman"/>
          <w:bCs/>
          <w:iCs/>
          <w:sz w:val="28"/>
          <w:szCs w:val="28"/>
          <w:lang w:val="uk-UA" w:bidi="uk-UA"/>
        </w:rPr>
        <w:t>к</w:t>
      </w:r>
      <w:r w:rsidRPr="00AE0C2F">
        <w:rPr>
          <w:rFonts w:ascii="Times New Roman" w:hAnsi="Times New Roman"/>
          <w:bCs/>
          <w:iCs/>
          <w:sz w:val="28"/>
          <w:szCs w:val="28"/>
          <w:lang w:val="uk-UA" w:bidi="uk-UA"/>
        </w:rPr>
        <w:t>омпанії «</w:t>
      </w:r>
      <w:proofErr w:type="spellStart"/>
      <w:r w:rsidRPr="00AE0C2F">
        <w:rPr>
          <w:rFonts w:ascii="Times New Roman" w:hAnsi="Times New Roman"/>
          <w:bCs/>
          <w:iCs/>
          <w:sz w:val="28"/>
          <w:szCs w:val="28"/>
          <w:lang w:val="uk-UA" w:bidi="uk-UA"/>
        </w:rPr>
        <w:t>ЕмСі</w:t>
      </w:r>
      <w:proofErr w:type="spellEnd"/>
      <w:r w:rsidRPr="00AE0C2F">
        <w:rPr>
          <w:rFonts w:ascii="Times New Roman" w:hAnsi="Times New Roman"/>
          <w:bCs/>
          <w:iCs/>
          <w:sz w:val="28"/>
          <w:szCs w:val="28"/>
          <w:lang w:val="uk-UA" w:bidi="uk-UA"/>
        </w:rPr>
        <w:t xml:space="preserve"> </w:t>
      </w:r>
      <w:proofErr w:type="spellStart"/>
      <w:r w:rsidRPr="00AE0C2F">
        <w:rPr>
          <w:rFonts w:ascii="Times New Roman" w:hAnsi="Times New Roman"/>
          <w:bCs/>
          <w:iCs/>
          <w:sz w:val="28"/>
          <w:szCs w:val="28"/>
          <w:lang w:val="uk-UA" w:bidi="uk-UA"/>
        </w:rPr>
        <w:t>Коппер</w:t>
      </w:r>
      <w:proofErr w:type="spellEnd"/>
      <w:r w:rsidRPr="00AE0C2F">
        <w:rPr>
          <w:rFonts w:ascii="Times New Roman" w:hAnsi="Times New Roman"/>
          <w:bCs/>
          <w:iCs/>
          <w:sz w:val="28"/>
          <w:szCs w:val="28"/>
          <w:lang w:val="uk-UA" w:bidi="uk-UA"/>
        </w:rPr>
        <w:t xml:space="preserve"> </w:t>
      </w:r>
      <w:proofErr w:type="spellStart"/>
      <w:r w:rsidRPr="00AE0C2F">
        <w:rPr>
          <w:rFonts w:ascii="Times New Roman" w:hAnsi="Times New Roman"/>
          <w:bCs/>
          <w:iCs/>
          <w:sz w:val="28"/>
          <w:szCs w:val="28"/>
          <w:lang w:val="uk-UA" w:bidi="uk-UA"/>
        </w:rPr>
        <w:t>Індастріал</w:t>
      </w:r>
      <w:proofErr w:type="spellEnd"/>
      <w:r w:rsidRPr="00AE0C2F">
        <w:rPr>
          <w:rFonts w:ascii="Times New Roman" w:hAnsi="Times New Roman"/>
          <w:bCs/>
          <w:iCs/>
          <w:sz w:val="28"/>
          <w:szCs w:val="28"/>
          <w:lang w:val="uk-UA" w:bidi="uk-UA"/>
        </w:rPr>
        <w:t xml:space="preserve"> ЛТД», третя особа </w:t>
      </w:r>
      <w:r w:rsidR="00686CEA">
        <w:rPr>
          <w:rFonts w:ascii="Times New Roman" w:hAnsi="Times New Roman"/>
          <w:sz w:val="28"/>
          <w:szCs w:val="28"/>
          <w:lang w:val="uk-UA" w:bidi="uk-UA"/>
        </w:rPr>
        <w:t>–</w:t>
      </w:r>
      <w:r w:rsidRPr="00AE0C2F">
        <w:rPr>
          <w:rFonts w:ascii="Times New Roman" w:hAnsi="Times New Roman"/>
          <w:bCs/>
          <w:iCs/>
          <w:sz w:val="28"/>
          <w:szCs w:val="28"/>
          <w:lang w:val="uk-UA" w:bidi="uk-UA"/>
        </w:rPr>
        <w:t>ТОВ </w:t>
      </w:r>
      <w:r w:rsidRPr="00AE0C2F">
        <w:rPr>
          <w:rFonts w:ascii="Times New Roman" w:hAnsi="Times New Roman"/>
          <w:sz w:val="28"/>
          <w:szCs w:val="28"/>
          <w:lang w:val="uk-UA" w:bidi="uk-UA"/>
        </w:rPr>
        <w:t>«КЗМО»</w:t>
      </w:r>
      <w:r w:rsidR="00686CEA">
        <w:rPr>
          <w:rFonts w:ascii="Times New Roman" w:hAnsi="Times New Roman"/>
          <w:sz w:val="28"/>
          <w:szCs w:val="28"/>
          <w:lang w:val="uk-UA" w:bidi="uk-UA"/>
        </w:rPr>
        <w:t>,</w:t>
      </w:r>
      <w:r w:rsidRPr="00AE0C2F">
        <w:rPr>
          <w:rFonts w:ascii="Times New Roman" w:hAnsi="Times New Roman"/>
          <w:bCs/>
          <w:iCs/>
          <w:sz w:val="28"/>
          <w:szCs w:val="28"/>
          <w:lang w:val="uk-UA" w:bidi="uk-UA"/>
        </w:rPr>
        <w:t xml:space="preserve"> про переведення прав та обов</w:t>
      </w:r>
      <w:r w:rsidR="00686CEA">
        <w:rPr>
          <w:rFonts w:ascii="Times New Roman" w:hAnsi="Times New Roman"/>
          <w:bCs/>
          <w:iCs/>
          <w:sz w:val="28"/>
          <w:szCs w:val="28"/>
          <w:lang w:val="uk-UA" w:bidi="uk-UA"/>
        </w:rPr>
        <w:t>’</w:t>
      </w:r>
      <w:r w:rsidRPr="00AE0C2F">
        <w:rPr>
          <w:rFonts w:ascii="Times New Roman" w:hAnsi="Times New Roman"/>
          <w:bCs/>
          <w:iCs/>
          <w:sz w:val="28"/>
          <w:szCs w:val="28"/>
          <w:lang w:val="uk-UA" w:bidi="uk-UA"/>
        </w:rPr>
        <w:t>язків покупця за договором.</w:t>
      </w:r>
    </w:p>
    <w:p w:rsidR="00AE0C2F" w:rsidRPr="00AE0C2F" w:rsidRDefault="00AE0C2F" w:rsidP="00AE0C2F">
      <w:pPr>
        <w:ind w:firstLine="708"/>
        <w:jc w:val="both"/>
        <w:rPr>
          <w:rFonts w:ascii="Times New Roman" w:hAnsi="Times New Roman"/>
          <w:bCs/>
          <w:sz w:val="28"/>
          <w:szCs w:val="28"/>
          <w:lang w:val="uk-UA" w:bidi="uk-UA"/>
        </w:rPr>
      </w:pPr>
      <w:r w:rsidRPr="00AE0C2F">
        <w:rPr>
          <w:rFonts w:ascii="Times New Roman" w:hAnsi="Times New Roman"/>
          <w:sz w:val="28"/>
          <w:szCs w:val="28"/>
          <w:lang w:val="uk-UA" w:bidi="uk-UA"/>
        </w:rPr>
        <w:t>23 грудня 2019 року господарським суду міста Києва (суддя Демидов В.О.) постановлено ухвалу, якою клопотання ТОВ «</w:t>
      </w:r>
      <w:proofErr w:type="spellStart"/>
      <w:r w:rsidRPr="00AE0C2F">
        <w:rPr>
          <w:rFonts w:ascii="Times New Roman" w:hAnsi="Times New Roman"/>
          <w:sz w:val="28"/>
          <w:szCs w:val="28"/>
          <w:lang w:val="uk-UA" w:bidi="uk-UA"/>
        </w:rPr>
        <w:t>Еннеада</w:t>
      </w:r>
      <w:proofErr w:type="spellEnd"/>
      <w:r w:rsidRPr="00AE0C2F">
        <w:rPr>
          <w:rFonts w:ascii="Times New Roman" w:hAnsi="Times New Roman"/>
          <w:sz w:val="28"/>
          <w:szCs w:val="28"/>
          <w:lang w:val="uk-UA" w:bidi="uk-UA"/>
        </w:rPr>
        <w:t>» про скасування заходів забезпечення позову, вжитих ухвалою господарського суду міста Києва від 24 жовтня 2019 року</w:t>
      </w:r>
      <w:r w:rsidR="00686CEA">
        <w:rPr>
          <w:rFonts w:ascii="Times New Roman" w:hAnsi="Times New Roman"/>
          <w:sz w:val="28"/>
          <w:szCs w:val="28"/>
          <w:lang w:val="uk-UA" w:bidi="uk-UA"/>
        </w:rPr>
        <w:t>,</w:t>
      </w:r>
      <w:r w:rsidRPr="00AE0C2F">
        <w:rPr>
          <w:rFonts w:ascii="Times New Roman" w:hAnsi="Times New Roman"/>
          <w:sz w:val="28"/>
          <w:szCs w:val="28"/>
          <w:lang w:val="uk-UA" w:bidi="uk-UA"/>
        </w:rPr>
        <w:t xml:space="preserve"> задоволено; скасовано заходи забезпечення позову, вжиті ухвалою господарського суду міста Києва від 24 жовтня 2019 року</w:t>
      </w:r>
      <w:r w:rsidR="00974F98">
        <w:rPr>
          <w:rFonts w:ascii="Times New Roman" w:hAnsi="Times New Roman"/>
          <w:sz w:val="28"/>
          <w:szCs w:val="28"/>
          <w:lang w:val="uk-UA" w:bidi="uk-UA"/>
        </w:rPr>
        <w:t>,</w:t>
      </w:r>
      <w:r w:rsidRPr="00AE0C2F">
        <w:rPr>
          <w:rFonts w:ascii="Times New Roman" w:hAnsi="Times New Roman"/>
          <w:sz w:val="28"/>
          <w:szCs w:val="28"/>
          <w:lang w:val="uk-UA" w:bidi="uk-UA"/>
        </w:rPr>
        <w:t xml:space="preserve"> щодо накладення арешту на корпоративні права (частку) у статутному капіталі ТОВ «КЗМО» у розмірі 33,75</w:t>
      </w:r>
      <w:r w:rsidR="00974F98">
        <w:rPr>
          <w:rFonts w:ascii="Times New Roman" w:hAnsi="Times New Roman"/>
          <w:sz w:val="28"/>
          <w:szCs w:val="28"/>
          <w:lang w:val="uk-UA" w:bidi="uk-UA"/>
        </w:rPr>
        <w:t> </w:t>
      </w:r>
      <w:r w:rsidRPr="00AE0C2F">
        <w:rPr>
          <w:rFonts w:ascii="Times New Roman" w:hAnsi="Times New Roman"/>
          <w:sz w:val="28"/>
          <w:szCs w:val="28"/>
          <w:lang w:val="uk-UA" w:bidi="uk-UA"/>
        </w:rPr>
        <w:t xml:space="preserve">% вартістю </w:t>
      </w:r>
      <w:r w:rsidR="00575711">
        <w:rPr>
          <w:rFonts w:ascii="Times New Roman" w:hAnsi="Times New Roman"/>
          <w:sz w:val="28"/>
          <w:szCs w:val="28"/>
          <w:lang w:val="uk-UA" w:bidi="uk-UA"/>
        </w:rPr>
        <w:t xml:space="preserve">___________ </w:t>
      </w:r>
      <w:proofErr w:type="spellStart"/>
      <w:r w:rsidRPr="00AE0C2F">
        <w:rPr>
          <w:rFonts w:ascii="Times New Roman" w:hAnsi="Times New Roman"/>
          <w:sz w:val="28"/>
          <w:szCs w:val="28"/>
          <w:lang w:val="uk-UA" w:bidi="uk-UA"/>
        </w:rPr>
        <w:t>грн</w:t>
      </w:r>
      <w:proofErr w:type="spellEnd"/>
      <w:r w:rsidRPr="00AE0C2F">
        <w:rPr>
          <w:rFonts w:ascii="Times New Roman" w:hAnsi="Times New Roman"/>
          <w:sz w:val="28"/>
          <w:szCs w:val="28"/>
          <w:lang w:val="uk-UA" w:bidi="uk-UA"/>
        </w:rPr>
        <w:t>, що належ</w:t>
      </w:r>
      <w:r w:rsidR="00974F98">
        <w:rPr>
          <w:rFonts w:ascii="Times New Roman" w:hAnsi="Times New Roman"/>
          <w:sz w:val="28"/>
          <w:szCs w:val="28"/>
          <w:lang w:val="uk-UA" w:bidi="uk-UA"/>
        </w:rPr>
        <w:t>а</w:t>
      </w:r>
      <w:r w:rsidRPr="00AE0C2F">
        <w:rPr>
          <w:rFonts w:ascii="Times New Roman" w:hAnsi="Times New Roman"/>
          <w:sz w:val="28"/>
          <w:szCs w:val="28"/>
          <w:lang w:val="uk-UA" w:bidi="uk-UA"/>
        </w:rPr>
        <w:t>ть ТОВ «</w:t>
      </w:r>
      <w:proofErr w:type="spellStart"/>
      <w:r w:rsidRPr="00AE0C2F">
        <w:rPr>
          <w:rFonts w:ascii="Times New Roman" w:hAnsi="Times New Roman"/>
          <w:sz w:val="28"/>
          <w:szCs w:val="28"/>
          <w:lang w:val="uk-UA" w:bidi="uk-UA"/>
        </w:rPr>
        <w:t>Еннеада</w:t>
      </w:r>
      <w:proofErr w:type="spellEnd"/>
      <w:r w:rsidRPr="00AE0C2F">
        <w:rPr>
          <w:rFonts w:ascii="Times New Roman" w:hAnsi="Times New Roman"/>
          <w:sz w:val="28"/>
          <w:szCs w:val="28"/>
          <w:lang w:val="uk-UA" w:bidi="uk-UA"/>
        </w:rPr>
        <w:t xml:space="preserve">», </w:t>
      </w:r>
      <w:r w:rsidR="00974F98">
        <w:rPr>
          <w:rFonts w:ascii="Times New Roman" w:hAnsi="Times New Roman"/>
          <w:sz w:val="28"/>
          <w:szCs w:val="28"/>
          <w:lang w:val="uk-UA" w:bidi="uk-UA"/>
        </w:rPr>
        <w:t>к</w:t>
      </w:r>
      <w:r w:rsidRPr="00AE0C2F">
        <w:rPr>
          <w:rFonts w:ascii="Times New Roman" w:hAnsi="Times New Roman"/>
          <w:sz w:val="28"/>
          <w:szCs w:val="28"/>
          <w:lang w:val="uk-UA" w:bidi="uk-UA"/>
        </w:rPr>
        <w:t>омпанії «</w:t>
      </w:r>
      <w:proofErr w:type="spellStart"/>
      <w:r w:rsidRPr="00AE0C2F">
        <w:rPr>
          <w:rFonts w:ascii="Times New Roman" w:hAnsi="Times New Roman"/>
          <w:sz w:val="28"/>
          <w:szCs w:val="28"/>
          <w:lang w:val="uk-UA" w:bidi="uk-UA"/>
        </w:rPr>
        <w:t>ЕмСі</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Коппер</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Індастріал</w:t>
      </w:r>
      <w:proofErr w:type="spellEnd"/>
      <w:r w:rsidRPr="00AE0C2F">
        <w:rPr>
          <w:rFonts w:ascii="Times New Roman" w:hAnsi="Times New Roman"/>
          <w:sz w:val="28"/>
          <w:szCs w:val="28"/>
          <w:lang w:val="uk-UA" w:bidi="uk-UA"/>
        </w:rPr>
        <w:t xml:space="preserve"> ЛТД»; заборон</w:t>
      </w:r>
      <w:r w:rsidR="00974F98">
        <w:rPr>
          <w:rFonts w:ascii="Times New Roman" w:hAnsi="Times New Roman"/>
          <w:sz w:val="28"/>
          <w:szCs w:val="28"/>
          <w:lang w:val="uk-UA" w:bidi="uk-UA"/>
        </w:rPr>
        <w:t>ено</w:t>
      </w:r>
      <w:r w:rsidRPr="00AE0C2F">
        <w:rPr>
          <w:rFonts w:ascii="Times New Roman" w:hAnsi="Times New Roman"/>
          <w:sz w:val="28"/>
          <w:szCs w:val="28"/>
          <w:lang w:val="uk-UA" w:bidi="uk-UA"/>
        </w:rPr>
        <w:t xml:space="preserve"> державним реєстраторам юридичних осіб, фізичних </w:t>
      </w:r>
      <w:r w:rsidR="00974F98">
        <w:rPr>
          <w:rFonts w:ascii="Times New Roman" w:hAnsi="Times New Roman"/>
          <w:sz w:val="28"/>
          <w:szCs w:val="28"/>
          <w:lang w:val="uk-UA" w:bidi="uk-UA"/>
        </w:rPr>
        <w:br/>
      </w:r>
      <w:r w:rsidRPr="00AE0C2F">
        <w:rPr>
          <w:rFonts w:ascii="Times New Roman" w:hAnsi="Times New Roman"/>
          <w:sz w:val="28"/>
          <w:szCs w:val="28"/>
          <w:lang w:val="uk-UA" w:bidi="uk-UA"/>
        </w:rPr>
        <w:t>осіб</w:t>
      </w:r>
      <w:r w:rsidR="00E816CD">
        <w:rPr>
          <w:rFonts w:ascii="Times New Roman" w:hAnsi="Times New Roman"/>
          <w:sz w:val="28"/>
          <w:szCs w:val="28"/>
          <w:lang w:val="uk-UA" w:bidi="uk-UA"/>
        </w:rPr>
        <w:t xml:space="preserve"> </w:t>
      </w:r>
      <w:r w:rsidR="00974F98">
        <w:rPr>
          <w:rFonts w:ascii="Times New Roman" w:hAnsi="Times New Roman"/>
          <w:sz w:val="28"/>
          <w:szCs w:val="28"/>
          <w:lang w:val="uk-UA" w:bidi="uk-UA"/>
        </w:rPr>
        <w:t>–</w:t>
      </w:r>
      <w:r w:rsidR="00E816CD">
        <w:rPr>
          <w:rFonts w:ascii="Times New Roman" w:hAnsi="Times New Roman"/>
          <w:sz w:val="28"/>
          <w:szCs w:val="28"/>
          <w:lang w:val="uk-UA" w:bidi="uk-UA"/>
        </w:rPr>
        <w:t xml:space="preserve"> </w:t>
      </w:r>
      <w:r w:rsidRPr="00AE0C2F">
        <w:rPr>
          <w:rFonts w:ascii="Times New Roman" w:hAnsi="Times New Roman"/>
          <w:sz w:val="28"/>
          <w:szCs w:val="28"/>
          <w:lang w:val="uk-UA" w:bidi="uk-UA"/>
        </w:rPr>
        <w:t>підприємців та громадських формувань, суб’єктам державної реєстрації прав вчиняти реєстраційні дії</w:t>
      </w:r>
      <w:r w:rsidR="00974F98">
        <w:rPr>
          <w:rFonts w:ascii="Times New Roman" w:hAnsi="Times New Roman"/>
          <w:sz w:val="28"/>
          <w:szCs w:val="28"/>
          <w:lang w:val="uk-UA" w:bidi="uk-UA"/>
        </w:rPr>
        <w:t>,</w:t>
      </w:r>
      <w:r w:rsidRPr="00AE0C2F">
        <w:rPr>
          <w:rFonts w:ascii="Times New Roman" w:hAnsi="Times New Roman"/>
          <w:sz w:val="28"/>
          <w:szCs w:val="28"/>
          <w:lang w:val="uk-UA" w:bidi="uk-UA"/>
        </w:rPr>
        <w:t xml:space="preserve"> які стосуються зміни складу та інформації про засновників товариства, внесення змін до статуту та змін</w:t>
      </w:r>
      <w:r w:rsidR="00974F98">
        <w:rPr>
          <w:rFonts w:ascii="Times New Roman" w:hAnsi="Times New Roman"/>
          <w:sz w:val="28"/>
          <w:szCs w:val="28"/>
          <w:lang w:val="uk-UA" w:bidi="uk-UA"/>
        </w:rPr>
        <w:t>и</w:t>
      </w:r>
      <w:r w:rsidRPr="00AE0C2F">
        <w:rPr>
          <w:rFonts w:ascii="Times New Roman" w:hAnsi="Times New Roman"/>
          <w:sz w:val="28"/>
          <w:szCs w:val="28"/>
          <w:lang w:val="uk-UA" w:bidi="uk-UA"/>
        </w:rPr>
        <w:t xml:space="preserve"> інших відомостей про ТОВ «КЗМО».</w:t>
      </w:r>
    </w:p>
    <w:p w:rsidR="00AE0C2F" w:rsidRPr="00AE0C2F" w:rsidRDefault="00AE0C2F" w:rsidP="00AE0C2F">
      <w:pPr>
        <w:ind w:firstLine="708"/>
        <w:jc w:val="both"/>
        <w:rPr>
          <w:rFonts w:ascii="Times New Roman" w:hAnsi="Times New Roman"/>
          <w:bCs/>
          <w:sz w:val="28"/>
          <w:szCs w:val="28"/>
          <w:lang w:val="uk-UA" w:bidi="uk-UA"/>
        </w:rPr>
      </w:pPr>
      <w:r w:rsidRPr="00AE0C2F">
        <w:rPr>
          <w:rFonts w:ascii="Times New Roman" w:hAnsi="Times New Roman"/>
          <w:bCs/>
          <w:sz w:val="28"/>
          <w:szCs w:val="28"/>
          <w:lang w:val="uk-UA" w:bidi="uk-UA"/>
        </w:rPr>
        <w:t xml:space="preserve">Постановою Північного апеляційного господарського суду від 15 січня 2020 року у справі № 910/14811/19 також скасовано ухвалу господарського суду міста Києва від 24 жовтня 2019 року. </w:t>
      </w:r>
    </w:p>
    <w:p w:rsidR="00AE0C2F" w:rsidRPr="00974F98"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Апеляційною інстанцією було встановлено, що судом першої інстанції порушено принцип пропорційності; порушен</w:t>
      </w:r>
      <w:r w:rsidR="00974F98">
        <w:rPr>
          <w:rFonts w:ascii="Times New Roman" w:hAnsi="Times New Roman"/>
          <w:sz w:val="28"/>
          <w:szCs w:val="28"/>
          <w:lang w:val="uk-UA" w:bidi="uk-UA"/>
        </w:rPr>
        <w:t>о</w:t>
      </w:r>
      <w:r w:rsidRPr="00AE0C2F">
        <w:rPr>
          <w:rFonts w:ascii="Times New Roman" w:hAnsi="Times New Roman"/>
          <w:sz w:val="28"/>
          <w:szCs w:val="28"/>
          <w:lang w:val="uk-UA" w:bidi="uk-UA"/>
        </w:rPr>
        <w:t xml:space="preserve"> норми частини шостої 140 </w:t>
      </w:r>
      <w:hyperlink r:id="rId10" w:anchor="1063" w:tgtFrame="_blank" w:tooltip="Господарський процесуальний кодекс України (ред. з 15.12.2017); нормативно-правовий акт № 1798-XII від 06.11.1991" w:history="1">
        <w:r w:rsidRPr="00AE0C2F">
          <w:rPr>
            <w:rFonts w:ascii="Times New Roman" w:hAnsi="Times New Roman"/>
            <w:sz w:val="28"/>
            <w:szCs w:val="28"/>
            <w:lang w:val="uk-UA" w:bidi="uk-UA"/>
          </w:rPr>
          <w:t>ГПК України</w:t>
        </w:r>
      </w:hyperlink>
      <w:r w:rsidRPr="00AE0C2F">
        <w:rPr>
          <w:rFonts w:ascii="Times New Roman" w:hAnsi="Times New Roman"/>
          <w:sz w:val="28"/>
          <w:szCs w:val="28"/>
          <w:lang w:val="uk-UA" w:bidi="uk-UA"/>
        </w:rPr>
        <w:t xml:space="preserve">, оскільки не було вирішено питання зустрічного забезпечення; вказано про відсутність підстав для задоволення заяви про вжиття заходів забезпечення позову; зазначено про помилковість відкриття провадження у справі </w:t>
      </w:r>
      <w:r w:rsidR="00974F98">
        <w:rPr>
          <w:rFonts w:ascii="Times New Roman" w:hAnsi="Times New Roman"/>
          <w:sz w:val="28"/>
          <w:szCs w:val="28"/>
          <w:lang w:val="uk-UA" w:bidi="uk-UA"/>
        </w:rPr>
        <w:t>з огляду на</w:t>
      </w:r>
      <w:r w:rsidRPr="00AE0C2F">
        <w:rPr>
          <w:rFonts w:ascii="Times New Roman" w:hAnsi="Times New Roman"/>
          <w:sz w:val="28"/>
          <w:szCs w:val="28"/>
          <w:lang w:val="uk-UA" w:bidi="uk-UA"/>
        </w:rPr>
        <w:t xml:space="preserve"> положення частини шостої </w:t>
      </w:r>
      <w:hyperlink r:id="rId11" w:anchor="218" w:tgtFrame="_blank" w:tooltip="Господарський процесуальний кодекс України (ред. з 15.12.2017); нормативно-правовий акт № 1798-XII від 06.11.1991" w:history="1">
        <w:r w:rsidRPr="00AE0C2F">
          <w:rPr>
            <w:rFonts w:ascii="Times New Roman" w:hAnsi="Times New Roman"/>
            <w:sz w:val="28"/>
            <w:szCs w:val="28"/>
            <w:lang w:val="uk-UA" w:bidi="uk-UA"/>
          </w:rPr>
          <w:t>статті 30 ГПК України</w:t>
        </w:r>
      </w:hyperlink>
      <w:r w:rsidR="00974F98">
        <w:rPr>
          <w:lang w:val="uk-UA"/>
        </w:rPr>
        <w:t>.</w:t>
      </w:r>
    </w:p>
    <w:p w:rsidR="00AE0C2F" w:rsidRPr="00AE0C2F" w:rsidRDefault="00AE0C2F" w:rsidP="00AE0C2F">
      <w:pPr>
        <w:ind w:firstLine="708"/>
        <w:jc w:val="both"/>
        <w:rPr>
          <w:rFonts w:ascii="Times New Roman" w:hAnsi="Times New Roman"/>
          <w:bCs/>
          <w:sz w:val="28"/>
          <w:szCs w:val="28"/>
          <w:lang w:val="uk-UA" w:bidi="uk-UA"/>
        </w:rPr>
      </w:pPr>
      <w:r w:rsidRPr="00AE0C2F">
        <w:rPr>
          <w:rFonts w:ascii="Times New Roman" w:hAnsi="Times New Roman"/>
          <w:sz w:val="28"/>
          <w:szCs w:val="28"/>
          <w:lang w:val="uk-UA" w:bidi="uk-UA"/>
        </w:rPr>
        <w:t>При цьому під час попередньої перевірки встановлено</w:t>
      </w:r>
      <w:r w:rsidR="00973A21">
        <w:rPr>
          <w:rFonts w:ascii="Times New Roman" w:hAnsi="Times New Roman"/>
          <w:sz w:val="28"/>
          <w:szCs w:val="28"/>
          <w:lang w:val="uk-UA" w:bidi="uk-UA"/>
        </w:rPr>
        <w:t>, що у</w:t>
      </w:r>
      <w:r w:rsidRPr="00AE0C2F">
        <w:rPr>
          <w:rFonts w:ascii="Times New Roman" w:hAnsi="Times New Roman"/>
          <w:sz w:val="28"/>
          <w:szCs w:val="28"/>
          <w:lang w:val="uk-UA" w:bidi="uk-UA"/>
        </w:rPr>
        <w:t xml:space="preserve"> провадженні господарського суду Донецької області </w:t>
      </w:r>
      <w:r w:rsidR="00973A21">
        <w:rPr>
          <w:rFonts w:ascii="Times New Roman" w:hAnsi="Times New Roman"/>
          <w:sz w:val="28"/>
          <w:szCs w:val="28"/>
          <w:lang w:val="uk-UA" w:bidi="uk-UA"/>
        </w:rPr>
        <w:t>перебуває</w:t>
      </w:r>
      <w:r w:rsidRPr="00AE0C2F">
        <w:rPr>
          <w:rFonts w:ascii="Times New Roman" w:hAnsi="Times New Roman"/>
          <w:sz w:val="28"/>
          <w:szCs w:val="28"/>
          <w:lang w:val="uk-UA" w:bidi="uk-UA"/>
        </w:rPr>
        <w:t xml:space="preserve"> аналогічна справа                             № </w:t>
      </w:r>
      <w:r w:rsidR="00A31ADB">
        <w:rPr>
          <w:rFonts w:ascii="Times New Roman" w:hAnsi="Times New Roman"/>
          <w:sz w:val="28"/>
          <w:szCs w:val="28"/>
          <w:lang w:val="uk-UA" w:bidi="uk-UA"/>
        </w:rPr>
        <w:t>_____________</w:t>
      </w:r>
      <w:r w:rsidR="00973A21">
        <w:rPr>
          <w:rFonts w:ascii="Times New Roman" w:hAnsi="Times New Roman"/>
          <w:sz w:val="28"/>
          <w:szCs w:val="28"/>
          <w:lang w:val="uk-UA" w:bidi="uk-UA"/>
        </w:rPr>
        <w:t>,</w:t>
      </w:r>
      <w:r w:rsidRPr="00AE0C2F">
        <w:rPr>
          <w:rFonts w:ascii="Times New Roman" w:hAnsi="Times New Roman"/>
          <w:sz w:val="28"/>
          <w:szCs w:val="28"/>
          <w:lang w:val="uk-UA" w:bidi="uk-UA"/>
        </w:rPr>
        <w:t xml:space="preserve"> </w:t>
      </w:r>
      <w:r w:rsidR="00973A21">
        <w:rPr>
          <w:rFonts w:ascii="Times New Roman" w:hAnsi="Times New Roman"/>
          <w:sz w:val="28"/>
          <w:szCs w:val="28"/>
          <w:lang w:val="uk-UA" w:bidi="uk-UA"/>
        </w:rPr>
        <w:t>в</w:t>
      </w:r>
      <w:r w:rsidRPr="00AE0C2F">
        <w:rPr>
          <w:rFonts w:ascii="Times New Roman" w:hAnsi="Times New Roman"/>
          <w:sz w:val="28"/>
          <w:szCs w:val="28"/>
          <w:lang w:val="uk-UA" w:bidi="uk-UA"/>
        </w:rPr>
        <w:t xml:space="preserve"> якій Східни</w:t>
      </w:r>
      <w:r w:rsidR="00973A21">
        <w:rPr>
          <w:rFonts w:ascii="Times New Roman" w:hAnsi="Times New Roman"/>
          <w:sz w:val="28"/>
          <w:szCs w:val="28"/>
          <w:lang w:val="uk-UA" w:bidi="uk-UA"/>
        </w:rPr>
        <w:t>й</w:t>
      </w:r>
      <w:r w:rsidRPr="00AE0C2F">
        <w:rPr>
          <w:rFonts w:ascii="Times New Roman" w:hAnsi="Times New Roman"/>
          <w:sz w:val="28"/>
          <w:szCs w:val="28"/>
          <w:lang w:val="uk-UA" w:bidi="uk-UA"/>
        </w:rPr>
        <w:t xml:space="preserve"> апеляційни</w:t>
      </w:r>
      <w:r w:rsidR="00973A21">
        <w:rPr>
          <w:rFonts w:ascii="Times New Roman" w:hAnsi="Times New Roman"/>
          <w:sz w:val="28"/>
          <w:szCs w:val="28"/>
          <w:lang w:val="uk-UA" w:bidi="uk-UA"/>
        </w:rPr>
        <w:t>й</w:t>
      </w:r>
      <w:r w:rsidRPr="00AE0C2F">
        <w:rPr>
          <w:rFonts w:ascii="Times New Roman" w:hAnsi="Times New Roman"/>
          <w:sz w:val="28"/>
          <w:szCs w:val="28"/>
          <w:lang w:val="uk-UA" w:bidi="uk-UA"/>
        </w:rPr>
        <w:t xml:space="preserve"> господарськи</w:t>
      </w:r>
      <w:r w:rsidR="00973A21">
        <w:rPr>
          <w:rFonts w:ascii="Times New Roman" w:hAnsi="Times New Roman"/>
          <w:sz w:val="28"/>
          <w:szCs w:val="28"/>
          <w:lang w:val="uk-UA" w:bidi="uk-UA"/>
        </w:rPr>
        <w:t>й суд</w:t>
      </w:r>
      <w:r w:rsidRPr="00AE0C2F">
        <w:rPr>
          <w:rFonts w:ascii="Times New Roman" w:hAnsi="Times New Roman"/>
          <w:sz w:val="28"/>
          <w:szCs w:val="28"/>
          <w:lang w:val="uk-UA" w:bidi="uk-UA"/>
        </w:rPr>
        <w:t xml:space="preserve"> 11 червня                2019 року прийня</w:t>
      </w:r>
      <w:r w:rsidR="00973A21">
        <w:rPr>
          <w:rFonts w:ascii="Times New Roman" w:hAnsi="Times New Roman"/>
          <w:sz w:val="28"/>
          <w:szCs w:val="28"/>
          <w:lang w:val="uk-UA" w:bidi="uk-UA"/>
        </w:rPr>
        <w:t>в</w:t>
      </w:r>
      <w:r w:rsidRPr="00AE0C2F">
        <w:rPr>
          <w:rFonts w:ascii="Times New Roman" w:hAnsi="Times New Roman"/>
          <w:sz w:val="28"/>
          <w:szCs w:val="28"/>
          <w:lang w:val="uk-UA" w:bidi="uk-UA"/>
        </w:rPr>
        <w:t xml:space="preserve"> постанов</w:t>
      </w:r>
      <w:r w:rsidR="00973A21">
        <w:rPr>
          <w:rFonts w:ascii="Times New Roman" w:hAnsi="Times New Roman"/>
          <w:sz w:val="28"/>
          <w:szCs w:val="28"/>
          <w:lang w:val="uk-UA" w:bidi="uk-UA"/>
        </w:rPr>
        <w:t>у, якою</w:t>
      </w:r>
      <w:r w:rsidRPr="00AE0C2F">
        <w:rPr>
          <w:rFonts w:ascii="Times New Roman" w:hAnsi="Times New Roman"/>
          <w:sz w:val="28"/>
          <w:szCs w:val="28"/>
          <w:lang w:val="uk-UA" w:bidi="uk-UA"/>
        </w:rPr>
        <w:t xml:space="preserve"> заборонен</w:t>
      </w:r>
      <w:r w:rsidR="00973A21">
        <w:rPr>
          <w:rFonts w:ascii="Times New Roman" w:hAnsi="Times New Roman"/>
          <w:sz w:val="28"/>
          <w:szCs w:val="28"/>
          <w:lang w:val="uk-UA" w:bidi="uk-UA"/>
        </w:rPr>
        <w:t>о</w:t>
      </w:r>
      <w:r w:rsidRPr="00AE0C2F">
        <w:rPr>
          <w:rFonts w:ascii="Times New Roman" w:hAnsi="Times New Roman"/>
          <w:sz w:val="28"/>
          <w:szCs w:val="28"/>
          <w:lang w:val="uk-UA" w:bidi="uk-UA"/>
        </w:rPr>
        <w:t xml:space="preserve"> ТОВ «МІПУФР» та </w:t>
      </w:r>
      <w:r w:rsidR="00973A21">
        <w:rPr>
          <w:rFonts w:ascii="Times New Roman" w:hAnsi="Times New Roman"/>
          <w:sz w:val="28"/>
          <w:szCs w:val="28"/>
          <w:lang w:val="uk-UA" w:bidi="uk-UA"/>
        </w:rPr>
        <w:t>к</w:t>
      </w:r>
      <w:r w:rsidRPr="00AE0C2F">
        <w:rPr>
          <w:rFonts w:ascii="Times New Roman" w:hAnsi="Times New Roman"/>
          <w:sz w:val="28"/>
          <w:szCs w:val="28"/>
          <w:lang w:val="uk-UA" w:bidi="uk-UA"/>
        </w:rPr>
        <w:t>омпанії «</w:t>
      </w:r>
      <w:proofErr w:type="spellStart"/>
      <w:r w:rsidRPr="00AE0C2F">
        <w:rPr>
          <w:rFonts w:ascii="Times New Roman" w:hAnsi="Times New Roman"/>
          <w:sz w:val="28"/>
          <w:szCs w:val="28"/>
          <w:lang w:val="uk-UA" w:bidi="uk-UA"/>
        </w:rPr>
        <w:t>Сардіч</w:t>
      </w:r>
      <w:proofErr w:type="spellEnd"/>
      <w:r w:rsidRPr="00AE0C2F">
        <w:rPr>
          <w:rFonts w:ascii="Times New Roman" w:hAnsi="Times New Roman"/>
          <w:sz w:val="28"/>
          <w:szCs w:val="28"/>
          <w:lang w:val="uk-UA" w:bidi="uk-UA"/>
        </w:rPr>
        <w:t>» відчужувати та будь-яким іншим чином розпоряджатися</w:t>
      </w:r>
      <w:r w:rsidRPr="00AE0C2F">
        <w:rPr>
          <w:rFonts w:ascii="Times New Roman" w:hAnsi="Times New Roman"/>
          <w:bCs/>
          <w:sz w:val="28"/>
          <w:szCs w:val="28"/>
          <w:lang w:val="uk-UA" w:bidi="uk-UA"/>
        </w:rPr>
        <w:t xml:space="preserve">, в тому числі, але не виключно, продавати, міняти, дарувати, передавати в заставу, управління тощо, належними їм частками (їх частинами) у статутному капіталі </w:t>
      </w:r>
      <w:r w:rsidRPr="00AE0C2F">
        <w:rPr>
          <w:rFonts w:ascii="Times New Roman" w:hAnsi="Times New Roman"/>
          <w:sz w:val="28"/>
          <w:szCs w:val="28"/>
          <w:lang w:val="uk-UA" w:bidi="uk-UA"/>
        </w:rPr>
        <w:t>ТОВ «КЗМО»</w:t>
      </w:r>
      <w:r w:rsidRPr="00AE0C2F">
        <w:rPr>
          <w:rFonts w:ascii="Times New Roman" w:hAnsi="Times New Roman"/>
          <w:bCs/>
          <w:sz w:val="28"/>
          <w:szCs w:val="28"/>
          <w:lang w:val="uk-UA" w:bidi="uk-UA"/>
        </w:rPr>
        <w:t xml:space="preserve">, також заборонено вчиняти реєстраційні дії щодо </w:t>
      </w:r>
      <w:r w:rsidRPr="00AE0C2F">
        <w:rPr>
          <w:rFonts w:ascii="Times New Roman" w:hAnsi="Times New Roman"/>
          <w:sz w:val="28"/>
          <w:szCs w:val="28"/>
          <w:lang w:val="uk-UA" w:bidi="uk-UA"/>
        </w:rPr>
        <w:t>ТОВ «КЗМО»</w:t>
      </w:r>
      <w:r w:rsidRPr="00AE0C2F">
        <w:rPr>
          <w:rFonts w:ascii="Times New Roman" w:hAnsi="Times New Roman"/>
          <w:bCs/>
          <w:sz w:val="28"/>
          <w:szCs w:val="28"/>
          <w:lang w:val="uk-UA" w:bidi="uk-UA"/>
        </w:rPr>
        <w:t>, які стосуються зміни складу та інформації про засновників товариства, внесення змін до статуту та зміни інших відомостей про товариство, окрім вчинення реєстраційних дій, необхідних для виконання судового рішення у цій справі.</w:t>
      </w:r>
    </w:p>
    <w:p w:rsidR="00AE0C2F" w:rsidRPr="00AE0C2F" w:rsidRDefault="00AE0C2F" w:rsidP="00AE0C2F">
      <w:pPr>
        <w:ind w:firstLine="708"/>
        <w:jc w:val="both"/>
        <w:rPr>
          <w:rFonts w:ascii="Times New Roman" w:hAnsi="Times New Roman"/>
          <w:bCs/>
          <w:sz w:val="28"/>
          <w:szCs w:val="28"/>
          <w:lang w:val="uk-UA" w:bidi="uk-UA"/>
        </w:rPr>
      </w:pPr>
      <w:r w:rsidRPr="00AE0C2F">
        <w:rPr>
          <w:rFonts w:ascii="Times New Roman" w:hAnsi="Times New Roman"/>
          <w:bCs/>
          <w:sz w:val="28"/>
          <w:szCs w:val="28"/>
          <w:lang w:val="uk-UA" w:bidi="uk-UA"/>
        </w:rPr>
        <w:lastRenderedPageBreak/>
        <w:t xml:space="preserve">У подальшому за результатами розгляду вказаної справи ухвалено рішення </w:t>
      </w:r>
      <w:r w:rsidRPr="00AE0C2F">
        <w:rPr>
          <w:rFonts w:ascii="Times New Roman" w:hAnsi="Times New Roman"/>
          <w:sz w:val="28"/>
          <w:szCs w:val="28"/>
          <w:lang w:val="uk-UA" w:bidi="uk-UA"/>
        </w:rPr>
        <w:t xml:space="preserve">господарського </w:t>
      </w:r>
      <w:r w:rsidRPr="00AE0C2F">
        <w:rPr>
          <w:rFonts w:ascii="Times New Roman" w:hAnsi="Times New Roman"/>
          <w:bCs/>
          <w:sz w:val="28"/>
          <w:szCs w:val="28"/>
          <w:lang w:val="uk-UA" w:bidi="uk-UA"/>
        </w:rPr>
        <w:t xml:space="preserve">суду Донецької області від 16 вересня 2019 року про задоволення позовних вимог компанії </w:t>
      </w:r>
      <w:r w:rsidRPr="00AE0C2F">
        <w:rPr>
          <w:rFonts w:ascii="Times New Roman" w:hAnsi="Times New Roman"/>
          <w:sz w:val="28"/>
          <w:szCs w:val="28"/>
          <w:lang w:val="uk-UA" w:bidi="uk-UA"/>
        </w:rPr>
        <w:t>«</w:t>
      </w:r>
      <w:proofErr w:type="spellStart"/>
      <w:r w:rsidRPr="00AE0C2F">
        <w:rPr>
          <w:rFonts w:ascii="Times New Roman" w:hAnsi="Times New Roman"/>
          <w:sz w:val="28"/>
          <w:szCs w:val="28"/>
          <w:lang w:val="uk-UA" w:bidi="uk-UA"/>
        </w:rPr>
        <w:t>ЕмСі</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Коппер</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Індастріал</w:t>
      </w:r>
      <w:proofErr w:type="spellEnd"/>
      <w:r w:rsidRPr="00AE0C2F">
        <w:rPr>
          <w:rFonts w:ascii="Times New Roman" w:hAnsi="Times New Roman"/>
          <w:sz w:val="28"/>
          <w:szCs w:val="28"/>
          <w:lang w:val="uk-UA" w:bidi="uk-UA"/>
        </w:rPr>
        <w:t xml:space="preserve"> ЛТД»</w:t>
      </w:r>
      <w:r w:rsidRPr="00AE0C2F">
        <w:rPr>
          <w:rFonts w:ascii="Times New Roman" w:hAnsi="Times New Roman"/>
          <w:bCs/>
          <w:sz w:val="28"/>
          <w:szCs w:val="28"/>
          <w:lang w:val="uk-UA" w:bidi="uk-UA"/>
        </w:rPr>
        <w:t xml:space="preserve"> до </w:t>
      </w:r>
      <w:r w:rsidRPr="00AE0C2F">
        <w:rPr>
          <w:rFonts w:ascii="Times New Roman" w:hAnsi="Times New Roman"/>
          <w:sz w:val="28"/>
          <w:szCs w:val="28"/>
          <w:lang w:val="uk-UA" w:bidi="uk-UA"/>
        </w:rPr>
        <w:t>ТОВ «КЗМО»</w:t>
      </w:r>
      <w:r w:rsidRPr="00AE0C2F">
        <w:rPr>
          <w:rFonts w:ascii="Times New Roman" w:hAnsi="Times New Roman"/>
          <w:bCs/>
          <w:sz w:val="28"/>
          <w:szCs w:val="28"/>
          <w:lang w:val="uk-UA" w:bidi="uk-UA"/>
        </w:rPr>
        <w:t>, треті ос</w:t>
      </w:r>
      <w:r w:rsidR="001C7E2D">
        <w:rPr>
          <w:rFonts w:ascii="Times New Roman" w:hAnsi="Times New Roman"/>
          <w:bCs/>
          <w:sz w:val="28"/>
          <w:szCs w:val="28"/>
          <w:lang w:val="uk-UA" w:bidi="uk-UA"/>
        </w:rPr>
        <w:t>о</w:t>
      </w:r>
      <w:r w:rsidRPr="00AE0C2F">
        <w:rPr>
          <w:rFonts w:ascii="Times New Roman" w:hAnsi="Times New Roman"/>
          <w:bCs/>
          <w:sz w:val="28"/>
          <w:szCs w:val="28"/>
          <w:lang w:val="uk-UA" w:bidi="uk-UA"/>
        </w:rPr>
        <w:t>б</w:t>
      </w:r>
      <w:r w:rsidR="001C7E2D">
        <w:rPr>
          <w:rFonts w:ascii="Times New Roman" w:hAnsi="Times New Roman"/>
          <w:bCs/>
          <w:sz w:val="28"/>
          <w:szCs w:val="28"/>
          <w:lang w:val="uk-UA" w:bidi="uk-UA"/>
        </w:rPr>
        <w:t>и</w:t>
      </w:r>
      <w:r w:rsidRPr="00AE0C2F">
        <w:rPr>
          <w:rFonts w:ascii="Times New Roman" w:hAnsi="Times New Roman"/>
          <w:bCs/>
          <w:sz w:val="28"/>
          <w:szCs w:val="28"/>
          <w:lang w:val="uk-UA" w:bidi="uk-UA"/>
        </w:rPr>
        <w:t>, які не заявляють самостійних вимог щодо предмета спору</w:t>
      </w:r>
      <w:r w:rsidR="001C7E2D">
        <w:rPr>
          <w:rFonts w:ascii="Times New Roman" w:hAnsi="Times New Roman"/>
          <w:bCs/>
          <w:sz w:val="28"/>
          <w:szCs w:val="28"/>
          <w:lang w:val="uk-UA" w:bidi="uk-UA"/>
        </w:rPr>
        <w:t>,</w:t>
      </w:r>
      <w:r w:rsidRPr="00AE0C2F">
        <w:rPr>
          <w:rFonts w:ascii="Times New Roman" w:hAnsi="Times New Roman"/>
          <w:bCs/>
          <w:sz w:val="28"/>
          <w:szCs w:val="28"/>
          <w:lang w:val="uk-UA" w:bidi="uk-UA"/>
        </w:rPr>
        <w:t xml:space="preserve"> на стороні відповідачів, ТОВ «МІПУФР», компанії </w:t>
      </w:r>
      <w:hyperlink r:id="rId12" w:anchor="2087" w:tgtFrame="_blank" w:tooltip="Господарський процесуальний кодекс України (ред. з 15.12.2017); нормативно-правовий акт № 1798-XII від 06.11.1991" w:history="1">
        <w:r w:rsidRPr="00AE0C2F">
          <w:rPr>
            <w:rStyle w:val="a8"/>
            <w:rFonts w:ascii="Times New Roman" w:hAnsi="Times New Roman"/>
            <w:bCs/>
            <w:color w:val="auto"/>
            <w:sz w:val="28"/>
            <w:szCs w:val="28"/>
            <w:u w:val="none"/>
            <w:lang w:val="uk-UA" w:bidi="uk-UA"/>
          </w:rPr>
          <w:t>«</w:t>
        </w:r>
        <w:proofErr w:type="spellStart"/>
        <w:r w:rsidRPr="00AE0C2F">
          <w:rPr>
            <w:rStyle w:val="a8"/>
            <w:rFonts w:ascii="Times New Roman" w:hAnsi="Times New Roman"/>
            <w:bCs/>
            <w:color w:val="auto"/>
            <w:sz w:val="28"/>
            <w:szCs w:val="28"/>
            <w:u w:val="none"/>
            <w:lang w:val="uk-UA" w:bidi="uk-UA"/>
          </w:rPr>
          <w:t>Сардіч</w:t>
        </w:r>
        <w:proofErr w:type="spellEnd"/>
        <w:r w:rsidRPr="00AE0C2F">
          <w:rPr>
            <w:rStyle w:val="a8"/>
            <w:rFonts w:ascii="Times New Roman" w:hAnsi="Times New Roman"/>
            <w:bCs/>
            <w:color w:val="auto"/>
            <w:sz w:val="28"/>
            <w:szCs w:val="28"/>
            <w:u w:val="none"/>
            <w:lang w:val="uk-UA" w:bidi="uk-UA"/>
          </w:rPr>
          <w:t>»</w:t>
        </w:r>
      </w:hyperlink>
      <w:r w:rsidRPr="00AE0C2F">
        <w:rPr>
          <w:rFonts w:ascii="Times New Roman" w:hAnsi="Times New Roman"/>
          <w:bCs/>
          <w:sz w:val="28"/>
          <w:szCs w:val="28"/>
          <w:lang w:val="uk-UA" w:bidi="uk-UA"/>
        </w:rPr>
        <w:t xml:space="preserve">, державного реєстратора Костянтинівської міської ради Гірчак А.В. та </w:t>
      </w:r>
      <w:r w:rsidRPr="00AE0C2F">
        <w:rPr>
          <w:rFonts w:ascii="Times New Roman" w:hAnsi="Times New Roman"/>
          <w:sz w:val="28"/>
          <w:szCs w:val="28"/>
          <w:lang w:val="uk-UA" w:bidi="uk-UA"/>
        </w:rPr>
        <w:t>ТОВ «</w:t>
      </w:r>
      <w:proofErr w:type="spellStart"/>
      <w:r w:rsidRPr="00AE0C2F">
        <w:rPr>
          <w:rFonts w:ascii="Times New Roman" w:hAnsi="Times New Roman"/>
          <w:sz w:val="28"/>
          <w:szCs w:val="28"/>
          <w:lang w:val="uk-UA" w:bidi="uk-UA"/>
        </w:rPr>
        <w:t>Еннеада</w:t>
      </w:r>
      <w:proofErr w:type="spellEnd"/>
      <w:r w:rsidRPr="00AE0C2F">
        <w:rPr>
          <w:rFonts w:ascii="Times New Roman" w:hAnsi="Times New Roman"/>
          <w:sz w:val="28"/>
          <w:szCs w:val="28"/>
          <w:lang w:val="uk-UA" w:bidi="uk-UA"/>
        </w:rPr>
        <w:t>»</w:t>
      </w:r>
      <w:r w:rsidRPr="00AE0C2F">
        <w:rPr>
          <w:rFonts w:ascii="Times New Roman" w:hAnsi="Times New Roman"/>
          <w:bCs/>
          <w:sz w:val="28"/>
          <w:szCs w:val="28"/>
          <w:lang w:val="uk-UA" w:bidi="uk-UA"/>
        </w:rPr>
        <w:t>, про визнання недійсними рішень позачергових загальних зборів учасників,  скасування державної реєстрації змін та поновлення інформації про склад засновників та розмір їх часток у статутному капіталі станом на 27 грудня 2013</w:t>
      </w:r>
      <w:r w:rsidR="001C7E2D">
        <w:rPr>
          <w:rFonts w:ascii="Times New Roman" w:hAnsi="Times New Roman"/>
          <w:bCs/>
          <w:sz w:val="28"/>
          <w:szCs w:val="28"/>
          <w:lang w:val="uk-UA" w:bidi="uk-UA"/>
        </w:rPr>
        <w:t xml:space="preserve"> року</w:t>
      </w:r>
      <w:r w:rsidRPr="00AE0C2F">
        <w:rPr>
          <w:rFonts w:ascii="Times New Roman" w:hAnsi="Times New Roman"/>
          <w:bCs/>
          <w:sz w:val="28"/>
          <w:szCs w:val="28"/>
          <w:lang w:val="uk-UA" w:bidi="uk-UA"/>
        </w:rPr>
        <w:t>.</w:t>
      </w:r>
    </w:p>
    <w:p w:rsidR="00AE0C2F" w:rsidRPr="00AE0C2F" w:rsidRDefault="00AE0C2F" w:rsidP="00AE0C2F">
      <w:pPr>
        <w:ind w:firstLine="708"/>
        <w:jc w:val="both"/>
        <w:rPr>
          <w:rFonts w:ascii="Times New Roman" w:hAnsi="Times New Roman"/>
          <w:bCs/>
          <w:sz w:val="28"/>
          <w:szCs w:val="28"/>
          <w:lang w:val="uk-UA" w:bidi="uk-UA"/>
        </w:rPr>
      </w:pPr>
      <w:r w:rsidRPr="00AE0C2F">
        <w:rPr>
          <w:rFonts w:ascii="Times New Roman" w:hAnsi="Times New Roman"/>
          <w:bCs/>
          <w:sz w:val="28"/>
          <w:szCs w:val="28"/>
          <w:lang w:val="uk-UA" w:bidi="uk-UA"/>
        </w:rPr>
        <w:t xml:space="preserve">У задоволенні зустрічних позовних вимог </w:t>
      </w:r>
      <w:r w:rsidRPr="00AE0C2F">
        <w:rPr>
          <w:rFonts w:ascii="Times New Roman" w:hAnsi="Times New Roman"/>
          <w:sz w:val="28"/>
          <w:szCs w:val="28"/>
          <w:lang w:val="uk-UA" w:bidi="uk-UA"/>
        </w:rPr>
        <w:t>ТОВ «КЗМО»</w:t>
      </w:r>
      <w:r w:rsidRPr="00AE0C2F">
        <w:rPr>
          <w:rFonts w:ascii="Times New Roman" w:hAnsi="Times New Roman"/>
          <w:bCs/>
          <w:sz w:val="28"/>
          <w:szCs w:val="28"/>
          <w:lang w:val="uk-UA" w:bidi="uk-UA"/>
        </w:rPr>
        <w:t xml:space="preserve"> до </w:t>
      </w:r>
      <w:r w:rsidRPr="00AE0C2F">
        <w:rPr>
          <w:rFonts w:ascii="Times New Roman" w:hAnsi="Times New Roman"/>
          <w:sz w:val="28"/>
          <w:szCs w:val="28"/>
          <w:lang w:val="uk-UA" w:bidi="uk-UA"/>
        </w:rPr>
        <w:t>компанії «</w:t>
      </w:r>
      <w:proofErr w:type="spellStart"/>
      <w:r w:rsidRPr="00AE0C2F">
        <w:rPr>
          <w:rFonts w:ascii="Times New Roman" w:hAnsi="Times New Roman"/>
          <w:sz w:val="28"/>
          <w:szCs w:val="28"/>
          <w:lang w:val="uk-UA" w:bidi="uk-UA"/>
        </w:rPr>
        <w:t>ЕмСі</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Коппер</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Індастріал</w:t>
      </w:r>
      <w:proofErr w:type="spellEnd"/>
      <w:r w:rsidRPr="00AE0C2F">
        <w:rPr>
          <w:rFonts w:ascii="Times New Roman" w:hAnsi="Times New Roman"/>
          <w:sz w:val="28"/>
          <w:szCs w:val="28"/>
          <w:lang w:val="uk-UA" w:bidi="uk-UA"/>
        </w:rPr>
        <w:t xml:space="preserve"> ЛТД» </w:t>
      </w:r>
      <w:r w:rsidRPr="00AE0C2F">
        <w:rPr>
          <w:rFonts w:ascii="Times New Roman" w:hAnsi="Times New Roman"/>
          <w:bCs/>
          <w:sz w:val="28"/>
          <w:szCs w:val="28"/>
          <w:lang w:val="uk-UA" w:bidi="uk-UA"/>
        </w:rPr>
        <w:t xml:space="preserve">про визнання припиненими корпоративних правовідносин між </w:t>
      </w:r>
      <w:r w:rsidRPr="00AE0C2F">
        <w:rPr>
          <w:rFonts w:ascii="Times New Roman" w:hAnsi="Times New Roman"/>
          <w:sz w:val="28"/>
          <w:szCs w:val="28"/>
          <w:lang w:val="uk-UA" w:bidi="uk-UA"/>
        </w:rPr>
        <w:t>ТОВ «КЗМО»</w:t>
      </w:r>
      <w:r w:rsidRPr="00AE0C2F">
        <w:rPr>
          <w:rFonts w:ascii="Times New Roman" w:hAnsi="Times New Roman"/>
          <w:bCs/>
          <w:sz w:val="28"/>
          <w:szCs w:val="28"/>
          <w:lang w:val="uk-UA" w:bidi="uk-UA"/>
        </w:rPr>
        <w:t xml:space="preserve">  та </w:t>
      </w:r>
      <w:r w:rsidRPr="00AE0C2F">
        <w:rPr>
          <w:rFonts w:ascii="Times New Roman" w:hAnsi="Times New Roman"/>
          <w:sz w:val="28"/>
          <w:szCs w:val="28"/>
          <w:lang w:val="uk-UA" w:bidi="uk-UA"/>
        </w:rPr>
        <w:t>компані</w:t>
      </w:r>
      <w:r w:rsidR="00AC3C69">
        <w:rPr>
          <w:rFonts w:ascii="Times New Roman" w:hAnsi="Times New Roman"/>
          <w:sz w:val="28"/>
          <w:szCs w:val="28"/>
          <w:lang w:val="uk-UA" w:bidi="uk-UA"/>
        </w:rPr>
        <w:t>єю</w:t>
      </w:r>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ЕмСі</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Коппер</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Індастріал</w:t>
      </w:r>
      <w:proofErr w:type="spellEnd"/>
      <w:r w:rsidRPr="00AE0C2F">
        <w:rPr>
          <w:rFonts w:ascii="Times New Roman" w:hAnsi="Times New Roman"/>
          <w:sz w:val="28"/>
          <w:szCs w:val="28"/>
          <w:lang w:val="uk-UA" w:bidi="uk-UA"/>
        </w:rPr>
        <w:t xml:space="preserve"> ЛТД»</w:t>
      </w:r>
      <w:r w:rsidR="00AC3C69">
        <w:rPr>
          <w:rFonts w:ascii="Times New Roman" w:hAnsi="Times New Roman"/>
          <w:sz w:val="28"/>
          <w:szCs w:val="28"/>
          <w:lang w:val="uk-UA" w:bidi="uk-UA"/>
        </w:rPr>
        <w:t xml:space="preserve"> </w:t>
      </w:r>
      <w:r w:rsidRPr="00AE0C2F">
        <w:rPr>
          <w:rFonts w:ascii="Times New Roman" w:hAnsi="Times New Roman"/>
          <w:bCs/>
          <w:sz w:val="28"/>
          <w:szCs w:val="28"/>
          <w:lang w:val="uk-UA" w:bidi="uk-UA"/>
        </w:rPr>
        <w:t>з 28 квітня 2015 року відмовлено.</w:t>
      </w:r>
    </w:p>
    <w:p w:rsidR="00AE0C2F" w:rsidRPr="00AE0C2F" w:rsidRDefault="00AE0C2F" w:rsidP="00AE0C2F">
      <w:pPr>
        <w:ind w:firstLine="708"/>
        <w:jc w:val="both"/>
        <w:rPr>
          <w:rFonts w:ascii="Times New Roman" w:hAnsi="Times New Roman"/>
          <w:bCs/>
          <w:sz w:val="28"/>
          <w:szCs w:val="28"/>
          <w:lang w:val="uk-UA" w:bidi="uk-UA"/>
        </w:rPr>
      </w:pPr>
      <w:r w:rsidRPr="00AE0C2F">
        <w:rPr>
          <w:rFonts w:ascii="Times New Roman" w:hAnsi="Times New Roman"/>
          <w:bCs/>
          <w:sz w:val="28"/>
          <w:szCs w:val="28"/>
          <w:lang w:val="uk-UA" w:bidi="uk-UA"/>
        </w:rPr>
        <w:t xml:space="preserve">Наразі рішення </w:t>
      </w:r>
      <w:r w:rsidRPr="00AE0C2F">
        <w:rPr>
          <w:rFonts w:ascii="Times New Roman" w:hAnsi="Times New Roman"/>
          <w:sz w:val="28"/>
          <w:szCs w:val="28"/>
          <w:lang w:val="uk-UA" w:bidi="uk-UA"/>
        </w:rPr>
        <w:t xml:space="preserve">господарського суду Донецької області від 16 вересня 2019 року законної сили не набрало, оскільки </w:t>
      </w:r>
      <w:proofErr w:type="spellStart"/>
      <w:r w:rsidRPr="00AE0C2F">
        <w:rPr>
          <w:rFonts w:ascii="Times New Roman" w:hAnsi="Times New Roman"/>
          <w:sz w:val="28"/>
          <w:szCs w:val="28"/>
          <w:lang w:val="uk-UA" w:bidi="uk-UA"/>
        </w:rPr>
        <w:t>оскаржується</w:t>
      </w:r>
      <w:proofErr w:type="spellEnd"/>
      <w:r w:rsidRPr="00AE0C2F">
        <w:rPr>
          <w:rFonts w:ascii="Times New Roman" w:hAnsi="Times New Roman"/>
          <w:sz w:val="28"/>
          <w:szCs w:val="28"/>
          <w:lang w:val="uk-UA" w:bidi="uk-UA"/>
        </w:rPr>
        <w:t xml:space="preserve"> до </w:t>
      </w:r>
      <w:r w:rsidRPr="00AE0C2F">
        <w:rPr>
          <w:rFonts w:ascii="Times New Roman" w:hAnsi="Times New Roman"/>
          <w:bCs/>
          <w:sz w:val="28"/>
          <w:szCs w:val="28"/>
          <w:lang w:val="uk-UA" w:bidi="uk-UA"/>
        </w:rPr>
        <w:t>Східного апеляційного господарського суду, розгляд призначено на 19 лютого 2020 року.</w:t>
      </w:r>
      <w:bookmarkStart w:id="0" w:name="_GoBack"/>
      <w:bookmarkEnd w:id="0"/>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 xml:space="preserve">У поясненнях суддя </w:t>
      </w:r>
      <w:r w:rsidRPr="00AE0C2F">
        <w:rPr>
          <w:rFonts w:ascii="Times New Roman" w:hAnsi="Times New Roman"/>
          <w:bCs/>
          <w:iCs/>
          <w:sz w:val="28"/>
          <w:szCs w:val="28"/>
          <w:lang w:val="uk-UA" w:bidi="uk-UA"/>
        </w:rPr>
        <w:t xml:space="preserve">Демидов В.О. </w:t>
      </w:r>
      <w:r w:rsidRPr="00AE0C2F">
        <w:rPr>
          <w:rFonts w:ascii="Times New Roman" w:hAnsi="Times New Roman"/>
          <w:sz w:val="28"/>
          <w:szCs w:val="28"/>
          <w:lang w:val="uk-UA" w:bidi="uk-UA"/>
        </w:rPr>
        <w:t xml:space="preserve">зазначив, що заяву про забезпечення позову було задоволено з тих підстав, що у випадку таких недобросовісних дій інших осіб без забезпечення позову у вигляді заборони відповідачам відчужувати та будь-яким іншим чином розпоряджатися належними їм частками у статутному капіталі товариства та заборони </w:t>
      </w:r>
      <w:r w:rsidR="00AC3C69">
        <w:rPr>
          <w:rFonts w:ascii="Times New Roman" w:hAnsi="Times New Roman"/>
          <w:sz w:val="28"/>
          <w:szCs w:val="28"/>
          <w:lang w:val="uk-UA" w:bidi="uk-UA"/>
        </w:rPr>
        <w:t>державним реєстраторам вчиняти</w:t>
      </w:r>
      <w:r w:rsidRPr="00AE0C2F">
        <w:rPr>
          <w:rFonts w:ascii="Times New Roman" w:hAnsi="Times New Roman"/>
          <w:sz w:val="28"/>
          <w:szCs w:val="28"/>
          <w:lang w:val="uk-UA" w:bidi="uk-UA"/>
        </w:rPr>
        <w:t xml:space="preserve"> відповідн</w:t>
      </w:r>
      <w:r w:rsidR="00AC3C69">
        <w:rPr>
          <w:rFonts w:ascii="Times New Roman" w:hAnsi="Times New Roman"/>
          <w:sz w:val="28"/>
          <w:szCs w:val="28"/>
          <w:lang w:val="uk-UA" w:bidi="uk-UA"/>
        </w:rPr>
        <w:t>і реєстраційні</w:t>
      </w:r>
      <w:r w:rsidRPr="00AE0C2F">
        <w:rPr>
          <w:rFonts w:ascii="Times New Roman" w:hAnsi="Times New Roman"/>
          <w:sz w:val="28"/>
          <w:szCs w:val="28"/>
          <w:lang w:val="uk-UA" w:bidi="uk-UA"/>
        </w:rPr>
        <w:t xml:space="preserve"> ді</w:t>
      </w:r>
      <w:r w:rsidR="00AC3C69">
        <w:rPr>
          <w:rFonts w:ascii="Times New Roman" w:hAnsi="Times New Roman"/>
          <w:sz w:val="28"/>
          <w:szCs w:val="28"/>
          <w:lang w:val="uk-UA" w:bidi="uk-UA"/>
        </w:rPr>
        <w:t>ї</w:t>
      </w:r>
      <w:r w:rsidRPr="00AE0C2F">
        <w:rPr>
          <w:rFonts w:ascii="Times New Roman" w:hAnsi="Times New Roman"/>
          <w:sz w:val="28"/>
          <w:szCs w:val="28"/>
          <w:lang w:val="uk-UA" w:bidi="uk-UA"/>
        </w:rPr>
        <w:t xml:space="preserve"> сам по собі судовий захист втратить ефективність та цінність з точки зору захисту порушеного права та інтересу, тоді як позов подано з метою захисту корпоративних прав позивача. Також суддя виходив з того, що оскільки існує спір щодо законності самого розподілу часток у статутному капіталі товариства та розміру часток його учасників, і спір виріш</w:t>
      </w:r>
      <w:r w:rsidR="00AC3C69">
        <w:rPr>
          <w:rFonts w:ascii="Times New Roman" w:hAnsi="Times New Roman"/>
          <w:sz w:val="28"/>
          <w:szCs w:val="28"/>
          <w:lang w:val="uk-UA" w:bidi="uk-UA"/>
        </w:rPr>
        <w:t>ується</w:t>
      </w:r>
      <w:r w:rsidRPr="00AE0C2F">
        <w:rPr>
          <w:rFonts w:ascii="Times New Roman" w:hAnsi="Times New Roman"/>
          <w:sz w:val="28"/>
          <w:szCs w:val="28"/>
          <w:lang w:val="uk-UA" w:bidi="uk-UA"/>
        </w:rPr>
        <w:t xml:space="preserve"> в судовому порядку, то до моменту вирішення спору, встановлення законності прийняття зборами таким складом учасників з такими розмірами часток у статутному капіталі подальших рішень може призвести до суттєвого порушення прав позивача, нанесення йому значних збитків та утруднить відновлення прав позивача.</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ТОВ «МІПУФР» у заяві про забезпечення позову та у самому позові у справі № 910/14811/19 не зазнач</w:t>
      </w:r>
      <w:r w:rsidR="00AC3C69">
        <w:rPr>
          <w:rFonts w:ascii="Times New Roman" w:hAnsi="Times New Roman"/>
          <w:sz w:val="28"/>
          <w:szCs w:val="28"/>
          <w:lang w:val="uk-UA" w:bidi="uk-UA"/>
        </w:rPr>
        <w:t>ено</w:t>
      </w:r>
      <w:r w:rsidRPr="00AE0C2F">
        <w:rPr>
          <w:rFonts w:ascii="Times New Roman" w:hAnsi="Times New Roman"/>
          <w:sz w:val="28"/>
          <w:szCs w:val="28"/>
          <w:lang w:val="uk-UA" w:bidi="uk-UA"/>
        </w:rPr>
        <w:t xml:space="preserve"> про існування постанови Східного апеляційного господарського суду від 11 червня 2019 року, якою вже було вжито заходів забезпечення позову, аналогічних тим, про застосування яких було заявлено позивачем у справі № 910/14811/19</w:t>
      </w:r>
      <w:r w:rsidR="00AC3C69">
        <w:rPr>
          <w:rFonts w:ascii="Times New Roman" w:hAnsi="Times New Roman"/>
          <w:sz w:val="28"/>
          <w:szCs w:val="28"/>
          <w:lang w:val="uk-UA" w:bidi="uk-UA"/>
        </w:rPr>
        <w:t>,</w:t>
      </w:r>
      <w:r w:rsidRPr="00AE0C2F">
        <w:rPr>
          <w:rFonts w:ascii="Times New Roman" w:hAnsi="Times New Roman"/>
          <w:sz w:val="28"/>
          <w:szCs w:val="28"/>
          <w:lang w:val="uk-UA" w:bidi="uk-UA"/>
        </w:rPr>
        <w:t xml:space="preserve"> </w:t>
      </w:r>
      <w:r w:rsidR="00AC3C69">
        <w:rPr>
          <w:rFonts w:ascii="Times New Roman" w:hAnsi="Times New Roman"/>
          <w:sz w:val="28"/>
          <w:szCs w:val="28"/>
          <w:lang w:val="uk-UA" w:bidi="uk-UA"/>
        </w:rPr>
        <w:t>але</w:t>
      </w:r>
      <w:r w:rsidRPr="00AE0C2F">
        <w:rPr>
          <w:rFonts w:ascii="Times New Roman" w:hAnsi="Times New Roman"/>
          <w:sz w:val="28"/>
          <w:szCs w:val="28"/>
          <w:lang w:val="uk-UA" w:bidi="uk-UA"/>
        </w:rPr>
        <w:t xml:space="preserve"> про це не могло бути відомо суду. Вказаний факт зазначен</w:t>
      </w:r>
      <w:r w:rsidR="00AC3C69">
        <w:rPr>
          <w:rFonts w:ascii="Times New Roman" w:hAnsi="Times New Roman"/>
          <w:sz w:val="28"/>
          <w:szCs w:val="28"/>
          <w:lang w:val="uk-UA" w:bidi="uk-UA"/>
        </w:rPr>
        <w:t>о</w:t>
      </w:r>
      <w:r w:rsidRPr="00AE0C2F">
        <w:rPr>
          <w:rFonts w:ascii="Times New Roman" w:hAnsi="Times New Roman"/>
          <w:sz w:val="28"/>
          <w:szCs w:val="28"/>
          <w:lang w:val="uk-UA" w:bidi="uk-UA"/>
        </w:rPr>
        <w:t xml:space="preserve"> ТОВ «</w:t>
      </w:r>
      <w:proofErr w:type="spellStart"/>
      <w:r w:rsidRPr="00AE0C2F">
        <w:rPr>
          <w:rFonts w:ascii="Times New Roman" w:hAnsi="Times New Roman"/>
          <w:sz w:val="28"/>
          <w:szCs w:val="28"/>
          <w:lang w:val="uk-UA" w:bidi="uk-UA"/>
        </w:rPr>
        <w:t>Еннеада</w:t>
      </w:r>
      <w:proofErr w:type="spellEnd"/>
      <w:r w:rsidRPr="00AE0C2F">
        <w:rPr>
          <w:rFonts w:ascii="Times New Roman" w:hAnsi="Times New Roman"/>
          <w:sz w:val="28"/>
          <w:szCs w:val="28"/>
          <w:lang w:val="uk-UA" w:bidi="uk-UA"/>
        </w:rPr>
        <w:t>» у клопотанні про скасування заходів забезпечення позову.</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Крім того</w:t>
      </w:r>
      <w:r w:rsidR="00AC3C69">
        <w:rPr>
          <w:rFonts w:ascii="Times New Roman" w:hAnsi="Times New Roman"/>
          <w:sz w:val="28"/>
          <w:szCs w:val="28"/>
          <w:lang w:val="uk-UA" w:bidi="uk-UA"/>
        </w:rPr>
        <w:t>,</w:t>
      </w:r>
      <w:r w:rsidRPr="00AE0C2F">
        <w:rPr>
          <w:rFonts w:ascii="Times New Roman" w:hAnsi="Times New Roman"/>
          <w:sz w:val="28"/>
          <w:szCs w:val="28"/>
          <w:lang w:val="uk-UA" w:bidi="uk-UA"/>
        </w:rPr>
        <w:t xml:space="preserve"> суддя Демидов В.О. зазначає, що підстави задоволення заяви про забезпечення позову у межах розгляду справи № 910/14811/19 не суперечать правовій позиції Верховного Суду, викладеній</w:t>
      </w:r>
      <w:r w:rsidR="00AC3C69">
        <w:rPr>
          <w:rFonts w:ascii="Times New Roman" w:hAnsi="Times New Roman"/>
          <w:sz w:val="28"/>
          <w:szCs w:val="28"/>
          <w:lang w:val="uk-UA" w:bidi="uk-UA"/>
        </w:rPr>
        <w:t xml:space="preserve"> в</w:t>
      </w:r>
      <w:r w:rsidRPr="00AE0C2F">
        <w:rPr>
          <w:rFonts w:ascii="Times New Roman" w:hAnsi="Times New Roman"/>
          <w:sz w:val="28"/>
          <w:szCs w:val="28"/>
          <w:lang w:val="uk-UA" w:bidi="uk-UA"/>
        </w:rPr>
        <w:t xml:space="preserve"> ухвалі від 18 липня 2019 року у справі № </w:t>
      </w:r>
      <w:r w:rsidR="00A31ADB">
        <w:rPr>
          <w:rFonts w:ascii="Times New Roman" w:hAnsi="Times New Roman"/>
          <w:sz w:val="28"/>
          <w:szCs w:val="28"/>
          <w:lang w:val="uk-UA" w:bidi="uk-UA"/>
        </w:rPr>
        <w:t>_____________</w:t>
      </w:r>
      <w:r w:rsidRPr="00AE0C2F">
        <w:rPr>
          <w:rFonts w:ascii="Times New Roman" w:hAnsi="Times New Roman"/>
          <w:sz w:val="28"/>
          <w:szCs w:val="28"/>
          <w:lang w:val="uk-UA" w:bidi="uk-UA"/>
        </w:rPr>
        <w:t>, з урахуванням обставин, викладених у позовній заяві у справі № 910/14811/19 та заяві про забезпечення позову.</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lastRenderedPageBreak/>
        <w:t>Як зазначив суддя Демидов В.О., 23 грудня 2019 року ним постановлено ухвалу, якою клопотання ТОВ «</w:t>
      </w:r>
      <w:proofErr w:type="spellStart"/>
      <w:r w:rsidRPr="00AE0C2F">
        <w:rPr>
          <w:rFonts w:ascii="Times New Roman" w:hAnsi="Times New Roman"/>
          <w:sz w:val="28"/>
          <w:szCs w:val="28"/>
          <w:lang w:val="uk-UA" w:bidi="uk-UA"/>
        </w:rPr>
        <w:t>Еннеада</w:t>
      </w:r>
      <w:proofErr w:type="spellEnd"/>
      <w:r w:rsidRPr="00AE0C2F">
        <w:rPr>
          <w:rFonts w:ascii="Times New Roman" w:hAnsi="Times New Roman"/>
          <w:sz w:val="28"/>
          <w:szCs w:val="28"/>
          <w:lang w:val="uk-UA" w:bidi="uk-UA"/>
        </w:rPr>
        <w:t>» про скасування заходів забезпечення позову, вжитих ухвалою від 24 жовтня 2019 року</w:t>
      </w:r>
      <w:r w:rsidR="00CD6AA7">
        <w:rPr>
          <w:rFonts w:ascii="Times New Roman" w:hAnsi="Times New Roman"/>
          <w:sz w:val="28"/>
          <w:szCs w:val="28"/>
          <w:lang w:val="uk-UA" w:bidi="uk-UA"/>
        </w:rPr>
        <w:t>,</w:t>
      </w:r>
      <w:r w:rsidRPr="00AE0C2F">
        <w:rPr>
          <w:rFonts w:ascii="Times New Roman" w:hAnsi="Times New Roman"/>
          <w:sz w:val="28"/>
          <w:szCs w:val="28"/>
          <w:lang w:val="uk-UA" w:bidi="uk-UA"/>
        </w:rPr>
        <w:t xml:space="preserve"> задоволено; скасовано заходи забезпечення позову, вжиті ухвалою господарського суду міста Києва від 24</w:t>
      </w:r>
      <w:r w:rsidR="00E816CD">
        <w:rPr>
          <w:rFonts w:ascii="Times New Roman" w:hAnsi="Times New Roman"/>
          <w:sz w:val="28"/>
          <w:szCs w:val="28"/>
          <w:lang w:val="uk-UA" w:bidi="uk-UA"/>
        </w:rPr>
        <w:t> </w:t>
      </w:r>
      <w:r w:rsidRPr="00AE0C2F">
        <w:rPr>
          <w:rFonts w:ascii="Times New Roman" w:hAnsi="Times New Roman"/>
          <w:sz w:val="28"/>
          <w:szCs w:val="28"/>
          <w:lang w:val="uk-UA" w:bidi="uk-UA"/>
        </w:rPr>
        <w:t>жовтня 2019 року</w:t>
      </w:r>
      <w:r w:rsidR="00CD6AA7">
        <w:rPr>
          <w:rFonts w:ascii="Times New Roman" w:hAnsi="Times New Roman"/>
          <w:sz w:val="28"/>
          <w:szCs w:val="28"/>
          <w:lang w:val="uk-UA" w:bidi="uk-UA"/>
        </w:rPr>
        <w:t>,</w:t>
      </w:r>
      <w:r w:rsidRPr="00AE0C2F">
        <w:rPr>
          <w:rFonts w:ascii="Times New Roman" w:hAnsi="Times New Roman"/>
          <w:sz w:val="28"/>
          <w:szCs w:val="28"/>
          <w:lang w:val="uk-UA" w:bidi="uk-UA"/>
        </w:rPr>
        <w:t xml:space="preserve"> щодо накладення арешту на корпоративні права (частку) у статутному капіталі ТОВ «КЗМО» у розмірі 33,75</w:t>
      </w:r>
      <w:r w:rsidR="00CD6AA7">
        <w:rPr>
          <w:rFonts w:ascii="Times New Roman" w:hAnsi="Times New Roman"/>
          <w:sz w:val="28"/>
          <w:szCs w:val="28"/>
          <w:lang w:val="uk-UA" w:bidi="uk-UA"/>
        </w:rPr>
        <w:t xml:space="preserve"> </w:t>
      </w:r>
      <w:r w:rsidRPr="00AE0C2F">
        <w:rPr>
          <w:rFonts w:ascii="Times New Roman" w:hAnsi="Times New Roman"/>
          <w:sz w:val="28"/>
          <w:szCs w:val="28"/>
          <w:lang w:val="uk-UA" w:bidi="uk-UA"/>
        </w:rPr>
        <w:t xml:space="preserve">% вартістю </w:t>
      </w:r>
      <w:r w:rsidR="00575711">
        <w:rPr>
          <w:rFonts w:ascii="Times New Roman" w:hAnsi="Times New Roman"/>
          <w:sz w:val="28"/>
          <w:szCs w:val="28"/>
          <w:lang w:val="uk-UA" w:bidi="uk-UA"/>
        </w:rPr>
        <w:t xml:space="preserve">___________ </w:t>
      </w:r>
      <w:proofErr w:type="spellStart"/>
      <w:r w:rsidRPr="00AE0C2F">
        <w:rPr>
          <w:rFonts w:ascii="Times New Roman" w:hAnsi="Times New Roman"/>
          <w:sz w:val="28"/>
          <w:szCs w:val="28"/>
          <w:lang w:val="uk-UA" w:bidi="uk-UA"/>
        </w:rPr>
        <w:t>грн</w:t>
      </w:r>
      <w:proofErr w:type="spellEnd"/>
      <w:r w:rsidRPr="00AE0C2F">
        <w:rPr>
          <w:rFonts w:ascii="Times New Roman" w:hAnsi="Times New Roman"/>
          <w:sz w:val="28"/>
          <w:szCs w:val="28"/>
          <w:lang w:val="uk-UA" w:bidi="uk-UA"/>
        </w:rPr>
        <w:t>, що належ</w:t>
      </w:r>
      <w:r w:rsidR="00CD6AA7">
        <w:rPr>
          <w:rFonts w:ascii="Times New Roman" w:hAnsi="Times New Roman"/>
          <w:sz w:val="28"/>
          <w:szCs w:val="28"/>
          <w:lang w:val="uk-UA" w:bidi="uk-UA"/>
        </w:rPr>
        <w:t>а</w:t>
      </w:r>
      <w:r w:rsidRPr="00AE0C2F">
        <w:rPr>
          <w:rFonts w:ascii="Times New Roman" w:hAnsi="Times New Roman"/>
          <w:sz w:val="28"/>
          <w:szCs w:val="28"/>
          <w:lang w:val="uk-UA" w:bidi="uk-UA"/>
        </w:rPr>
        <w:t>ть ТОВ «</w:t>
      </w:r>
      <w:proofErr w:type="spellStart"/>
      <w:r w:rsidRPr="00AE0C2F">
        <w:rPr>
          <w:rFonts w:ascii="Times New Roman" w:hAnsi="Times New Roman"/>
          <w:sz w:val="28"/>
          <w:szCs w:val="28"/>
          <w:lang w:val="uk-UA" w:bidi="uk-UA"/>
        </w:rPr>
        <w:t>Еннеада</w:t>
      </w:r>
      <w:proofErr w:type="spellEnd"/>
      <w:r w:rsidRPr="00AE0C2F">
        <w:rPr>
          <w:rFonts w:ascii="Times New Roman" w:hAnsi="Times New Roman"/>
          <w:sz w:val="28"/>
          <w:szCs w:val="28"/>
          <w:lang w:val="uk-UA" w:bidi="uk-UA"/>
        </w:rPr>
        <w:t xml:space="preserve">», </w:t>
      </w:r>
      <w:r w:rsidR="00CD6AA7">
        <w:rPr>
          <w:rFonts w:ascii="Times New Roman" w:hAnsi="Times New Roman"/>
          <w:sz w:val="28"/>
          <w:szCs w:val="28"/>
          <w:lang w:val="uk-UA" w:bidi="uk-UA"/>
        </w:rPr>
        <w:t>к</w:t>
      </w:r>
      <w:r w:rsidRPr="00AE0C2F">
        <w:rPr>
          <w:rFonts w:ascii="Times New Roman" w:hAnsi="Times New Roman"/>
          <w:sz w:val="28"/>
          <w:szCs w:val="28"/>
          <w:lang w:val="uk-UA" w:bidi="uk-UA"/>
        </w:rPr>
        <w:t>омпанії «</w:t>
      </w:r>
      <w:proofErr w:type="spellStart"/>
      <w:r w:rsidRPr="00AE0C2F">
        <w:rPr>
          <w:rFonts w:ascii="Times New Roman" w:hAnsi="Times New Roman"/>
          <w:sz w:val="28"/>
          <w:szCs w:val="28"/>
          <w:lang w:val="uk-UA" w:bidi="uk-UA"/>
        </w:rPr>
        <w:t>ЕмСі</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Коппер</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Індастріал</w:t>
      </w:r>
      <w:proofErr w:type="spellEnd"/>
      <w:r w:rsidRPr="00AE0C2F">
        <w:rPr>
          <w:rFonts w:ascii="Times New Roman" w:hAnsi="Times New Roman"/>
          <w:sz w:val="28"/>
          <w:szCs w:val="28"/>
          <w:lang w:val="uk-UA" w:bidi="uk-UA"/>
        </w:rPr>
        <w:t xml:space="preserve"> ЛТД»; заборон</w:t>
      </w:r>
      <w:r w:rsidR="00CD6AA7">
        <w:rPr>
          <w:rFonts w:ascii="Times New Roman" w:hAnsi="Times New Roman"/>
          <w:sz w:val="28"/>
          <w:szCs w:val="28"/>
          <w:lang w:val="uk-UA" w:bidi="uk-UA"/>
        </w:rPr>
        <w:t>ено</w:t>
      </w:r>
      <w:r w:rsidRPr="00AE0C2F">
        <w:rPr>
          <w:rFonts w:ascii="Times New Roman" w:hAnsi="Times New Roman"/>
          <w:sz w:val="28"/>
          <w:szCs w:val="28"/>
          <w:lang w:val="uk-UA" w:bidi="uk-UA"/>
        </w:rPr>
        <w:t xml:space="preserve"> державним реєстраторам юридичних осіб, фізичних осіб</w:t>
      </w:r>
      <w:r w:rsidR="00E816CD">
        <w:rPr>
          <w:rFonts w:ascii="Times New Roman" w:hAnsi="Times New Roman"/>
          <w:sz w:val="28"/>
          <w:szCs w:val="28"/>
          <w:lang w:val="uk-UA" w:bidi="uk-UA"/>
        </w:rPr>
        <w:t xml:space="preserve"> </w:t>
      </w:r>
      <w:r w:rsidR="00CD6AA7">
        <w:rPr>
          <w:rFonts w:ascii="Times New Roman" w:hAnsi="Times New Roman"/>
          <w:sz w:val="28"/>
          <w:szCs w:val="28"/>
          <w:lang w:val="uk-UA" w:bidi="uk-UA"/>
        </w:rPr>
        <w:t>–</w:t>
      </w:r>
      <w:r w:rsidR="00E816CD">
        <w:rPr>
          <w:rFonts w:ascii="Times New Roman" w:hAnsi="Times New Roman"/>
          <w:sz w:val="28"/>
          <w:szCs w:val="28"/>
          <w:lang w:val="uk-UA" w:bidi="uk-UA"/>
        </w:rPr>
        <w:t xml:space="preserve"> </w:t>
      </w:r>
      <w:r w:rsidRPr="00AE0C2F">
        <w:rPr>
          <w:rFonts w:ascii="Times New Roman" w:hAnsi="Times New Roman"/>
          <w:sz w:val="28"/>
          <w:szCs w:val="28"/>
          <w:lang w:val="uk-UA" w:bidi="uk-UA"/>
        </w:rPr>
        <w:t>підприємців та громадських формувань, суб’єктам державної реєстрації прав вчиняти реєстраційні дії</w:t>
      </w:r>
      <w:r w:rsidR="00CD6AA7">
        <w:rPr>
          <w:rFonts w:ascii="Times New Roman" w:hAnsi="Times New Roman"/>
          <w:sz w:val="28"/>
          <w:szCs w:val="28"/>
          <w:lang w:val="uk-UA" w:bidi="uk-UA"/>
        </w:rPr>
        <w:t>,</w:t>
      </w:r>
      <w:r w:rsidRPr="00AE0C2F">
        <w:rPr>
          <w:rFonts w:ascii="Times New Roman" w:hAnsi="Times New Roman"/>
          <w:sz w:val="28"/>
          <w:szCs w:val="28"/>
          <w:lang w:val="uk-UA" w:bidi="uk-UA"/>
        </w:rPr>
        <w:t xml:space="preserve"> які стосуються зміни складу та інформації про засновників товариства, внесення змін до статуту та змін</w:t>
      </w:r>
      <w:r w:rsidR="00CD6AA7">
        <w:rPr>
          <w:rFonts w:ascii="Times New Roman" w:hAnsi="Times New Roman"/>
          <w:sz w:val="28"/>
          <w:szCs w:val="28"/>
          <w:lang w:val="uk-UA" w:bidi="uk-UA"/>
        </w:rPr>
        <w:t>и</w:t>
      </w:r>
      <w:r w:rsidRPr="00AE0C2F">
        <w:rPr>
          <w:rFonts w:ascii="Times New Roman" w:hAnsi="Times New Roman"/>
          <w:sz w:val="28"/>
          <w:szCs w:val="28"/>
          <w:lang w:val="uk-UA" w:bidi="uk-UA"/>
        </w:rPr>
        <w:t xml:space="preserve"> інших відомостей про ТОВ «КЗМО».</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Наступного дня ухвалою господарського суду міста Києва від 24 грудня  2019 року справу № 910/14811/19 за позовом ТОВ «МІПУФР» до ТОВ «</w:t>
      </w:r>
      <w:proofErr w:type="spellStart"/>
      <w:r w:rsidRPr="00AE0C2F">
        <w:rPr>
          <w:rFonts w:ascii="Times New Roman" w:hAnsi="Times New Roman"/>
          <w:sz w:val="28"/>
          <w:szCs w:val="28"/>
          <w:lang w:val="uk-UA" w:bidi="uk-UA"/>
        </w:rPr>
        <w:t>Еннеада</w:t>
      </w:r>
      <w:proofErr w:type="spellEnd"/>
      <w:r w:rsidRPr="00AE0C2F">
        <w:rPr>
          <w:rFonts w:ascii="Times New Roman" w:hAnsi="Times New Roman"/>
          <w:sz w:val="28"/>
          <w:szCs w:val="28"/>
          <w:lang w:val="uk-UA" w:bidi="uk-UA"/>
        </w:rPr>
        <w:t xml:space="preserve">», </w:t>
      </w:r>
      <w:r w:rsidR="00CD6AA7">
        <w:rPr>
          <w:rFonts w:ascii="Times New Roman" w:hAnsi="Times New Roman"/>
          <w:sz w:val="28"/>
          <w:szCs w:val="28"/>
          <w:lang w:val="uk-UA" w:bidi="uk-UA"/>
        </w:rPr>
        <w:t>к</w:t>
      </w:r>
      <w:r w:rsidRPr="00AE0C2F">
        <w:rPr>
          <w:rFonts w:ascii="Times New Roman" w:hAnsi="Times New Roman"/>
          <w:sz w:val="28"/>
          <w:szCs w:val="28"/>
          <w:lang w:val="uk-UA" w:bidi="uk-UA"/>
        </w:rPr>
        <w:t>омпанії «</w:t>
      </w:r>
      <w:proofErr w:type="spellStart"/>
      <w:r w:rsidRPr="00AE0C2F">
        <w:rPr>
          <w:rFonts w:ascii="Times New Roman" w:hAnsi="Times New Roman"/>
          <w:sz w:val="28"/>
          <w:szCs w:val="28"/>
          <w:lang w:val="uk-UA" w:bidi="uk-UA"/>
        </w:rPr>
        <w:t>ЕмСі</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Коппер</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Індастріал</w:t>
      </w:r>
      <w:proofErr w:type="spellEnd"/>
      <w:r w:rsidRPr="00AE0C2F">
        <w:rPr>
          <w:rFonts w:ascii="Times New Roman" w:hAnsi="Times New Roman"/>
          <w:sz w:val="28"/>
          <w:szCs w:val="28"/>
          <w:lang w:val="uk-UA" w:bidi="uk-UA"/>
        </w:rPr>
        <w:t xml:space="preserve"> ЛТД», третя особа, що не заявляє самостійних вимог </w:t>
      </w:r>
      <w:r w:rsidR="00CD6AA7">
        <w:rPr>
          <w:rFonts w:ascii="Times New Roman" w:hAnsi="Times New Roman"/>
          <w:sz w:val="28"/>
          <w:szCs w:val="28"/>
          <w:lang w:val="uk-UA" w:bidi="uk-UA"/>
        </w:rPr>
        <w:t>н</w:t>
      </w:r>
      <w:r w:rsidRPr="00AE0C2F">
        <w:rPr>
          <w:rFonts w:ascii="Times New Roman" w:hAnsi="Times New Roman"/>
          <w:sz w:val="28"/>
          <w:szCs w:val="28"/>
          <w:lang w:val="uk-UA" w:bidi="uk-UA"/>
        </w:rPr>
        <w:t>а предмет спору, на стороні позивача</w:t>
      </w:r>
      <w:r w:rsidR="00CD6AA7">
        <w:rPr>
          <w:rFonts w:ascii="Times New Roman" w:hAnsi="Times New Roman"/>
          <w:sz w:val="28"/>
          <w:szCs w:val="28"/>
          <w:lang w:val="uk-UA" w:bidi="uk-UA"/>
        </w:rPr>
        <w:t xml:space="preserve"> –</w:t>
      </w:r>
      <w:r w:rsidRPr="00AE0C2F">
        <w:rPr>
          <w:rFonts w:ascii="Times New Roman" w:hAnsi="Times New Roman"/>
          <w:sz w:val="28"/>
          <w:szCs w:val="28"/>
          <w:lang w:val="uk-UA" w:bidi="uk-UA"/>
        </w:rPr>
        <w:t xml:space="preserve"> ТОВ «КЗМО», про переведення прав та обов’язків покупця за договором, передано за підсудністю до господарського суду Донецької області. У </w:t>
      </w:r>
      <w:r w:rsidR="00CD6AA7">
        <w:rPr>
          <w:rFonts w:ascii="Times New Roman" w:hAnsi="Times New Roman"/>
          <w:sz w:val="28"/>
          <w:szCs w:val="28"/>
          <w:lang w:val="uk-UA" w:bidi="uk-UA"/>
        </w:rPr>
        <w:t>ц</w:t>
      </w:r>
      <w:r w:rsidRPr="00AE0C2F">
        <w:rPr>
          <w:rFonts w:ascii="Times New Roman" w:hAnsi="Times New Roman"/>
          <w:sz w:val="28"/>
          <w:szCs w:val="28"/>
          <w:lang w:val="uk-UA" w:bidi="uk-UA"/>
        </w:rPr>
        <w:t xml:space="preserve">ій ухвалі суддею вказано про помилковість відкриття провадження у справі № 910/14811/19. </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Як зазначає суддя, вказану помилку він виявив вже після надходження до суду заяви ТОВ «</w:t>
      </w:r>
      <w:proofErr w:type="spellStart"/>
      <w:r w:rsidRPr="00AE0C2F">
        <w:rPr>
          <w:rFonts w:ascii="Times New Roman" w:hAnsi="Times New Roman"/>
          <w:sz w:val="28"/>
          <w:szCs w:val="28"/>
          <w:lang w:val="uk-UA" w:bidi="uk-UA"/>
        </w:rPr>
        <w:t>Еннеада</w:t>
      </w:r>
      <w:proofErr w:type="spellEnd"/>
      <w:r w:rsidRPr="00AE0C2F">
        <w:rPr>
          <w:rFonts w:ascii="Times New Roman" w:hAnsi="Times New Roman"/>
          <w:sz w:val="28"/>
          <w:szCs w:val="28"/>
          <w:lang w:val="uk-UA" w:bidi="uk-UA"/>
        </w:rPr>
        <w:t>» про скасування заходів забезпечення позову та вказав про можливість переда</w:t>
      </w:r>
      <w:r w:rsidR="00CD6AA7">
        <w:rPr>
          <w:rFonts w:ascii="Times New Roman" w:hAnsi="Times New Roman"/>
          <w:sz w:val="28"/>
          <w:szCs w:val="28"/>
          <w:lang w:val="uk-UA" w:bidi="uk-UA"/>
        </w:rPr>
        <w:t>ння</w:t>
      </w:r>
      <w:r w:rsidRPr="00AE0C2F">
        <w:rPr>
          <w:rFonts w:ascii="Times New Roman" w:hAnsi="Times New Roman"/>
          <w:sz w:val="28"/>
          <w:szCs w:val="28"/>
          <w:lang w:val="uk-UA" w:bidi="uk-UA"/>
        </w:rPr>
        <w:t xml:space="preserve"> справи за підсудністю до належного суду протягом усього розгляду справи (зокрема, у період після відкриття провадження у справі і до першо</w:t>
      </w:r>
      <w:r w:rsidR="001554D9">
        <w:rPr>
          <w:rFonts w:ascii="Times New Roman" w:hAnsi="Times New Roman"/>
          <w:sz w:val="28"/>
          <w:szCs w:val="28"/>
          <w:lang w:val="uk-UA" w:bidi="uk-UA"/>
        </w:rPr>
        <w:t>го</w:t>
      </w:r>
      <w:r w:rsidRPr="00AE0C2F">
        <w:rPr>
          <w:rFonts w:ascii="Times New Roman" w:hAnsi="Times New Roman"/>
          <w:sz w:val="28"/>
          <w:szCs w:val="28"/>
          <w:lang w:val="uk-UA" w:bidi="uk-UA"/>
        </w:rPr>
        <w:t xml:space="preserve"> судового засідання у справі).</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Суддя Демидов В.О. стверджує про неумисн</w:t>
      </w:r>
      <w:r w:rsidR="00901BD0">
        <w:rPr>
          <w:rFonts w:ascii="Times New Roman" w:hAnsi="Times New Roman"/>
          <w:sz w:val="28"/>
          <w:szCs w:val="28"/>
          <w:lang w:val="uk-UA" w:bidi="uk-UA"/>
        </w:rPr>
        <w:t>е</w:t>
      </w:r>
      <w:r w:rsidRPr="00AE0C2F">
        <w:rPr>
          <w:rFonts w:ascii="Times New Roman" w:hAnsi="Times New Roman"/>
          <w:sz w:val="28"/>
          <w:szCs w:val="28"/>
          <w:lang w:val="uk-UA" w:bidi="uk-UA"/>
        </w:rPr>
        <w:t xml:space="preserve"> помилков</w:t>
      </w:r>
      <w:r w:rsidR="00901BD0">
        <w:rPr>
          <w:rFonts w:ascii="Times New Roman" w:hAnsi="Times New Roman"/>
          <w:sz w:val="28"/>
          <w:szCs w:val="28"/>
          <w:lang w:val="uk-UA" w:bidi="uk-UA"/>
        </w:rPr>
        <w:t>е</w:t>
      </w:r>
      <w:r w:rsidRPr="00AE0C2F">
        <w:rPr>
          <w:rFonts w:ascii="Times New Roman" w:hAnsi="Times New Roman"/>
          <w:sz w:val="28"/>
          <w:szCs w:val="28"/>
          <w:lang w:val="uk-UA" w:bidi="uk-UA"/>
        </w:rPr>
        <w:t xml:space="preserve"> відкриття провадження у справі № 910/14811/19 та про вжиття ним усіх передбачених законом процесуальних заходів для розгляду клопотання про скасування заходів забезпечення позову. Допущені ним помилки були виправлені, а справ</w:t>
      </w:r>
      <w:r w:rsidR="00901BD0">
        <w:rPr>
          <w:rFonts w:ascii="Times New Roman" w:hAnsi="Times New Roman"/>
          <w:sz w:val="28"/>
          <w:szCs w:val="28"/>
          <w:lang w:val="uk-UA" w:bidi="uk-UA"/>
        </w:rPr>
        <w:t>у</w:t>
      </w:r>
      <w:r w:rsidRPr="00AE0C2F">
        <w:rPr>
          <w:rFonts w:ascii="Times New Roman" w:hAnsi="Times New Roman"/>
          <w:sz w:val="28"/>
          <w:szCs w:val="28"/>
          <w:lang w:val="uk-UA" w:bidi="uk-UA"/>
        </w:rPr>
        <w:t xml:space="preserve"> направлен</w:t>
      </w:r>
      <w:r w:rsidR="00901BD0">
        <w:rPr>
          <w:rFonts w:ascii="Times New Roman" w:hAnsi="Times New Roman"/>
          <w:sz w:val="28"/>
          <w:szCs w:val="28"/>
          <w:lang w:val="uk-UA" w:bidi="uk-UA"/>
        </w:rPr>
        <w:t>о</w:t>
      </w:r>
      <w:r w:rsidRPr="00AE0C2F">
        <w:rPr>
          <w:rFonts w:ascii="Times New Roman" w:hAnsi="Times New Roman"/>
          <w:sz w:val="28"/>
          <w:szCs w:val="28"/>
          <w:lang w:val="uk-UA" w:bidi="uk-UA"/>
        </w:rPr>
        <w:t xml:space="preserve"> за підсудністю до господарського суду Донецької області.</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 xml:space="preserve">Даючи оцінку діям судді Демидова В.О. під час постановлення ним ухвал про забезпечення позову від 24 жовтня 2019 року та про відкриття провадження від 25 жовтня 2019 року </w:t>
      </w:r>
      <w:r w:rsidR="00901BD0">
        <w:rPr>
          <w:rFonts w:ascii="Times New Roman" w:hAnsi="Times New Roman"/>
          <w:sz w:val="28"/>
          <w:szCs w:val="28"/>
          <w:lang w:val="uk-UA" w:bidi="uk-UA"/>
        </w:rPr>
        <w:t>у</w:t>
      </w:r>
      <w:r w:rsidRPr="00AE0C2F">
        <w:rPr>
          <w:rFonts w:ascii="Times New Roman" w:hAnsi="Times New Roman"/>
          <w:sz w:val="28"/>
          <w:szCs w:val="28"/>
          <w:lang w:val="uk-UA" w:bidi="uk-UA"/>
        </w:rPr>
        <w:t xml:space="preserve"> справі за позовом ТОВ «МІПУФР» до ТОВ «</w:t>
      </w:r>
      <w:proofErr w:type="spellStart"/>
      <w:r w:rsidRPr="00AE0C2F">
        <w:rPr>
          <w:rFonts w:ascii="Times New Roman" w:hAnsi="Times New Roman"/>
          <w:sz w:val="28"/>
          <w:szCs w:val="28"/>
          <w:lang w:val="uk-UA" w:bidi="uk-UA"/>
        </w:rPr>
        <w:t>Еннеада</w:t>
      </w:r>
      <w:proofErr w:type="spellEnd"/>
      <w:r w:rsidRPr="00AE0C2F">
        <w:rPr>
          <w:rFonts w:ascii="Times New Roman" w:hAnsi="Times New Roman"/>
          <w:sz w:val="28"/>
          <w:szCs w:val="28"/>
          <w:lang w:val="uk-UA" w:bidi="uk-UA"/>
        </w:rPr>
        <w:t xml:space="preserve">», </w:t>
      </w:r>
      <w:r w:rsidR="00901BD0">
        <w:rPr>
          <w:rFonts w:ascii="Times New Roman" w:hAnsi="Times New Roman"/>
          <w:sz w:val="28"/>
          <w:szCs w:val="28"/>
          <w:lang w:val="uk-UA" w:bidi="uk-UA"/>
        </w:rPr>
        <w:t>к</w:t>
      </w:r>
      <w:r w:rsidRPr="00AE0C2F">
        <w:rPr>
          <w:rFonts w:ascii="Times New Roman" w:hAnsi="Times New Roman"/>
          <w:sz w:val="28"/>
          <w:szCs w:val="28"/>
          <w:lang w:val="uk-UA" w:bidi="uk-UA"/>
        </w:rPr>
        <w:t>омпанії</w:t>
      </w:r>
      <w:r w:rsidR="001554D9">
        <w:rPr>
          <w:rFonts w:ascii="Times New Roman" w:hAnsi="Times New Roman"/>
          <w:sz w:val="28"/>
          <w:szCs w:val="28"/>
          <w:lang w:val="uk-UA" w:bidi="uk-UA"/>
        </w:rPr>
        <w:t xml:space="preserve"> </w:t>
      </w:r>
      <w:r w:rsidRPr="00AE0C2F">
        <w:rPr>
          <w:rFonts w:ascii="Times New Roman" w:hAnsi="Times New Roman"/>
          <w:sz w:val="28"/>
          <w:szCs w:val="28"/>
          <w:lang w:val="uk-UA" w:bidi="uk-UA"/>
        </w:rPr>
        <w:t>«</w:t>
      </w:r>
      <w:proofErr w:type="spellStart"/>
      <w:r w:rsidRPr="00AE0C2F">
        <w:rPr>
          <w:rFonts w:ascii="Times New Roman" w:hAnsi="Times New Roman"/>
          <w:sz w:val="28"/>
          <w:szCs w:val="28"/>
          <w:lang w:val="uk-UA" w:bidi="uk-UA"/>
        </w:rPr>
        <w:t>ЕмСі</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Коппер</w:t>
      </w:r>
      <w:proofErr w:type="spellEnd"/>
      <w:r w:rsidRPr="00AE0C2F">
        <w:rPr>
          <w:rFonts w:ascii="Times New Roman" w:hAnsi="Times New Roman"/>
          <w:sz w:val="28"/>
          <w:szCs w:val="28"/>
          <w:lang w:val="uk-UA" w:bidi="uk-UA"/>
        </w:rPr>
        <w:t xml:space="preserve"> </w:t>
      </w:r>
      <w:proofErr w:type="spellStart"/>
      <w:r w:rsidRPr="00AE0C2F">
        <w:rPr>
          <w:rFonts w:ascii="Times New Roman" w:hAnsi="Times New Roman"/>
          <w:sz w:val="28"/>
          <w:szCs w:val="28"/>
          <w:lang w:val="uk-UA" w:bidi="uk-UA"/>
        </w:rPr>
        <w:t>Індастріал</w:t>
      </w:r>
      <w:proofErr w:type="spellEnd"/>
      <w:r w:rsidRPr="00AE0C2F">
        <w:rPr>
          <w:rFonts w:ascii="Times New Roman" w:hAnsi="Times New Roman"/>
          <w:sz w:val="28"/>
          <w:szCs w:val="28"/>
          <w:lang w:val="uk-UA" w:bidi="uk-UA"/>
        </w:rPr>
        <w:t xml:space="preserve"> ЛТД», третя особа – ТОВ «Костянтинівський завод металургійного обладнання»</w:t>
      </w:r>
      <w:r w:rsidR="001554D9">
        <w:rPr>
          <w:rFonts w:ascii="Times New Roman" w:hAnsi="Times New Roman"/>
          <w:sz w:val="28"/>
          <w:szCs w:val="28"/>
          <w:lang w:val="uk-UA" w:bidi="uk-UA"/>
        </w:rPr>
        <w:t>,</w:t>
      </w:r>
      <w:r w:rsidRPr="00AE0C2F">
        <w:rPr>
          <w:rFonts w:ascii="Times New Roman" w:hAnsi="Times New Roman"/>
          <w:sz w:val="28"/>
          <w:szCs w:val="28"/>
          <w:lang w:val="uk-UA" w:bidi="uk-UA"/>
        </w:rPr>
        <w:t xml:space="preserve"> про переведення прав та обов’язків покупця за договором, </w:t>
      </w:r>
      <w:r w:rsidR="00901BD0">
        <w:rPr>
          <w:rFonts w:ascii="Times New Roman" w:hAnsi="Times New Roman"/>
          <w:sz w:val="28"/>
          <w:szCs w:val="28"/>
          <w:lang w:val="uk-UA" w:bidi="uk-UA"/>
        </w:rPr>
        <w:t xml:space="preserve">Третя Дисциплінарна палата Вищої ради правосуддя </w:t>
      </w:r>
      <w:r w:rsidRPr="00AE0C2F">
        <w:rPr>
          <w:rFonts w:ascii="Times New Roman" w:hAnsi="Times New Roman"/>
          <w:sz w:val="28"/>
          <w:szCs w:val="28"/>
          <w:lang w:val="uk-UA" w:bidi="uk-UA"/>
        </w:rPr>
        <w:t>встанов</w:t>
      </w:r>
      <w:r w:rsidR="00901BD0">
        <w:rPr>
          <w:rFonts w:ascii="Times New Roman" w:hAnsi="Times New Roman"/>
          <w:sz w:val="28"/>
          <w:szCs w:val="28"/>
          <w:lang w:val="uk-UA" w:bidi="uk-UA"/>
        </w:rPr>
        <w:t>ила</w:t>
      </w:r>
      <w:r w:rsidRPr="00AE0C2F">
        <w:rPr>
          <w:rFonts w:ascii="Times New Roman" w:hAnsi="Times New Roman"/>
          <w:sz w:val="28"/>
          <w:szCs w:val="28"/>
          <w:lang w:val="uk-UA" w:bidi="uk-UA"/>
        </w:rPr>
        <w:t xml:space="preserve"> таке. </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Юрисдикцію та повноваження господарських судів визначає ГПК України, який також встановлює порядок здійснення судочинства у господарських судах.</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За приписами частини першої статті 2 ГПК України завданням господарського судочинства є справедливе, неупереджене та своєчасне вирішення судом спорів, пов</w:t>
      </w:r>
      <w:r w:rsidR="00901BD0">
        <w:rPr>
          <w:rFonts w:ascii="Times New Roman" w:hAnsi="Times New Roman"/>
          <w:sz w:val="28"/>
          <w:szCs w:val="28"/>
          <w:lang w:val="uk-UA" w:bidi="uk-UA"/>
        </w:rPr>
        <w:t>’</w:t>
      </w:r>
      <w:r w:rsidRPr="00AE0C2F">
        <w:rPr>
          <w:rFonts w:ascii="Times New Roman" w:hAnsi="Times New Roman"/>
          <w:sz w:val="28"/>
          <w:szCs w:val="28"/>
          <w:lang w:val="uk-UA" w:bidi="uk-UA"/>
        </w:rPr>
        <w:t xml:space="preserve">язаних із здійсненням господарської діяльності, та розгляд інших справ, віднесених до юрисдикції господарського суду, з метою </w:t>
      </w:r>
      <w:r w:rsidRPr="00AE0C2F">
        <w:rPr>
          <w:rFonts w:ascii="Times New Roman" w:hAnsi="Times New Roman"/>
          <w:sz w:val="28"/>
          <w:szCs w:val="28"/>
          <w:lang w:val="uk-UA" w:bidi="uk-UA"/>
        </w:rPr>
        <w:lastRenderedPageBreak/>
        <w:t xml:space="preserve">ефективного захисту порушених, невизнаних або </w:t>
      </w:r>
      <w:proofErr w:type="spellStart"/>
      <w:r w:rsidRPr="00AE0C2F">
        <w:rPr>
          <w:rFonts w:ascii="Times New Roman" w:hAnsi="Times New Roman"/>
          <w:sz w:val="28"/>
          <w:szCs w:val="28"/>
          <w:lang w:val="uk-UA" w:bidi="uk-UA"/>
        </w:rPr>
        <w:t>оспорюваних</w:t>
      </w:r>
      <w:proofErr w:type="spellEnd"/>
      <w:r w:rsidRPr="00AE0C2F">
        <w:rPr>
          <w:rFonts w:ascii="Times New Roman" w:hAnsi="Times New Roman"/>
          <w:sz w:val="28"/>
          <w:szCs w:val="28"/>
          <w:lang w:val="uk-UA" w:bidi="uk-UA"/>
        </w:rPr>
        <w:t xml:space="preserve"> прав і законних інтересів фізичних та юридичних осіб, держави. </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Ніхто не може бути позбавлений права на розгляд його справи у господарському суді, до юрисдикції якого вона віднесена законом (частина перша статті 4 ГПК України).</w:t>
      </w:r>
    </w:p>
    <w:p w:rsidR="00AE0C2F" w:rsidRPr="00AE0C2F" w:rsidRDefault="00AE0C2F" w:rsidP="00AE0C2F">
      <w:pPr>
        <w:ind w:firstLine="708"/>
        <w:jc w:val="both"/>
        <w:rPr>
          <w:rFonts w:ascii="Times New Roman" w:hAnsi="Times New Roman"/>
          <w:bCs/>
          <w:iCs/>
          <w:sz w:val="28"/>
          <w:szCs w:val="28"/>
          <w:lang w:val="uk-UA" w:bidi="uk-UA"/>
        </w:rPr>
      </w:pPr>
      <w:r w:rsidRPr="00AE0C2F">
        <w:rPr>
          <w:rFonts w:ascii="Times New Roman" w:hAnsi="Times New Roman"/>
          <w:bCs/>
          <w:iCs/>
          <w:sz w:val="28"/>
          <w:szCs w:val="28"/>
          <w:lang w:val="uk-UA" w:bidi="uk-UA"/>
        </w:rPr>
        <w:t xml:space="preserve">Територіальна юрисдикція (підсудність) визначена § 3 </w:t>
      </w:r>
      <w:r w:rsidR="00901BD0">
        <w:rPr>
          <w:rFonts w:ascii="Times New Roman" w:hAnsi="Times New Roman"/>
          <w:bCs/>
          <w:iCs/>
          <w:sz w:val="28"/>
          <w:szCs w:val="28"/>
          <w:lang w:val="uk-UA" w:bidi="uk-UA"/>
        </w:rPr>
        <w:t>г</w:t>
      </w:r>
      <w:r w:rsidRPr="00AE0C2F">
        <w:rPr>
          <w:rFonts w:ascii="Times New Roman" w:hAnsi="Times New Roman"/>
          <w:bCs/>
          <w:iCs/>
          <w:sz w:val="28"/>
          <w:szCs w:val="28"/>
          <w:lang w:val="uk-UA" w:bidi="uk-UA"/>
        </w:rPr>
        <w:t>лави 2 ГПК України.</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bCs/>
          <w:iCs/>
          <w:sz w:val="28"/>
          <w:szCs w:val="28"/>
          <w:lang w:val="uk-UA" w:bidi="uk-UA"/>
        </w:rPr>
        <w:t>Спори</w:t>
      </w:r>
      <w:r w:rsidRPr="00AE0C2F">
        <w:rPr>
          <w:rFonts w:ascii="Times New Roman" w:hAnsi="Times New Roman"/>
          <w:sz w:val="28"/>
          <w:szCs w:val="28"/>
          <w:lang w:val="uk-UA" w:bidi="uk-UA"/>
        </w:rPr>
        <w:t xml:space="preserve">, </w:t>
      </w:r>
      <w:r w:rsidRPr="00AE0C2F">
        <w:rPr>
          <w:rFonts w:ascii="Times New Roman" w:hAnsi="Times New Roman"/>
          <w:bCs/>
          <w:iCs/>
          <w:sz w:val="28"/>
          <w:szCs w:val="28"/>
          <w:lang w:val="uk-UA" w:bidi="uk-UA"/>
        </w:rPr>
        <w:t xml:space="preserve">що виникають з корпоративних відносин, </w:t>
      </w:r>
      <w:r w:rsidRPr="00AE0C2F">
        <w:rPr>
          <w:rFonts w:ascii="Times New Roman" w:hAnsi="Times New Roman"/>
          <w:iCs/>
          <w:sz w:val="28"/>
          <w:szCs w:val="28"/>
          <w:lang w:val="uk-UA" w:bidi="uk-UA"/>
        </w:rPr>
        <w:t>в тому числі спори між учасниками (засновниками, акціонерами, членами) юридичної особи або між юридичною особою та її учасником (засновником, акціонером, членом), у тому числі учасником, який вибув, пов</w:t>
      </w:r>
      <w:r w:rsidR="00901BD0">
        <w:rPr>
          <w:rFonts w:ascii="Times New Roman" w:hAnsi="Times New Roman"/>
          <w:iCs/>
          <w:sz w:val="28"/>
          <w:szCs w:val="28"/>
          <w:lang w:val="uk-UA" w:bidi="uk-UA"/>
        </w:rPr>
        <w:t>’</w:t>
      </w:r>
      <w:r w:rsidRPr="00AE0C2F">
        <w:rPr>
          <w:rFonts w:ascii="Times New Roman" w:hAnsi="Times New Roman"/>
          <w:iCs/>
          <w:sz w:val="28"/>
          <w:szCs w:val="28"/>
          <w:lang w:val="uk-UA" w:bidi="uk-UA"/>
        </w:rPr>
        <w:t xml:space="preserve">язані зі створенням, діяльністю, управлінням або припиненням діяльності такої юридичної особи, крім трудових спорів, а також спори, що виникають з правочинів щодо корпоративних прав (крім акцій) в юридичній особі, законодавець відніс до виключної підсудності справ та визначив, що така категорія справ підлягає </w:t>
      </w:r>
      <w:r w:rsidRPr="00AE0C2F">
        <w:rPr>
          <w:rFonts w:ascii="Times New Roman" w:hAnsi="Times New Roman"/>
          <w:bCs/>
          <w:iCs/>
          <w:sz w:val="28"/>
          <w:szCs w:val="28"/>
          <w:lang w:val="uk-UA" w:bidi="uk-UA"/>
        </w:rPr>
        <w:t xml:space="preserve">розгляду господарським судом за місцезнаходженням юридичної особи </w:t>
      </w:r>
      <w:r w:rsidRPr="00AE0C2F">
        <w:rPr>
          <w:rFonts w:ascii="Times New Roman" w:hAnsi="Times New Roman"/>
          <w:sz w:val="28"/>
          <w:szCs w:val="28"/>
          <w:lang w:val="uk-UA" w:bidi="uk-UA"/>
        </w:rPr>
        <w:t>(частина шоста статті 30 ГПК України).</w:t>
      </w:r>
    </w:p>
    <w:p w:rsidR="00AE0C2F" w:rsidRPr="00AE0C2F" w:rsidRDefault="00901BD0" w:rsidP="00AE0C2F">
      <w:pPr>
        <w:ind w:firstLine="708"/>
        <w:jc w:val="both"/>
        <w:rPr>
          <w:rFonts w:ascii="Times New Roman" w:hAnsi="Times New Roman"/>
          <w:iCs/>
          <w:sz w:val="28"/>
          <w:szCs w:val="28"/>
          <w:lang w:val="uk-UA" w:bidi="uk-UA"/>
        </w:rPr>
      </w:pPr>
      <w:r>
        <w:rPr>
          <w:rFonts w:ascii="Times New Roman" w:hAnsi="Times New Roman"/>
          <w:sz w:val="28"/>
          <w:szCs w:val="28"/>
          <w:lang w:val="uk-UA" w:bidi="uk-UA"/>
        </w:rPr>
        <w:t>У</w:t>
      </w:r>
      <w:r w:rsidR="00AE0C2F" w:rsidRPr="00AE0C2F">
        <w:rPr>
          <w:rFonts w:ascii="Times New Roman" w:hAnsi="Times New Roman"/>
          <w:sz w:val="28"/>
          <w:szCs w:val="28"/>
          <w:lang w:val="uk-UA" w:bidi="uk-UA"/>
        </w:rPr>
        <w:t xml:space="preserve"> пункті 6 </w:t>
      </w:r>
      <w:r>
        <w:rPr>
          <w:rFonts w:ascii="Times New Roman" w:hAnsi="Times New Roman"/>
          <w:sz w:val="28"/>
          <w:szCs w:val="28"/>
          <w:lang w:val="uk-UA" w:bidi="uk-UA"/>
        </w:rPr>
        <w:t>п</w:t>
      </w:r>
      <w:r w:rsidR="00AE0C2F" w:rsidRPr="00AE0C2F">
        <w:rPr>
          <w:rFonts w:ascii="Times New Roman" w:hAnsi="Times New Roman"/>
          <w:sz w:val="28"/>
          <w:szCs w:val="28"/>
          <w:lang w:val="uk-UA" w:bidi="uk-UA"/>
        </w:rPr>
        <w:t xml:space="preserve">останови Пленуму Верховного Суду України </w:t>
      </w:r>
      <w:r w:rsidRPr="00AE0C2F">
        <w:rPr>
          <w:rFonts w:ascii="Times New Roman" w:hAnsi="Times New Roman"/>
          <w:sz w:val="28"/>
          <w:szCs w:val="28"/>
          <w:lang w:val="uk-UA" w:bidi="uk-UA"/>
        </w:rPr>
        <w:t xml:space="preserve">від 24 жовтня 2008 року № 13 </w:t>
      </w:r>
      <w:r w:rsidR="00AE0C2F" w:rsidRPr="00AE0C2F">
        <w:rPr>
          <w:rFonts w:ascii="Times New Roman" w:hAnsi="Times New Roman"/>
          <w:sz w:val="28"/>
          <w:szCs w:val="28"/>
          <w:lang w:val="uk-UA" w:bidi="uk-UA"/>
        </w:rPr>
        <w:t xml:space="preserve">«Про практику розгляду судами корпоративних спорів» вказано, що </w:t>
      </w:r>
      <w:r w:rsidR="00AE0C2F" w:rsidRPr="00AE0C2F">
        <w:rPr>
          <w:rFonts w:ascii="Times New Roman" w:hAnsi="Times New Roman"/>
          <w:iCs/>
          <w:sz w:val="28"/>
          <w:szCs w:val="28"/>
          <w:lang w:val="uk-UA" w:bidi="uk-UA"/>
        </w:rPr>
        <w:t>згідно з частиною другою статті 147</w:t>
      </w:r>
      <w:r w:rsidR="00AE0C2F" w:rsidRPr="00AE0C2F">
        <w:rPr>
          <w:rFonts w:ascii="Times New Roman" w:hAnsi="Times New Roman"/>
          <w:i/>
          <w:iCs/>
          <w:sz w:val="28"/>
          <w:szCs w:val="28"/>
          <w:lang w:val="uk-UA" w:bidi="uk-UA"/>
        </w:rPr>
        <w:t xml:space="preserve">, </w:t>
      </w:r>
      <w:r w:rsidR="00AE0C2F" w:rsidRPr="00AE0C2F">
        <w:rPr>
          <w:rFonts w:ascii="Times New Roman" w:hAnsi="Times New Roman"/>
          <w:iCs/>
          <w:sz w:val="28"/>
          <w:szCs w:val="28"/>
          <w:lang w:val="uk-UA" w:bidi="uk-UA"/>
        </w:rPr>
        <w:t xml:space="preserve">частиною четвертою </w:t>
      </w:r>
      <w:r w:rsidR="00631B7E">
        <w:rPr>
          <w:rFonts w:ascii="Times New Roman" w:hAnsi="Times New Roman"/>
          <w:iCs/>
          <w:sz w:val="28"/>
          <w:szCs w:val="28"/>
          <w:lang w:val="uk-UA" w:bidi="uk-UA"/>
        </w:rPr>
        <w:br/>
      </w:r>
      <w:r w:rsidR="00AE0C2F" w:rsidRPr="00AE0C2F">
        <w:rPr>
          <w:rFonts w:ascii="Times New Roman" w:hAnsi="Times New Roman"/>
          <w:iCs/>
          <w:sz w:val="28"/>
          <w:szCs w:val="28"/>
          <w:lang w:val="uk-UA" w:bidi="uk-UA"/>
        </w:rPr>
        <w:t>статті 151 Цивільного кодексу України, частиною третьою статті 53, частиною третьою статті 65 Закону про господарські товариства підвідомчими господарським судам є справи за позовом учасника товариства з обмеженою відповідальністю чи товариства з додатковою відповідальністю про переведення на учасника прав та обов</w:t>
      </w:r>
      <w:r>
        <w:rPr>
          <w:rFonts w:ascii="Times New Roman" w:hAnsi="Times New Roman"/>
          <w:iCs/>
          <w:sz w:val="28"/>
          <w:szCs w:val="28"/>
          <w:lang w:val="uk-UA" w:bidi="uk-UA"/>
        </w:rPr>
        <w:t>’</w:t>
      </w:r>
      <w:r w:rsidR="00AE0C2F" w:rsidRPr="00AE0C2F">
        <w:rPr>
          <w:rFonts w:ascii="Times New Roman" w:hAnsi="Times New Roman"/>
          <w:iCs/>
          <w:sz w:val="28"/>
          <w:szCs w:val="28"/>
          <w:lang w:val="uk-UA" w:bidi="uk-UA"/>
        </w:rPr>
        <w:t>язків покупця частки (її частини)</w:t>
      </w:r>
      <w:r w:rsidR="00AE0C2F" w:rsidRPr="00AE0C2F">
        <w:rPr>
          <w:rFonts w:ascii="Times New Roman" w:hAnsi="Times New Roman"/>
          <w:sz w:val="28"/>
          <w:szCs w:val="28"/>
          <w:lang w:val="uk-UA" w:bidi="uk-UA"/>
        </w:rPr>
        <w:t xml:space="preserve"> у </w:t>
      </w:r>
      <w:r w:rsidR="00AE0C2F" w:rsidRPr="00AE0C2F">
        <w:rPr>
          <w:rFonts w:ascii="Times New Roman" w:hAnsi="Times New Roman"/>
          <w:iCs/>
          <w:sz w:val="28"/>
          <w:szCs w:val="28"/>
          <w:lang w:val="uk-UA" w:bidi="uk-UA"/>
        </w:rPr>
        <w:t>зв</w:t>
      </w:r>
      <w:r>
        <w:rPr>
          <w:rFonts w:ascii="Times New Roman" w:hAnsi="Times New Roman"/>
          <w:iCs/>
          <w:sz w:val="28"/>
          <w:szCs w:val="28"/>
          <w:lang w:val="uk-UA" w:bidi="uk-UA"/>
        </w:rPr>
        <w:t>’</w:t>
      </w:r>
      <w:r w:rsidR="00AE0C2F" w:rsidRPr="00AE0C2F">
        <w:rPr>
          <w:rFonts w:ascii="Times New Roman" w:hAnsi="Times New Roman"/>
          <w:iCs/>
          <w:sz w:val="28"/>
          <w:szCs w:val="28"/>
          <w:lang w:val="uk-UA" w:bidi="uk-UA"/>
        </w:rPr>
        <w:t>язку з порушенням їх переважного права на купівлю.</w:t>
      </w:r>
    </w:p>
    <w:p w:rsidR="00AE0C2F" w:rsidRPr="00AE0C2F" w:rsidRDefault="00AE0C2F" w:rsidP="00AE0C2F">
      <w:pPr>
        <w:ind w:firstLine="708"/>
        <w:jc w:val="both"/>
        <w:rPr>
          <w:rFonts w:ascii="Times New Roman" w:hAnsi="Times New Roman"/>
          <w:iCs/>
          <w:sz w:val="28"/>
          <w:szCs w:val="28"/>
          <w:lang w:val="uk-UA" w:bidi="uk-UA"/>
        </w:rPr>
      </w:pPr>
      <w:r w:rsidRPr="00AE0C2F">
        <w:rPr>
          <w:rFonts w:ascii="Times New Roman" w:hAnsi="Times New Roman"/>
          <w:iCs/>
          <w:sz w:val="28"/>
          <w:szCs w:val="28"/>
          <w:lang w:val="uk-UA" w:bidi="uk-UA"/>
        </w:rPr>
        <w:t>У зв’язку з тим, що такі права відповідно до частини першої статті 167 Господарського кодексу України  належать до корпоративних, зазначені справи є такими</w:t>
      </w:r>
      <w:r w:rsidRPr="00AE0C2F">
        <w:rPr>
          <w:rFonts w:ascii="Times New Roman" w:hAnsi="Times New Roman"/>
          <w:sz w:val="28"/>
          <w:szCs w:val="28"/>
          <w:lang w:val="uk-UA" w:bidi="uk-UA"/>
        </w:rPr>
        <w:t xml:space="preserve">, </w:t>
      </w:r>
      <w:r w:rsidRPr="00AE0C2F">
        <w:rPr>
          <w:rFonts w:ascii="Times New Roman" w:hAnsi="Times New Roman"/>
          <w:iCs/>
          <w:sz w:val="28"/>
          <w:szCs w:val="28"/>
          <w:lang w:val="uk-UA" w:bidi="uk-UA"/>
        </w:rPr>
        <w:t>що виникають із корпоративних відносин.</w:t>
      </w:r>
    </w:p>
    <w:p w:rsidR="00AE0C2F" w:rsidRPr="00AE0C2F" w:rsidRDefault="00AE0C2F" w:rsidP="00AE0C2F">
      <w:pPr>
        <w:ind w:firstLine="708"/>
        <w:jc w:val="both"/>
        <w:rPr>
          <w:rFonts w:ascii="Times New Roman" w:hAnsi="Times New Roman"/>
          <w:bCs/>
          <w:iCs/>
          <w:sz w:val="28"/>
          <w:szCs w:val="28"/>
          <w:lang w:val="uk-UA" w:bidi="uk-UA"/>
        </w:rPr>
      </w:pPr>
      <w:r w:rsidRPr="00AE0C2F">
        <w:rPr>
          <w:rFonts w:ascii="Times New Roman" w:hAnsi="Times New Roman"/>
          <w:iCs/>
          <w:sz w:val="28"/>
          <w:szCs w:val="28"/>
          <w:lang w:val="uk-UA" w:bidi="uk-UA"/>
        </w:rPr>
        <w:t xml:space="preserve">Крім того, у пункті 1.4 </w:t>
      </w:r>
      <w:r w:rsidR="00FB5C03">
        <w:rPr>
          <w:rFonts w:ascii="Times New Roman" w:hAnsi="Times New Roman"/>
          <w:iCs/>
          <w:sz w:val="28"/>
          <w:szCs w:val="28"/>
          <w:lang w:val="uk-UA" w:bidi="uk-UA"/>
        </w:rPr>
        <w:t>п</w:t>
      </w:r>
      <w:r w:rsidRPr="00AE0C2F">
        <w:rPr>
          <w:rFonts w:ascii="Times New Roman" w:hAnsi="Times New Roman"/>
          <w:iCs/>
          <w:sz w:val="28"/>
          <w:szCs w:val="28"/>
          <w:lang w:val="uk-UA" w:bidi="uk-UA"/>
        </w:rPr>
        <w:t xml:space="preserve">останови </w:t>
      </w:r>
      <w:r w:rsidR="00FB5C03">
        <w:rPr>
          <w:rFonts w:ascii="Times New Roman" w:hAnsi="Times New Roman"/>
          <w:iCs/>
          <w:sz w:val="28"/>
          <w:szCs w:val="28"/>
          <w:lang w:val="uk-UA" w:bidi="uk-UA"/>
        </w:rPr>
        <w:t>п</w:t>
      </w:r>
      <w:r w:rsidRPr="00AE0C2F">
        <w:rPr>
          <w:rFonts w:ascii="Times New Roman" w:hAnsi="Times New Roman"/>
          <w:iCs/>
          <w:sz w:val="28"/>
          <w:szCs w:val="28"/>
          <w:lang w:val="uk-UA" w:bidi="uk-UA"/>
        </w:rPr>
        <w:t xml:space="preserve">ленуму Вищого господарського суду України від 25 лютого 2016 року </w:t>
      </w:r>
      <w:r w:rsidR="00FB5C03" w:rsidRPr="00AE0C2F">
        <w:rPr>
          <w:rFonts w:ascii="Times New Roman" w:hAnsi="Times New Roman"/>
          <w:iCs/>
          <w:sz w:val="28"/>
          <w:szCs w:val="28"/>
          <w:lang w:val="uk-UA" w:bidi="uk-UA"/>
        </w:rPr>
        <w:t xml:space="preserve">№ 4 </w:t>
      </w:r>
      <w:r w:rsidRPr="00AE0C2F">
        <w:rPr>
          <w:rFonts w:ascii="Times New Roman" w:hAnsi="Times New Roman"/>
          <w:iCs/>
          <w:sz w:val="28"/>
          <w:szCs w:val="28"/>
          <w:lang w:val="uk-UA" w:bidi="uk-UA"/>
        </w:rPr>
        <w:t xml:space="preserve">«Про деякі питання практики вирішення спорів, що виникають з корпоративних правовідносин» (далі – Постанова № 4) роз’яснено, що згідно </w:t>
      </w:r>
      <w:r w:rsidR="00FB5C03">
        <w:rPr>
          <w:rFonts w:ascii="Times New Roman" w:hAnsi="Times New Roman"/>
          <w:iCs/>
          <w:sz w:val="28"/>
          <w:szCs w:val="28"/>
          <w:lang w:val="uk-UA" w:bidi="uk-UA"/>
        </w:rPr>
        <w:t>і</w:t>
      </w:r>
      <w:r w:rsidRPr="00AE0C2F">
        <w:rPr>
          <w:rFonts w:ascii="Times New Roman" w:hAnsi="Times New Roman"/>
          <w:iCs/>
          <w:sz w:val="28"/>
          <w:szCs w:val="28"/>
          <w:lang w:val="uk-UA" w:bidi="uk-UA"/>
        </w:rPr>
        <w:t>з частиною </w:t>
      </w:r>
      <w:hyperlink r:id="rId13" w:anchor="1263" w:tgtFrame="_blank" w:tooltip="Господарський процесуальний кодекс України; нормативно-правовий акт № 1798-XII від 06.11.1991" w:history="1">
        <w:r w:rsidRPr="00AE0C2F">
          <w:rPr>
            <w:rFonts w:ascii="Times New Roman" w:hAnsi="Times New Roman"/>
            <w:iCs/>
            <w:sz w:val="28"/>
            <w:szCs w:val="28"/>
            <w:lang w:val="uk-UA" w:bidi="uk-UA"/>
          </w:rPr>
          <w:t>тр</w:t>
        </w:r>
      </w:hyperlink>
      <w:r w:rsidRPr="00AE0C2F">
        <w:rPr>
          <w:rFonts w:ascii="Times New Roman" w:hAnsi="Times New Roman"/>
          <w:iCs/>
          <w:sz w:val="28"/>
          <w:szCs w:val="28"/>
          <w:lang w:val="uk-UA" w:bidi="uk-UA"/>
        </w:rPr>
        <w:t>етьою с</w:t>
      </w:r>
      <w:hyperlink r:id="rId14" w:anchor="466436" w:tgtFrame="_blank" w:tooltip="Господарський процесуальний кодекс України; нормативно-правовий акт № 1798-XII від 06.11.1991" w:history="1">
        <w:r w:rsidRPr="00AE0C2F">
          <w:rPr>
            <w:rFonts w:ascii="Times New Roman" w:hAnsi="Times New Roman"/>
            <w:iCs/>
            <w:sz w:val="28"/>
            <w:szCs w:val="28"/>
            <w:lang w:val="uk-UA" w:bidi="uk-UA"/>
          </w:rPr>
          <w:t>та</w:t>
        </w:r>
      </w:hyperlink>
      <w:r w:rsidRPr="00AE0C2F">
        <w:rPr>
          <w:rFonts w:ascii="Times New Roman" w:hAnsi="Times New Roman"/>
          <w:iCs/>
          <w:sz w:val="28"/>
          <w:szCs w:val="28"/>
          <w:lang w:val="uk-UA" w:bidi="uk-UA"/>
        </w:rPr>
        <w:t>тті 7 З</w:t>
      </w:r>
      <w:hyperlink r:id="rId15" w:anchor="845" w:tgtFrame="_blank" w:tooltip="Господарський процесуальний кодекс України; нормативно-правовий акт № 1798-XII від 06.11.1991" w:history="1">
        <w:r w:rsidRPr="00AE0C2F">
          <w:rPr>
            <w:rFonts w:ascii="Times New Roman" w:hAnsi="Times New Roman"/>
            <w:iCs/>
            <w:sz w:val="28"/>
            <w:szCs w:val="28"/>
            <w:lang w:val="uk-UA" w:bidi="uk-UA"/>
          </w:rPr>
          <w:t>акону України «Про акціонерні товариства» спори за позовами акціонер</w:t>
        </w:r>
      </w:hyperlink>
      <w:r w:rsidRPr="00AE0C2F">
        <w:rPr>
          <w:rFonts w:ascii="Times New Roman" w:hAnsi="Times New Roman"/>
          <w:iCs/>
          <w:sz w:val="28"/>
          <w:szCs w:val="28"/>
          <w:lang w:val="uk-UA" w:bidi="uk-UA"/>
        </w:rPr>
        <w:t>ів приватних акціонерних товариств про переведення на них прав та обов’язків покупця акцій у зв’язку з порушенням їхнього переважного права на придбання акцій</w:t>
      </w:r>
      <w:r w:rsidRPr="00AE0C2F">
        <w:rPr>
          <w:rFonts w:ascii="Times New Roman" w:hAnsi="Times New Roman"/>
          <w:bCs/>
          <w:iCs/>
          <w:sz w:val="28"/>
          <w:szCs w:val="28"/>
          <w:lang w:val="uk-UA" w:bidi="uk-UA"/>
        </w:rPr>
        <w:t>, що продаються іншими акціонерами товариства, є корпоративними та підвідомчі господарським судам.</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iCs/>
          <w:sz w:val="28"/>
          <w:szCs w:val="28"/>
          <w:lang w:val="uk-UA" w:bidi="uk-UA"/>
        </w:rPr>
        <w:t xml:space="preserve">З матеріалів дисциплінарної скарги вбачається, що предметом позову у справі </w:t>
      </w:r>
      <w:r w:rsidRPr="00AE0C2F">
        <w:rPr>
          <w:rFonts w:ascii="Times New Roman" w:hAnsi="Times New Roman"/>
          <w:sz w:val="28"/>
          <w:szCs w:val="28"/>
          <w:lang w:val="uk-UA" w:bidi="uk-UA"/>
        </w:rPr>
        <w:t>№ 910/14811/19 є переда</w:t>
      </w:r>
      <w:r w:rsidR="00FB5C03">
        <w:rPr>
          <w:rFonts w:ascii="Times New Roman" w:hAnsi="Times New Roman"/>
          <w:sz w:val="28"/>
          <w:szCs w:val="28"/>
          <w:lang w:val="uk-UA" w:bidi="uk-UA"/>
        </w:rPr>
        <w:t>ння</w:t>
      </w:r>
      <w:r w:rsidRPr="00AE0C2F">
        <w:rPr>
          <w:rFonts w:ascii="Times New Roman" w:hAnsi="Times New Roman"/>
          <w:sz w:val="28"/>
          <w:szCs w:val="28"/>
          <w:lang w:val="uk-UA" w:bidi="uk-UA"/>
        </w:rPr>
        <w:t xml:space="preserve"> прав та обов’язків покупця частки у статутному капіталі ТОВ «КЗМО», що </w:t>
      </w:r>
      <w:r w:rsidR="00FB5C03">
        <w:rPr>
          <w:rFonts w:ascii="Times New Roman" w:hAnsi="Times New Roman"/>
          <w:sz w:val="28"/>
          <w:szCs w:val="28"/>
          <w:lang w:val="uk-UA" w:bidi="uk-UA"/>
        </w:rPr>
        <w:t>належить</w:t>
      </w:r>
      <w:r w:rsidRPr="00AE0C2F">
        <w:rPr>
          <w:rFonts w:ascii="Times New Roman" w:hAnsi="Times New Roman"/>
          <w:sz w:val="28"/>
          <w:szCs w:val="28"/>
          <w:lang w:val="uk-UA" w:bidi="uk-UA"/>
        </w:rPr>
        <w:t xml:space="preserve"> до корпоративних відносин. ТОВ «КЗМО» знаходиться в місті Донецьк</w:t>
      </w:r>
      <w:r w:rsidR="00FB5C03">
        <w:rPr>
          <w:rFonts w:ascii="Times New Roman" w:hAnsi="Times New Roman"/>
          <w:sz w:val="28"/>
          <w:szCs w:val="28"/>
          <w:lang w:val="uk-UA" w:bidi="uk-UA"/>
        </w:rPr>
        <w:t>у</w:t>
      </w:r>
      <w:r w:rsidRPr="00AE0C2F">
        <w:rPr>
          <w:rFonts w:ascii="Times New Roman" w:hAnsi="Times New Roman"/>
          <w:sz w:val="28"/>
          <w:szCs w:val="28"/>
          <w:lang w:val="uk-UA" w:bidi="uk-UA"/>
        </w:rPr>
        <w:t xml:space="preserve">, а отже, з урахуванням вимог частини шостої статті 30 ГПК України ця справа </w:t>
      </w:r>
      <w:r w:rsidR="00FB5C03">
        <w:rPr>
          <w:rFonts w:ascii="Times New Roman" w:hAnsi="Times New Roman"/>
          <w:sz w:val="28"/>
          <w:szCs w:val="28"/>
          <w:lang w:val="uk-UA" w:bidi="uk-UA"/>
        </w:rPr>
        <w:t>належить</w:t>
      </w:r>
      <w:r w:rsidRPr="00AE0C2F">
        <w:rPr>
          <w:rFonts w:ascii="Times New Roman" w:hAnsi="Times New Roman"/>
          <w:sz w:val="28"/>
          <w:szCs w:val="28"/>
          <w:lang w:val="uk-UA" w:bidi="uk-UA"/>
        </w:rPr>
        <w:t xml:space="preserve"> до</w:t>
      </w:r>
      <w:r w:rsidR="00FB5C03">
        <w:rPr>
          <w:rFonts w:ascii="Times New Roman" w:hAnsi="Times New Roman"/>
          <w:sz w:val="28"/>
          <w:szCs w:val="28"/>
          <w:lang w:val="uk-UA" w:bidi="uk-UA"/>
        </w:rPr>
        <w:t xml:space="preserve"> територіальної</w:t>
      </w:r>
      <w:r w:rsidRPr="00AE0C2F">
        <w:rPr>
          <w:rFonts w:ascii="Times New Roman" w:hAnsi="Times New Roman"/>
          <w:sz w:val="28"/>
          <w:szCs w:val="28"/>
          <w:lang w:val="uk-UA" w:bidi="uk-UA"/>
        </w:rPr>
        <w:t xml:space="preserve"> юрисдикції господарського суду </w:t>
      </w:r>
      <w:r w:rsidR="00602A4F" w:rsidRPr="00AE0C2F">
        <w:rPr>
          <w:rFonts w:ascii="Times New Roman" w:hAnsi="Times New Roman"/>
          <w:sz w:val="28"/>
          <w:szCs w:val="28"/>
          <w:lang w:val="uk-UA" w:bidi="uk-UA"/>
        </w:rPr>
        <w:t>Донецької області</w:t>
      </w:r>
      <w:r w:rsidRPr="00AE0C2F">
        <w:rPr>
          <w:rFonts w:ascii="Times New Roman" w:hAnsi="Times New Roman"/>
          <w:sz w:val="28"/>
          <w:szCs w:val="28"/>
          <w:lang w:val="uk-UA" w:bidi="uk-UA"/>
        </w:rPr>
        <w:t xml:space="preserve">. </w:t>
      </w:r>
    </w:p>
    <w:p w:rsidR="00AE0C2F" w:rsidRPr="00AE0C2F" w:rsidRDefault="00AE0C2F" w:rsidP="00AE0C2F">
      <w:pPr>
        <w:ind w:firstLine="708"/>
        <w:jc w:val="both"/>
        <w:rPr>
          <w:rFonts w:ascii="Times New Roman" w:hAnsi="Times New Roman"/>
          <w:iCs/>
          <w:sz w:val="28"/>
          <w:szCs w:val="28"/>
          <w:lang w:val="uk-UA" w:bidi="uk-UA"/>
        </w:rPr>
      </w:pPr>
      <w:r w:rsidRPr="00AE0C2F">
        <w:rPr>
          <w:rFonts w:ascii="Times New Roman" w:hAnsi="Times New Roman"/>
          <w:sz w:val="28"/>
          <w:szCs w:val="28"/>
          <w:lang w:val="uk-UA" w:bidi="uk-UA"/>
        </w:rPr>
        <w:lastRenderedPageBreak/>
        <w:t>Згідно з пункт</w:t>
      </w:r>
      <w:r w:rsidR="00FB5C03">
        <w:rPr>
          <w:rFonts w:ascii="Times New Roman" w:hAnsi="Times New Roman"/>
          <w:sz w:val="28"/>
          <w:szCs w:val="28"/>
          <w:lang w:val="uk-UA" w:bidi="uk-UA"/>
        </w:rPr>
        <w:t>ом</w:t>
      </w:r>
      <w:r w:rsidRPr="00AE0C2F">
        <w:rPr>
          <w:rFonts w:ascii="Times New Roman" w:hAnsi="Times New Roman"/>
          <w:sz w:val="28"/>
          <w:szCs w:val="28"/>
          <w:lang w:val="uk-UA" w:bidi="uk-UA"/>
        </w:rPr>
        <w:t xml:space="preserve"> 1 частини першої статті 31 ГПК України </w:t>
      </w:r>
      <w:r w:rsidRPr="00AE0C2F">
        <w:rPr>
          <w:rFonts w:ascii="Times New Roman" w:hAnsi="Times New Roman"/>
          <w:iCs/>
          <w:sz w:val="28"/>
          <w:szCs w:val="28"/>
          <w:lang w:val="uk-UA" w:bidi="uk-UA"/>
        </w:rPr>
        <w:t>суд передає справу на розгляд іншому суду, якщо справа належить до територіальної юрисдикції (підсудності) іншого суду.</w:t>
      </w:r>
    </w:p>
    <w:p w:rsidR="00AE0C2F" w:rsidRPr="00AE0C2F" w:rsidRDefault="00AE0C2F" w:rsidP="00AE0C2F">
      <w:pPr>
        <w:ind w:firstLine="708"/>
        <w:jc w:val="both"/>
        <w:rPr>
          <w:rFonts w:ascii="Times New Roman" w:hAnsi="Times New Roman"/>
          <w:b/>
          <w:bCs/>
          <w:iCs/>
          <w:sz w:val="28"/>
          <w:szCs w:val="28"/>
          <w:lang w:val="uk-UA" w:bidi="uk-UA"/>
        </w:rPr>
      </w:pPr>
      <w:r w:rsidRPr="00AE0C2F">
        <w:rPr>
          <w:rFonts w:ascii="Times New Roman" w:hAnsi="Times New Roman"/>
          <w:bCs/>
          <w:iCs/>
          <w:sz w:val="28"/>
          <w:szCs w:val="28"/>
          <w:lang w:val="uk-UA" w:bidi="uk-UA"/>
        </w:rPr>
        <w:t>Пунктом 1.11 Постанови № 4 передбачено, що під час визначення підсудності справ у спорах, що виникли з корпоративних правовідносин, судам необхідно керуватися частиною сьомою статті 16 ГПК України. Відповідно до положень зазначеної норми справи у спорах між юридичною особою та її учасниками (засновниками, акціонерами, членами), у тому числі учасником, який вибув, а також між учасниками (засновниками, акціонерами, членами) юридичної особи, пов’язаними зі створенням, діяльністю, управлінням та припиненням діяльності такої особи, розглядаються господарським судом за місцезнаходженням юридичної особи згідно з Єдиним державним реєстром юридичних осіб, фізичних осіб</w:t>
      </w:r>
      <w:r w:rsidR="00631B7E">
        <w:rPr>
          <w:rFonts w:ascii="Times New Roman" w:hAnsi="Times New Roman"/>
          <w:bCs/>
          <w:iCs/>
          <w:sz w:val="28"/>
          <w:szCs w:val="28"/>
          <w:lang w:val="uk-UA" w:bidi="uk-UA"/>
        </w:rPr>
        <w:t xml:space="preserve"> </w:t>
      </w:r>
      <w:r w:rsidR="00FB5C03">
        <w:rPr>
          <w:rFonts w:ascii="Times New Roman" w:hAnsi="Times New Roman"/>
          <w:bCs/>
          <w:iCs/>
          <w:sz w:val="28"/>
          <w:szCs w:val="28"/>
          <w:lang w:val="uk-UA" w:bidi="uk-UA"/>
        </w:rPr>
        <w:t>–</w:t>
      </w:r>
      <w:r w:rsidR="00631B7E">
        <w:rPr>
          <w:rFonts w:ascii="Times New Roman" w:hAnsi="Times New Roman"/>
          <w:bCs/>
          <w:iCs/>
          <w:sz w:val="28"/>
          <w:szCs w:val="28"/>
          <w:lang w:val="uk-UA" w:bidi="uk-UA"/>
        </w:rPr>
        <w:t xml:space="preserve"> </w:t>
      </w:r>
      <w:r w:rsidRPr="00AE0C2F">
        <w:rPr>
          <w:rFonts w:ascii="Times New Roman" w:hAnsi="Times New Roman"/>
          <w:bCs/>
          <w:iCs/>
          <w:sz w:val="28"/>
          <w:szCs w:val="28"/>
          <w:lang w:val="uk-UA" w:bidi="uk-UA"/>
        </w:rPr>
        <w:t>підприємців</w:t>
      </w:r>
      <w:r w:rsidR="00FB5C03">
        <w:rPr>
          <w:rFonts w:ascii="Times New Roman" w:hAnsi="Times New Roman"/>
          <w:bCs/>
          <w:iCs/>
          <w:sz w:val="28"/>
          <w:szCs w:val="28"/>
          <w:lang w:val="uk-UA" w:bidi="uk-UA"/>
        </w:rPr>
        <w:t xml:space="preserve"> </w:t>
      </w:r>
      <w:r w:rsidRPr="00AE0C2F">
        <w:rPr>
          <w:rFonts w:ascii="Times New Roman" w:hAnsi="Times New Roman"/>
          <w:bCs/>
          <w:iCs/>
          <w:sz w:val="28"/>
          <w:szCs w:val="28"/>
          <w:lang w:val="uk-UA" w:bidi="uk-UA"/>
        </w:rPr>
        <w:t xml:space="preserve">та громадських формувань. </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 xml:space="preserve">Проте, як вбачається з матеріалів дисциплінарної скарги, </w:t>
      </w:r>
      <w:r w:rsidR="00FB5C03">
        <w:rPr>
          <w:rFonts w:ascii="Times New Roman" w:hAnsi="Times New Roman"/>
          <w:sz w:val="28"/>
          <w:szCs w:val="28"/>
          <w:lang w:val="uk-UA" w:bidi="uk-UA"/>
        </w:rPr>
        <w:t>на</w:t>
      </w:r>
      <w:r w:rsidRPr="00AE0C2F">
        <w:rPr>
          <w:rFonts w:ascii="Times New Roman" w:hAnsi="Times New Roman"/>
          <w:sz w:val="28"/>
          <w:szCs w:val="28"/>
          <w:lang w:val="uk-UA" w:bidi="uk-UA"/>
        </w:rPr>
        <w:t xml:space="preserve"> порушення вказаних вимог господарського процесуального закону суддя Деми</w:t>
      </w:r>
      <w:r w:rsidR="00FB5C03">
        <w:rPr>
          <w:rFonts w:ascii="Times New Roman" w:hAnsi="Times New Roman"/>
          <w:sz w:val="28"/>
          <w:szCs w:val="28"/>
          <w:lang w:val="uk-UA" w:bidi="uk-UA"/>
        </w:rPr>
        <w:t>дов В.О. відкрив провадження у</w:t>
      </w:r>
      <w:r w:rsidRPr="00AE0C2F">
        <w:rPr>
          <w:rFonts w:ascii="Times New Roman" w:hAnsi="Times New Roman"/>
          <w:sz w:val="28"/>
          <w:szCs w:val="28"/>
          <w:lang w:val="uk-UA" w:bidi="uk-UA"/>
        </w:rPr>
        <w:t xml:space="preserve"> справі та здійснив забезпечення позову у вказаному провадженні з порушенням територіальної юрисдикції. </w:t>
      </w:r>
    </w:p>
    <w:p w:rsidR="000E1C32" w:rsidRDefault="00B04513" w:rsidP="000E1C32">
      <w:pPr>
        <w:ind w:firstLine="708"/>
        <w:jc w:val="both"/>
        <w:rPr>
          <w:rFonts w:ascii="Times New Roman" w:hAnsi="Times New Roman"/>
          <w:sz w:val="28"/>
          <w:szCs w:val="28"/>
          <w:lang w:val="uk-UA" w:bidi="uk-UA"/>
        </w:rPr>
      </w:pPr>
      <w:r>
        <w:rPr>
          <w:rFonts w:ascii="Times New Roman" w:hAnsi="Times New Roman"/>
          <w:sz w:val="28"/>
          <w:szCs w:val="28"/>
          <w:lang w:val="uk-UA" w:bidi="uk-UA"/>
        </w:rPr>
        <w:t>Третя Дисциплінарна палата Вищої ради правосуддя вважає, що т</w:t>
      </w:r>
      <w:r w:rsidR="007B3593">
        <w:rPr>
          <w:rFonts w:ascii="Times New Roman" w:hAnsi="Times New Roman"/>
          <w:sz w:val="28"/>
          <w:szCs w:val="28"/>
          <w:lang w:val="uk-UA" w:bidi="uk-UA"/>
        </w:rPr>
        <w:t xml:space="preserve">акі дії судді Демидова В.О. можуть свідчити про вчинення ним дисциплінарного проступку, передбаченого </w:t>
      </w:r>
      <w:r w:rsidR="000830AA" w:rsidRPr="004A5A0B">
        <w:rPr>
          <w:rFonts w:ascii="Times New Roman" w:hAnsi="Times New Roman"/>
          <w:b/>
          <w:sz w:val="28"/>
          <w:szCs w:val="28"/>
          <w:lang w:val="uk-UA" w:bidi="uk-UA"/>
        </w:rPr>
        <w:t>п</w:t>
      </w:r>
      <w:r w:rsidR="0008503A" w:rsidRPr="004A5A0B">
        <w:rPr>
          <w:rFonts w:ascii="Times New Roman" w:hAnsi="Times New Roman"/>
          <w:b/>
          <w:sz w:val="28"/>
          <w:szCs w:val="28"/>
          <w:lang w:val="uk-UA" w:bidi="uk-UA"/>
        </w:rPr>
        <w:t>ідпункт</w:t>
      </w:r>
      <w:r w:rsidR="007B3593" w:rsidRPr="004A5A0B">
        <w:rPr>
          <w:rFonts w:ascii="Times New Roman" w:hAnsi="Times New Roman"/>
          <w:b/>
          <w:sz w:val="28"/>
          <w:szCs w:val="28"/>
          <w:lang w:val="uk-UA" w:bidi="uk-UA"/>
        </w:rPr>
        <w:t>ом</w:t>
      </w:r>
      <w:r w:rsidR="0008503A" w:rsidRPr="004A5A0B">
        <w:rPr>
          <w:rFonts w:ascii="Times New Roman" w:hAnsi="Times New Roman"/>
          <w:b/>
          <w:sz w:val="28"/>
          <w:szCs w:val="28"/>
          <w:lang w:val="uk-UA" w:bidi="uk-UA"/>
        </w:rPr>
        <w:t xml:space="preserve"> </w:t>
      </w:r>
      <w:r w:rsidR="000830AA" w:rsidRPr="004A5A0B">
        <w:rPr>
          <w:rFonts w:ascii="Times New Roman" w:hAnsi="Times New Roman"/>
          <w:b/>
          <w:sz w:val="28"/>
          <w:szCs w:val="28"/>
          <w:lang w:val="uk-UA" w:bidi="uk-UA"/>
        </w:rPr>
        <w:t>«</w:t>
      </w:r>
      <w:r w:rsidR="0008503A" w:rsidRPr="004A5A0B">
        <w:rPr>
          <w:rFonts w:ascii="Times New Roman" w:hAnsi="Times New Roman"/>
          <w:b/>
          <w:sz w:val="28"/>
          <w:szCs w:val="28"/>
          <w:lang w:val="uk-UA" w:bidi="uk-UA"/>
        </w:rPr>
        <w:t>а</w:t>
      </w:r>
      <w:r w:rsidR="000830AA" w:rsidRPr="004A5A0B">
        <w:rPr>
          <w:rFonts w:ascii="Times New Roman" w:hAnsi="Times New Roman"/>
          <w:b/>
          <w:sz w:val="28"/>
          <w:szCs w:val="28"/>
          <w:lang w:val="uk-UA" w:bidi="uk-UA"/>
        </w:rPr>
        <w:t>»</w:t>
      </w:r>
      <w:r w:rsidR="0008503A" w:rsidRPr="004A5A0B">
        <w:rPr>
          <w:rFonts w:ascii="Times New Roman" w:hAnsi="Times New Roman"/>
          <w:b/>
          <w:sz w:val="28"/>
          <w:szCs w:val="28"/>
          <w:lang w:val="uk-UA" w:bidi="uk-UA"/>
        </w:rPr>
        <w:t xml:space="preserve"> пункту 1 частини першої статті</w:t>
      </w:r>
      <w:r w:rsidR="00FB5C03">
        <w:rPr>
          <w:rFonts w:ascii="Times New Roman" w:hAnsi="Times New Roman"/>
          <w:b/>
          <w:sz w:val="28"/>
          <w:szCs w:val="28"/>
          <w:lang w:val="uk-UA" w:bidi="uk-UA"/>
        </w:rPr>
        <w:t> </w:t>
      </w:r>
      <w:r w:rsidR="0008503A" w:rsidRPr="004A5A0B">
        <w:rPr>
          <w:rFonts w:ascii="Times New Roman" w:hAnsi="Times New Roman"/>
          <w:b/>
          <w:sz w:val="28"/>
          <w:szCs w:val="28"/>
          <w:lang w:val="uk-UA" w:bidi="uk-UA"/>
        </w:rPr>
        <w:t xml:space="preserve">106 Закону </w:t>
      </w:r>
      <w:r w:rsidR="000E1C32" w:rsidRPr="004A5A0B">
        <w:rPr>
          <w:rFonts w:ascii="Times New Roman" w:hAnsi="Times New Roman"/>
          <w:b/>
          <w:sz w:val="28"/>
          <w:szCs w:val="28"/>
          <w:lang w:val="uk-UA"/>
        </w:rPr>
        <w:t>№ 1402-VІІІ</w:t>
      </w:r>
      <w:r w:rsidR="000830AA" w:rsidRPr="004A5A0B">
        <w:rPr>
          <w:rFonts w:ascii="Times New Roman" w:hAnsi="Times New Roman"/>
          <w:b/>
          <w:sz w:val="28"/>
          <w:szCs w:val="28"/>
          <w:lang w:val="uk-UA" w:bidi="uk-UA"/>
        </w:rPr>
        <w:t>,</w:t>
      </w:r>
      <w:r w:rsidR="000830AA">
        <w:rPr>
          <w:rFonts w:ascii="Times New Roman" w:hAnsi="Times New Roman"/>
          <w:sz w:val="28"/>
          <w:szCs w:val="28"/>
          <w:lang w:val="uk-UA" w:bidi="uk-UA"/>
        </w:rPr>
        <w:t xml:space="preserve"> а саме </w:t>
      </w:r>
      <w:r w:rsidR="000830AA" w:rsidRPr="000830AA">
        <w:rPr>
          <w:rFonts w:ascii="Times New Roman" w:hAnsi="Times New Roman"/>
          <w:sz w:val="28"/>
          <w:szCs w:val="28"/>
          <w:lang w:val="uk-UA" w:bidi="uk-UA"/>
        </w:rPr>
        <w:t>умисн</w:t>
      </w:r>
      <w:r w:rsidR="00FB5C03">
        <w:rPr>
          <w:rFonts w:ascii="Times New Roman" w:hAnsi="Times New Roman"/>
          <w:sz w:val="28"/>
          <w:szCs w:val="28"/>
          <w:lang w:val="uk-UA" w:bidi="uk-UA"/>
        </w:rPr>
        <w:t>ого</w:t>
      </w:r>
      <w:r w:rsidR="000830AA" w:rsidRPr="000830AA">
        <w:rPr>
          <w:rFonts w:ascii="Times New Roman" w:hAnsi="Times New Roman"/>
          <w:sz w:val="28"/>
          <w:szCs w:val="28"/>
          <w:lang w:val="uk-UA" w:bidi="uk-UA"/>
        </w:rPr>
        <w:t xml:space="preserve"> або внаслідок недбалості</w:t>
      </w:r>
      <w:bookmarkStart w:id="1" w:name="n1139"/>
      <w:bookmarkEnd w:id="1"/>
      <w:r w:rsidR="000830AA">
        <w:rPr>
          <w:rFonts w:ascii="Times New Roman" w:hAnsi="Times New Roman"/>
          <w:sz w:val="28"/>
          <w:szCs w:val="28"/>
          <w:lang w:val="uk-UA" w:bidi="uk-UA"/>
        </w:rPr>
        <w:t xml:space="preserve"> </w:t>
      </w:r>
      <w:r w:rsidR="000830AA" w:rsidRPr="000830AA">
        <w:rPr>
          <w:rFonts w:ascii="Times New Roman" w:hAnsi="Times New Roman"/>
          <w:sz w:val="28"/>
          <w:szCs w:val="28"/>
          <w:lang w:val="uk-UA" w:bidi="uk-UA"/>
        </w:rPr>
        <w:t>істотн</w:t>
      </w:r>
      <w:r w:rsidR="00FB5C03">
        <w:rPr>
          <w:rFonts w:ascii="Times New Roman" w:hAnsi="Times New Roman"/>
          <w:sz w:val="28"/>
          <w:szCs w:val="28"/>
          <w:lang w:val="uk-UA" w:bidi="uk-UA"/>
        </w:rPr>
        <w:t>ого</w:t>
      </w:r>
      <w:r w:rsidR="000830AA" w:rsidRPr="000830AA">
        <w:rPr>
          <w:rFonts w:ascii="Times New Roman" w:hAnsi="Times New Roman"/>
          <w:sz w:val="28"/>
          <w:szCs w:val="28"/>
          <w:lang w:val="uk-UA" w:bidi="uk-UA"/>
        </w:rPr>
        <w:t xml:space="preserve"> порушення норм процесуального права під час здійснення правосуддя, що призвело до порушення правил щодо юрисдикції або складу суду</w:t>
      </w:r>
      <w:r w:rsidR="000830AA">
        <w:rPr>
          <w:rFonts w:ascii="Times New Roman" w:hAnsi="Times New Roman"/>
          <w:sz w:val="28"/>
          <w:szCs w:val="28"/>
          <w:lang w:val="uk-UA" w:bidi="uk-UA"/>
        </w:rPr>
        <w:t>.</w:t>
      </w:r>
      <w:r w:rsidR="000E1C32" w:rsidRPr="000E1C32">
        <w:rPr>
          <w:rFonts w:ascii="Times New Roman" w:hAnsi="Times New Roman"/>
          <w:sz w:val="28"/>
          <w:szCs w:val="28"/>
          <w:lang w:val="uk-UA" w:bidi="uk-UA"/>
        </w:rPr>
        <w:t xml:space="preserve"> </w:t>
      </w:r>
    </w:p>
    <w:p w:rsidR="00AE0C2F" w:rsidRPr="00AE0C2F" w:rsidRDefault="00FB5C03" w:rsidP="00AE0C2F">
      <w:pPr>
        <w:ind w:firstLine="708"/>
        <w:jc w:val="both"/>
        <w:rPr>
          <w:rFonts w:ascii="Times New Roman" w:hAnsi="Times New Roman"/>
          <w:sz w:val="28"/>
          <w:szCs w:val="28"/>
          <w:lang w:val="uk-UA" w:bidi="uk-UA"/>
        </w:rPr>
      </w:pPr>
      <w:r>
        <w:rPr>
          <w:rFonts w:ascii="Times New Roman" w:hAnsi="Times New Roman"/>
          <w:sz w:val="28"/>
          <w:szCs w:val="28"/>
          <w:lang w:val="uk-UA" w:bidi="uk-UA"/>
        </w:rPr>
        <w:t>Щодо</w:t>
      </w:r>
      <w:r w:rsidR="00AE0C2F" w:rsidRPr="00AE0C2F">
        <w:rPr>
          <w:rFonts w:ascii="Times New Roman" w:hAnsi="Times New Roman"/>
          <w:sz w:val="28"/>
          <w:szCs w:val="28"/>
          <w:lang w:val="uk-UA" w:bidi="uk-UA"/>
        </w:rPr>
        <w:t xml:space="preserve"> доводів адвоката Остапенко Н.В. про допущення суддею Демидовим В.О. пор</w:t>
      </w:r>
      <w:r w:rsidR="00631B7E">
        <w:rPr>
          <w:rFonts w:ascii="Times New Roman" w:hAnsi="Times New Roman"/>
          <w:sz w:val="28"/>
          <w:szCs w:val="28"/>
          <w:lang w:val="uk-UA" w:bidi="uk-UA"/>
        </w:rPr>
        <w:t>у</w:t>
      </w:r>
      <w:r w:rsidR="00AE0C2F" w:rsidRPr="00AE0C2F">
        <w:rPr>
          <w:rFonts w:ascii="Times New Roman" w:hAnsi="Times New Roman"/>
          <w:sz w:val="28"/>
          <w:szCs w:val="28"/>
          <w:lang w:val="uk-UA" w:bidi="uk-UA"/>
        </w:rPr>
        <w:t>шень норм господарського процесуального законодавства під час вирішення питання про забезпечення позову Трет</w:t>
      </w:r>
      <w:r>
        <w:rPr>
          <w:rFonts w:ascii="Times New Roman" w:hAnsi="Times New Roman"/>
          <w:sz w:val="28"/>
          <w:szCs w:val="28"/>
          <w:lang w:val="uk-UA" w:bidi="uk-UA"/>
        </w:rPr>
        <w:t>я</w:t>
      </w:r>
      <w:r w:rsidR="00AE0C2F" w:rsidRPr="00AE0C2F">
        <w:rPr>
          <w:rFonts w:ascii="Times New Roman" w:hAnsi="Times New Roman"/>
          <w:sz w:val="28"/>
          <w:szCs w:val="28"/>
          <w:lang w:val="uk-UA" w:bidi="uk-UA"/>
        </w:rPr>
        <w:t xml:space="preserve"> Дисциплінарн</w:t>
      </w:r>
      <w:r>
        <w:rPr>
          <w:rFonts w:ascii="Times New Roman" w:hAnsi="Times New Roman"/>
          <w:sz w:val="28"/>
          <w:szCs w:val="28"/>
          <w:lang w:val="uk-UA" w:bidi="uk-UA"/>
        </w:rPr>
        <w:t>а</w:t>
      </w:r>
      <w:r w:rsidR="00AE0C2F" w:rsidRPr="00AE0C2F">
        <w:rPr>
          <w:rFonts w:ascii="Times New Roman" w:hAnsi="Times New Roman"/>
          <w:sz w:val="28"/>
          <w:szCs w:val="28"/>
          <w:lang w:val="uk-UA" w:bidi="uk-UA"/>
        </w:rPr>
        <w:t xml:space="preserve"> палат</w:t>
      </w:r>
      <w:r>
        <w:rPr>
          <w:rFonts w:ascii="Times New Roman" w:hAnsi="Times New Roman"/>
          <w:sz w:val="28"/>
          <w:szCs w:val="28"/>
          <w:lang w:val="uk-UA" w:bidi="uk-UA"/>
        </w:rPr>
        <w:t>а</w:t>
      </w:r>
      <w:r w:rsidR="00AE0C2F" w:rsidRPr="00AE0C2F">
        <w:rPr>
          <w:rFonts w:ascii="Times New Roman" w:hAnsi="Times New Roman"/>
          <w:sz w:val="28"/>
          <w:szCs w:val="28"/>
          <w:lang w:val="uk-UA" w:bidi="uk-UA"/>
        </w:rPr>
        <w:t xml:space="preserve"> Вищої ради правосуддя встанов</w:t>
      </w:r>
      <w:r>
        <w:rPr>
          <w:rFonts w:ascii="Times New Roman" w:hAnsi="Times New Roman"/>
          <w:sz w:val="28"/>
          <w:szCs w:val="28"/>
          <w:lang w:val="uk-UA" w:bidi="uk-UA"/>
        </w:rPr>
        <w:t>ила</w:t>
      </w:r>
      <w:r w:rsidR="00AE0C2F" w:rsidRPr="00AE0C2F">
        <w:rPr>
          <w:rFonts w:ascii="Times New Roman" w:hAnsi="Times New Roman"/>
          <w:sz w:val="28"/>
          <w:szCs w:val="28"/>
          <w:lang w:val="uk-UA" w:bidi="uk-UA"/>
        </w:rPr>
        <w:t xml:space="preserve"> таке. </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Як вбачається з матеріалів дисциплінарної скарги, ТОВ «МІПУФР» звернулося до суду з позовом про переведення на ТОВ «МІПУФР» прав та обов</w:t>
      </w:r>
      <w:r w:rsidR="00FB5C03">
        <w:rPr>
          <w:rFonts w:ascii="Times New Roman" w:hAnsi="Times New Roman"/>
          <w:sz w:val="28"/>
          <w:szCs w:val="28"/>
          <w:lang w:val="uk-UA" w:bidi="uk-UA"/>
        </w:rPr>
        <w:t>’</w:t>
      </w:r>
      <w:r w:rsidRPr="00AE0C2F">
        <w:rPr>
          <w:rFonts w:ascii="Times New Roman" w:hAnsi="Times New Roman"/>
          <w:sz w:val="28"/>
          <w:szCs w:val="28"/>
          <w:lang w:val="uk-UA" w:bidi="uk-UA"/>
        </w:rPr>
        <w:t>язк</w:t>
      </w:r>
      <w:r w:rsidR="00631B7E">
        <w:rPr>
          <w:rFonts w:ascii="Times New Roman" w:hAnsi="Times New Roman"/>
          <w:sz w:val="28"/>
          <w:szCs w:val="28"/>
          <w:lang w:val="uk-UA" w:bidi="uk-UA"/>
        </w:rPr>
        <w:t>ів</w:t>
      </w:r>
      <w:r w:rsidRPr="00AE0C2F">
        <w:rPr>
          <w:rFonts w:ascii="Times New Roman" w:hAnsi="Times New Roman"/>
          <w:sz w:val="28"/>
          <w:szCs w:val="28"/>
          <w:lang w:val="uk-UA" w:bidi="uk-UA"/>
        </w:rPr>
        <w:t xml:space="preserve"> покупця за договором купівлі-продажу частки ТОВ «</w:t>
      </w:r>
      <w:proofErr w:type="spellStart"/>
      <w:r w:rsidRPr="00AE0C2F">
        <w:rPr>
          <w:rFonts w:ascii="Times New Roman" w:hAnsi="Times New Roman"/>
          <w:sz w:val="28"/>
          <w:szCs w:val="28"/>
          <w:lang w:val="uk-UA" w:bidi="uk-UA"/>
        </w:rPr>
        <w:t>Еннеада</w:t>
      </w:r>
      <w:proofErr w:type="spellEnd"/>
      <w:r w:rsidRPr="00AE0C2F">
        <w:rPr>
          <w:rFonts w:ascii="Times New Roman" w:hAnsi="Times New Roman"/>
          <w:sz w:val="28"/>
          <w:szCs w:val="28"/>
          <w:lang w:val="uk-UA" w:bidi="uk-UA"/>
        </w:rPr>
        <w:t>» у статутному капіталі ТОВ «КЗМО»</w:t>
      </w:r>
      <w:r w:rsidRPr="00AE0C2F">
        <w:rPr>
          <w:rFonts w:ascii="Times New Roman" w:hAnsi="Times New Roman"/>
          <w:bCs/>
          <w:iCs/>
          <w:sz w:val="28"/>
          <w:szCs w:val="28"/>
          <w:lang w:val="uk-UA" w:bidi="uk-UA"/>
        </w:rPr>
        <w:t xml:space="preserve"> </w:t>
      </w:r>
      <w:r w:rsidRPr="00AE0C2F">
        <w:rPr>
          <w:rFonts w:ascii="Times New Roman" w:hAnsi="Times New Roman"/>
          <w:sz w:val="28"/>
          <w:szCs w:val="28"/>
          <w:lang w:val="uk-UA" w:bidi="uk-UA"/>
        </w:rPr>
        <w:t>у розмірі 2,48</w:t>
      </w:r>
      <w:r w:rsidR="00FB5C03">
        <w:rPr>
          <w:rFonts w:ascii="Times New Roman" w:hAnsi="Times New Roman"/>
          <w:sz w:val="28"/>
          <w:szCs w:val="28"/>
          <w:lang w:val="uk-UA" w:bidi="uk-UA"/>
        </w:rPr>
        <w:t xml:space="preserve"> </w:t>
      </w:r>
      <w:r w:rsidRPr="00AE0C2F">
        <w:rPr>
          <w:rFonts w:ascii="Times New Roman" w:hAnsi="Times New Roman"/>
          <w:sz w:val="28"/>
          <w:szCs w:val="28"/>
          <w:lang w:val="uk-UA" w:bidi="uk-UA"/>
        </w:rPr>
        <w:t>%, однак ухвалою про забезпечення позову суддя Демидов В.О. наклав арешт на корпоративні права (частку) у статутному капіталі ТОВ «КЗМО» у розмірі 33,75</w:t>
      </w:r>
      <w:r w:rsidR="00FB5C03">
        <w:rPr>
          <w:rFonts w:ascii="Times New Roman" w:hAnsi="Times New Roman"/>
          <w:sz w:val="28"/>
          <w:szCs w:val="28"/>
          <w:lang w:val="uk-UA" w:bidi="uk-UA"/>
        </w:rPr>
        <w:t xml:space="preserve"> </w:t>
      </w:r>
      <w:r w:rsidRPr="00AE0C2F">
        <w:rPr>
          <w:rFonts w:ascii="Times New Roman" w:hAnsi="Times New Roman"/>
          <w:sz w:val="28"/>
          <w:szCs w:val="28"/>
          <w:lang w:val="uk-UA" w:bidi="uk-UA"/>
        </w:rPr>
        <w:t>%, одночасно</w:t>
      </w:r>
      <w:r w:rsidRPr="00AE0C2F">
        <w:rPr>
          <w:rFonts w:ascii="Times New Roman" w:hAnsi="Times New Roman"/>
          <w:bCs/>
          <w:iCs/>
          <w:sz w:val="28"/>
          <w:szCs w:val="28"/>
          <w:lang w:val="uk-UA" w:bidi="uk-UA"/>
        </w:rPr>
        <w:t xml:space="preserve"> </w:t>
      </w:r>
      <w:r w:rsidRPr="00AE0C2F">
        <w:rPr>
          <w:rFonts w:ascii="Times New Roman" w:hAnsi="Times New Roman"/>
          <w:sz w:val="28"/>
          <w:szCs w:val="28"/>
          <w:lang w:val="uk-UA" w:bidi="uk-UA"/>
        </w:rPr>
        <w:t xml:space="preserve">заборонивши вчиняти реєстраційні дії стосовно зміни складу та інформації про засновників товариства, </w:t>
      </w:r>
      <w:r w:rsidR="00FB5C03">
        <w:rPr>
          <w:rFonts w:ascii="Times New Roman" w:hAnsi="Times New Roman"/>
          <w:sz w:val="28"/>
          <w:szCs w:val="28"/>
          <w:lang w:val="uk-UA" w:bidi="uk-UA"/>
        </w:rPr>
        <w:t>вносити</w:t>
      </w:r>
      <w:r w:rsidRPr="00AE0C2F">
        <w:rPr>
          <w:rFonts w:ascii="Times New Roman" w:hAnsi="Times New Roman"/>
          <w:sz w:val="28"/>
          <w:szCs w:val="28"/>
          <w:lang w:val="uk-UA" w:bidi="uk-UA"/>
        </w:rPr>
        <w:t xml:space="preserve"> змін</w:t>
      </w:r>
      <w:r w:rsidR="00FB5C03">
        <w:rPr>
          <w:rFonts w:ascii="Times New Roman" w:hAnsi="Times New Roman"/>
          <w:sz w:val="28"/>
          <w:szCs w:val="28"/>
          <w:lang w:val="uk-UA" w:bidi="uk-UA"/>
        </w:rPr>
        <w:t>и</w:t>
      </w:r>
      <w:r w:rsidRPr="00AE0C2F">
        <w:rPr>
          <w:rFonts w:ascii="Times New Roman" w:hAnsi="Times New Roman"/>
          <w:sz w:val="28"/>
          <w:szCs w:val="28"/>
          <w:lang w:val="uk-UA" w:bidi="uk-UA"/>
        </w:rPr>
        <w:t xml:space="preserve"> до статуту та змін</w:t>
      </w:r>
      <w:r w:rsidR="00FB5C03">
        <w:rPr>
          <w:rFonts w:ascii="Times New Roman" w:hAnsi="Times New Roman"/>
          <w:sz w:val="28"/>
          <w:szCs w:val="28"/>
          <w:lang w:val="uk-UA" w:bidi="uk-UA"/>
        </w:rPr>
        <w:t>ювати інші</w:t>
      </w:r>
      <w:r w:rsidRPr="00AE0C2F">
        <w:rPr>
          <w:rFonts w:ascii="Times New Roman" w:hAnsi="Times New Roman"/>
          <w:sz w:val="28"/>
          <w:szCs w:val="28"/>
          <w:lang w:val="uk-UA" w:bidi="uk-UA"/>
        </w:rPr>
        <w:t xml:space="preserve"> відомост</w:t>
      </w:r>
      <w:r w:rsidR="00FB5C03">
        <w:rPr>
          <w:rFonts w:ascii="Times New Roman" w:hAnsi="Times New Roman"/>
          <w:sz w:val="28"/>
          <w:szCs w:val="28"/>
          <w:lang w:val="uk-UA" w:bidi="uk-UA"/>
        </w:rPr>
        <w:t>і</w:t>
      </w:r>
      <w:r w:rsidRPr="00AE0C2F">
        <w:rPr>
          <w:rFonts w:ascii="Times New Roman" w:hAnsi="Times New Roman"/>
          <w:sz w:val="28"/>
          <w:szCs w:val="28"/>
          <w:lang w:val="uk-UA" w:bidi="uk-UA"/>
        </w:rPr>
        <w:t xml:space="preserve"> про ТОВ «КЗМО».</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При цьому, як встановлено під час попередньої перевірки</w:t>
      </w:r>
      <w:r w:rsidR="00FB5C03">
        <w:rPr>
          <w:rFonts w:ascii="Times New Roman" w:hAnsi="Times New Roman"/>
          <w:sz w:val="28"/>
          <w:szCs w:val="28"/>
          <w:lang w:val="uk-UA" w:bidi="uk-UA"/>
        </w:rPr>
        <w:t>,</w:t>
      </w:r>
      <w:r w:rsidRPr="00AE0C2F">
        <w:rPr>
          <w:rFonts w:ascii="Times New Roman" w:hAnsi="Times New Roman"/>
          <w:sz w:val="28"/>
          <w:szCs w:val="28"/>
          <w:lang w:val="uk-UA" w:bidi="uk-UA"/>
        </w:rPr>
        <w:t xml:space="preserve"> апеляційним господарським судом 11 ч</w:t>
      </w:r>
      <w:r w:rsidR="00631B7E">
        <w:rPr>
          <w:rFonts w:ascii="Times New Roman" w:hAnsi="Times New Roman"/>
          <w:sz w:val="28"/>
          <w:szCs w:val="28"/>
          <w:lang w:val="uk-UA" w:bidi="uk-UA"/>
        </w:rPr>
        <w:t xml:space="preserve">ервня 2019 року вже вжито заходи </w:t>
      </w:r>
      <w:r w:rsidRPr="00AE0C2F">
        <w:rPr>
          <w:rFonts w:ascii="Times New Roman" w:hAnsi="Times New Roman"/>
          <w:sz w:val="28"/>
          <w:szCs w:val="28"/>
          <w:lang w:val="uk-UA" w:bidi="uk-UA"/>
        </w:rPr>
        <w:t xml:space="preserve">забезпечення позову у справі № </w:t>
      </w:r>
      <w:r w:rsidR="00A31ADB">
        <w:rPr>
          <w:rFonts w:ascii="Times New Roman" w:hAnsi="Times New Roman"/>
          <w:sz w:val="28"/>
          <w:szCs w:val="28"/>
          <w:lang w:val="uk-UA" w:bidi="uk-UA"/>
        </w:rPr>
        <w:t>__________</w:t>
      </w:r>
      <w:r w:rsidRPr="00AE0C2F">
        <w:rPr>
          <w:rFonts w:ascii="Times New Roman" w:hAnsi="Times New Roman"/>
          <w:sz w:val="28"/>
          <w:szCs w:val="28"/>
          <w:lang w:val="uk-UA" w:bidi="uk-UA"/>
        </w:rPr>
        <w:t>, аналогічн</w:t>
      </w:r>
      <w:r w:rsidR="00631B7E">
        <w:rPr>
          <w:rFonts w:ascii="Times New Roman" w:hAnsi="Times New Roman"/>
          <w:sz w:val="28"/>
          <w:szCs w:val="28"/>
          <w:lang w:val="uk-UA" w:bidi="uk-UA"/>
        </w:rPr>
        <w:t>і заходам</w:t>
      </w:r>
      <w:r w:rsidRPr="00AE0C2F">
        <w:rPr>
          <w:rFonts w:ascii="Times New Roman" w:hAnsi="Times New Roman"/>
          <w:sz w:val="28"/>
          <w:szCs w:val="28"/>
          <w:lang w:val="uk-UA" w:bidi="uk-UA"/>
        </w:rPr>
        <w:t>, про застосування яких було заявлено позивачем у справі № 910/14811/19.</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 xml:space="preserve">Частиною другою статті 136 ГПК України передбачено, що забезпечення позову допускається як до пред’явлення позову, так і на будь-якій стадії розгляду справи, якщо невжиття таких заходів може істотно ускладнити чи унеможливити виконання рішення суду або ефективний захист або поновлення </w:t>
      </w:r>
      <w:r w:rsidRPr="00AE0C2F">
        <w:rPr>
          <w:rFonts w:ascii="Times New Roman" w:hAnsi="Times New Roman"/>
          <w:sz w:val="28"/>
          <w:szCs w:val="28"/>
          <w:lang w:val="uk-UA" w:bidi="uk-UA"/>
        </w:rPr>
        <w:lastRenderedPageBreak/>
        <w:t xml:space="preserve">порушених чи </w:t>
      </w:r>
      <w:proofErr w:type="spellStart"/>
      <w:r w:rsidRPr="00AE0C2F">
        <w:rPr>
          <w:rFonts w:ascii="Times New Roman" w:hAnsi="Times New Roman"/>
          <w:sz w:val="28"/>
          <w:szCs w:val="28"/>
          <w:lang w:val="uk-UA" w:bidi="uk-UA"/>
        </w:rPr>
        <w:t>оспорюваних</w:t>
      </w:r>
      <w:proofErr w:type="spellEnd"/>
      <w:r w:rsidRPr="00AE0C2F">
        <w:rPr>
          <w:rFonts w:ascii="Times New Roman" w:hAnsi="Times New Roman"/>
          <w:sz w:val="28"/>
          <w:szCs w:val="28"/>
          <w:lang w:val="uk-UA" w:bidi="uk-UA"/>
        </w:rPr>
        <w:t xml:space="preserve"> прав або інтересів позивача, за захистом яких він звернувся або має намір звернутися до суду.</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 xml:space="preserve">Відповідно до частини четвертої статті 137 ГПК України заходи забезпечення позову, крім арешту морського судна, що здійснюється для забезпечення морської вимоги, мають бути </w:t>
      </w:r>
      <w:proofErr w:type="spellStart"/>
      <w:r w:rsidRPr="00AE0C2F">
        <w:rPr>
          <w:rFonts w:ascii="Times New Roman" w:hAnsi="Times New Roman"/>
          <w:sz w:val="28"/>
          <w:szCs w:val="28"/>
          <w:lang w:val="uk-UA" w:bidi="uk-UA"/>
        </w:rPr>
        <w:t>співмірними</w:t>
      </w:r>
      <w:proofErr w:type="spellEnd"/>
      <w:r w:rsidRPr="00AE0C2F">
        <w:rPr>
          <w:rFonts w:ascii="Times New Roman" w:hAnsi="Times New Roman"/>
          <w:sz w:val="28"/>
          <w:szCs w:val="28"/>
          <w:lang w:val="uk-UA" w:bidi="uk-UA"/>
        </w:rPr>
        <w:t xml:space="preserve"> із заявленими позивачем вимогами.</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Співмірність передбачає врахування господарським судом співвідношення негативних наслідків від вжиття заходів до забезпечення позову</w:t>
      </w:r>
      <w:r w:rsidR="00A80E3E">
        <w:rPr>
          <w:rFonts w:ascii="Times New Roman" w:hAnsi="Times New Roman"/>
          <w:sz w:val="28"/>
          <w:szCs w:val="28"/>
          <w:lang w:val="uk-UA" w:bidi="uk-UA"/>
        </w:rPr>
        <w:t xml:space="preserve"> і</w:t>
      </w:r>
      <w:r w:rsidRPr="00AE0C2F">
        <w:rPr>
          <w:rFonts w:ascii="Times New Roman" w:hAnsi="Times New Roman"/>
          <w:sz w:val="28"/>
          <w:szCs w:val="28"/>
          <w:lang w:val="uk-UA" w:bidi="uk-UA"/>
        </w:rPr>
        <w:t xml:space="preserve"> негативни</w:t>
      </w:r>
      <w:r w:rsidR="00FB5C03">
        <w:rPr>
          <w:rFonts w:ascii="Times New Roman" w:hAnsi="Times New Roman"/>
          <w:sz w:val="28"/>
          <w:szCs w:val="28"/>
          <w:lang w:val="uk-UA" w:bidi="uk-UA"/>
        </w:rPr>
        <w:t>х</w:t>
      </w:r>
      <w:r w:rsidRPr="00AE0C2F">
        <w:rPr>
          <w:rFonts w:ascii="Times New Roman" w:hAnsi="Times New Roman"/>
          <w:sz w:val="28"/>
          <w:szCs w:val="28"/>
          <w:lang w:val="uk-UA" w:bidi="uk-UA"/>
        </w:rPr>
        <w:t xml:space="preserve"> наслідк</w:t>
      </w:r>
      <w:r w:rsidR="00FB5C03">
        <w:rPr>
          <w:rFonts w:ascii="Times New Roman" w:hAnsi="Times New Roman"/>
          <w:sz w:val="28"/>
          <w:szCs w:val="28"/>
          <w:lang w:val="uk-UA" w:bidi="uk-UA"/>
        </w:rPr>
        <w:t>ів</w:t>
      </w:r>
      <w:r w:rsidRPr="00AE0C2F">
        <w:rPr>
          <w:rFonts w:ascii="Times New Roman" w:hAnsi="Times New Roman"/>
          <w:sz w:val="28"/>
          <w:szCs w:val="28"/>
          <w:lang w:val="uk-UA" w:bidi="uk-UA"/>
        </w:rPr>
        <w:t>, які можуть настати в результаті невжиття цих заходів, з урахуванням права чи законного інтересу, за захистом яких заявник звертається до суду, та майнових наслідків заборони відповідачу здійснювати певні дії.</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Як вказано у пункті 1 постанови пленуму Вищого господарського суду України від 26 грудня 2011 року № 16 «Про деякі питання практики застосування заходів до забезпечення позову», «обов’язковим є подання доказів наявності фактичних обставин, з якими пов’язується застосування певного заходу до забезпечення позову». Вирішуючи питання про забезпечення позову, господарський суд має здійснити оцінку обґрунтованості доводів заявника щодо необхідності вжиття відповідних заходів із урахуванням, зокрема, «розумності, обґрунтованості і адекватності вимог заявника щодо забезпечення позову», «імовірності утруднення виконання або невиконання рішення господарського суду в разі невжиття таких заходів».</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У пункті 3 цієї постанови наголошено, що «умовою застосування заходів до забезпечення позову за вимогами майнового характеру є достатньо обґрунтоване припущення, що майно (в тому числі грошові суми, цінні папери тощо), яке є у відповідача на момент пред’явлення позову до нього, може зникнути, зменшитись за кількістю або погіршитись за якістю на момент виконання рішення». Окремо наголошено, що «саме лише посилання в заяві на потенційну можливість ухилення відповідача від виконання судового рішення без наведення відповідного обґрунтування не є достатньою підставою для задоволення відповідної заяви».</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Суддя Демидов В.О</w:t>
      </w:r>
      <w:r w:rsidR="00A80E3E">
        <w:rPr>
          <w:rFonts w:ascii="Times New Roman" w:hAnsi="Times New Roman"/>
          <w:sz w:val="28"/>
          <w:szCs w:val="28"/>
          <w:lang w:val="uk-UA" w:bidi="uk-UA"/>
        </w:rPr>
        <w:t>.</w:t>
      </w:r>
      <w:r w:rsidRPr="00AE0C2F">
        <w:rPr>
          <w:rFonts w:ascii="Times New Roman" w:hAnsi="Times New Roman"/>
          <w:sz w:val="28"/>
          <w:szCs w:val="28"/>
          <w:lang w:val="uk-UA" w:bidi="uk-UA"/>
        </w:rPr>
        <w:t xml:space="preserve"> під час постановлення ухвали про забезпечення позову у справі № 910/14811/19 вказаних вимог не дотримався.</w:t>
      </w:r>
    </w:p>
    <w:p w:rsidR="00AE0C2F" w:rsidRPr="00AE0C2F" w:rsidRDefault="00C70E89" w:rsidP="00AE0C2F">
      <w:pPr>
        <w:ind w:firstLine="708"/>
        <w:jc w:val="both"/>
        <w:rPr>
          <w:rFonts w:ascii="Times New Roman" w:hAnsi="Times New Roman"/>
          <w:sz w:val="28"/>
          <w:szCs w:val="28"/>
          <w:lang w:val="uk-UA" w:bidi="uk-UA"/>
        </w:rPr>
      </w:pPr>
      <w:r>
        <w:rPr>
          <w:rFonts w:ascii="Times New Roman" w:hAnsi="Times New Roman"/>
          <w:sz w:val="28"/>
          <w:szCs w:val="28"/>
          <w:lang w:val="uk-UA" w:bidi="uk-UA"/>
        </w:rPr>
        <w:t>Згідно із</w:t>
      </w:r>
      <w:r w:rsidR="00AE0C2F" w:rsidRPr="00AE0C2F">
        <w:rPr>
          <w:rFonts w:ascii="Times New Roman" w:hAnsi="Times New Roman"/>
          <w:sz w:val="28"/>
          <w:szCs w:val="28"/>
          <w:lang w:val="uk-UA" w:bidi="uk-UA"/>
        </w:rPr>
        <w:t xml:space="preserve"> встановлени</w:t>
      </w:r>
      <w:r>
        <w:rPr>
          <w:rFonts w:ascii="Times New Roman" w:hAnsi="Times New Roman"/>
          <w:sz w:val="28"/>
          <w:szCs w:val="28"/>
          <w:lang w:val="uk-UA" w:bidi="uk-UA"/>
        </w:rPr>
        <w:t>ми</w:t>
      </w:r>
      <w:r w:rsidR="00AE0C2F" w:rsidRPr="00AE0C2F">
        <w:rPr>
          <w:rFonts w:ascii="Times New Roman" w:hAnsi="Times New Roman"/>
          <w:sz w:val="28"/>
          <w:szCs w:val="28"/>
          <w:lang w:val="uk-UA" w:bidi="uk-UA"/>
        </w:rPr>
        <w:t xml:space="preserve"> під час проведення попередньої перевірки обставин</w:t>
      </w:r>
      <w:r>
        <w:rPr>
          <w:rFonts w:ascii="Times New Roman" w:hAnsi="Times New Roman"/>
          <w:sz w:val="28"/>
          <w:szCs w:val="28"/>
          <w:lang w:val="uk-UA" w:bidi="uk-UA"/>
        </w:rPr>
        <w:t>ами</w:t>
      </w:r>
      <w:r w:rsidR="00AE0C2F" w:rsidRPr="00AE0C2F">
        <w:rPr>
          <w:rFonts w:ascii="Times New Roman" w:hAnsi="Times New Roman"/>
          <w:sz w:val="28"/>
          <w:szCs w:val="28"/>
          <w:lang w:val="uk-UA" w:bidi="uk-UA"/>
        </w:rPr>
        <w:t xml:space="preserve"> дії судді Демидова В.О. призвели до порушення права власності як основоположного права людини, гарантованого статтею 1 Першого протоколу до Конвенції про захист прав людини і основоположних свобод (кожна фізична або юридична особа має право мирно володіти своїм майном. Ніхто не може бути позбавлений своєї власності інакше як в інтересах суспільства і на умовах, передбачених законом і загальними принципами міжнародного права). Володіння </w:t>
      </w:r>
      <w:r w:rsidR="00804C1A">
        <w:rPr>
          <w:rFonts w:ascii="Times New Roman" w:hAnsi="Times New Roman"/>
          <w:sz w:val="28"/>
          <w:szCs w:val="28"/>
          <w:lang w:val="uk-UA" w:bidi="uk-UA"/>
        </w:rPr>
        <w:t>к</w:t>
      </w:r>
      <w:r w:rsidR="00804C1A" w:rsidRPr="00AE0C2F">
        <w:rPr>
          <w:rFonts w:ascii="Times New Roman" w:hAnsi="Times New Roman"/>
          <w:sz w:val="28"/>
          <w:szCs w:val="28"/>
          <w:lang w:val="uk-UA" w:bidi="uk-UA"/>
        </w:rPr>
        <w:t>омпанії</w:t>
      </w:r>
      <w:r w:rsidR="00804C1A">
        <w:rPr>
          <w:rFonts w:ascii="Times New Roman" w:hAnsi="Times New Roman"/>
          <w:sz w:val="28"/>
          <w:szCs w:val="28"/>
          <w:lang w:val="uk-UA" w:bidi="uk-UA"/>
        </w:rPr>
        <w:t xml:space="preserve"> </w:t>
      </w:r>
      <w:r w:rsidR="00804C1A" w:rsidRPr="00AE0C2F">
        <w:rPr>
          <w:rFonts w:ascii="Times New Roman" w:hAnsi="Times New Roman"/>
          <w:sz w:val="28"/>
          <w:szCs w:val="28"/>
          <w:lang w:val="uk-UA" w:bidi="uk-UA"/>
        </w:rPr>
        <w:t>«</w:t>
      </w:r>
      <w:proofErr w:type="spellStart"/>
      <w:r w:rsidR="00804C1A" w:rsidRPr="00AE0C2F">
        <w:rPr>
          <w:rFonts w:ascii="Times New Roman" w:hAnsi="Times New Roman"/>
          <w:sz w:val="28"/>
          <w:szCs w:val="28"/>
          <w:lang w:val="uk-UA" w:bidi="uk-UA"/>
        </w:rPr>
        <w:t>ЕмСі</w:t>
      </w:r>
      <w:proofErr w:type="spellEnd"/>
      <w:r w:rsidR="00804C1A" w:rsidRPr="00AE0C2F">
        <w:rPr>
          <w:rFonts w:ascii="Times New Roman" w:hAnsi="Times New Roman"/>
          <w:sz w:val="28"/>
          <w:szCs w:val="28"/>
          <w:lang w:val="uk-UA" w:bidi="uk-UA"/>
        </w:rPr>
        <w:t xml:space="preserve"> </w:t>
      </w:r>
      <w:proofErr w:type="spellStart"/>
      <w:r w:rsidR="00804C1A" w:rsidRPr="00AE0C2F">
        <w:rPr>
          <w:rFonts w:ascii="Times New Roman" w:hAnsi="Times New Roman"/>
          <w:sz w:val="28"/>
          <w:szCs w:val="28"/>
          <w:lang w:val="uk-UA" w:bidi="uk-UA"/>
        </w:rPr>
        <w:t>Коппер</w:t>
      </w:r>
      <w:proofErr w:type="spellEnd"/>
      <w:r w:rsidR="00804C1A" w:rsidRPr="00AE0C2F">
        <w:rPr>
          <w:rFonts w:ascii="Times New Roman" w:hAnsi="Times New Roman"/>
          <w:sz w:val="28"/>
          <w:szCs w:val="28"/>
          <w:lang w:val="uk-UA" w:bidi="uk-UA"/>
        </w:rPr>
        <w:t xml:space="preserve"> </w:t>
      </w:r>
      <w:proofErr w:type="spellStart"/>
      <w:r w:rsidR="00804C1A" w:rsidRPr="00AE0C2F">
        <w:rPr>
          <w:rFonts w:ascii="Times New Roman" w:hAnsi="Times New Roman"/>
          <w:sz w:val="28"/>
          <w:szCs w:val="28"/>
          <w:lang w:val="uk-UA" w:bidi="uk-UA"/>
        </w:rPr>
        <w:t>Індастріал</w:t>
      </w:r>
      <w:proofErr w:type="spellEnd"/>
      <w:r w:rsidR="00804C1A" w:rsidRPr="00AE0C2F">
        <w:rPr>
          <w:rFonts w:ascii="Times New Roman" w:hAnsi="Times New Roman"/>
          <w:sz w:val="28"/>
          <w:szCs w:val="28"/>
          <w:lang w:val="uk-UA" w:bidi="uk-UA"/>
        </w:rPr>
        <w:t xml:space="preserve"> ЛТД»</w:t>
      </w:r>
      <w:r w:rsidR="00AE0C2F" w:rsidRPr="00AE0C2F">
        <w:rPr>
          <w:rFonts w:ascii="Times New Roman" w:hAnsi="Times New Roman"/>
          <w:sz w:val="28"/>
          <w:szCs w:val="28"/>
          <w:lang w:val="uk-UA" w:bidi="uk-UA"/>
        </w:rPr>
        <w:t xml:space="preserve"> майном, стосовно якого було застосовано заходи забезпечення позову, підпадає під гарантії, встановлені цією статтею. </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 xml:space="preserve">Водночас поняття «основоположні права людини», яке використовується у законі в контексті встановлення підстав для дисциплінарної відповідальності </w:t>
      </w:r>
      <w:r w:rsidRPr="00AE0C2F">
        <w:rPr>
          <w:rFonts w:ascii="Times New Roman" w:hAnsi="Times New Roman"/>
          <w:sz w:val="28"/>
          <w:szCs w:val="28"/>
          <w:lang w:val="uk-UA" w:bidi="uk-UA"/>
        </w:rPr>
        <w:lastRenderedPageBreak/>
        <w:t>суддів, повинно тлумачитися у розумінні, загальноприйнятому у механізмі захисту основоположних прав людини за Конвенцією про захист прав людини і осно</w:t>
      </w:r>
      <w:r w:rsidR="00C70E89">
        <w:rPr>
          <w:rFonts w:ascii="Times New Roman" w:hAnsi="Times New Roman"/>
          <w:sz w:val="28"/>
          <w:szCs w:val="28"/>
          <w:lang w:val="uk-UA" w:bidi="uk-UA"/>
        </w:rPr>
        <w:t>воположних свобод. У свою чергу</w:t>
      </w:r>
      <w:r w:rsidR="00804C1A">
        <w:rPr>
          <w:rFonts w:ascii="Times New Roman" w:hAnsi="Times New Roman"/>
          <w:sz w:val="28"/>
          <w:szCs w:val="28"/>
          <w:lang w:val="uk-UA" w:bidi="uk-UA"/>
        </w:rPr>
        <w:t>,</w:t>
      </w:r>
      <w:r w:rsidRPr="00AE0C2F">
        <w:rPr>
          <w:rFonts w:ascii="Times New Roman" w:hAnsi="Times New Roman"/>
          <w:sz w:val="28"/>
          <w:szCs w:val="28"/>
          <w:lang w:val="uk-UA" w:bidi="uk-UA"/>
        </w:rPr>
        <w:t xml:space="preserve"> основоположними правами людини, що гарантуються</w:t>
      </w:r>
      <w:r w:rsidR="00C70E89">
        <w:rPr>
          <w:rFonts w:ascii="Times New Roman" w:hAnsi="Times New Roman"/>
          <w:sz w:val="28"/>
          <w:szCs w:val="28"/>
          <w:lang w:val="uk-UA" w:bidi="uk-UA"/>
        </w:rPr>
        <w:t xml:space="preserve"> </w:t>
      </w:r>
      <w:r w:rsidR="00C70E89" w:rsidRPr="00AE0C2F">
        <w:rPr>
          <w:rFonts w:ascii="Times New Roman" w:hAnsi="Times New Roman"/>
          <w:sz w:val="28"/>
          <w:szCs w:val="28"/>
          <w:lang w:val="uk-UA" w:bidi="uk-UA"/>
        </w:rPr>
        <w:t>Конвенцією</w:t>
      </w:r>
      <w:r w:rsidR="00804C1A">
        <w:rPr>
          <w:rFonts w:ascii="Times New Roman" w:hAnsi="Times New Roman"/>
          <w:sz w:val="28"/>
          <w:szCs w:val="28"/>
          <w:lang w:val="uk-UA" w:bidi="uk-UA"/>
        </w:rPr>
        <w:t>,</w:t>
      </w:r>
      <w:r w:rsidR="00C70E89">
        <w:rPr>
          <w:rFonts w:ascii="Times New Roman" w:hAnsi="Times New Roman"/>
          <w:sz w:val="28"/>
          <w:szCs w:val="28"/>
          <w:lang w:val="uk-UA" w:bidi="uk-UA"/>
        </w:rPr>
        <w:t xml:space="preserve"> є,</w:t>
      </w:r>
      <w:r w:rsidRPr="00AE0C2F">
        <w:rPr>
          <w:rFonts w:ascii="Times New Roman" w:hAnsi="Times New Roman"/>
          <w:sz w:val="28"/>
          <w:szCs w:val="28"/>
          <w:lang w:val="uk-UA" w:bidi="uk-UA"/>
        </w:rPr>
        <w:t xml:space="preserve"> у тому числі</w:t>
      </w:r>
      <w:r w:rsidR="00C70E89">
        <w:rPr>
          <w:rFonts w:ascii="Times New Roman" w:hAnsi="Times New Roman"/>
          <w:sz w:val="28"/>
          <w:szCs w:val="28"/>
          <w:lang w:val="uk-UA" w:bidi="uk-UA"/>
        </w:rPr>
        <w:t>,</w:t>
      </w:r>
      <w:r w:rsidRPr="00AE0C2F">
        <w:rPr>
          <w:rFonts w:ascii="Times New Roman" w:hAnsi="Times New Roman"/>
          <w:sz w:val="28"/>
          <w:szCs w:val="28"/>
          <w:lang w:val="uk-UA" w:bidi="uk-UA"/>
        </w:rPr>
        <w:t xml:space="preserve"> і права юридичних осіб (наприклад, пункт 98 рішення Європейського суду з прав людини у справі «</w:t>
      </w:r>
      <w:proofErr w:type="spellStart"/>
      <w:r w:rsidRPr="00AE0C2F">
        <w:rPr>
          <w:rFonts w:ascii="Times New Roman" w:hAnsi="Times New Roman"/>
          <w:sz w:val="28"/>
          <w:szCs w:val="28"/>
          <w:lang w:val="uk-UA" w:bidi="uk-UA"/>
        </w:rPr>
        <w:t>Совтрансавто-Холдинг</w:t>
      </w:r>
      <w:proofErr w:type="spellEnd"/>
      <w:r w:rsidRPr="00AE0C2F">
        <w:rPr>
          <w:rFonts w:ascii="Times New Roman" w:hAnsi="Times New Roman"/>
          <w:sz w:val="28"/>
          <w:szCs w:val="28"/>
          <w:lang w:val="uk-UA" w:bidi="uk-UA"/>
        </w:rPr>
        <w:t xml:space="preserve"> проти України», яким було констатовано, що «спосіб, в який проводився  та закінчився судовий розгляд справ», призвів до порушення права заявника, гарантованого статтею 1 Протоколу № 1 Конвенції).</w:t>
      </w:r>
    </w:p>
    <w:p w:rsidR="00AE0C2F" w:rsidRPr="00AE0C2F" w:rsidRDefault="00AE0C2F" w:rsidP="00AE0C2F">
      <w:pPr>
        <w:ind w:firstLine="708"/>
        <w:jc w:val="both"/>
        <w:rPr>
          <w:rFonts w:ascii="Times New Roman" w:hAnsi="Times New Roman"/>
          <w:sz w:val="28"/>
          <w:szCs w:val="28"/>
          <w:lang w:val="uk-UA" w:bidi="uk-UA"/>
        </w:rPr>
      </w:pPr>
      <w:r w:rsidRPr="00AE0C2F">
        <w:rPr>
          <w:rFonts w:ascii="Times New Roman" w:hAnsi="Times New Roman"/>
          <w:sz w:val="28"/>
          <w:szCs w:val="28"/>
          <w:lang w:val="uk-UA" w:bidi="uk-UA"/>
        </w:rPr>
        <w:t>Як було констатовано судом апеляційної інстанції, заходи забезпечення позову були вжиті судом під головуванням судді Демидов</w:t>
      </w:r>
      <w:r w:rsidR="00804C1A">
        <w:rPr>
          <w:rFonts w:ascii="Times New Roman" w:hAnsi="Times New Roman"/>
          <w:sz w:val="28"/>
          <w:szCs w:val="28"/>
          <w:lang w:val="uk-UA" w:bidi="uk-UA"/>
        </w:rPr>
        <w:t>а</w:t>
      </w:r>
      <w:r w:rsidRPr="00AE0C2F">
        <w:rPr>
          <w:rFonts w:ascii="Times New Roman" w:hAnsi="Times New Roman"/>
          <w:sz w:val="28"/>
          <w:szCs w:val="28"/>
          <w:lang w:val="uk-UA" w:bidi="uk-UA"/>
        </w:rPr>
        <w:t xml:space="preserve"> В.О. незаконно.</w:t>
      </w:r>
    </w:p>
    <w:p w:rsidR="00CD28D5" w:rsidRPr="00CD28D5" w:rsidRDefault="00CD28D5" w:rsidP="00CD28D5">
      <w:pPr>
        <w:widowControl w:val="0"/>
        <w:suppressAutoHyphens/>
        <w:autoSpaceDN w:val="0"/>
        <w:ind w:firstLine="709"/>
        <w:jc w:val="both"/>
        <w:rPr>
          <w:rFonts w:ascii="Times New Roman" w:hAnsi="Times New Roman" w:cstheme="minorHAnsi"/>
          <w:sz w:val="28"/>
          <w:szCs w:val="24"/>
          <w:lang w:val="uk-UA"/>
        </w:rPr>
      </w:pPr>
      <w:r w:rsidRPr="00F51CE2">
        <w:rPr>
          <w:rFonts w:ascii="Times New Roman" w:hAnsi="Times New Roman" w:cstheme="minorHAnsi"/>
          <w:sz w:val="28"/>
          <w:szCs w:val="28"/>
          <w:lang w:val="uk-UA"/>
        </w:rPr>
        <w:t xml:space="preserve">Враховуючи викладене, </w:t>
      </w:r>
      <w:r w:rsidR="008E4C76">
        <w:rPr>
          <w:rFonts w:ascii="Times New Roman" w:hAnsi="Times New Roman" w:cstheme="minorHAnsi"/>
          <w:sz w:val="28"/>
          <w:szCs w:val="28"/>
          <w:lang w:val="uk-UA"/>
        </w:rPr>
        <w:t>порушення</w:t>
      </w:r>
      <w:r w:rsidR="00C70E89">
        <w:rPr>
          <w:rFonts w:ascii="Times New Roman" w:hAnsi="Times New Roman" w:cstheme="minorHAnsi"/>
          <w:sz w:val="28"/>
          <w:szCs w:val="28"/>
          <w:lang w:val="uk-UA"/>
        </w:rPr>
        <w:t xml:space="preserve">, допущені </w:t>
      </w:r>
      <w:r w:rsidR="008E4C76">
        <w:rPr>
          <w:rFonts w:ascii="Times New Roman" w:hAnsi="Times New Roman" w:cstheme="minorHAnsi"/>
          <w:sz w:val="28"/>
          <w:szCs w:val="28"/>
          <w:lang w:val="uk-UA"/>
        </w:rPr>
        <w:t>суддею Демидовим В.О.</w:t>
      </w:r>
      <w:r w:rsidR="008E4C76" w:rsidRPr="00F51CE2">
        <w:rPr>
          <w:rFonts w:ascii="Times New Roman" w:hAnsi="Times New Roman" w:cstheme="minorHAnsi"/>
          <w:sz w:val="28"/>
          <w:szCs w:val="28"/>
          <w:lang w:val="uk-UA"/>
        </w:rPr>
        <w:t xml:space="preserve"> </w:t>
      </w:r>
      <w:r w:rsidR="00C70E89">
        <w:rPr>
          <w:rFonts w:ascii="Times New Roman" w:hAnsi="Times New Roman" w:cstheme="minorHAnsi"/>
          <w:sz w:val="28"/>
          <w:szCs w:val="28"/>
          <w:lang w:val="uk-UA"/>
        </w:rPr>
        <w:t xml:space="preserve">під час </w:t>
      </w:r>
      <w:r w:rsidR="00C70E89" w:rsidRPr="00F51CE2">
        <w:rPr>
          <w:rFonts w:ascii="Times New Roman" w:hAnsi="Times New Roman" w:cstheme="minorHAnsi"/>
          <w:sz w:val="28"/>
          <w:szCs w:val="28"/>
          <w:lang w:val="uk-UA"/>
        </w:rPr>
        <w:t xml:space="preserve">вжиття </w:t>
      </w:r>
      <w:r w:rsidRPr="00F51CE2">
        <w:rPr>
          <w:rFonts w:ascii="Times New Roman" w:hAnsi="Times New Roman" w:cstheme="minorHAnsi"/>
          <w:sz w:val="28"/>
          <w:szCs w:val="28"/>
          <w:lang w:val="uk-UA"/>
        </w:rPr>
        <w:t>заходів забезпечення позову у справі №</w:t>
      </w:r>
      <w:r w:rsidRPr="00F51CE2">
        <w:rPr>
          <w:rFonts w:ascii="Times New Roman" w:hAnsi="Times New Roman" w:cstheme="minorHAnsi"/>
          <w:sz w:val="28"/>
          <w:szCs w:val="28"/>
          <w:lang w:val="uk-UA" w:eastAsia="uk-UA"/>
        </w:rPr>
        <w:t> </w:t>
      </w:r>
      <w:r w:rsidR="008E4C76">
        <w:rPr>
          <w:rFonts w:ascii="Times New Roman" w:hAnsi="Times New Roman"/>
          <w:sz w:val="28"/>
          <w:szCs w:val="28"/>
          <w:lang w:val="uk-UA" w:bidi="uk-UA"/>
        </w:rPr>
        <w:t>910/14811/19</w:t>
      </w:r>
      <w:r w:rsidR="00C70E89">
        <w:rPr>
          <w:rFonts w:ascii="Times New Roman" w:hAnsi="Times New Roman"/>
          <w:sz w:val="28"/>
          <w:szCs w:val="28"/>
          <w:lang w:val="uk-UA" w:bidi="uk-UA"/>
        </w:rPr>
        <w:t>,</w:t>
      </w:r>
      <w:r w:rsidR="008E4C76">
        <w:rPr>
          <w:rFonts w:ascii="Times New Roman" w:hAnsi="Times New Roman"/>
          <w:sz w:val="28"/>
          <w:szCs w:val="28"/>
          <w:lang w:val="uk-UA" w:bidi="uk-UA"/>
        </w:rPr>
        <w:t xml:space="preserve"> </w:t>
      </w:r>
      <w:r w:rsidR="008E4C76" w:rsidRPr="00F51CE2">
        <w:rPr>
          <w:rFonts w:ascii="Times New Roman" w:hAnsi="Times New Roman" w:cstheme="minorHAnsi"/>
          <w:sz w:val="28"/>
          <w:szCs w:val="28"/>
          <w:lang w:val="uk-UA"/>
        </w:rPr>
        <w:t>вказують на наявність</w:t>
      </w:r>
      <w:r w:rsidR="008E4C76">
        <w:rPr>
          <w:rFonts w:ascii="Times New Roman" w:hAnsi="Times New Roman" w:cstheme="minorHAnsi"/>
          <w:sz w:val="28"/>
          <w:szCs w:val="28"/>
          <w:lang w:val="uk-UA"/>
        </w:rPr>
        <w:t xml:space="preserve"> в його діях</w:t>
      </w:r>
      <w:r w:rsidR="008E4C76" w:rsidRPr="00F51CE2">
        <w:rPr>
          <w:rFonts w:ascii="Times New Roman" w:hAnsi="Times New Roman" w:cstheme="minorHAnsi"/>
          <w:sz w:val="28"/>
          <w:szCs w:val="28"/>
          <w:lang w:val="uk-UA"/>
        </w:rPr>
        <w:t xml:space="preserve"> </w:t>
      </w:r>
      <w:r w:rsidRPr="00F51CE2">
        <w:rPr>
          <w:rFonts w:ascii="Times New Roman" w:hAnsi="Times New Roman" w:cstheme="minorHAnsi"/>
          <w:sz w:val="28"/>
          <w:szCs w:val="28"/>
          <w:lang w:val="uk-UA"/>
        </w:rPr>
        <w:t xml:space="preserve">ознак дисциплінарного проступку, передбаченого </w:t>
      </w:r>
      <w:r w:rsidRPr="00CD28D5">
        <w:rPr>
          <w:rFonts w:ascii="Times New Roman" w:hAnsi="Times New Roman" w:cstheme="minorHAnsi"/>
          <w:b/>
          <w:sz w:val="28"/>
          <w:szCs w:val="28"/>
          <w:lang w:val="uk-UA"/>
        </w:rPr>
        <w:t>пунктом 4 частини першої статті  106 Закону</w:t>
      </w:r>
      <w:r w:rsidR="008E4C76">
        <w:rPr>
          <w:rFonts w:ascii="Times New Roman" w:hAnsi="Times New Roman" w:cstheme="minorHAnsi"/>
          <w:b/>
          <w:sz w:val="28"/>
          <w:szCs w:val="28"/>
          <w:lang w:val="uk-UA"/>
        </w:rPr>
        <w:t xml:space="preserve"> </w:t>
      </w:r>
      <w:r w:rsidRPr="00CD28D5">
        <w:rPr>
          <w:rFonts w:ascii="Times New Roman" w:hAnsi="Times New Roman" w:cstheme="minorHAnsi"/>
          <w:b/>
          <w:sz w:val="28"/>
          <w:szCs w:val="28"/>
          <w:lang w:val="uk-UA"/>
        </w:rPr>
        <w:t>№ 1402-VIII</w:t>
      </w:r>
      <w:r w:rsidRPr="00F51CE2">
        <w:rPr>
          <w:rFonts w:ascii="Times New Roman" w:hAnsi="Times New Roman" w:cstheme="minorHAnsi"/>
          <w:sz w:val="28"/>
          <w:szCs w:val="28"/>
          <w:lang w:val="uk-UA"/>
        </w:rPr>
        <w:t xml:space="preserve">, а саме </w:t>
      </w:r>
      <w:r w:rsidRPr="00CD28D5">
        <w:rPr>
          <w:rFonts w:ascii="Times New Roman" w:hAnsi="Times New Roman" w:cstheme="minorHAnsi"/>
          <w:sz w:val="28"/>
          <w:szCs w:val="28"/>
          <w:lang w:val="uk-UA"/>
        </w:rPr>
        <w:t>допущення суддею, який брав участь в ухваленні судового рішення, порушення прав людини і основоположних свобод (права власності).</w:t>
      </w:r>
    </w:p>
    <w:p w:rsidR="00E52E91" w:rsidRPr="006C3884" w:rsidRDefault="00E52E91" w:rsidP="00E52E91">
      <w:pPr>
        <w:ind w:firstLine="709"/>
        <w:contextualSpacing/>
        <w:jc w:val="both"/>
        <w:rPr>
          <w:rFonts w:ascii="Times New Roman" w:hAnsi="Times New Roman"/>
          <w:sz w:val="28"/>
          <w:szCs w:val="28"/>
          <w:lang w:val="uk-UA"/>
        </w:rPr>
      </w:pPr>
      <w:r w:rsidRPr="006C3884">
        <w:rPr>
          <w:rFonts w:ascii="Times New Roman" w:hAnsi="Times New Roman"/>
          <w:sz w:val="28"/>
          <w:szCs w:val="28"/>
          <w:lang w:val="uk-UA"/>
        </w:rPr>
        <w:t xml:space="preserve">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w:t>
      </w:r>
    </w:p>
    <w:p w:rsidR="00E52E91" w:rsidRPr="006C3884" w:rsidRDefault="00E52E91" w:rsidP="00E52E91">
      <w:pPr>
        <w:ind w:firstLine="709"/>
        <w:contextualSpacing/>
        <w:jc w:val="both"/>
        <w:rPr>
          <w:rFonts w:ascii="Times New Roman" w:hAnsi="Times New Roman"/>
          <w:sz w:val="28"/>
          <w:szCs w:val="28"/>
          <w:lang w:val="uk-UA"/>
        </w:rPr>
      </w:pPr>
      <w:r w:rsidRPr="006C3884">
        <w:rPr>
          <w:rFonts w:ascii="Times New Roman" w:hAnsi="Times New Roman"/>
          <w:sz w:val="28"/>
          <w:szCs w:val="28"/>
          <w:lang w:val="uk-UA"/>
        </w:rPr>
        <w:t xml:space="preserve">З огляду на викладене Третя Дисциплінарна палата Вищої ради правосуддя вважає, що </w:t>
      </w:r>
      <w:r w:rsidR="008E4C76">
        <w:rPr>
          <w:rFonts w:ascii="Times New Roman" w:hAnsi="Times New Roman"/>
          <w:sz w:val="28"/>
          <w:szCs w:val="28"/>
          <w:lang w:val="uk-UA"/>
        </w:rPr>
        <w:t xml:space="preserve">наявні підстави для </w:t>
      </w:r>
      <w:r w:rsidRPr="006C3884">
        <w:rPr>
          <w:rFonts w:ascii="Times New Roman" w:hAnsi="Times New Roman"/>
          <w:sz w:val="28"/>
          <w:szCs w:val="28"/>
          <w:lang w:val="uk-UA"/>
        </w:rPr>
        <w:t>відкрит</w:t>
      </w:r>
      <w:r w:rsidR="00C70E89">
        <w:rPr>
          <w:rFonts w:ascii="Times New Roman" w:hAnsi="Times New Roman"/>
          <w:sz w:val="28"/>
          <w:szCs w:val="28"/>
          <w:lang w:val="uk-UA"/>
        </w:rPr>
        <w:t>тя</w:t>
      </w:r>
      <w:r w:rsidRPr="006C3884">
        <w:rPr>
          <w:rFonts w:ascii="Times New Roman" w:hAnsi="Times New Roman"/>
          <w:sz w:val="28"/>
          <w:szCs w:val="28"/>
          <w:lang w:val="uk-UA"/>
        </w:rPr>
        <w:t xml:space="preserve"> дисциплінарн</w:t>
      </w:r>
      <w:r w:rsidR="008E4C76">
        <w:rPr>
          <w:rFonts w:ascii="Times New Roman" w:hAnsi="Times New Roman"/>
          <w:sz w:val="28"/>
          <w:szCs w:val="28"/>
          <w:lang w:val="uk-UA"/>
        </w:rPr>
        <w:t>ої</w:t>
      </w:r>
      <w:r w:rsidRPr="006C3884">
        <w:rPr>
          <w:rFonts w:ascii="Times New Roman" w:hAnsi="Times New Roman"/>
          <w:sz w:val="28"/>
          <w:szCs w:val="28"/>
          <w:lang w:val="uk-UA"/>
        </w:rPr>
        <w:t xml:space="preserve"> справ</w:t>
      </w:r>
      <w:r w:rsidR="008E4C76">
        <w:rPr>
          <w:rFonts w:ascii="Times New Roman" w:hAnsi="Times New Roman"/>
          <w:sz w:val="28"/>
          <w:szCs w:val="28"/>
          <w:lang w:val="uk-UA"/>
        </w:rPr>
        <w:t>и</w:t>
      </w:r>
      <w:r w:rsidRPr="006C3884">
        <w:rPr>
          <w:rFonts w:ascii="Times New Roman" w:hAnsi="Times New Roman"/>
          <w:sz w:val="28"/>
          <w:szCs w:val="28"/>
          <w:lang w:val="uk-UA"/>
        </w:rPr>
        <w:t xml:space="preserve"> стосовно судді </w:t>
      </w:r>
      <w:r w:rsidR="00B11EB0" w:rsidRPr="006C3884">
        <w:rPr>
          <w:rFonts w:ascii="Times New Roman" w:hAnsi="Times New Roman"/>
          <w:sz w:val="28"/>
          <w:szCs w:val="28"/>
          <w:lang w:val="uk-UA"/>
        </w:rPr>
        <w:t xml:space="preserve">господарського суду міста Києва Демидова В.О. </w:t>
      </w:r>
      <w:r w:rsidRPr="006C3884">
        <w:rPr>
          <w:rFonts w:ascii="Times New Roman" w:hAnsi="Times New Roman"/>
          <w:sz w:val="28"/>
          <w:szCs w:val="28"/>
          <w:lang w:val="uk-UA"/>
        </w:rPr>
        <w:t>за ознаками в його діях проступк</w:t>
      </w:r>
      <w:r w:rsidR="00B11EB0" w:rsidRPr="006C3884">
        <w:rPr>
          <w:rFonts w:ascii="Times New Roman" w:hAnsi="Times New Roman"/>
          <w:sz w:val="28"/>
          <w:szCs w:val="28"/>
          <w:lang w:val="uk-UA"/>
        </w:rPr>
        <w:t>ів</w:t>
      </w:r>
      <w:r w:rsidRPr="006C3884">
        <w:rPr>
          <w:rFonts w:ascii="Times New Roman" w:hAnsi="Times New Roman"/>
          <w:sz w:val="28"/>
          <w:szCs w:val="28"/>
          <w:lang w:val="uk-UA"/>
        </w:rPr>
        <w:t>, передбачен</w:t>
      </w:r>
      <w:r w:rsidR="00B11EB0" w:rsidRPr="006C3884">
        <w:rPr>
          <w:rFonts w:ascii="Times New Roman" w:hAnsi="Times New Roman"/>
          <w:sz w:val="28"/>
          <w:szCs w:val="28"/>
          <w:lang w:val="uk-UA"/>
        </w:rPr>
        <w:t>их підпунктом «а» пункт</w:t>
      </w:r>
      <w:r w:rsidR="00C70E89">
        <w:rPr>
          <w:rFonts w:ascii="Times New Roman" w:hAnsi="Times New Roman"/>
          <w:sz w:val="28"/>
          <w:szCs w:val="28"/>
          <w:lang w:val="uk-UA"/>
        </w:rPr>
        <w:t>у</w:t>
      </w:r>
      <w:r w:rsidR="00B11EB0" w:rsidRPr="006C3884">
        <w:rPr>
          <w:rFonts w:ascii="Times New Roman" w:hAnsi="Times New Roman"/>
          <w:sz w:val="28"/>
          <w:szCs w:val="28"/>
          <w:lang w:val="uk-UA"/>
        </w:rPr>
        <w:t xml:space="preserve"> 1</w:t>
      </w:r>
      <w:r w:rsidR="00C70E89">
        <w:rPr>
          <w:rFonts w:ascii="Times New Roman" w:hAnsi="Times New Roman"/>
          <w:sz w:val="28"/>
          <w:szCs w:val="28"/>
          <w:lang w:val="uk-UA"/>
        </w:rPr>
        <w:t>,</w:t>
      </w:r>
      <w:r w:rsidR="00B11EB0" w:rsidRPr="006C3884">
        <w:rPr>
          <w:rFonts w:ascii="Times New Roman" w:hAnsi="Times New Roman"/>
          <w:sz w:val="28"/>
          <w:szCs w:val="28"/>
          <w:lang w:val="uk-UA"/>
        </w:rPr>
        <w:t xml:space="preserve"> </w:t>
      </w:r>
      <w:r w:rsidRPr="006C3884">
        <w:rPr>
          <w:rFonts w:ascii="Times New Roman" w:hAnsi="Times New Roman"/>
          <w:sz w:val="28"/>
          <w:szCs w:val="28"/>
          <w:lang w:val="uk-UA"/>
        </w:rPr>
        <w:t>пунктом 4 частини першої статті 106 Закону</w:t>
      </w:r>
      <w:r w:rsidR="008E4C76">
        <w:rPr>
          <w:rFonts w:ascii="Times New Roman" w:hAnsi="Times New Roman"/>
          <w:sz w:val="28"/>
          <w:szCs w:val="28"/>
          <w:lang w:val="uk-UA"/>
        </w:rPr>
        <w:t xml:space="preserve"> </w:t>
      </w:r>
      <w:r w:rsidR="008E4C76" w:rsidRPr="008E4C76">
        <w:rPr>
          <w:rFonts w:ascii="Times New Roman" w:hAnsi="Times New Roman" w:cstheme="minorHAnsi"/>
          <w:sz w:val="28"/>
          <w:szCs w:val="28"/>
          <w:lang w:val="uk-UA"/>
        </w:rPr>
        <w:t>№ 1402-VIII.</w:t>
      </w:r>
      <w:r w:rsidRPr="006C3884">
        <w:rPr>
          <w:rFonts w:ascii="Times New Roman" w:hAnsi="Times New Roman"/>
          <w:sz w:val="28"/>
          <w:szCs w:val="28"/>
          <w:lang w:val="uk-UA"/>
        </w:rPr>
        <w:t xml:space="preserve"> </w:t>
      </w:r>
      <w:r w:rsidR="008E4C76">
        <w:rPr>
          <w:rFonts w:ascii="Times New Roman" w:hAnsi="Times New Roman"/>
          <w:sz w:val="28"/>
          <w:szCs w:val="28"/>
          <w:lang w:val="uk-UA"/>
        </w:rPr>
        <w:t xml:space="preserve"> </w:t>
      </w:r>
    </w:p>
    <w:p w:rsidR="00E52E91" w:rsidRPr="006C3884" w:rsidRDefault="00E52E91" w:rsidP="00E52E91">
      <w:pPr>
        <w:ind w:firstLine="708"/>
        <w:jc w:val="both"/>
        <w:rPr>
          <w:rFonts w:ascii="Times New Roman" w:hAnsi="Times New Roman"/>
          <w:sz w:val="28"/>
          <w:szCs w:val="28"/>
          <w:lang w:val="uk-UA"/>
        </w:rPr>
      </w:pPr>
      <w:r w:rsidRPr="006C3884">
        <w:rPr>
          <w:rStyle w:val="FontStyle16"/>
          <w:lang w:val="uk-UA" w:eastAsia="uk-UA"/>
        </w:rPr>
        <w:t>Третя Дисциплінарна палата Вищої ради правосуддя, враховуючи викладені обставини, керуючись статтею 46 Закону України «Про Вищу раду правосуддя», статтею 106 Закону України «Про судоустрій і статус суддів»,</w:t>
      </w:r>
    </w:p>
    <w:p w:rsidR="00D265CF" w:rsidRPr="006C3884" w:rsidRDefault="00D265CF" w:rsidP="00570AC6">
      <w:pPr>
        <w:jc w:val="center"/>
        <w:rPr>
          <w:rFonts w:ascii="Times New Roman" w:hAnsi="Times New Roman"/>
          <w:b/>
          <w:bCs/>
          <w:sz w:val="28"/>
          <w:szCs w:val="28"/>
          <w:lang w:val="uk-UA"/>
        </w:rPr>
      </w:pPr>
    </w:p>
    <w:p w:rsidR="00570AC6" w:rsidRPr="006343B2" w:rsidRDefault="00570AC6" w:rsidP="00570AC6">
      <w:pPr>
        <w:jc w:val="center"/>
        <w:rPr>
          <w:rFonts w:ascii="Times New Roman" w:hAnsi="Times New Roman"/>
          <w:b/>
          <w:bCs/>
          <w:sz w:val="28"/>
          <w:szCs w:val="28"/>
          <w:lang w:val="uk-UA"/>
        </w:rPr>
      </w:pPr>
      <w:r w:rsidRPr="006343B2">
        <w:rPr>
          <w:rFonts w:ascii="Times New Roman" w:hAnsi="Times New Roman"/>
          <w:b/>
          <w:bCs/>
          <w:sz w:val="28"/>
          <w:szCs w:val="28"/>
          <w:lang w:val="uk-UA"/>
        </w:rPr>
        <w:t>ухвалила:</w:t>
      </w:r>
    </w:p>
    <w:p w:rsidR="00FA7AA5" w:rsidRPr="00063229" w:rsidRDefault="00FA7AA5" w:rsidP="00570AC6">
      <w:pPr>
        <w:jc w:val="center"/>
        <w:rPr>
          <w:rFonts w:ascii="Times New Roman" w:hAnsi="Times New Roman"/>
          <w:b/>
          <w:bCs/>
          <w:sz w:val="28"/>
          <w:szCs w:val="28"/>
          <w:highlight w:val="yellow"/>
          <w:lang w:val="uk-UA"/>
        </w:rPr>
      </w:pPr>
    </w:p>
    <w:p w:rsidR="00570AC6" w:rsidRPr="002F2170" w:rsidRDefault="00570AC6" w:rsidP="00570AC6">
      <w:pPr>
        <w:pStyle w:val="22"/>
        <w:shd w:val="clear" w:color="auto" w:fill="auto"/>
        <w:spacing w:after="0" w:line="240" w:lineRule="auto"/>
        <w:jc w:val="both"/>
        <w:rPr>
          <w:rStyle w:val="FontStyle14"/>
          <w:b w:val="0"/>
          <w:sz w:val="28"/>
          <w:szCs w:val="28"/>
          <w:lang w:val="uk-UA"/>
        </w:rPr>
      </w:pPr>
      <w:r w:rsidRPr="006343B2">
        <w:rPr>
          <w:rFonts w:ascii="Times New Roman" w:hAnsi="Times New Roman" w:cs="Times New Roman"/>
          <w:b w:val="0"/>
          <w:sz w:val="28"/>
          <w:szCs w:val="28"/>
          <w:lang w:val="uk-UA"/>
        </w:rPr>
        <w:t>відкрити дисциплінарну справу стосовно судді</w:t>
      </w:r>
      <w:r w:rsidR="00E257D5" w:rsidRPr="006343B2">
        <w:rPr>
          <w:rFonts w:ascii="Times New Roman" w:hAnsi="Times New Roman" w:cs="Times New Roman"/>
          <w:b w:val="0"/>
          <w:sz w:val="28"/>
          <w:szCs w:val="28"/>
          <w:lang w:val="uk-UA"/>
        </w:rPr>
        <w:t xml:space="preserve"> </w:t>
      </w:r>
      <w:r w:rsidR="006343B2" w:rsidRPr="006343B2">
        <w:rPr>
          <w:rFonts w:ascii="Times New Roman" w:hAnsi="Times New Roman" w:cs="Times New Roman"/>
          <w:b w:val="0"/>
          <w:sz w:val="28"/>
          <w:szCs w:val="28"/>
          <w:lang w:val="uk-UA"/>
        </w:rPr>
        <w:t>господарського суду міста Києва Демидова Владислава Олександровича</w:t>
      </w:r>
      <w:r w:rsidRPr="006343B2">
        <w:rPr>
          <w:rStyle w:val="FontStyle14"/>
          <w:b w:val="0"/>
          <w:sz w:val="28"/>
          <w:szCs w:val="28"/>
          <w:lang w:val="uk-UA"/>
        </w:rPr>
        <w:t>.</w:t>
      </w:r>
    </w:p>
    <w:p w:rsidR="00570AC6" w:rsidRPr="002F2170" w:rsidRDefault="00570AC6" w:rsidP="00570AC6">
      <w:pPr>
        <w:ind w:firstLine="708"/>
        <w:rPr>
          <w:rFonts w:ascii="Times New Roman" w:hAnsi="Times New Roman"/>
          <w:sz w:val="28"/>
          <w:szCs w:val="28"/>
          <w:lang w:val="uk-UA"/>
        </w:rPr>
      </w:pPr>
      <w:r w:rsidRPr="002F2170">
        <w:rPr>
          <w:rFonts w:ascii="Times New Roman" w:hAnsi="Times New Roman"/>
          <w:sz w:val="28"/>
          <w:szCs w:val="28"/>
          <w:lang w:val="uk-UA"/>
        </w:rPr>
        <w:t xml:space="preserve">Ухвала оскарженню не підлягає. </w:t>
      </w:r>
    </w:p>
    <w:p w:rsidR="00316195" w:rsidRPr="00B73A8E" w:rsidRDefault="00316195" w:rsidP="00226BCD">
      <w:pPr>
        <w:pStyle w:val="ab"/>
        <w:tabs>
          <w:tab w:val="left" w:pos="6480"/>
          <w:tab w:val="left" w:pos="7020"/>
        </w:tabs>
        <w:spacing w:before="0" w:beforeAutospacing="0" w:after="0" w:afterAutospacing="0"/>
        <w:ind w:right="-1"/>
        <w:jc w:val="both"/>
        <w:rPr>
          <w:b/>
          <w:sz w:val="36"/>
          <w:szCs w:val="36"/>
        </w:rPr>
      </w:pPr>
    </w:p>
    <w:tbl>
      <w:tblPr>
        <w:tblW w:w="9946" w:type="dxa"/>
        <w:tblLook w:val="04A0"/>
      </w:tblPr>
      <w:tblGrid>
        <w:gridCol w:w="6809"/>
        <w:gridCol w:w="3137"/>
      </w:tblGrid>
      <w:tr w:rsidR="00316195" w:rsidRPr="002F2170" w:rsidTr="00AE0C2F">
        <w:trPr>
          <w:trHeight w:val="1349"/>
        </w:trPr>
        <w:tc>
          <w:tcPr>
            <w:tcW w:w="6809" w:type="dxa"/>
          </w:tcPr>
          <w:p w:rsidR="00316195" w:rsidRPr="002F2170" w:rsidRDefault="00316195" w:rsidP="00500011">
            <w:pPr>
              <w:jc w:val="both"/>
              <w:rPr>
                <w:rFonts w:ascii="Times New Roman" w:hAnsi="Times New Roman"/>
                <w:b/>
                <w:sz w:val="28"/>
                <w:szCs w:val="28"/>
                <w:lang w:val="uk-UA"/>
              </w:rPr>
            </w:pPr>
            <w:r w:rsidRPr="002F2170">
              <w:rPr>
                <w:rFonts w:ascii="Times New Roman" w:hAnsi="Times New Roman"/>
                <w:b/>
                <w:sz w:val="28"/>
                <w:szCs w:val="28"/>
                <w:lang w:val="uk-UA"/>
              </w:rPr>
              <w:t xml:space="preserve">Головуючий на засіданні </w:t>
            </w:r>
          </w:p>
          <w:p w:rsidR="00316195" w:rsidRPr="002F2170" w:rsidRDefault="00316195" w:rsidP="00500011">
            <w:pPr>
              <w:jc w:val="both"/>
              <w:rPr>
                <w:rFonts w:ascii="Times New Roman" w:hAnsi="Times New Roman"/>
                <w:b/>
                <w:sz w:val="28"/>
                <w:szCs w:val="28"/>
                <w:lang w:val="uk-UA"/>
              </w:rPr>
            </w:pPr>
            <w:r w:rsidRPr="002F2170">
              <w:rPr>
                <w:rFonts w:ascii="Times New Roman" w:hAnsi="Times New Roman"/>
                <w:b/>
                <w:sz w:val="28"/>
                <w:szCs w:val="28"/>
                <w:lang w:val="uk-UA"/>
              </w:rPr>
              <w:t xml:space="preserve">Третьої Дисциплінарної палати </w:t>
            </w:r>
          </w:p>
          <w:p w:rsidR="00316195" w:rsidRPr="002F2170" w:rsidRDefault="00316195" w:rsidP="00500011">
            <w:pPr>
              <w:jc w:val="both"/>
              <w:rPr>
                <w:rFonts w:ascii="Times New Roman" w:hAnsi="Times New Roman"/>
                <w:b/>
                <w:sz w:val="28"/>
                <w:szCs w:val="28"/>
                <w:lang w:val="uk-UA"/>
              </w:rPr>
            </w:pPr>
            <w:r w:rsidRPr="002F2170">
              <w:rPr>
                <w:rFonts w:ascii="Times New Roman" w:hAnsi="Times New Roman"/>
                <w:b/>
                <w:sz w:val="28"/>
                <w:szCs w:val="28"/>
                <w:lang w:val="uk-UA"/>
              </w:rPr>
              <w:t>Вищої ради правосуддя</w:t>
            </w:r>
          </w:p>
        </w:tc>
        <w:tc>
          <w:tcPr>
            <w:tcW w:w="3137" w:type="dxa"/>
          </w:tcPr>
          <w:p w:rsidR="00316195" w:rsidRPr="002F2170" w:rsidRDefault="00316195" w:rsidP="00500011">
            <w:pPr>
              <w:jc w:val="both"/>
              <w:rPr>
                <w:rFonts w:ascii="Times New Roman" w:hAnsi="Times New Roman"/>
                <w:b/>
                <w:sz w:val="28"/>
                <w:szCs w:val="28"/>
                <w:lang w:val="uk-UA"/>
              </w:rPr>
            </w:pPr>
          </w:p>
          <w:p w:rsidR="00316195" w:rsidRPr="002F2170" w:rsidRDefault="00316195" w:rsidP="00500011">
            <w:pPr>
              <w:jc w:val="both"/>
              <w:rPr>
                <w:rFonts w:ascii="Times New Roman" w:hAnsi="Times New Roman"/>
                <w:b/>
                <w:sz w:val="28"/>
                <w:szCs w:val="28"/>
                <w:lang w:val="uk-UA"/>
              </w:rPr>
            </w:pPr>
          </w:p>
          <w:p w:rsidR="00316195" w:rsidRPr="002F2170" w:rsidRDefault="00316195" w:rsidP="00500011">
            <w:pPr>
              <w:jc w:val="both"/>
              <w:rPr>
                <w:rFonts w:ascii="Times New Roman" w:hAnsi="Times New Roman"/>
                <w:b/>
                <w:sz w:val="28"/>
                <w:szCs w:val="28"/>
                <w:lang w:val="uk-UA"/>
              </w:rPr>
            </w:pPr>
            <w:r w:rsidRPr="002F2170">
              <w:rPr>
                <w:rFonts w:ascii="Times New Roman" w:hAnsi="Times New Roman"/>
                <w:b/>
                <w:sz w:val="28"/>
                <w:szCs w:val="28"/>
                <w:lang w:val="uk-UA"/>
              </w:rPr>
              <w:t xml:space="preserve">Л.А. </w:t>
            </w:r>
            <w:proofErr w:type="spellStart"/>
            <w:r w:rsidRPr="002F2170">
              <w:rPr>
                <w:rFonts w:ascii="Times New Roman" w:hAnsi="Times New Roman"/>
                <w:b/>
                <w:sz w:val="28"/>
                <w:szCs w:val="28"/>
                <w:lang w:val="uk-UA"/>
              </w:rPr>
              <w:t>Швецова</w:t>
            </w:r>
            <w:proofErr w:type="spellEnd"/>
          </w:p>
          <w:p w:rsidR="00316195" w:rsidRPr="002F2170" w:rsidRDefault="00316195" w:rsidP="00500011">
            <w:pPr>
              <w:jc w:val="both"/>
              <w:rPr>
                <w:rFonts w:ascii="Times New Roman" w:hAnsi="Times New Roman"/>
                <w:b/>
                <w:sz w:val="28"/>
                <w:szCs w:val="28"/>
                <w:lang w:val="uk-UA"/>
              </w:rPr>
            </w:pPr>
          </w:p>
        </w:tc>
      </w:tr>
      <w:tr w:rsidR="00316195" w:rsidRPr="002F2170" w:rsidTr="00AE0C2F">
        <w:trPr>
          <w:trHeight w:val="728"/>
        </w:trPr>
        <w:tc>
          <w:tcPr>
            <w:tcW w:w="6809" w:type="dxa"/>
          </w:tcPr>
          <w:p w:rsidR="00316195" w:rsidRPr="002F2170" w:rsidRDefault="00316195" w:rsidP="00500011">
            <w:pPr>
              <w:jc w:val="both"/>
              <w:rPr>
                <w:rFonts w:ascii="Times New Roman" w:hAnsi="Times New Roman"/>
                <w:b/>
                <w:bCs/>
                <w:sz w:val="28"/>
                <w:szCs w:val="28"/>
                <w:lang w:val="uk-UA"/>
              </w:rPr>
            </w:pPr>
            <w:r w:rsidRPr="002F2170">
              <w:rPr>
                <w:rFonts w:ascii="Times New Roman" w:hAnsi="Times New Roman"/>
                <w:b/>
                <w:bCs/>
                <w:sz w:val="28"/>
                <w:szCs w:val="28"/>
                <w:lang w:val="uk-UA"/>
              </w:rPr>
              <w:t>Члени Третьої Дисциплінарної</w:t>
            </w:r>
          </w:p>
          <w:p w:rsidR="00316195" w:rsidRPr="002F2170" w:rsidRDefault="00316195" w:rsidP="00500011">
            <w:pPr>
              <w:jc w:val="both"/>
              <w:rPr>
                <w:rFonts w:ascii="Times New Roman" w:hAnsi="Times New Roman"/>
                <w:b/>
                <w:sz w:val="28"/>
                <w:szCs w:val="28"/>
                <w:lang w:val="uk-UA"/>
              </w:rPr>
            </w:pPr>
            <w:r w:rsidRPr="002F2170">
              <w:rPr>
                <w:rFonts w:ascii="Times New Roman" w:hAnsi="Times New Roman"/>
                <w:b/>
                <w:bCs/>
                <w:sz w:val="28"/>
                <w:szCs w:val="28"/>
                <w:lang w:val="uk-UA"/>
              </w:rPr>
              <w:t>палати Вищої ради правосуддя</w:t>
            </w:r>
          </w:p>
        </w:tc>
        <w:tc>
          <w:tcPr>
            <w:tcW w:w="3137" w:type="dxa"/>
          </w:tcPr>
          <w:p w:rsidR="00316195" w:rsidRPr="002F2170" w:rsidRDefault="00316195" w:rsidP="00500011">
            <w:pPr>
              <w:jc w:val="both"/>
              <w:rPr>
                <w:rFonts w:ascii="Times New Roman" w:hAnsi="Times New Roman"/>
                <w:b/>
                <w:sz w:val="28"/>
                <w:szCs w:val="28"/>
                <w:lang w:val="uk-UA"/>
              </w:rPr>
            </w:pPr>
          </w:p>
          <w:p w:rsidR="00316195" w:rsidRPr="002F2170" w:rsidRDefault="00316195" w:rsidP="00AE0C2F">
            <w:pPr>
              <w:jc w:val="both"/>
              <w:rPr>
                <w:rFonts w:ascii="Times New Roman" w:hAnsi="Times New Roman"/>
                <w:b/>
                <w:sz w:val="28"/>
                <w:szCs w:val="28"/>
                <w:lang w:val="uk-UA"/>
              </w:rPr>
            </w:pPr>
            <w:r w:rsidRPr="002F2170">
              <w:rPr>
                <w:rFonts w:ascii="Times New Roman" w:hAnsi="Times New Roman"/>
                <w:b/>
                <w:sz w:val="28"/>
                <w:szCs w:val="28"/>
                <w:lang w:val="uk-UA"/>
              </w:rPr>
              <w:t xml:space="preserve">П.М. </w:t>
            </w:r>
            <w:proofErr w:type="spellStart"/>
            <w:r w:rsidRPr="002F2170">
              <w:rPr>
                <w:rFonts w:ascii="Times New Roman" w:hAnsi="Times New Roman"/>
                <w:b/>
                <w:sz w:val="28"/>
                <w:szCs w:val="28"/>
                <w:lang w:val="uk-UA"/>
              </w:rPr>
              <w:t>Гречківський</w:t>
            </w:r>
            <w:proofErr w:type="spellEnd"/>
          </w:p>
        </w:tc>
      </w:tr>
      <w:tr w:rsidR="00316195" w:rsidRPr="002F2170" w:rsidTr="00AE0C2F">
        <w:trPr>
          <w:trHeight w:val="81"/>
        </w:trPr>
        <w:tc>
          <w:tcPr>
            <w:tcW w:w="6809" w:type="dxa"/>
          </w:tcPr>
          <w:p w:rsidR="00316195" w:rsidRPr="002F2170" w:rsidRDefault="00316195" w:rsidP="00500011">
            <w:pPr>
              <w:jc w:val="both"/>
              <w:rPr>
                <w:rFonts w:ascii="Times New Roman" w:hAnsi="Times New Roman"/>
                <w:b/>
                <w:sz w:val="28"/>
                <w:szCs w:val="28"/>
                <w:lang w:val="uk-UA"/>
              </w:rPr>
            </w:pPr>
          </w:p>
        </w:tc>
        <w:tc>
          <w:tcPr>
            <w:tcW w:w="3137" w:type="dxa"/>
          </w:tcPr>
          <w:p w:rsidR="00316195" w:rsidRPr="002F2170" w:rsidRDefault="00316195" w:rsidP="00500011">
            <w:pPr>
              <w:tabs>
                <w:tab w:val="left" w:pos="6450"/>
              </w:tabs>
              <w:jc w:val="both"/>
              <w:rPr>
                <w:rFonts w:ascii="Times New Roman" w:hAnsi="Times New Roman"/>
                <w:b/>
                <w:sz w:val="28"/>
                <w:szCs w:val="28"/>
                <w:lang w:val="uk-UA"/>
              </w:rPr>
            </w:pPr>
          </w:p>
        </w:tc>
      </w:tr>
      <w:tr w:rsidR="00316195" w:rsidRPr="002F2170" w:rsidTr="00AE0C2F">
        <w:trPr>
          <w:trHeight w:val="81"/>
        </w:trPr>
        <w:tc>
          <w:tcPr>
            <w:tcW w:w="6809" w:type="dxa"/>
          </w:tcPr>
          <w:p w:rsidR="00316195" w:rsidRPr="002F2170" w:rsidRDefault="00316195" w:rsidP="00500011">
            <w:pPr>
              <w:ind w:firstLine="747"/>
              <w:jc w:val="both"/>
              <w:rPr>
                <w:rFonts w:ascii="Times New Roman" w:hAnsi="Times New Roman"/>
                <w:b/>
                <w:sz w:val="28"/>
                <w:szCs w:val="28"/>
                <w:lang w:val="uk-UA"/>
              </w:rPr>
            </w:pPr>
          </w:p>
        </w:tc>
        <w:tc>
          <w:tcPr>
            <w:tcW w:w="3137" w:type="dxa"/>
          </w:tcPr>
          <w:p w:rsidR="00316195" w:rsidRPr="002F2170" w:rsidRDefault="00316195" w:rsidP="00500011">
            <w:pPr>
              <w:tabs>
                <w:tab w:val="left" w:pos="6450"/>
              </w:tabs>
              <w:jc w:val="both"/>
              <w:rPr>
                <w:rFonts w:ascii="Times New Roman" w:hAnsi="Times New Roman"/>
                <w:b/>
                <w:sz w:val="28"/>
                <w:szCs w:val="28"/>
                <w:lang w:val="uk-UA"/>
              </w:rPr>
            </w:pPr>
            <w:r w:rsidRPr="002F2170">
              <w:rPr>
                <w:rFonts w:ascii="Times New Roman" w:hAnsi="Times New Roman"/>
                <w:b/>
                <w:sz w:val="28"/>
                <w:szCs w:val="28"/>
                <w:lang w:val="uk-UA"/>
              </w:rPr>
              <w:t>Л.Б. Іванова</w:t>
            </w:r>
          </w:p>
          <w:p w:rsidR="00316195" w:rsidRPr="002F2170" w:rsidRDefault="00316195" w:rsidP="00500011">
            <w:pPr>
              <w:tabs>
                <w:tab w:val="left" w:pos="6450"/>
              </w:tabs>
              <w:jc w:val="both"/>
              <w:rPr>
                <w:rFonts w:ascii="Times New Roman" w:hAnsi="Times New Roman"/>
                <w:b/>
                <w:sz w:val="28"/>
                <w:szCs w:val="28"/>
                <w:lang w:val="uk-UA"/>
              </w:rPr>
            </w:pPr>
          </w:p>
          <w:p w:rsidR="00316195" w:rsidRPr="002F2170" w:rsidRDefault="00316195" w:rsidP="00500011">
            <w:pPr>
              <w:tabs>
                <w:tab w:val="left" w:pos="6450"/>
              </w:tabs>
              <w:jc w:val="both"/>
              <w:rPr>
                <w:rFonts w:ascii="Times New Roman" w:hAnsi="Times New Roman"/>
                <w:b/>
                <w:sz w:val="28"/>
                <w:szCs w:val="28"/>
                <w:lang w:val="uk-UA"/>
              </w:rPr>
            </w:pPr>
            <w:r w:rsidRPr="002F2170">
              <w:rPr>
                <w:rFonts w:ascii="Times New Roman" w:hAnsi="Times New Roman"/>
                <w:b/>
                <w:sz w:val="28"/>
                <w:szCs w:val="28"/>
                <w:lang w:val="uk-UA"/>
              </w:rPr>
              <w:t>В.В. Матвійчук</w:t>
            </w:r>
          </w:p>
        </w:tc>
      </w:tr>
    </w:tbl>
    <w:p w:rsidR="00316195" w:rsidRPr="002F2170" w:rsidRDefault="00316195" w:rsidP="00AE0C2F">
      <w:pPr>
        <w:widowControl w:val="0"/>
        <w:spacing w:line="322" w:lineRule="exact"/>
        <w:jc w:val="both"/>
        <w:rPr>
          <w:rFonts w:ascii="Times New Roman" w:eastAsia="Arial Unicode MS" w:hAnsi="Times New Roman"/>
          <w:sz w:val="28"/>
          <w:szCs w:val="28"/>
          <w:lang w:val="uk-UA" w:eastAsia="uk-UA"/>
        </w:rPr>
      </w:pPr>
    </w:p>
    <w:sectPr w:rsidR="00316195" w:rsidRPr="002F2170" w:rsidSect="004623BE">
      <w:headerReference w:type="default" r:id="rId16"/>
      <w:pgSz w:w="11906" w:h="16838"/>
      <w:pgMar w:top="850" w:right="850" w:bottom="850" w:left="1417"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941" w:rsidRDefault="00821941" w:rsidP="00C46884">
      <w:r>
        <w:separator/>
      </w:r>
    </w:p>
  </w:endnote>
  <w:endnote w:type="continuationSeparator" w:id="0">
    <w:p w:rsidR="00821941" w:rsidRDefault="00821941" w:rsidP="00C468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941" w:rsidRDefault="00821941" w:rsidP="00C46884">
      <w:r>
        <w:separator/>
      </w:r>
    </w:p>
  </w:footnote>
  <w:footnote w:type="continuationSeparator" w:id="0">
    <w:p w:rsidR="00821941" w:rsidRDefault="00821941" w:rsidP="00C468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95485"/>
      <w:docPartObj>
        <w:docPartGallery w:val="Page Numbers (Top of Page)"/>
        <w:docPartUnique/>
      </w:docPartObj>
    </w:sdtPr>
    <w:sdtEndPr>
      <w:rPr>
        <w:rFonts w:ascii="Times New Roman" w:hAnsi="Times New Roman"/>
      </w:rPr>
    </w:sdtEndPr>
    <w:sdtContent>
      <w:p w:rsidR="00901BD0" w:rsidRPr="006F2AB8" w:rsidRDefault="00CC4313">
        <w:pPr>
          <w:pStyle w:val="a4"/>
          <w:jc w:val="center"/>
          <w:rPr>
            <w:rFonts w:ascii="Times New Roman" w:hAnsi="Times New Roman"/>
          </w:rPr>
        </w:pPr>
        <w:r w:rsidRPr="006F2AB8">
          <w:rPr>
            <w:rFonts w:ascii="Times New Roman" w:hAnsi="Times New Roman"/>
          </w:rPr>
          <w:fldChar w:fldCharType="begin"/>
        </w:r>
        <w:r w:rsidR="00901BD0" w:rsidRPr="006F2AB8">
          <w:rPr>
            <w:rFonts w:ascii="Times New Roman" w:hAnsi="Times New Roman"/>
          </w:rPr>
          <w:instrText xml:space="preserve"> PAGE   \* MERGEFORMAT </w:instrText>
        </w:r>
        <w:r w:rsidRPr="006F2AB8">
          <w:rPr>
            <w:rFonts w:ascii="Times New Roman" w:hAnsi="Times New Roman"/>
          </w:rPr>
          <w:fldChar w:fldCharType="separate"/>
        </w:r>
        <w:r w:rsidR="00554257">
          <w:rPr>
            <w:rFonts w:ascii="Times New Roman" w:hAnsi="Times New Roman"/>
            <w:noProof/>
          </w:rPr>
          <w:t>9</w:t>
        </w:r>
        <w:r w:rsidRPr="006F2AB8">
          <w:rPr>
            <w:rFonts w:ascii="Times New Roman" w:hAnsi="Times New Roman"/>
            <w:noProof/>
          </w:rPr>
          <w:fldChar w:fldCharType="end"/>
        </w:r>
      </w:p>
    </w:sdtContent>
  </w:sdt>
  <w:p w:rsidR="00901BD0" w:rsidRDefault="00901BD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F1095B"/>
    <w:multiLevelType w:val="hybridMultilevel"/>
    <w:tmpl w:val="70921F0A"/>
    <w:lvl w:ilvl="0" w:tplc="1792967A">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6D4F2ECF"/>
    <w:multiLevelType w:val="hybridMultilevel"/>
    <w:tmpl w:val="D5B40FAC"/>
    <w:lvl w:ilvl="0" w:tplc="133C61C2">
      <w:numFmt w:val="bullet"/>
      <w:lvlText w:val="-"/>
      <w:lvlJc w:val="left"/>
      <w:pPr>
        <w:ind w:left="860" w:hanging="360"/>
      </w:pPr>
      <w:rPr>
        <w:rFonts w:ascii="Times New Roman" w:eastAsia="Calibri" w:hAnsi="Times New Roman" w:cs="Times New Roman" w:hint="default"/>
        <w:color w:val="000000"/>
      </w:rPr>
    </w:lvl>
    <w:lvl w:ilvl="1" w:tplc="04220003" w:tentative="1">
      <w:start w:val="1"/>
      <w:numFmt w:val="bullet"/>
      <w:lvlText w:val="o"/>
      <w:lvlJc w:val="left"/>
      <w:pPr>
        <w:ind w:left="1580" w:hanging="360"/>
      </w:pPr>
      <w:rPr>
        <w:rFonts w:ascii="Courier New" w:hAnsi="Courier New" w:cs="Courier New" w:hint="default"/>
      </w:rPr>
    </w:lvl>
    <w:lvl w:ilvl="2" w:tplc="04220005" w:tentative="1">
      <w:start w:val="1"/>
      <w:numFmt w:val="bullet"/>
      <w:lvlText w:val=""/>
      <w:lvlJc w:val="left"/>
      <w:pPr>
        <w:ind w:left="2300" w:hanging="360"/>
      </w:pPr>
      <w:rPr>
        <w:rFonts w:ascii="Wingdings" w:hAnsi="Wingdings" w:hint="default"/>
      </w:rPr>
    </w:lvl>
    <w:lvl w:ilvl="3" w:tplc="04220001" w:tentative="1">
      <w:start w:val="1"/>
      <w:numFmt w:val="bullet"/>
      <w:lvlText w:val=""/>
      <w:lvlJc w:val="left"/>
      <w:pPr>
        <w:ind w:left="3020" w:hanging="360"/>
      </w:pPr>
      <w:rPr>
        <w:rFonts w:ascii="Symbol" w:hAnsi="Symbol" w:hint="default"/>
      </w:rPr>
    </w:lvl>
    <w:lvl w:ilvl="4" w:tplc="04220003" w:tentative="1">
      <w:start w:val="1"/>
      <w:numFmt w:val="bullet"/>
      <w:lvlText w:val="o"/>
      <w:lvlJc w:val="left"/>
      <w:pPr>
        <w:ind w:left="3740" w:hanging="360"/>
      </w:pPr>
      <w:rPr>
        <w:rFonts w:ascii="Courier New" w:hAnsi="Courier New" w:cs="Courier New" w:hint="default"/>
      </w:rPr>
    </w:lvl>
    <w:lvl w:ilvl="5" w:tplc="04220005" w:tentative="1">
      <w:start w:val="1"/>
      <w:numFmt w:val="bullet"/>
      <w:lvlText w:val=""/>
      <w:lvlJc w:val="left"/>
      <w:pPr>
        <w:ind w:left="4460" w:hanging="360"/>
      </w:pPr>
      <w:rPr>
        <w:rFonts w:ascii="Wingdings" w:hAnsi="Wingdings" w:hint="default"/>
      </w:rPr>
    </w:lvl>
    <w:lvl w:ilvl="6" w:tplc="04220001" w:tentative="1">
      <w:start w:val="1"/>
      <w:numFmt w:val="bullet"/>
      <w:lvlText w:val=""/>
      <w:lvlJc w:val="left"/>
      <w:pPr>
        <w:ind w:left="5180" w:hanging="360"/>
      </w:pPr>
      <w:rPr>
        <w:rFonts w:ascii="Symbol" w:hAnsi="Symbol" w:hint="default"/>
      </w:rPr>
    </w:lvl>
    <w:lvl w:ilvl="7" w:tplc="04220003" w:tentative="1">
      <w:start w:val="1"/>
      <w:numFmt w:val="bullet"/>
      <w:lvlText w:val="o"/>
      <w:lvlJc w:val="left"/>
      <w:pPr>
        <w:ind w:left="5900" w:hanging="360"/>
      </w:pPr>
      <w:rPr>
        <w:rFonts w:ascii="Courier New" w:hAnsi="Courier New" w:cs="Courier New" w:hint="default"/>
      </w:rPr>
    </w:lvl>
    <w:lvl w:ilvl="8" w:tplc="04220005" w:tentative="1">
      <w:start w:val="1"/>
      <w:numFmt w:val="bullet"/>
      <w:lvlText w:val=""/>
      <w:lvlJc w:val="left"/>
      <w:pPr>
        <w:ind w:left="66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rsids>
    <w:rsidRoot w:val="00EA4FA5"/>
    <w:rsid w:val="00002859"/>
    <w:rsid w:val="0000520B"/>
    <w:rsid w:val="00016844"/>
    <w:rsid w:val="00021277"/>
    <w:rsid w:val="000218E8"/>
    <w:rsid w:val="00030EC2"/>
    <w:rsid w:val="0003307B"/>
    <w:rsid w:val="00033E52"/>
    <w:rsid w:val="00036D17"/>
    <w:rsid w:val="00044247"/>
    <w:rsid w:val="000506D7"/>
    <w:rsid w:val="00055214"/>
    <w:rsid w:val="00056BCC"/>
    <w:rsid w:val="00063229"/>
    <w:rsid w:val="000830AA"/>
    <w:rsid w:val="0008503A"/>
    <w:rsid w:val="00093A0B"/>
    <w:rsid w:val="000A302D"/>
    <w:rsid w:val="000A3589"/>
    <w:rsid w:val="000B1D59"/>
    <w:rsid w:val="000C0416"/>
    <w:rsid w:val="000C67BE"/>
    <w:rsid w:val="000E0C67"/>
    <w:rsid w:val="000E1C32"/>
    <w:rsid w:val="000F0730"/>
    <w:rsid w:val="000F298E"/>
    <w:rsid w:val="000F428B"/>
    <w:rsid w:val="001030AD"/>
    <w:rsid w:val="00117CDE"/>
    <w:rsid w:val="00117E07"/>
    <w:rsid w:val="00122F59"/>
    <w:rsid w:val="0012365E"/>
    <w:rsid w:val="00125E4B"/>
    <w:rsid w:val="00127B81"/>
    <w:rsid w:val="00134CA6"/>
    <w:rsid w:val="00153FCC"/>
    <w:rsid w:val="001554D9"/>
    <w:rsid w:val="001615D3"/>
    <w:rsid w:val="00165E50"/>
    <w:rsid w:val="001676B7"/>
    <w:rsid w:val="0017747D"/>
    <w:rsid w:val="00184CAD"/>
    <w:rsid w:val="00192DC6"/>
    <w:rsid w:val="00195A11"/>
    <w:rsid w:val="001979C7"/>
    <w:rsid w:val="001A1467"/>
    <w:rsid w:val="001A51C5"/>
    <w:rsid w:val="001B67EC"/>
    <w:rsid w:val="001C03F4"/>
    <w:rsid w:val="001C61DC"/>
    <w:rsid w:val="001C7968"/>
    <w:rsid w:val="001C7E2D"/>
    <w:rsid w:val="001C7F00"/>
    <w:rsid w:val="001D586D"/>
    <w:rsid w:val="001D5B12"/>
    <w:rsid w:val="001D6950"/>
    <w:rsid w:val="001F0DA3"/>
    <w:rsid w:val="001F167B"/>
    <w:rsid w:val="001F4706"/>
    <w:rsid w:val="0020617A"/>
    <w:rsid w:val="00210F79"/>
    <w:rsid w:val="00226BCD"/>
    <w:rsid w:val="00242084"/>
    <w:rsid w:val="00243915"/>
    <w:rsid w:val="0026027D"/>
    <w:rsid w:val="0027385E"/>
    <w:rsid w:val="002744D6"/>
    <w:rsid w:val="0029628C"/>
    <w:rsid w:val="002A1B69"/>
    <w:rsid w:val="002A6F60"/>
    <w:rsid w:val="002A705C"/>
    <w:rsid w:val="002C05F5"/>
    <w:rsid w:val="002D29C0"/>
    <w:rsid w:val="002D439E"/>
    <w:rsid w:val="002D59E1"/>
    <w:rsid w:val="002D7C37"/>
    <w:rsid w:val="002E57CE"/>
    <w:rsid w:val="002F2170"/>
    <w:rsid w:val="002F25B9"/>
    <w:rsid w:val="00302ADA"/>
    <w:rsid w:val="00303435"/>
    <w:rsid w:val="00305DA4"/>
    <w:rsid w:val="00311137"/>
    <w:rsid w:val="00316195"/>
    <w:rsid w:val="00320292"/>
    <w:rsid w:val="003265DE"/>
    <w:rsid w:val="00326718"/>
    <w:rsid w:val="00333287"/>
    <w:rsid w:val="003349A2"/>
    <w:rsid w:val="00337839"/>
    <w:rsid w:val="00347508"/>
    <w:rsid w:val="0035707C"/>
    <w:rsid w:val="00357D73"/>
    <w:rsid w:val="00361C0D"/>
    <w:rsid w:val="00367A65"/>
    <w:rsid w:val="003728EB"/>
    <w:rsid w:val="003803C9"/>
    <w:rsid w:val="00380BC3"/>
    <w:rsid w:val="00381601"/>
    <w:rsid w:val="00383E7D"/>
    <w:rsid w:val="00395998"/>
    <w:rsid w:val="00397CD5"/>
    <w:rsid w:val="003A13A1"/>
    <w:rsid w:val="003A4759"/>
    <w:rsid w:val="003B3AEF"/>
    <w:rsid w:val="003B593A"/>
    <w:rsid w:val="003B596E"/>
    <w:rsid w:val="003B64FD"/>
    <w:rsid w:val="003C32AC"/>
    <w:rsid w:val="003D2DB3"/>
    <w:rsid w:val="003D3B7A"/>
    <w:rsid w:val="003D580B"/>
    <w:rsid w:val="003F1344"/>
    <w:rsid w:val="003F6366"/>
    <w:rsid w:val="003F74AD"/>
    <w:rsid w:val="0040374C"/>
    <w:rsid w:val="00405827"/>
    <w:rsid w:val="0042011B"/>
    <w:rsid w:val="00420DED"/>
    <w:rsid w:val="004222C0"/>
    <w:rsid w:val="00424CB9"/>
    <w:rsid w:val="004369DA"/>
    <w:rsid w:val="004468A0"/>
    <w:rsid w:val="004569D5"/>
    <w:rsid w:val="00460ADC"/>
    <w:rsid w:val="004623BE"/>
    <w:rsid w:val="00464525"/>
    <w:rsid w:val="004676F1"/>
    <w:rsid w:val="00477208"/>
    <w:rsid w:val="004832CE"/>
    <w:rsid w:val="00483367"/>
    <w:rsid w:val="00486FF1"/>
    <w:rsid w:val="004A3CB1"/>
    <w:rsid w:val="004A5A0B"/>
    <w:rsid w:val="004B0926"/>
    <w:rsid w:val="004D1FE6"/>
    <w:rsid w:val="004D27A3"/>
    <w:rsid w:val="004E4EA1"/>
    <w:rsid w:val="004F0F91"/>
    <w:rsid w:val="004F32D5"/>
    <w:rsid w:val="004F7DA1"/>
    <w:rsid w:val="00500011"/>
    <w:rsid w:val="00501E72"/>
    <w:rsid w:val="00503C30"/>
    <w:rsid w:val="005265BC"/>
    <w:rsid w:val="00532BB7"/>
    <w:rsid w:val="00550AB5"/>
    <w:rsid w:val="00554257"/>
    <w:rsid w:val="005562C5"/>
    <w:rsid w:val="00562B6F"/>
    <w:rsid w:val="0056300D"/>
    <w:rsid w:val="005647DD"/>
    <w:rsid w:val="00570AC6"/>
    <w:rsid w:val="005749C8"/>
    <w:rsid w:val="00575711"/>
    <w:rsid w:val="005765C1"/>
    <w:rsid w:val="00577C19"/>
    <w:rsid w:val="00584627"/>
    <w:rsid w:val="00585CF4"/>
    <w:rsid w:val="00590438"/>
    <w:rsid w:val="00593ED7"/>
    <w:rsid w:val="005A313B"/>
    <w:rsid w:val="005B3F8A"/>
    <w:rsid w:val="005D0F60"/>
    <w:rsid w:val="005D6A71"/>
    <w:rsid w:val="005D7EC9"/>
    <w:rsid w:val="005E0B16"/>
    <w:rsid w:val="005E128E"/>
    <w:rsid w:val="005E742F"/>
    <w:rsid w:val="005F30E5"/>
    <w:rsid w:val="005F3170"/>
    <w:rsid w:val="00602398"/>
    <w:rsid w:val="00602A4F"/>
    <w:rsid w:val="00602E45"/>
    <w:rsid w:val="006074F7"/>
    <w:rsid w:val="00607E59"/>
    <w:rsid w:val="00614507"/>
    <w:rsid w:val="00625370"/>
    <w:rsid w:val="006261FE"/>
    <w:rsid w:val="0062796E"/>
    <w:rsid w:val="00631B7E"/>
    <w:rsid w:val="006333E2"/>
    <w:rsid w:val="00633BC5"/>
    <w:rsid w:val="006343B2"/>
    <w:rsid w:val="00636C15"/>
    <w:rsid w:val="00642D74"/>
    <w:rsid w:val="006511D0"/>
    <w:rsid w:val="006629D1"/>
    <w:rsid w:val="00663CE7"/>
    <w:rsid w:val="006655EB"/>
    <w:rsid w:val="006718D4"/>
    <w:rsid w:val="00681AD7"/>
    <w:rsid w:val="00682E4C"/>
    <w:rsid w:val="00686CEA"/>
    <w:rsid w:val="00687B3F"/>
    <w:rsid w:val="00691C30"/>
    <w:rsid w:val="00692320"/>
    <w:rsid w:val="00693601"/>
    <w:rsid w:val="006938A2"/>
    <w:rsid w:val="00693A93"/>
    <w:rsid w:val="0069507C"/>
    <w:rsid w:val="00696DA6"/>
    <w:rsid w:val="006A0771"/>
    <w:rsid w:val="006A1F7A"/>
    <w:rsid w:val="006B2ACF"/>
    <w:rsid w:val="006B440B"/>
    <w:rsid w:val="006B6E34"/>
    <w:rsid w:val="006B748E"/>
    <w:rsid w:val="006C3884"/>
    <w:rsid w:val="006D1086"/>
    <w:rsid w:val="006D326C"/>
    <w:rsid w:val="006D5622"/>
    <w:rsid w:val="006E0C0A"/>
    <w:rsid w:val="006E12C4"/>
    <w:rsid w:val="006E1C90"/>
    <w:rsid w:val="006E4C5D"/>
    <w:rsid w:val="006F2AB8"/>
    <w:rsid w:val="006F2E53"/>
    <w:rsid w:val="006F6282"/>
    <w:rsid w:val="00700393"/>
    <w:rsid w:val="00700B7C"/>
    <w:rsid w:val="00702F8B"/>
    <w:rsid w:val="00703AE3"/>
    <w:rsid w:val="00714C78"/>
    <w:rsid w:val="0072615E"/>
    <w:rsid w:val="00741B8C"/>
    <w:rsid w:val="00743B25"/>
    <w:rsid w:val="00756F9F"/>
    <w:rsid w:val="0076085A"/>
    <w:rsid w:val="007613D3"/>
    <w:rsid w:val="00771564"/>
    <w:rsid w:val="00773724"/>
    <w:rsid w:val="0077514C"/>
    <w:rsid w:val="00777D01"/>
    <w:rsid w:val="00787338"/>
    <w:rsid w:val="007940CC"/>
    <w:rsid w:val="007A50A5"/>
    <w:rsid w:val="007B03D1"/>
    <w:rsid w:val="007B3593"/>
    <w:rsid w:val="007C14FF"/>
    <w:rsid w:val="007C4B1F"/>
    <w:rsid w:val="007C78CB"/>
    <w:rsid w:val="007D6DDA"/>
    <w:rsid w:val="007E0E67"/>
    <w:rsid w:val="007E1273"/>
    <w:rsid w:val="007E1B95"/>
    <w:rsid w:val="007E32A4"/>
    <w:rsid w:val="007E447C"/>
    <w:rsid w:val="007F4FB8"/>
    <w:rsid w:val="00804C1A"/>
    <w:rsid w:val="00821941"/>
    <w:rsid w:val="0082381C"/>
    <w:rsid w:val="00827C01"/>
    <w:rsid w:val="00833987"/>
    <w:rsid w:val="008346C3"/>
    <w:rsid w:val="00844BDA"/>
    <w:rsid w:val="00846FB4"/>
    <w:rsid w:val="008506F8"/>
    <w:rsid w:val="00856099"/>
    <w:rsid w:val="00856851"/>
    <w:rsid w:val="00857E26"/>
    <w:rsid w:val="00865665"/>
    <w:rsid w:val="00865726"/>
    <w:rsid w:val="00866194"/>
    <w:rsid w:val="00870747"/>
    <w:rsid w:val="008738CD"/>
    <w:rsid w:val="00874E3E"/>
    <w:rsid w:val="008A24CA"/>
    <w:rsid w:val="008A6592"/>
    <w:rsid w:val="008A6AE6"/>
    <w:rsid w:val="008A7650"/>
    <w:rsid w:val="008B2A1A"/>
    <w:rsid w:val="008B3C5C"/>
    <w:rsid w:val="008D418A"/>
    <w:rsid w:val="008E182C"/>
    <w:rsid w:val="008E4C76"/>
    <w:rsid w:val="008E69FF"/>
    <w:rsid w:val="008F11D0"/>
    <w:rsid w:val="008F21F7"/>
    <w:rsid w:val="00900DBC"/>
    <w:rsid w:val="00901BD0"/>
    <w:rsid w:val="0090392F"/>
    <w:rsid w:val="00907777"/>
    <w:rsid w:val="00927B86"/>
    <w:rsid w:val="0094179B"/>
    <w:rsid w:val="0094371C"/>
    <w:rsid w:val="0094551A"/>
    <w:rsid w:val="0096248D"/>
    <w:rsid w:val="00964335"/>
    <w:rsid w:val="0097034C"/>
    <w:rsid w:val="00973A21"/>
    <w:rsid w:val="00974F98"/>
    <w:rsid w:val="00986201"/>
    <w:rsid w:val="009874AF"/>
    <w:rsid w:val="009A2F61"/>
    <w:rsid w:val="009A738B"/>
    <w:rsid w:val="009C31A2"/>
    <w:rsid w:val="009C3B2E"/>
    <w:rsid w:val="009C7F24"/>
    <w:rsid w:val="009D14DD"/>
    <w:rsid w:val="009D184D"/>
    <w:rsid w:val="009E515C"/>
    <w:rsid w:val="009F7F3C"/>
    <w:rsid w:val="00A070CE"/>
    <w:rsid w:val="00A147B9"/>
    <w:rsid w:val="00A30850"/>
    <w:rsid w:val="00A31071"/>
    <w:rsid w:val="00A31ADB"/>
    <w:rsid w:val="00A3376F"/>
    <w:rsid w:val="00A342D0"/>
    <w:rsid w:val="00A34C3C"/>
    <w:rsid w:val="00A41C9D"/>
    <w:rsid w:val="00A4231B"/>
    <w:rsid w:val="00A51E4E"/>
    <w:rsid w:val="00A52DEC"/>
    <w:rsid w:val="00A74C88"/>
    <w:rsid w:val="00A74FD3"/>
    <w:rsid w:val="00A75B14"/>
    <w:rsid w:val="00A764C5"/>
    <w:rsid w:val="00A80E3E"/>
    <w:rsid w:val="00A84273"/>
    <w:rsid w:val="00AA5456"/>
    <w:rsid w:val="00AA6D20"/>
    <w:rsid w:val="00AB43D6"/>
    <w:rsid w:val="00AB6135"/>
    <w:rsid w:val="00AC3C69"/>
    <w:rsid w:val="00AE0A32"/>
    <w:rsid w:val="00AE0C2F"/>
    <w:rsid w:val="00AE2D3D"/>
    <w:rsid w:val="00AE628B"/>
    <w:rsid w:val="00AF07E2"/>
    <w:rsid w:val="00AF5457"/>
    <w:rsid w:val="00AF6D7C"/>
    <w:rsid w:val="00B04513"/>
    <w:rsid w:val="00B060EE"/>
    <w:rsid w:val="00B07741"/>
    <w:rsid w:val="00B11EB0"/>
    <w:rsid w:val="00B16477"/>
    <w:rsid w:val="00B17B16"/>
    <w:rsid w:val="00B2218A"/>
    <w:rsid w:val="00B265D0"/>
    <w:rsid w:val="00B31FE3"/>
    <w:rsid w:val="00B323A9"/>
    <w:rsid w:val="00B41254"/>
    <w:rsid w:val="00B44917"/>
    <w:rsid w:val="00B45A5E"/>
    <w:rsid w:val="00B527F4"/>
    <w:rsid w:val="00B52D07"/>
    <w:rsid w:val="00B55426"/>
    <w:rsid w:val="00B559DD"/>
    <w:rsid w:val="00B561E7"/>
    <w:rsid w:val="00B5682B"/>
    <w:rsid w:val="00B65526"/>
    <w:rsid w:val="00B733E9"/>
    <w:rsid w:val="00B73A8E"/>
    <w:rsid w:val="00B75F16"/>
    <w:rsid w:val="00B869E7"/>
    <w:rsid w:val="00B920CD"/>
    <w:rsid w:val="00B92D4B"/>
    <w:rsid w:val="00B95510"/>
    <w:rsid w:val="00BA0713"/>
    <w:rsid w:val="00BA0D26"/>
    <w:rsid w:val="00BA38A5"/>
    <w:rsid w:val="00BA4FC8"/>
    <w:rsid w:val="00BA5762"/>
    <w:rsid w:val="00BB11EA"/>
    <w:rsid w:val="00BB181A"/>
    <w:rsid w:val="00BB78D7"/>
    <w:rsid w:val="00BC3EE3"/>
    <w:rsid w:val="00BC4F69"/>
    <w:rsid w:val="00BD108B"/>
    <w:rsid w:val="00BD30D4"/>
    <w:rsid w:val="00BE49F1"/>
    <w:rsid w:val="00BE68C3"/>
    <w:rsid w:val="00BF3AC7"/>
    <w:rsid w:val="00C02C08"/>
    <w:rsid w:val="00C12A00"/>
    <w:rsid w:val="00C13681"/>
    <w:rsid w:val="00C20BF3"/>
    <w:rsid w:val="00C27CD7"/>
    <w:rsid w:val="00C31781"/>
    <w:rsid w:val="00C324C8"/>
    <w:rsid w:val="00C40AE8"/>
    <w:rsid w:val="00C432D8"/>
    <w:rsid w:val="00C44322"/>
    <w:rsid w:val="00C46884"/>
    <w:rsid w:val="00C5089C"/>
    <w:rsid w:val="00C51174"/>
    <w:rsid w:val="00C52058"/>
    <w:rsid w:val="00C525D9"/>
    <w:rsid w:val="00C53E62"/>
    <w:rsid w:val="00C641E7"/>
    <w:rsid w:val="00C70E89"/>
    <w:rsid w:val="00C71393"/>
    <w:rsid w:val="00C9492F"/>
    <w:rsid w:val="00CB23DC"/>
    <w:rsid w:val="00CB5B45"/>
    <w:rsid w:val="00CC14C0"/>
    <w:rsid w:val="00CC1F3C"/>
    <w:rsid w:val="00CC4313"/>
    <w:rsid w:val="00CD28D5"/>
    <w:rsid w:val="00CD62D7"/>
    <w:rsid w:val="00CD686E"/>
    <w:rsid w:val="00CD6AA7"/>
    <w:rsid w:val="00CD6AD2"/>
    <w:rsid w:val="00CF633D"/>
    <w:rsid w:val="00CF6F9E"/>
    <w:rsid w:val="00D0718E"/>
    <w:rsid w:val="00D17F73"/>
    <w:rsid w:val="00D22770"/>
    <w:rsid w:val="00D22CEF"/>
    <w:rsid w:val="00D265CF"/>
    <w:rsid w:val="00D31169"/>
    <w:rsid w:val="00D47AD0"/>
    <w:rsid w:val="00D546BC"/>
    <w:rsid w:val="00D703C9"/>
    <w:rsid w:val="00D84CBA"/>
    <w:rsid w:val="00D857EC"/>
    <w:rsid w:val="00D86347"/>
    <w:rsid w:val="00DA32B9"/>
    <w:rsid w:val="00DA6472"/>
    <w:rsid w:val="00DD180A"/>
    <w:rsid w:val="00DD6F59"/>
    <w:rsid w:val="00DF59F3"/>
    <w:rsid w:val="00DF6515"/>
    <w:rsid w:val="00DF72B4"/>
    <w:rsid w:val="00E00BC0"/>
    <w:rsid w:val="00E0519A"/>
    <w:rsid w:val="00E05313"/>
    <w:rsid w:val="00E05B03"/>
    <w:rsid w:val="00E06026"/>
    <w:rsid w:val="00E06955"/>
    <w:rsid w:val="00E07B10"/>
    <w:rsid w:val="00E10CC1"/>
    <w:rsid w:val="00E257D5"/>
    <w:rsid w:val="00E36FA8"/>
    <w:rsid w:val="00E52E91"/>
    <w:rsid w:val="00E54166"/>
    <w:rsid w:val="00E56559"/>
    <w:rsid w:val="00E6202E"/>
    <w:rsid w:val="00E64BC1"/>
    <w:rsid w:val="00E675DA"/>
    <w:rsid w:val="00E810F8"/>
    <w:rsid w:val="00E816CD"/>
    <w:rsid w:val="00E82805"/>
    <w:rsid w:val="00E905CC"/>
    <w:rsid w:val="00EA4FA5"/>
    <w:rsid w:val="00EB18CE"/>
    <w:rsid w:val="00EB7599"/>
    <w:rsid w:val="00EC13C4"/>
    <w:rsid w:val="00ED0DAD"/>
    <w:rsid w:val="00EE5D05"/>
    <w:rsid w:val="00F0271A"/>
    <w:rsid w:val="00F03043"/>
    <w:rsid w:val="00F047D6"/>
    <w:rsid w:val="00F15C9C"/>
    <w:rsid w:val="00F1620C"/>
    <w:rsid w:val="00F2464A"/>
    <w:rsid w:val="00F249E8"/>
    <w:rsid w:val="00F26154"/>
    <w:rsid w:val="00F276CF"/>
    <w:rsid w:val="00F313B9"/>
    <w:rsid w:val="00F43623"/>
    <w:rsid w:val="00F478B8"/>
    <w:rsid w:val="00F70013"/>
    <w:rsid w:val="00F76C0C"/>
    <w:rsid w:val="00F82762"/>
    <w:rsid w:val="00F828FA"/>
    <w:rsid w:val="00F9376C"/>
    <w:rsid w:val="00FA7AA5"/>
    <w:rsid w:val="00FB0D49"/>
    <w:rsid w:val="00FB1822"/>
    <w:rsid w:val="00FB5C03"/>
    <w:rsid w:val="00FD0B51"/>
    <w:rsid w:val="00FD605E"/>
    <w:rsid w:val="00FD770B"/>
    <w:rsid w:val="00FE7FF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FA5"/>
    <w:rPr>
      <w:rFonts w:ascii="Calibri" w:eastAsia="Calibri" w:hAnsi="Calibri"/>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A4FA5"/>
    <w:pPr>
      <w:spacing w:before="100" w:beforeAutospacing="1" w:after="100" w:afterAutospacing="1"/>
    </w:pPr>
    <w:rPr>
      <w:rFonts w:ascii="Times New Roman" w:eastAsia="Times New Roman" w:hAnsi="Times New Roman"/>
      <w:sz w:val="24"/>
      <w:szCs w:val="24"/>
      <w:lang w:eastAsia="ru-RU"/>
    </w:rPr>
  </w:style>
  <w:style w:type="paragraph" w:customStyle="1" w:styleId="Style98">
    <w:name w:val="Style98"/>
    <w:basedOn w:val="a"/>
    <w:rsid w:val="00EA4FA5"/>
    <w:pPr>
      <w:widowControl w:val="0"/>
      <w:suppressAutoHyphens/>
      <w:spacing w:line="320" w:lineRule="exact"/>
      <w:ind w:firstLine="542"/>
      <w:jc w:val="both"/>
    </w:pPr>
    <w:rPr>
      <w:rFonts w:ascii="Times New Roman" w:eastAsia="Times New Roman" w:hAnsi="Times New Roman"/>
      <w:kern w:val="2"/>
      <w:sz w:val="28"/>
      <w:szCs w:val="28"/>
      <w:lang w:val="uk-UA" w:eastAsia="ru-RU"/>
    </w:rPr>
  </w:style>
  <w:style w:type="character" w:customStyle="1" w:styleId="2">
    <w:name w:val="Основний текст (2)_"/>
    <w:basedOn w:val="a0"/>
    <w:link w:val="20"/>
    <w:locked/>
    <w:rsid w:val="00EA4FA5"/>
    <w:rPr>
      <w:szCs w:val="28"/>
      <w:shd w:val="clear" w:color="auto" w:fill="FFFFFF"/>
    </w:rPr>
  </w:style>
  <w:style w:type="paragraph" w:customStyle="1" w:styleId="20">
    <w:name w:val="Основний текст (2)"/>
    <w:basedOn w:val="a"/>
    <w:link w:val="2"/>
    <w:rsid w:val="00EA4FA5"/>
    <w:pPr>
      <w:widowControl w:val="0"/>
      <w:shd w:val="clear" w:color="auto" w:fill="FFFFFF"/>
      <w:spacing w:after="360" w:line="0" w:lineRule="atLeast"/>
      <w:jc w:val="both"/>
    </w:pPr>
    <w:rPr>
      <w:rFonts w:ascii="Times New Roman" w:eastAsia="Times New Roman" w:hAnsi="Times New Roman"/>
      <w:sz w:val="20"/>
      <w:szCs w:val="28"/>
      <w:lang w:val="uk-UA" w:eastAsia="uk-UA"/>
    </w:rPr>
  </w:style>
  <w:style w:type="character" w:customStyle="1" w:styleId="a3">
    <w:name w:val="Основной текст_"/>
    <w:link w:val="1"/>
    <w:locked/>
    <w:rsid w:val="00EA4FA5"/>
    <w:rPr>
      <w:szCs w:val="28"/>
      <w:shd w:val="clear" w:color="auto" w:fill="FFFFFF"/>
    </w:rPr>
  </w:style>
  <w:style w:type="paragraph" w:customStyle="1" w:styleId="1">
    <w:name w:val="Основной текст1"/>
    <w:basedOn w:val="a"/>
    <w:link w:val="a3"/>
    <w:rsid w:val="00EA4FA5"/>
    <w:pPr>
      <w:widowControl w:val="0"/>
      <w:shd w:val="clear" w:color="auto" w:fill="FFFFFF"/>
      <w:spacing w:before="1020" w:after="300" w:line="328" w:lineRule="exact"/>
      <w:jc w:val="both"/>
    </w:pPr>
    <w:rPr>
      <w:rFonts w:ascii="Times New Roman" w:eastAsia="Times New Roman" w:hAnsi="Times New Roman"/>
      <w:sz w:val="20"/>
      <w:szCs w:val="28"/>
      <w:lang w:val="uk-UA" w:eastAsia="uk-UA"/>
    </w:rPr>
  </w:style>
  <w:style w:type="character" w:customStyle="1" w:styleId="FontStyle16">
    <w:name w:val="Font Style16"/>
    <w:basedOn w:val="a0"/>
    <w:rsid w:val="00EA4FA5"/>
    <w:rPr>
      <w:rFonts w:ascii="Times New Roman" w:hAnsi="Times New Roman" w:cs="Times New Roman" w:hint="default"/>
      <w:sz w:val="28"/>
      <w:szCs w:val="28"/>
    </w:rPr>
  </w:style>
  <w:style w:type="paragraph" w:styleId="a4">
    <w:name w:val="header"/>
    <w:basedOn w:val="a"/>
    <w:link w:val="a5"/>
    <w:uiPriority w:val="99"/>
    <w:unhideWhenUsed/>
    <w:rsid w:val="00EA4FA5"/>
    <w:pPr>
      <w:tabs>
        <w:tab w:val="center" w:pos="4677"/>
        <w:tab w:val="right" w:pos="9355"/>
      </w:tabs>
    </w:pPr>
  </w:style>
  <w:style w:type="character" w:customStyle="1" w:styleId="a5">
    <w:name w:val="Верхній колонтитул Знак"/>
    <w:basedOn w:val="a0"/>
    <w:link w:val="a4"/>
    <w:uiPriority w:val="99"/>
    <w:rsid w:val="00EA4FA5"/>
    <w:rPr>
      <w:rFonts w:ascii="Calibri" w:eastAsia="Calibri" w:hAnsi="Calibri"/>
      <w:sz w:val="22"/>
      <w:szCs w:val="22"/>
      <w:lang w:val="ru-RU" w:eastAsia="en-US"/>
    </w:rPr>
  </w:style>
  <w:style w:type="character" w:customStyle="1" w:styleId="10">
    <w:name w:val="Основний текст (10)_"/>
    <w:basedOn w:val="a0"/>
    <w:link w:val="100"/>
    <w:locked/>
    <w:rsid w:val="00EA4FA5"/>
    <w:rPr>
      <w:b/>
      <w:bCs/>
      <w:sz w:val="21"/>
      <w:szCs w:val="21"/>
      <w:shd w:val="clear" w:color="auto" w:fill="FFFFFF"/>
    </w:rPr>
  </w:style>
  <w:style w:type="paragraph" w:customStyle="1" w:styleId="100">
    <w:name w:val="Основний текст (10)"/>
    <w:basedOn w:val="a"/>
    <w:link w:val="10"/>
    <w:rsid w:val="00EA4FA5"/>
    <w:pPr>
      <w:widowControl w:val="0"/>
      <w:shd w:val="clear" w:color="auto" w:fill="FFFFFF"/>
      <w:spacing w:after="540" w:line="0" w:lineRule="atLeast"/>
      <w:ind w:hanging="1820"/>
    </w:pPr>
    <w:rPr>
      <w:rFonts w:ascii="Times New Roman" w:eastAsia="Times New Roman" w:hAnsi="Times New Roman"/>
      <w:b/>
      <w:bCs/>
      <w:sz w:val="21"/>
      <w:szCs w:val="21"/>
      <w:lang w:val="uk-UA" w:eastAsia="uk-UA"/>
    </w:rPr>
  </w:style>
  <w:style w:type="character" w:customStyle="1" w:styleId="4">
    <w:name w:val="Заголовок №4_"/>
    <w:basedOn w:val="a0"/>
    <w:link w:val="40"/>
    <w:locked/>
    <w:rsid w:val="00EA4FA5"/>
    <w:rPr>
      <w:spacing w:val="20"/>
      <w:sz w:val="26"/>
      <w:szCs w:val="26"/>
      <w:shd w:val="clear" w:color="auto" w:fill="FFFFFF"/>
    </w:rPr>
  </w:style>
  <w:style w:type="paragraph" w:customStyle="1" w:styleId="40">
    <w:name w:val="Заголовок №4"/>
    <w:basedOn w:val="a"/>
    <w:link w:val="4"/>
    <w:rsid w:val="00EA4FA5"/>
    <w:pPr>
      <w:widowControl w:val="0"/>
      <w:shd w:val="clear" w:color="auto" w:fill="FFFFFF"/>
      <w:spacing w:after="60" w:line="0" w:lineRule="atLeast"/>
      <w:outlineLvl w:val="3"/>
    </w:pPr>
    <w:rPr>
      <w:rFonts w:ascii="Times New Roman" w:eastAsia="Times New Roman" w:hAnsi="Times New Roman"/>
      <w:spacing w:val="20"/>
      <w:sz w:val="26"/>
      <w:szCs w:val="26"/>
      <w:lang w:val="uk-UA" w:eastAsia="uk-UA"/>
    </w:rPr>
  </w:style>
  <w:style w:type="character" w:customStyle="1" w:styleId="19">
    <w:name w:val="Основний текст (19)_"/>
    <w:basedOn w:val="a0"/>
    <w:link w:val="190"/>
    <w:locked/>
    <w:rsid w:val="00EA4FA5"/>
    <w:rPr>
      <w:spacing w:val="20"/>
      <w:sz w:val="16"/>
      <w:szCs w:val="16"/>
      <w:shd w:val="clear" w:color="auto" w:fill="FFFFFF"/>
    </w:rPr>
  </w:style>
  <w:style w:type="paragraph" w:customStyle="1" w:styleId="190">
    <w:name w:val="Основний текст (19)"/>
    <w:basedOn w:val="a"/>
    <w:link w:val="19"/>
    <w:rsid w:val="00EA4FA5"/>
    <w:pPr>
      <w:widowControl w:val="0"/>
      <w:shd w:val="clear" w:color="auto" w:fill="FFFFFF"/>
      <w:spacing w:after="60" w:line="0" w:lineRule="atLeast"/>
      <w:jc w:val="center"/>
    </w:pPr>
    <w:rPr>
      <w:rFonts w:ascii="Times New Roman" w:eastAsia="Times New Roman" w:hAnsi="Times New Roman"/>
      <w:spacing w:val="20"/>
      <w:sz w:val="16"/>
      <w:szCs w:val="16"/>
      <w:lang w:val="uk-UA" w:eastAsia="uk-UA"/>
    </w:rPr>
  </w:style>
  <w:style w:type="character" w:customStyle="1" w:styleId="21">
    <w:name w:val="Основний текст (21)_"/>
    <w:basedOn w:val="a0"/>
    <w:link w:val="210"/>
    <w:locked/>
    <w:rsid w:val="00EA4FA5"/>
    <w:rPr>
      <w:rFonts w:ascii="Candara" w:eastAsia="Candara" w:hAnsi="Candara" w:cs="Candara"/>
      <w:sz w:val="26"/>
      <w:szCs w:val="26"/>
      <w:shd w:val="clear" w:color="auto" w:fill="FFFFFF"/>
    </w:rPr>
  </w:style>
  <w:style w:type="paragraph" w:customStyle="1" w:styleId="210">
    <w:name w:val="Основний текст (21)"/>
    <w:basedOn w:val="a"/>
    <w:link w:val="21"/>
    <w:rsid w:val="00EA4FA5"/>
    <w:pPr>
      <w:widowControl w:val="0"/>
      <w:shd w:val="clear" w:color="auto" w:fill="FFFFFF"/>
      <w:spacing w:before="600" w:after="180" w:line="0" w:lineRule="atLeast"/>
    </w:pPr>
    <w:rPr>
      <w:rFonts w:ascii="Candara" w:eastAsia="Candara" w:hAnsi="Candara" w:cs="Candara"/>
      <w:sz w:val="26"/>
      <w:szCs w:val="26"/>
      <w:lang w:val="uk-UA" w:eastAsia="uk-UA"/>
    </w:rPr>
  </w:style>
  <w:style w:type="character" w:customStyle="1" w:styleId="100pt">
    <w:name w:val="Основний текст (10) + Інтервал 0 pt"/>
    <w:basedOn w:val="10"/>
    <w:rsid w:val="00EA4FA5"/>
    <w:rPr>
      <w:b/>
      <w:bCs/>
      <w:color w:val="000000"/>
      <w:spacing w:val="10"/>
      <w:w w:val="100"/>
      <w:position w:val="0"/>
      <w:sz w:val="21"/>
      <w:szCs w:val="21"/>
      <w:shd w:val="clear" w:color="auto" w:fill="FFFFFF"/>
      <w:lang w:val="uk-UA" w:eastAsia="uk-UA" w:bidi="uk-UA"/>
    </w:rPr>
  </w:style>
  <w:style w:type="paragraph" w:styleId="a6">
    <w:name w:val="Balloon Text"/>
    <w:basedOn w:val="a"/>
    <w:link w:val="a7"/>
    <w:uiPriority w:val="99"/>
    <w:semiHidden/>
    <w:unhideWhenUsed/>
    <w:rsid w:val="00EA4FA5"/>
    <w:rPr>
      <w:rFonts w:ascii="Tahoma" w:hAnsi="Tahoma" w:cs="Tahoma"/>
      <w:sz w:val="16"/>
      <w:szCs w:val="16"/>
    </w:rPr>
  </w:style>
  <w:style w:type="character" w:customStyle="1" w:styleId="a7">
    <w:name w:val="Текст у виносці Знак"/>
    <w:basedOn w:val="a0"/>
    <w:link w:val="a6"/>
    <w:uiPriority w:val="99"/>
    <w:semiHidden/>
    <w:rsid w:val="00EA4FA5"/>
    <w:rPr>
      <w:rFonts w:ascii="Tahoma" w:eastAsia="Calibri" w:hAnsi="Tahoma" w:cs="Tahoma"/>
      <w:sz w:val="16"/>
      <w:szCs w:val="16"/>
      <w:lang w:val="ru-RU" w:eastAsia="en-US"/>
    </w:rPr>
  </w:style>
  <w:style w:type="character" w:customStyle="1" w:styleId="rvts0">
    <w:name w:val="rvts0"/>
    <w:basedOn w:val="a0"/>
    <w:rsid w:val="00D546BC"/>
  </w:style>
  <w:style w:type="character" w:styleId="a8">
    <w:name w:val="Hyperlink"/>
    <w:basedOn w:val="a0"/>
    <w:rsid w:val="00D546BC"/>
    <w:rPr>
      <w:color w:val="0066CC"/>
      <w:u w:val="single"/>
    </w:rPr>
  </w:style>
  <w:style w:type="paragraph" w:styleId="a9">
    <w:name w:val="List Paragraph"/>
    <w:aliases w:val="Подглава"/>
    <w:basedOn w:val="a"/>
    <w:link w:val="aa"/>
    <w:uiPriority w:val="34"/>
    <w:qFormat/>
    <w:rsid w:val="00D546BC"/>
    <w:pPr>
      <w:spacing w:line="360" w:lineRule="auto"/>
      <w:ind w:left="720"/>
      <w:contextualSpacing/>
    </w:pPr>
    <w:rPr>
      <w:rFonts w:ascii="Times New Roman" w:hAnsi="Times New Roman"/>
      <w:sz w:val="28"/>
      <w:lang w:val="uk-UA"/>
    </w:rPr>
  </w:style>
  <w:style w:type="character" w:customStyle="1" w:styleId="FontStyle14">
    <w:name w:val="Font Style14"/>
    <w:basedOn w:val="a0"/>
    <w:rsid w:val="008346C3"/>
    <w:rPr>
      <w:rFonts w:ascii="Times New Roman" w:hAnsi="Times New Roman" w:cs="Times New Roman"/>
      <w:sz w:val="26"/>
      <w:szCs w:val="26"/>
    </w:rPr>
  </w:style>
  <w:style w:type="paragraph" w:customStyle="1" w:styleId="22">
    <w:name w:val="Основной текст (2)"/>
    <w:basedOn w:val="a"/>
    <w:link w:val="23"/>
    <w:rsid w:val="008346C3"/>
    <w:pPr>
      <w:widowControl w:val="0"/>
      <w:shd w:val="clear" w:color="auto" w:fill="FFFFFF"/>
      <w:suppressAutoHyphens/>
      <w:spacing w:after="1020" w:line="240" w:lineRule="atLeast"/>
      <w:jc w:val="center"/>
    </w:pPr>
    <w:rPr>
      <w:rFonts w:cs="Calibri"/>
      <w:b/>
      <w:bCs/>
      <w:sz w:val="26"/>
      <w:szCs w:val="26"/>
      <w:lang w:eastAsia="ar-SA"/>
    </w:rPr>
  </w:style>
  <w:style w:type="character" w:customStyle="1" w:styleId="23">
    <w:name w:val="Основной текст (2)_"/>
    <w:link w:val="22"/>
    <w:locked/>
    <w:rsid w:val="008346C3"/>
    <w:rPr>
      <w:rFonts w:ascii="Calibri" w:eastAsia="Calibri" w:hAnsi="Calibri" w:cs="Calibri"/>
      <w:b/>
      <w:bCs/>
      <w:sz w:val="26"/>
      <w:szCs w:val="26"/>
      <w:shd w:val="clear" w:color="auto" w:fill="FFFFFF"/>
      <w:lang w:val="ru-RU" w:eastAsia="ar-SA"/>
    </w:rPr>
  </w:style>
  <w:style w:type="character" w:customStyle="1" w:styleId="rvts9">
    <w:name w:val="rvts9"/>
    <w:basedOn w:val="a0"/>
    <w:rsid w:val="008346C3"/>
    <w:rPr>
      <w:color w:val="000000"/>
      <w:sz w:val="28"/>
      <w:szCs w:val="28"/>
      <w:lang w:val="ru-RU"/>
    </w:rPr>
  </w:style>
  <w:style w:type="paragraph" w:styleId="ab">
    <w:name w:val="Normal (Web)"/>
    <w:basedOn w:val="a"/>
    <w:uiPriority w:val="99"/>
    <w:unhideWhenUsed/>
    <w:rsid w:val="00C641E7"/>
    <w:pPr>
      <w:spacing w:before="100" w:beforeAutospacing="1" w:after="100" w:afterAutospacing="1"/>
    </w:pPr>
    <w:rPr>
      <w:rFonts w:ascii="Times New Roman" w:eastAsia="Times New Roman" w:hAnsi="Times New Roman"/>
      <w:sz w:val="24"/>
      <w:szCs w:val="24"/>
      <w:lang w:val="uk-UA" w:eastAsia="uk-UA"/>
    </w:rPr>
  </w:style>
  <w:style w:type="paragraph" w:styleId="ac">
    <w:name w:val="No Spacing"/>
    <w:uiPriority w:val="1"/>
    <w:qFormat/>
    <w:rsid w:val="00E810F8"/>
    <w:rPr>
      <w:rFonts w:ascii="Calibri" w:eastAsia="Calibri" w:hAnsi="Calibri"/>
      <w:sz w:val="22"/>
      <w:szCs w:val="22"/>
      <w:lang w:val="ru-RU" w:eastAsia="en-US"/>
    </w:rPr>
  </w:style>
  <w:style w:type="character" w:customStyle="1" w:styleId="aa">
    <w:name w:val="Абзац списку Знак"/>
    <w:aliases w:val="Подглава Знак"/>
    <w:basedOn w:val="a0"/>
    <w:link w:val="a9"/>
    <w:uiPriority w:val="34"/>
    <w:rsid w:val="000506D7"/>
    <w:rPr>
      <w:rFonts w:eastAsia="Calibri"/>
      <w:sz w:val="28"/>
      <w:szCs w:val="22"/>
      <w:lang w:eastAsia="en-US"/>
    </w:rPr>
  </w:style>
  <w:style w:type="character" w:customStyle="1" w:styleId="s6b621b36">
    <w:name w:val="s6b621b36"/>
    <w:basedOn w:val="a0"/>
    <w:rsid w:val="002744D6"/>
  </w:style>
  <w:style w:type="paragraph" w:customStyle="1" w:styleId="11">
    <w:name w:val="Без інтервалів1"/>
    <w:rsid w:val="009874AF"/>
    <w:rPr>
      <w:sz w:val="28"/>
      <w:szCs w:val="22"/>
      <w:lang w:eastAsia="en-US"/>
    </w:rPr>
  </w:style>
  <w:style w:type="paragraph" w:customStyle="1" w:styleId="12">
    <w:name w:val="Абзац списку1"/>
    <w:basedOn w:val="a"/>
    <w:semiHidden/>
    <w:rsid w:val="00F047D6"/>
    <w:pPr>
      <w:spacing w:line="360" w:lineRule="auto"/>
      <w:ind w:left="720"/>
      <w:contextualSpacing/>
    </w:pPr>
    <w:rPr>
      <w:rFonts w:ascii="Times New Roman" w:eastAsia="Times New Roman" w:hAnsi="Times New Roman"/>
      <w:sz w:val="28"/>
      <w:lang w:val="uk-UA"/>
    </w:rPr>
  </w:style>
  <w:style w:type="paragraph" w:customStyle="1" w:styleId="13">
    <w:name w:val="Без интервала1"/>
    <w:uiPriority w:val="99"/>
    <w:rsid w:val="00D703C9"/>
    <w:rPr>
      <w:rFonts w:ascii="Cambria" w:hAnsi="Cambria" w:cs="Cambria"/>
      <w:sz w:val="28"/>
      <w:szCs w:val="28"/>
      <w:lang w:val="ru-RU" w:eastAsia="en-US"/>
    </w:rPr>
  </w:style>
  <w:style w:type="paragraph" w:customStyle="1" w:styleId="rvps12">
    <w:name w:val="rvps12"/>
    <w:basedOn w:val="a"/>
    <w:rsid w:val="003728EB"/>
    <w:pPr>
      <w:spacing w:before="100" w:beforeAutospacing="1" w:after="100" w:afterAutospacing="1"/>
    </w:pPr>
    <w:rPr>
      <w:rFonts w:ascii="Times New Roman" w:eastAsia="Times New Roman" w:hAnsi="Times New Roman"/>
      <w:sz w:val="24"/>
      <w:szCs w:val="24"/>
      <w:lang w:val="uk-UA" w:eastAsia="uk-UA"/>
    </w:rPr>
  </w:style>
  <w:style w:type="character" w:customStyle="1" w:styleId="rvts44">
    <w:name w:val="rvts44"/>
    <w:basedOn w:val="a0"/>
    <w:rsid w:val="003728EB"/>
  </w:style>
  <w:style w:type="character" w:customStyle="1" w:styleId="rvts23">
    <w:name w:val="rvts23"/>
    <w:basedOn w:val="a0"/>
    <w:rsid w:val="00693601"/>
  </w:style>
  <w:style w:type="paragraph" w:styleId="ad">
    <w:name w:val="footer"/>
    <w:basedOn w:val="a"/>
    <w:link w:val="ae"/>
    <w:uiPriority w:val="99"/>
    <w:semiHidden/>
    <w:unhideWhenUsed/>
    <w:rsid w:val="006F2AB8"/>
    <w:pPr>
      <w:tabs>
        <w:tab w:val="center" w:pos="4819"/>
        <w:tab w:val="right" w:pos="9639"/>
      </w:tabs>
    </w:pPr>
  </w:style>
  <w:style w:type="character" w:customStyle="1" w:styleId="ae">
    <w:name w:val="Нижній колонтитул Знак"/>
    <w:basedOn w:val="a0"/>
    <w:link w:val="ad"/>
    <w:uiPriority w:val="99"/>
    <w:semiHidden/>
    <w:rsid w:val="006F2AB8"/>
    <w:rPr>
      <w:rFonts w:ascii="Calibri" w:eastAsia="Calibri" w:hAnsi="Calibri"/>
      <w:sz w:val="22"/>
      <w:szCs w:val="22"/>
      <w:lang w:val="ru-RU" w:eastAsia="en-US"/>
    </w:rPr>
  </w:style>
  <w:style w:type="character" w:customStyle="1" w:styleId="rvts20">
    <w:name w:val="rvts20"/>
    <w:rsid w:val="00E52E91"/>
  </w:style>
</w:styles>
</file>

<file path=word/webSettings.xml><?xml version="1.0" encoding="utf-8"?>
<w:webSettings xmlns:r="http://schemas.openxmlformats.org/officeDocument/2006/relationships" xmlns:w="http://schemas.openxmlformats.org/wordprocessingml/2006/main">
  <w:divs>
    <w:div w:id="121385370">
      <w:bodyDiv w:val="1"/>
      <w:marLeft w:val="0"/>
      <w:marRight w:val="0"/>
      <w:marTop w:val="0"/>
      <w:marBottom w:val="0"/>
      <w:divBdr>
        <w:top w:val="none" w:sz="0" w:space="0" w:color="auto"/>
        <w:left w:val="none" w:sz="0" w:space="0" w:color="auto"/>
        <w:bottom w:val="none" w:sz="0" w:space="0" w:color="auto"/>
        <w:right w:val="none" w:sz="0" w:space="0" w:color="auto"/>
      </w:divBdr>
    </w:div>
    <w:div w:id="152719162">
      <w:bodyDiv w:val="1"/>
      <w:marLeft w:val="0"/>
      <w:marRight w:val="0"/>
      <w:marTop w:val="0"/>
      <w:marBottom w:val="0"/>
      <w:divBdr>
        <w:top w:val="none" w:sz="0" w:space="0" w:color="auto"/>
        <w:left w:val="none" w:sz="0" w:space="0" w:color="auto"/>
        <w:bottom w:val="none" w:sz="0" w:space="0" w:color="auto"/>
        <w:right w:val="none" w:sz="0" w:space="0" w:color="auto"/>
      </w:divBdr>
    </w:div>
    <w:div w:id="203176663">
      <w:bodyDiv w:val="1"/>
      <w:marLeft w:val="0"/>
      <w:marRight w:val="0"/>
      <w:marTop w:val="0"/>
      <w:marBottom w:val="0"/>
      <w:divBdr>
        <w:top w:val="none" w:sz="0" w:space="0" w:color="auto"/>
        <w:left w:val="none" w:sz="0" w:space="0" w:color="auto"/>
        <w:bottom w:val="none" w:sz="0" w:space="0" w:color="auto"/>
        <w:right w:val="none" w:sz="0" w:space="0" w:color="auto"/>
      </w:divBdr>
    </w:div>
    <w:div w:id="397286041">
      <w:bodyDiv w:val="1"/>
      <w:marLeft w:val="0"/>
      <w:marRight w:val="0"/>
      <w:marTop w:val="0"/>
      <w:marBottom w:val="0"/>
      <w:divBdr>
        <w:top w:val="none" w:sz="0" w:space="0" w:color="auto"/>
        <w:left w:val="none" w:sz="0" w:space="0" w:color="auto"/>
        <w:bottom w:val="none" w:sz="0" w:space="0" w:color="auto"/>
        <w:right w:val="none" w:sz="0" w:space="0" w:color="auto"/>
      </w:divBdr>
    </w:div>
    <w:div w:id="714351613">
      <w:bodyDiv w:val="1"/>
      <w:marLeft w:val="0"/>
      <w:marRight w:val="0"/>
      <w:marTop w:val="0"/>
      <w:marBottom w:val="0"/>
      <w:divBdr>
        <w:top w:val="none" w:sz="0" w:space="0" w:color="auto"/>
        <w:left w:val="none" w:sz="0" w:space="0" w:color="auto"/>
        <w:bottom w:val="none" w:sz="0" w:space="0" w:color="auto"/>
        <w:right w:val="none" w:sz="0" w:space="0" w:color="auto"/>
      </w:divBdr>
    </w:div>
    <w:div w:id="894900341">
      <w:bodyDiv w:val="1"/>
      <w:marLeft w:val="0"/>
      <w:marRight w:val="0"/>
      <w:marTop w:val="0"/>
      <w:marBottom w:val="0"/>
      <w:divBdr>
        <w:top w:val="none" w:sz="0" w:space="0" w:color="auto"/>
        <w:left w:val="none" w:sz="0" w:space="0" w:color="auto"/>
        <w:bottom w:val="none" w:sz="0" w:space="0" w:color="auto"/>
        <w:right w:val="none" w:sz="0" w:space="0" w:color="auto"/>
      </w:divBdr>
    </w:div>
    <w:div w:id="931015107">
      <w:bodyDiv w:val="1"/>
      <w:marLeft w:val="0"/>
      <w:marRight w:val="0"/>
      <w:marTop w:val="0"/>
      <w:marBottom w:val="0"/>
      <w:divBdr>
        <w:top w:val="none" w:sz="0" w:space="0" w:color="auto"/>
        <w:left w:val="none" w:sz="0" w:space="0" w:color="auto"/>
        <w:bottom w:val="none" w:sz="0" w:space="0" w:color="auto"/>
        <w:right w:val="none" w:sz="0" w:space="0" w:color="auto"/>
      </w:divBdr>
    </w:div>
    <w:div w:id="1152720771">
      <w:bodyDiv w:val="1"/>
      <w:marLeft w:val="0"/>
      <w:marRight w:val="0"/>
      <w:marTop w:val="0"/>
      <w:marBottom w:val="0"/>
      <w:divBdr>
        <w:top w:val="none" w:sz="0" w:space="0" w:color="auto"/>
        <w:left w:val="none" w:sz="0" w:space="0" w:color="auto"/>
        <w:bottom w:val="none" w:sz="0" w:space="0" w:color="auto"/>
        <w:right w:val="none" w:sz="0" w:space="0" w:color="auto"/>
      </w:divBdr>
    </w:div>
    <w:div w:id="1152795280">
      <w:bodyDiv w:val="1"/>
      <w:marLeft w:val="0"/>
      <w:marRight w:val="0"/>
      <w:marTop w:val="0"/>
      <w:marBottom w:val="0"/>
      <w:divBdr>
        <w:top w:val="none" w:sz="0" w:space="0" w:color="auto"/>
        <w:left w:val="none" w:sz="0" w:space="0" w:color="auto"/>
        <w:bottom w:val="none" w:sz="0" w:space="0" w:color="auto"/>
        <w:right w:val="none" w:sz="0" w:space="0" w:color="auto"/>
      </w:divBdr>
    </w:div>
    <w:div w:id="1446196865">
      <w:bodyDiv w:val="1"/>
      <w:marLeft w:val="0"/>
      <w:marRight w:val="0"/>
      <w:marTop w:val="0"/>
      <w:marBottom w:val="0"/>
      <w:divBdr>
        <w:top w:val="none" w:sz="0" w:space="0" w:color="auto"/>
        <w:left w:val="none" w:sz="0" w:space="0" w:color="auto"/>
        <w:bottom w:val="none" w:sz="0" w:space="0" w:color="auto"/>
        <w:right w:val="none" w:sz="0" w:space="0" w:color="auto"/>
      </w:divBdr>
    </w:div>
    <w:div w:id="1675455964">
      <w:bodyDiv w:val="1"/>
      <w:marLeft w:val="0"/>
      <w:marRight w:val="0"/>
      <w:marTop w:val="0"/>
      <w:marBottom w:val="0"/>
      <w:divBdr>
        <w:top w:val="none" w:sz="0" w:space="0" w:color="auto"/>
        <w:left w:val="none" w:sz="0" w:space="0" w:color="auto"/>
        <w:bottom w:val="none" w:sz="0" w:space="0" w:color="auto"/>
        <w:right w:val="none" w:sz="0" w:space="0" w:color="auto"/>
      </w:divBdr>
    </w:div>
    <w:div w:id="1693606101">
      <w:bodyDiv w:val="1"/>
      <w:marLeft w:val="0"/>
      <w:marRight w:val="0"/>
      <w:marTop w:val="0"/>
      <w:marBottom w:val="0"/>
      <w:divBdr>
        <w:top w:val="none" w:sz="0" w:space="0" w:color="auto"/>
        <w:left w:val="none" w:sz="0" w:space="0" w:color="auto"/>
        <w:bottom w:val="none" w:sz="0" w:space="0" w:color="auto"/>
        <w:right w:val="none" w:sz="0" w:space="0" w:color="auto"/>
      </w:divBdr>
    </w:div>
    <w:div w:id="1926764087">
      <w:bodyDiv w:val="1"/>
      <w:marLeft w:val="0"/>
      <w:marRight w:val="0"/>
      <w:marTop w:val="0"/>
      <w:marBottom w:val="0"/>
      <w:divBdr>
        <w:top w:val="none" w:sz="0" w:space="0" w:color="auto"/>
        <w:left w:val="none" w:sz="0" w:space="0" w:color="auto"/>
        <w:bottom w:val="none" w:sz="0" w:space="0" w:color="auto"/>
        <w:right w:val="none" w:sz="0" w:space="0" w:color="auto"/>
      </w:divBdr>
    </w:div>
    <w:div w:id="201032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1263/ed_2016_05_01/pravo1/T179800.html?pravo=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2087/ed_2018_07_03/pravo1/T_179800.html?pravo=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218/ed_2019_12_18/pravo1/T_179800.html?pravo=1" TargetMode="External"/><Relationship Id="rId5" Type="http://schemas.openxmlformats.org/officeDocument/2006/relationships/webSettings" Target="webSettings.xml"/><Relationship Id="rId15" Type="http://schemas.openxmlformats.org/officeDocument/2006/relationships/hyperlink" Target="http://search.ligazakon.ua/l_doc2.nsf/link1/an_845/ed_2016_05_01/pravo1/T179800.html?pravo=1" TargetMode="External"/><Relationship Id="rId10" Type="http://schemas.openxmlformats.org/officeDocument/2006/relationships/hyperlink" Target="http://search.ligazakon.ua/l_doc2.nsf/link1/an_1063/ed_2019_12_18/pravo1/T_179800.html?pravo=1" TargetMode="External"/><Relationship Id="rId4" Type="http://schemas.openxmlformats.org/officeDocument/2006/relationships/settings" Target="settings.xml"/><Relationship Id="rId9" Type="http://schemas.openxmlformats.org/officeDocument/2006/relationships/hyperlink" Target="http://search.ligazakon.ua/l_doc2.nsf/link1/an_1063/ed_2019_12_18/pravo1/T_179800.html?pravo=1" TargetMode="External"/><Relationship Id="rId14" Type="http://schemas.openxmlformats.org/officeDocument/2006/relationships/hyperlink" Target="http://search.ligazakon.ua/l_doc2.nsf/link1/an_466436/ed_2016_05_01/pravo1/T179800.html?pravo=1"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709FAE-A33F-4B6F-A865-2E871695E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20908</Words>
  <Characters>11918</Characters>
  <Application>Microsoft Office Word</Application>
  <DocSecurity>0</DocSecurity>
  <Lines>99</Lines>
  <Paragraphs>65</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32761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Акбарова (VRU-US10PC27 - i.akbarova)</dc:creator>
  <cp:lastModifiedBy>Анастасія Казьміна (VRU-IMP20-UKR - a.kazmina)</cp:lastModifiedBy>
  <cp:revision>6</cp:revision>
  <cp:lastPrinted>2020-03-06T07:29:00Z</cp:lastPrinted>
  <dcterms:created xsi:type="dcterms:W3CDTF">2020-03-06T07:33:00Z</dcterms:created>
  <dcterms:modified xsi:type="dcterms:W3CDTF">2020-03-06T09:14:00Z</dcterms:modified>
</cp:coreProperties>
</file>