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969" w:rsidRPr="00FB36D9" w:rsidRDefault="00AA0969" w:rsidP="00AA0969">
      <w:pPr>
        <w:spacing w:before="200" w:after="0" w:line="240" w:lineRule="auto"/>
        <w:jc w:val="center"/>
        <w:rPr>
          <w:rFonts w:ascii="Times New Roman" w:eastAsia="Times New Roman" w:hAnsi="Times New Roman" w:cs="Times New Roman"/>
          <w:sz w:val="24"/>
          <w:szCs w:val="24"/>
          <w:lang w:val="uk-UA" w:eastAsia="ru-RU"/>
        </w:rPr>
      </w:pPr>
      <w:r w:rsidRPr="00FB36D9">
        <w:rPr>
          <w:rFonts w:ascii="Times New Roman" w:eastAsia="Times New Roman" w:hAnsi="Times New Roman" w:cs="Times New Roman"/>
          <w:noProof/>
          <w:sz w:val="24"/>
          <w:szCs w:val="24"/>
          <w:lang w:val="uk-UA" w:eastAsia="uk-UA"/>
        </w:rPr>
        <w:drawing>
          <wp:inline distT="0" distB="0" distL="0" distR="0">
            <wp:extent cx="504825" cy="647700"/>
            <wp:effectExtent l="19050" t="0" r="9525" b="0"/>
            <wp:docPr id="1" name="Рисунок 3" descr="https://lh4.googleusercontent.com/zMLktjFnZxXlv_FL2Yg_GSC1BbM9QaTdGEFGCEx6mYmPU4qScn3mOXmeaKU0f-Gh0WMb7NKxYax2tr4AsKvowz574wjHzz7qI9xaKk3tvurf5xVwIvEsePMQQlSNo8SAAgFQjdNJJwmK3Cg8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zMLktjFnZxXlv_FL2Yg_GSC1BbM9QaTdGEFGCEx6mYmPU4qScn3mOXmeaKU0f-Gh0WMb7NKxYax2tr4AsKvowz574wjHzz7qI9xaKk3tvurf5xVwIvEsePMQQlSNo8SAAgFQjdNJJwmK3Cg8tw"/>
                    <pic:cNvPicPr>
                      <a:picLocks noChangeAspect="1" noChangeArrowheads="1"/>
                    </pic:cNvPicPr>
                  </pic:nvPicPr>
                  <pic:blipFill>
                    <a:blip r:embed="rId7" cstate="print"/>
                    <a:srcRect/>
                    <a:stretch>
                      <a:fillRect/>
                    </a:stretch>
                  </pic:blipFill>
                  <pic:spPr bwMode="auto">
                    <a:xfrm>
                      <a:off x="0" y="0"/>
                      <a:ext cx="504825" cy="647700"/>
                    </a:xfrm>
                    <a:prstGeom prst="rect">
                      <a:avLst/>
                    </a:prstGeom>
                    <a:noFill/>
                    <a:ln w="9525">
                      <a:noFill/>
                      <a:miter lim="800000"/>
                      <a:headEnd/>
                      <a:tailEnd/>
                    </a:ln>
                  </pic:spPr>
                </pic:pic>
              </a:graphicData>
            </a:graphic>
          </wp:inline>
        </w:drawing>
      </w:r>
    </w:p>
    <w:p w:rsidR="00E7695F" w:rsidRPr="00FB36D9" w:rsidRDefault="00E7695F" w:rsidP="00E7695F">
      <w:pPr>
        <w:spacing w:before="200" w:after="0" w:line="240" w:lineRule="auto"/>
        <w:jc w:val="center"/>
        <w:rPr>
          <w:rFonts w:ascii="Times New Roman" w:eastAsia="Times New Roman" w:hAnsi="Times New Roman" w:cs="Times New Roman"/>
          <w:sz w:val="24"/>
          <w:szCs w:val="24"/>
          <w:lang w:eastAsia="ru-RU"/>
        </w:rPr>
      </w:pPr>
      <w:r w:rsidRPr="00FB36D9">
        <w:rPr>
          <w:rFonts w:ascii="AcademyC" w:eastAsia="Times New Roman" w:hAnsi="AcademyC" w:cs="Times New Roman"/>
          <w:b/>
          <w:bCs/>
          <w:color w:val="000000"/>
          <w:lang w:eastAsia="ru-RU"/>
        </w:rPr>
        <w:t>УКРАЇНА</w:t>
      </w:r>
    </w:p>
    <w:p w:rsidR="00E7695F" w:rsidRPr="00FB36D9" w:rsidRDefault="004D3F31" w:rsidP="00E7695F">
      <w:pPr>
        <w:spacing w:after="60" w:line="240" w:lineRule="auto"/>
        <w:jc w:val="center"/>
        <w:rPr>
          <w:rFonts w:ascii="Times New Roman" w:eastAsia="Times New Roman" w:hAnsi="Times New Roman" w:cs="Times New Roman"/>
          <w:sz w:val="24"/>
          <w:szCs w:val="24"/>
          <w:lang w:eastAsia="ru-RU"/>
        </w:rPr>
      </w:pPr>
      <w:r w:rsidRPr="00FB36D9">
        <w:rPr>
          <w:rFonts w:ascii="AcademyC" w:eastAsia="Times New Roman" w:hAnsi="AcademyC" w:cs="Times New Roman"/>
          <w:b/>
          <w:bCs/>
          <w:color w:val="000000"/>
          <w:sz w:val="28"/>
          <w:szCs w:val="28"/>
          <w:lang w:eastAsia="ru-RU"/>
        </w:rPr>
        <w:t>ВИЩА</w:t>
      </w:r>
      <w:r w:rsidR="00E7695F" w:rsidRPr="00FB36D9">
        <w:rPr>
          <w:rFonts w:ascii="AcademyC" w:eastAsia="Times New Roman" w:hAnsi="AcademyC" w:cs="Times New Roman"/>
          <w:b/>
          <w:bCs/>
          <w:color w:val="000000"/>
          <w:sz w:val="28"/>
          <w:szCs w:val="28"/>
          <w:lang w:eastAsia="ru-RU"/>
        </w:rPr>
        <w:t xml:space="preserve"> РАДА  ПРАВОСУДДЯ</w:t>
      </w:r>
    </w:p>
    <w:p w:rsidR="00E7695F" w:rsidRPr="00FB36D9" w:rsidRDefault="00E7695F" w:rsidP="00E7695F">
      <w:pPr>
        <w:spacing w:after="60" w:line="240" w:lineRule="auto"/>
        <w:jc w:val="center"/>
        <w:rPr>
          <w:rFonts w:ascii="Times New Roman" w:eastAsia="Times New Roman" w:hAnsi="Times New Roman" w:cs="Times New Roman"/>
          <w:sz w:val="24"/>
          <w:szCs w:val="24"/>
          <w:lang w:eastAsia="ru-RU"/>
        </w:rPr>
      </w:pPr>
      <w:r w:rsidRPr="00FB36D9">
        <w:rPr>
          <w:rFonts w:ascii="AcademyC" w:eastAsia="Times New Roman" w:hAnsi="AcademyC" w:cs="Times New Roman"/>
          <w:b/>
          <w:bCs/>
          <w:color w:val="000000"/>
          <w:sz w:val="28"/>
          <w:szCs w:val="28"/>
          <w:lang w:eastAsia="ru-RU"/>
        </w:rPr>
        <w:t>ТРЕТЯ ДИСЦИПЛІНАРНА ПАЛАТА</w:t>
      </w:r>
    </w:p>
    <w:p w:rsidR="00E7695F" w:rsidRDefault="00E7695F" w:rsidP="00E7695F">
      <w:pPr>
        <w:spacing w:after="0" w:line="240" w:lineRule="auto"/>
        <w:ind w:left="-720" w:hanging="720"/>
        <w:jc w:val="center"/>
        <w:rPr>
          <w:rFonts w:ascii="AcademyC" w:eastAsia="Times New Roman" w:hAnsi="AcademyC" w:cs="Times New Roman"/>
          <w:b/>
          <w:bCs/>
          <w:color w:val="000000"/>
          <w:sz w:val="28"/>
          <w:szCs w:val="28"/>
          <w:lang w:val="uk-UA" w:eastAsia="ru-RU"/>
        </w:rPr>
      </w:pPr>
      <w:r w:rsidRPr="00FB36D9">
        <w:rPr>
          <w:rFonts w:eastAsia="Times New Roman" w:cs="Times New Roman"/>
          <w:b/>
          <w:bCs/>
          <w:color w:val="000000"/>
          <w:sz w:val="28"/>
          <w:szCs w:val="28"/>
          <w:lang w:val="uk-UA" w:eastAsia="ru-RU"/>
        </w:rPr>
        <w:t xml:space="preserve">                     </w:t>
      </w:r>
      <w:r w:rsidRPr="00FB36D9">
        <w:rPr>
          <w:rFonts w:ascii="AcademyC" w:eastAsia="Times New Roman" w:hAnsi="AcademyC" w:cs="Times New Roman"/>
          <w:b/>
          <w:bCs/>
          <w:color w:val="000000"/>
          <w:sz w:val="28"/>
          <w:szCs w:val="28"/>
          <w:lang w:eastAsia="ru-RU"/>
        </w:rPr>
        <w:t>УХВАЛА</w:t>
      </w:r>
    </w:p>
    <w:p w:rsidR="007D7F28" w:rsidRPr="007D7F28" w:rsidRDefault="007D7F28" w:rsidP="00E7695F">
      <w:pPr>
        <w:spacing w:after="0" w:line="240" w:lineRule="auto"/>
        <w:ind w:left="-720" w:hanging="720"/>
        <w:jc w:val="center"/>
        <w:rPr>
          <w:rFonts w:ascii="Times New Roman" w:eastAsia="Times New Roman" w:hAnsi="Times New Roman" w:cs="Times New Roman"/>
          <w:sz w:val="24"/>
          <w:szCs w:val="24"/>
          <w:lang w:val="uk-UA" w:eastAsia="ru-RU"/>
        </w:rPr>
      </w:pPr>
    </w:p>
    <w:tbl>
      <w:tblPr>
        <w:tblW w:w="9613" w:type="dxa"/>
        <w:tblCellMar>
          <w:top w:w="15" w:type="dxa"/>
          <w:left w:w="15" w:type="dxa"/>
          <w:bottom w:w="15" w:type="dxa"/>
          <w:right w:w="15" w:type="dxa"/>
        </w:tblCellMar>
        <w:tblLook w:val="04A0"/>
      </w:tblPr>
      <w:tblGrid>
        <w:gridCol w:w="2967"/>
        <w:gridCol w:w="2026"/>
        <w:gridCol w:w="4620"/>
      </w:tblGrid>
      <w:tr w:rsidR="00E7695F" w:rsidRPr="00E7695F" w:rsidTr="004D3F31">
        <w:trPr>
          <w:trHeight w:val="180"/>
        </w:trPr>
        <w:tc>
          <w:tcPr>
            <w:tcW w:w="0" w:type="auto"/>
            <w:tcMar>
              <w:top w:w="0" w:type="dxa"/>
              <w:left w:w="115" w:type="dxa"/>
              <w:bottom w:w="0" w:type="dxa"/>
              <w:right w:w="115" w:type="dxa"/>
            </w:tcMar>
            <w:hideMark/>
          </w:tcPr>
          <w:p w:rsidR="00E7695F" w:rsidRPr="00A211A4" w:rsidRDefault="007A305A" w:rsidP="00E7695F">
            <w:pPr>
              <w:spacing w:after="0" w:line="180" w:lineRule="atLeast"/>
              <w:ind w:right="-2"/>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8"/>
                <w:szCs w:val="28"/>
                <w:lang w:val="uk-UA" w:eastAsia="ru-RU"/>
              </w:rPr>
              <w:t>4 березня 2020 року</w:t>
            </w:r>
          </w:p>
        </w:tc>
        <w:tc>
          <w:tcPr>
            <w:tcW w:w="0" w:type="auto"/>
            <w:tcMar>
              <w:top w:w="0" w:type="dxa"/>
              <w:left w:w="115" w:type="dxa"/>
              <w:bottom w:w="0" w:type="dxa"/>
              <w:right w:w="115" w:type="dxa"/>
            </w:tcMar>
            <w:hideMark/>
          </w:tcPr>
          <w:p w:rsidR="00E7695F" w:rsidRPr="00FB36D9" w:rsidRDefault="00E7695F" w:rsidP="00E7695F">
            <w:pPr>
              <w:spacing w:after="0" w:line="180" w:lineRule="atLeast"/>
              <w:ind w:right="-2"/>
              <w:jc w:val="center"/>
              <w:rPr>
                <w:rFonts w:ascii="Times New Roman" w:eastAsia="Times New Roman" w:hAnsi="Times New Roman" w:cs="Times New Roman"/>
                <w:sz w:val="24"/>
                <w:szCs w:val="24"/>
                <w:lang w:eastAsia="ru-RU"/>
              </w:rPr>
            </w:pPr>
            <w:r w:rsidRPr="00FB36D9">
              <w:rPr>
                <w:rFonts w:ascii="Bookman Old Style" w:eastAsia="Times New Roman" w:hAnsi="Bookman Old Style" w:cs="Times New Roman"/>
                <w:color w:val="000000"/>
                <w:sz w:val="20"/>
                <w:szCs w:val="20"/>
                <w:lang w:eastAsia="ru-RU"/>
              </w:rPr>
              <w:t>     </w:t>
            </w:r>
            <w:r w:rsidR="00A211A4">
              <w:rPr>
                <w:rFonts w:ascii="Bookman Old Style" w:eastAsia="Times New Roman" w:hAnsi="Bookman Old Style" w:cs="Times New Roman"/>
                <w:color w:val="000000"/>
                <w:sz w:val="20"/>
                <w:szCs w:val="20"/>
                <w:lang w:val="uk-UA" w:eastAsia="ru-RU"/>
              </w:rPr>
              <w:t xml:space="preserve">      </w:t>
            </w:r>
            <w:r w:rsidRPr="00FB36D9">
              <w:rPr>
                <w:rFonts w:ascii="Bookman Old Style" w:eastAsia="Times New Roman" w:hAnsi="Bookman Old Style" w:cs="Times New Roman"/>
                <w:color w:val="000000"/>
                <w:sz w:val="20"/>
                <w:szCs w:val="20"/>
                <w:lang w:val="uk-UA" w:eastAsia="ru-RU"/>
              </w:rPr>
              <w:t xml:space="preserve">     </w:t>
            </w:r>
            <w:r w:rsidRPr="00FB36D9">
              <w:rPr>
                <w:rFonts w:ascii="Bookman Old Style" w:eastAsia="Times New Roman" w:hAnsi="Bookman Old Style" w:cs="Times New Roman"/>
                <w:color w:val="000000"/>
                <w:sz w:val="20"/>
                <w:szCs w:val="20"/>
                <w:lang w:eastAsia="ru-RU"/>
              </w:rPr>
              <w:t xml:space="preserve"> </w:t>
            </w:r>
            <w:proofErr w:type="spellStart"/>
            <w:r w:rsidRPr="00FB36D9">
              <w:rPr>
                <w:rFonts w:ascii="Book Antiqua" w:eastAsia="Times New Roman" w:hAnsi="Book Antiqua" w:cs="Times New Roman"/>
                <w:color w:val="000000"/>
                <w:lang w:eastAsia="ru-RU"/>
              </w:rPr>
              <w:t>Киї</w:t>
            </w:r>
            <w:proofErr w:type="gramStart"/>
            <w:r w:rsidRPr="00FB36D9">
              <w:rPr>
                <w:rFonts w:ascii="Book Antiqua" w:eastAsia="Times New Roman" w:hAnsi="Book Antiqua" w:cs="Times New Roman"/>
                <w:color w:val="000000"/>
                <w:lang w:eastAsia="ru-RU"/>
              </w:rPr>
              <w:t>в</w:t>
            </w:r>
            <w:proofErr w:type="spellEnd"/>
            <w:proofErr w:type="gramEnd"/>
          </w:p>
        </w:tc>
        <w:tc>
          <w:tcPr>
            <w:tcW w:w="4620" w:type="dxa"/>
            <w:tcMar>
              <w:top w:w="0" w:type="dxa"/>
              <w:left w:w="115" w:type="dxa"/>
              <w:bottom w:w="0" w:type="dxa"/>
              <w:right w:w="115" w:type="dxa"/>
            </w:tcMar>
            <w:hideMark/>
          </w:tcPr>
          <w:p w:rsidR="00E7695F" w:rsidRPr="00A211A4" w:rsidRDefault="00E7695F" w:rsidP="007A305A">
            <w:pPr>
              <w:spacing w:after="0" w:line="180" w:lineRule="atLeast"/>
              <w:ind w:right="-2"/>
              <w:jc w:val="right"/>
              <w:rPr>
                <w:rFonts w:ascii="Times New Roman" w:eastAsia="Times New Roman" w:hAnsi="Times New Roman" w:cs="Times New Roman"/>
                <w:sz w:val="24"/>
                <w:szCs w:val="24"/>
                <w:lang w:val="uk-UA" w:eastAsia="ru-RU"/>
              </w:rPr>
            </w:pPr>
            <w:r w:rsidRPr="00FB36D9">
              <w:rPr>
                <w:rFonts w:ascii="Book Antiqua" w:eastAsia="Times New Roman" w:hAnsi="Book Antiqua" w:cs="Times New Roman"/>
                <w:color w:val="000000"/>
                <w:sz w:val="28"/>
                <w:szCs w:val="28"/>
                <w:lang w:eastAsia="ru-RU"/>
              </w:rPr>
              <w:t xml:space="preserve">   </w:t>
            </w:r>
            <w:r w:rsidRPr="00FB36D9">
              <w:rPr>
                <w:rFonts w:ascii="Bookman Old Style" w:eastAsia="Times New Roman" w:hAnsi="Bookman Old Style" w:cs="Times New Roman"/>
                <w:color w:val="000000"/>
                <w:sz w:val="28"/>
                <w:szCs w:val="28"/>
                <w:lang w:eastAsia="ru-RU"/>
              </w:rPr>
              <w:t> </w:t>
            </w:r>
            <w:r w:rsidR="00A211A4">
              <w:rPr>
                <w:rFonts w:ascii="Bookman Old Style" w:eastAsia="Times New Roman" w:hAnsi="Bookman Old Style" w:cs="Times New Roman"/>
                <w:color w:val="000000"/>
                <w:sz w:val="28"/>
                <w:szCs w:val="28"/>
                <w:lang w:val="uk-UA" w:eastAsia="ru-RU"/>
              </w:rPr>
              <w:t xml:space="preserve">                  </w:t>
            </w:r>
            <w:r w:rsidR="007A305A">
              <w:rPr>
                <w:rFonts w:ascii="Times New Roman" w:eastAsia="Times New Roman" w:hAnsi="Times New Roman" w:cs="Times New Roman"/>
                <w:color w:val="000000"/>
                <w:sz w:val="28"/>
                <w:szCs w:val="28"/>
                <w:lang w:val="uk-UA" w:eastAsia="ru-RU"/>
              </w:rPr>
              <w:t>659/3дп/15-20</w:t>
            </w:r>
          </w:p>
        </w:tc>
      </w:tr>
    </w:tbl>
    <w:p w:rsidR="004D3F31" w:rsidRDefault="004D3F31" w:rsidP="00E7695F">
      <w:pPr>
        <w:spacing w:after="0" w:line="240" w:lineRule="auto"/>
        <w:ind w:right="4534"/>
        <w:jc w:val="both"/>
        <w:rPr>
          <w:rFonts w:ascii="Times New Roman" w:eastAsia="Times New Roman" w:hAnsi="Times New Roman" w:cs="Times New Roman"/>
          <w:b/>
          <w:bCs/>
          <w:color w:val="000000"/>
          <w:sz w:val="20"/>
          <w:szCs w:val="20"/>
          <w:lang w:val="uk-UA" w:eastAsia="ru-RU"/>
        </w:rPr>
      </w:pPr>
    </w:p>
    <w:p w:rsidR="00E7695F" w:rsidRPr="002D5CF4" w:rsidRDefault="00E7695F" w:rsidP="00285842">
      <w:pPr>
        <w:spacing w:after="0" w:line="240" w:lineRule="auto"/>
        <w:ind w:right="5811"/>
        <w:jc w:val="both"/>
        <w:rPr>
          <w:rFonts w:ascii="Times New Roman" w:eastAsia="Times New Roman" w:hAnsi="Times New Roman" w:cs="Times New Roman"/>
          <w:b/>
          <w:bCs/>
          <w:color w:val="000000"/>
          <w:sz w:val="24"/>
          <w:szCs w:val="24"/>
          <w:lang w:val="uk-UA" w:eastAsia="ru-RU"/>
        </w:rPr>
      </w:pPr>
      <w:r w:rsidRPr="002D5CF4">
        <w:rPr>
          <w:rFonts w:ascii="Times New Roman" w:eastAsia="Times New Roman" w:hAnsi="Times New Roman" w:cs="Times New Roman"/>
          <w:b/>
          <w:bCs/>
          <w:color w:val="000000"/>
          <w:sz w:val="24"/>
          <w:szCs w:val="24"/>
          <w:lang w:val="uk-UA" w:eastAsia="ru-RU"/>
        </w:rPr>
        <w:t xml:space="preserve">Про </w:t>
      </w:r>
      <w:r w:rsidR="00705BB7" w:rsidRPr="002D5CF4">
        <w:rPr>
          <w:rFonts w:ascii="Times New Roman" w:eastAsia="Times New Roman" w:hAnsi="Times New Roman" w:cs="Times New Roman"/>
          <w:b/>
          <w:bCs/>
          <w:color w:val="000000"/>
          <w:sz w:val="24"/>
          <w:szCs w:val="24"/>
          <w:lang w:val="uk-UA" w:eastAsia="ru-RU"/>
        </w:rPr>
        <w:t>залишення без розгляду</w:t>
      </w:r>
      <w:r w:rsidRPr="002D5CF4">
        <w:rPr>
          <w:rFonts w:ascii="Times New Roman" w:eastAsia="Times New Roman" w:hAnsi="Times New Roman" w:cs="Times New Roman"/>
          <w:b/>
          <w:bCs/>
          <w:color w:val="000000"/>
          <w:sz w:val="24"/>
          <w:szCs w:val="24"/>
          <w:lang w:val="uk-UA" w:eastAsia="ru-RU"/>
        </w:rPr>
        <w:t xml:space="preserve"> </w:t>
      </w:r>
      <w:r w:rsidR="00537D80" w:rsidRPr="002D5CF4">
        <w:rPr>
          <w:rFonts w:ascii="Times New Roman" w:eastAsia="Times New Roman" w:hAnsi="Times New Roman" w:cs="Times New Roman"/>
          <w:b/>
          <w:bCs/>
          <w:color w:val="000000"/>
          <w:sz w:val="24"/>
          <w:szCs w:val="24"/>
          <w:lang w:val="uk-UA" w:eastAsia="ru-RU"/>
        </w:rPr>
        <w:t xml:space="preserve">дисциплінарної </w:t>
      </w:r>
      <w:r w:rsidRPr="002D5CF4">
        <w:rPr>
          <w:rFonts w:ascii="Times New Roman" w:eastAsia="Times New Roman" w:hAnsi="Times New Roman" w:cs="Times New Roman"/>
          <w:b/>
          <w:bCs/>
          <w:color w:val="000000"/>
          <w:sz w:val="24"/>
          <w:szCs w:val="24"/>
          <w:lang w:val="uk-UA" w:eastAsia="ru-RU"/>
        </w:rPr>
        <w:t>скарг</w:t>
      </w:r>
      <w:r w:rsidR="00705BB7" w:rsidRPr="002D5CF4">
        <w:rPr>
          <w:rFonts w:ascii="Times New Roman" w:eastAsia="Times New Roman" w:hAnsi="Times New Roman" w:cs="Times New Roman"/>
          <w:b/>
          <w:bCs/>
          <w:color w:val="000000"/>
          <w:sz w:val="24"/>
          <w:szCs w:val="24"/>
          <w:lang w:val="uk-UA" w:eastAsia="ru-RU"/>
        </w:rPr>
        <w:t>и</w:t>
      </w:r>
      <w:r w:rsidR="00537D80" w:rsidRPr="002D5CF4">
        <w:rPr>
          <w:rFonts w:ascii="Times New Roman" w:eastAsia="Times New Roman" w:hAnsi="Times New Roman" w:cs="Times New Roman"/>
          <w:b/>
          <w:bCs/>
          <w:color w:val="000000"/>
          <w:sz w:val="24"/>
          <w:szCs w:val="24"/>
          <w:lang w:val="uk-UA" w:eastAsia="ru-RU"/>
        </w:rPr>
        <w:t xml:space="preserve"> </w:t>
      </w:r>
      <w:r w:rsidR="00C94DCD" w:rsidRPr="002D5CF4">
        <w:rPr>
          <w:rFonts w:ascii="Times New Roman" w:eastAsia="Times New Roman" w:hAnsi="Times New Roman" w:cs="Times New Roman"/>
          <w:b/>
          <w:bCs/>
          <w:color w:val="000000"/>
          <w:sz w:val="24"/>
          <w:szCs w:val="24"/>
          <w:lang w:val="uk-UA" w:eastAsia="ru-RU"/>
        </w:rPr>
        <w:t xml:space="preserve">Національної комісії з цінних паперів та фондового ринку  стосовно судді Окружного адміністративного суду міста Києва Донця В.А. </w:t>
      </w:r>
      <w:r w:rsidR="00705BB7" w:rsidRPr="002D5CF4">
        <w:rPr>
          <w:rFonts w:ascii="Times New Roman" w:hAnsi="Times New Roman" w:cs="Times New Roman"/>
          <w:b/>
          <w:sz w:val="24"/>
          <w:szCs w:val="24"/>
          <w:lang w:val="uk-UA"/>
        </w:rPr>
        <w:t>та повернення її скаржнику</w:t>
      </w:r>
    </w:p>
    <w:p w:rsidR="00195D96" w:rsidRDefault="00195D96" w:rsidP="00705BB7">
      <w:pPr>
        <w:spacing w:after="0" w:line="240" w:lineRule="auto"/>
        <w:ind w:firstLine="851"/>
        <w:jc w:val="both"/>
        <w:rPr>
          <w:rFonts w:ascii="Times New Roman" w:eastAsia="Times New Roman" w:hAnsi="Times New Roman" w:cs="Times New Roman"/>
          <w:color w:val="000000"/>
          <w:sz w:val="28"/>
          <w:szCs w:val="28"/>
          <w:lang w:val="uk-UA" w:eastAsia="ru-RU"/>
        </w:rPr>
      </w:pPr>
    </w:p>
    <w:p w:rsidR="00C94DCD" w:rsidRPr="00C94DCD" w:rsidRDefault="00E7695F" w:rsidP="00C94DCD">
      <w:pPr>
        <w:spacing w:after="0" w:line="240" w:lineRule="auto"/>
        <w:ind w:firstLine="851"/>
        <w:jc w:val="both"/>
        <w:rPr>
          <w:rFonts w:ascii="Times New Roman" w:hAnsi="Times New Roman"/>
          <w:b/>
          <w:sz w:val="28"/>
          <w:szCs w:val="28"/>
          <w:lang w:val="uk-UA"/>
        </w:rPr>
      </w:pPr>
      <w:r w:rsidRPr="007D7F28">
        <w:rPr>
          <w:rFonts w:ascii="Times New Roman" w:eastAsia="Times New Roman" w:hAnsi="Times New Roman" w:cs="Times New Roman"/>
          <w:color w:val="000000"/>
          <w:sz w:val="28"/>
          <w:szCs w:val="28"/>
          <w:lang w:val="uk-UA" w:eastAsia="ru-RU"/>
        </w:rPr>
        <w:t>Третя Дисциплінарна палата</w:t>
      </w:r>
      <w:r w:rsidR="00193162" w:rsidRPr="007D7F28">
        <w:rPr>
          <w:rFonts w:ascii="Times New Roman" w:eastAsia="Times New Roman" w:hAnsi="Times New Roman" w:cs="Times New Roman"/>
          <w:color w:val="000000"/>
          <w:sz w:val="28"/>
          <w:szCs w:val="28"/>
          <w:lang w:val="uk-UA" w:eastAsia="ru-RU"/>
        </w:rPr>
        <w:t xml:space="preserve"> Вищої ради правосуддя у складі</w:t>
      </w:r>
      <w:r w:rsidRPr="007D7F28">
        <w:rPr>
          <w:rFonts w:ascii="Times New Roman" w:eastAsia="Times New Roman" w:hAnsi="Times New Roman" w:cs="Times New Roman"/>
          <w:color w:val="000000"/>
          <w:sz w:val="28"/>
          <w:szCs w:val="28"/>
          <w:lang w:val="uk-UA" w:eastAsia="ru-RU"/>
        </w:rPr>
        <w:t xml:space="preserve"> головуючого – </w:t>
      </w:r>
      <w:proofErr w:type="spellStart"/>
      <w:r w:rsidR="0033457E" w:rsidRPr="0033457E">
        <w:rPr>
          <w:rFonts w:ascii="Times New Roman" w:eastAsia="Times New Roman" w:hAnsi="Times New Roman" w:cs="Times New Roman"/>
          <w:color w:val="000000"/>
          <w:sz w:val="28"/>
          <w:szCs w:val="28"/>
          <w:lang w:val="uk-UA" w:eastAsia="ru-RU"/>
        </w:rPr>
        <w:t>Швецової</w:t>
      </w:r>
      <w:proofErr w:type="spellEnd"/>
      <w:r w:rsidR="0033457E" w:rsidRPr="0033457E">
        <w:rPr>
          <w:rFonts w:ascii="Times New Roman" w:eastAsia="Times New Roman" w:hAnsi="Times New Roman" w:cs="Times New Roman"/>
          <w:color w:val="000000"/>
          <w:sz w:val="28"/>
          <w:szCs w:val="28"/>
          <w:lang w:val="uk-UA" w:eastAsia="ru-RU"/>
        </w:rPr>
        <w:t xml:space="preserve"> Л.А., членів Говорухи В.І., Іванової Л.Б.,             Матвійчука В.В.</w:t>
      </w:r>
      <w:r w:rsidR="00C13D9D" w:rsidRPr="00C13D9D">
        <w:rPr>
          <w:rFonts w:ascii="Times New Roman" w:eastAsia="Times New Roman" w:hAnsi="Times New Roman" w:cs="Times New Roman"/>
          <w:color w:val="000000"/>
          <w:sz w:val="28"/>
          <w:szCs w:val="28"/>
          <w:lang w:val="uk-UA" w:eastAsia="ru-RU"/>
        </w:rPr>
        <w:t xml:space="preserve">, </w:t>
      </w:r>
      <w:r w:rsidR="004D3F31" w:rsidRPr="007D7F28">
        <w:rPr>
          <w:rFonts w:ascii="Times New Roman" w:eastAsia="Times New Roman" w:hAnsi="Times New Roman" w:cs="Times New Roman"/>
          <w:color w:val="000000"/>
          <w:sz w:val="28"/>
          <w:szCs w:val="28"/>
          <w:lang w:val="uk-UA" w:eastAsia="ru-RU"/>
        </w:rPr>
        <w:t>розглянувши висновок</w:t>
      </w:r>
      <w:r w:rsidRPr="007D7F28">
        <w:rPr>
          <w:rFonts w:ascii="Times New Roman" w:eastAsia="Times New Roman" w:hAnsi="Times New Roman" w:cs="Times New Roman"/>
          <w:color w:val="000000"/>
          <w:sz w:val="28"/>
          <w:szCs w:val="28"/>
          <w:lang w:val="uk-UA" w:eastAsia="ru-RU"/>
        </w:rPr>
        <w:t xml:space="preserve"> доповідача – члена Третьої Дисциплінарної палати Вищої ради правосуддя </w:t>
      </w:r>
      <w:proofErr w:type="spellStart"/>
      <w:r w:rsidRPr="007D7F28">
        <w:rPr>
          <w:rFonts w:ascii="Times New Roman" w:eastAsia="Times New Roman" w:hAnsi="Times New Roman" w:cs="Times New Roman"/>
          <w:color w:val="000000"/>
          <w:sz w:val="28"/>
          <w:szCs w:val="28"/>
          <w:lang w:val="uk-UA" w:eastAsia="ru-RU"/>
        </w:rPr>
        <w:t>Гречківського</w:t>
      </w:r>
      <w:proofErr w:type="spellEnd"/>
      <w:r w:rsidRPr="007D7F28">
        <w:rPr>
          <w:rFonts w:ascii="Times New Roman" w:eastAsia="Times New Roman" w:hAnsi="Times New Roman" w:cs="Times New Roman"/>
          <w:color w:val="000000"/>
          <w:sz w:val="28"/>
          <w:szCs w:val="28"/>
          <w:lang w:val="uk-UA" w:eastAsia="ru-RU"/>
        </w:rPr>
        <w:t xml:space="preserve"> П.М. </w:t>
      </w:r>
      <w:r w:rsidR="00705BB7" w:rsidRPr="007D7F28">
        <w:rPr>
          <w:rFonts w:ascii="Times New Roman" w:hAnsi="Times New Roman" w:cs="Times New Roman"/>
          <w:color w:val="000000"/>
          <w:sz w:val="28"/>
          <w:szCs w:val="28"/>
          <w:lang w:val="uk-UA"/>
        </w:rPr>
        <w:t xml:space="preserve">та додані до нього матеріали попередньої перевірки </w:t>
      </w:r>
      <w:r w:rsidR="00285842" w:rsidRPr="007D7F28">
        <w:rPr>
          <w:rFonts w:ascii="Times New Roman" w:hAnsi="Times New Roman"/>
          <w:sz w:val="28"/>
          <w:szCs w:val="28"/>
          <w:lang w:val="uk-UA"/>
        </w:rPr>
        <w:t>дисциплінарн</w:t>
      </w:r>
      <w:r w:rsidR="00E2113E" w:rsidRPr="007D7F28">
        <w:rPr>
          <w:rFonts w:ascii="Times New Roman" w:hAnsi="Times New Roman"/>
          <w:sz w:val="28"/>
          <w:szCs w:val="28"/>
          <w:lang w:val="uk-UA"/>
        </w:rPr>
        <w:t>ої</w:t>
      </w:r>
      <w:r w:rsidR="00285842" w:rsidRPr="007D7F28">
        <w:rPr>
          <w:rFonts w:ascii="Times New Roman" w:hAnsi="Times New Roman"/>
          <w:sz w:val="28"/>
          <w:szCs w:val="28"/>
          <w:lang w:val="uk-UA"/>
        </w:rPr>
        <w:t xml:space="preserve"> скарг</w:t>
      </w:r>
      <w:r w:rsidR="00E2113E" w:rsidRPr="007D7F28">
        <w:rPr>
          <w:rFonts w:ascii="Times New Roman" w:hAnsi="Times New Roman"/>
          <w:sz w:val="28"/>
          <w:szCs w:val="28"/>
          <w:lang w:val="uk-UA"/>
        </w:rPr>
        <w:t>и</w:t>
      </w:r>
      <w:r w:rsidR="00285842" w:rsidRPr="007D7F28">
        <w:rPr>
          <w:rFonts w:ascii="Times New Roman" w:hAnsi="Times New Roman"/>
          <w:sz w:val="28"/>
          <w:szCs w:val="28"/>
          <w:lang w:val="uk-UA"/>
        </w:rPr>
        <w:t xml:space="preserve"> </w:t>
      </w:r>
      <w:r w:rsidR="00C94DCD" w:rsidRPr="00C94DCD">
        <w:rPr>
          <w:rFonts w:ascii="Times New Roman" w:hAnsi="Times New Roman"/>
          <w:sz w:val="28"/>
          <w:szCs w:val="28"/>
          <w:lang w:val="uk-UA"/>
        </w:rPr>
        <w:t xml:space="preserve">Національної комісії з цінних паперів та фондового ринку  стосовно судді Окружного адміністративного суду міста Києва Донця Володимира </w:t>
      </w:r>
      <w:proofErr w:type="spellStart"/>
      <w:r w:rsidR="00C94DCD" w:rsidRPr="00C94DCD">
        <w:rPr>
          <w:rFonts w:ascii="Times New Roman" w:hAnsi="Times New Roman"/>
          <w:sz w:val="28"/>
          <w:szCs w:val="28"/>
          <w:lang w:val="uk-UA"/>
        </w:rPr>
        <w:t>Адольфовича</w:t>
      </w:r>
      <w:proofErr w:type="spellEnd"/>
      <w:r w:rsidR="00C94DCD">
        <w:rPr>
          <w:rFonts w:ascii="Times New Roman" w:hAnsi="Times New Roman"/>
          <w:sz w:val="28"/>
          <w:szCs w:val="28"/>
          <w:lang w:val="uk-UA"/>
        </w:rPr>
        <w:t>,</w:t>
      </w:r>
    </w:p>
    <w:p w:rsidR="00285842" w:rsidRPr="007D7F28" w:rsidRDefault="00285842" w:rsidP="00C94DCD">
      <w:pPr>
        <w:spacing w:after="0" w:line="240" w:lineRule="auto"/>
        <w:jc w:val="both"/>
        <w:rPr>
          <w:rFonts w:ascii="Times New Roman" w:hAnsi="Times New Roman" w:cs="Times New Roman"/>
          <w:sz w:val="28"/>
          <w:szCs w:val="28"/>
          <w:lang w:val="uk-UA"/>
        </w:rPr>
      </w:pPr>
    </w:p>
    <w:p w:rsidR="00E7695F" w:rsidRPr="007D7F28" w:rsidRDefault="00E7695F" w:rsidP="00A27952">
      <w:pPr>
        <w:spacing w:after="0" w:line="240" w:lineRule="auto"/>
        <w:jc w:val="center"/>
        <w:rPr>
          <w:rFonts w:ascii="Times New Roman" w:eastAsia="Times New Roman" w:hAnsi="Times New Roman" w:cs="Times New Roman"/>
          <w:sz w:val="24"/>
          <w:szCs w:val="24"/>
          <w:lang w:val="uk-UA" w:eastAsia="ru-RU"/>
        </w:rPr>
      </w:pPr>
      <w:r w:rsidRPr="007D7F28">
        <w:rPr>
          <w:rFonts w:ascii="Times New Roman" w:eastAsia="Times New Roman" w:hAnsi="Times New Roman" w:cs="Times New Roman"/>
          <w:b/>
          <w:bCs/>
          <w:color w:val="000000"/>
          <w:sz w:val="28"/>
          <w:szCs w:val="28"/>
          <w:lang w:val="uk-UA" w:eastAsia="ru-RU"/>
        </w:rPr>
        <w:t>встановила:</w:t>
      </w:r>
    </w:p>
    <w:p w:rsidR="00E7695F" w:rsidRPr="007D7F28" w:rsidRDefault="00E7695F" w:rsidP="00E7695F">
      <w:pPr>
        <w:spacing w:after="0" w:line="240" w:lineRule="auto"/>
        <w:rPr>
          <w:rFonts w:ascii="Times New Roman" w:eastAsia="Times New Roman" w:hAnsi="Times New Roman" w:cs="Times New Roman"/>
          <w:sz w:val="20"/>
          <w:szCs w:val="20"/>
          <w:lang w:val="uk-UA" w:eastAsia="ru-RU"/>
        </w:rPr>
      </w:pPr>
    </w:p>
    <w:p w:rsidR="00C94DCD" w:rsidRPr="00C94DCD" w:rsidRDefault="00285842" w:rsidP="00C94DCD">
      <w:pPr>
        <w:spacing w:after="0" w:line="240" w:lineRule="auto"/>
        <w:jc w:val="both"/>
        <w:rPr>
          <w:rFonts w:ascii="Times New Roman" w:hAnsi="Times New Roman"/>
          <w:sz w:val="28"/>
          <w:szCs w:val="28"/>
          <w:lang w:val="uk-UA"/>
        </w:rPr>
      </w:pPr>
      <w:bookmarkStart w:id="0" w:name="n1399"/>
      <w:bookmarkEnd w:id="0"/>
      <w:r w:rsidRPr="007D7F28">
        <w:rPr>
          <w:rFonts w:ascii="Times New Roman" w:hAnsi="Times New Roman"/>
          <w:sz w:val="28"/>
          <w:szCs w:val="28"/>
          <w:lang w:val="uk-UA"/>
        </w:rPr>
        <w:t xml:space="preserve">до </w:t>
      </w:r>
      <w:r w:rsidR="00C94DCD" w:rsidRPr="00C94DCD">
        <w:rPr>
          <w:rFonts w:ascii="Times New Roman" w:hAnsi="Times New Roman"/>
          <w:sz w:val="28"/>
          <w:szCs w:val="28"/>
          <w:lang w:val="uk-UA"/>
        </w:rPr>
        <w:t xml:space="preserve">Вищої ради правосуддя 17 січня 2020 року за вхідним № 588/0/8-20 надійшла скарга Національної комісії з цінних паперів та фондового ринку щодо притягнення до дисциплінарної відповідальності судді Окружного адміністративного суду міста Києва Донця В.А. за дії, вчинені під час розгляду справи № 640/10796/19 за позовом </w:t>
      </w:r>
      <w:r w:rsidR="007A305A">
        <w:rPr>
          <w:rFonts w:ascii="Times New Roman" w:hAnsi="Times New Roman"/>
          <w:sz w:val="28"/>
          <w:szCs w:val="28"/>
          <w:lang w:val="uk-UA"/>
        </w:rPr>
        <w:t>ОСОБА_1</w:t>
      </w:r>
      <w:r w:rsidR="00C94DCD" w:rsidRPr="00C94DCD">
        <w:rPr>
          <w:rFonts w:ascii="Times New Roman" w:hAnsi="Times New Roman"/>
          <w:sz w:val="28"/>
          <w:szCs w:val="28"/>
          <w:lang w:val="uk-UA"/>
        </w:rPr>
        <w:t xml:space="preserve"> до Національної комісії з цінних паперів та фондового ринку (далі – Комісія) про визнання протиправним та скасування наказу, поновлення на посаді, стягнення середнього заробітку за час вимушеного прогулу.</w:t>
      </w:r>
    </w:p>
    <w:p w:rsidR="00C94DCD" w:rsidRPr="00C94DCD" w:rsidRDefault="00C94DCD" w:rsidP="00C94DCD">
      <w:pPr>
        <w:spacing w:after="0" w:line="240" w:lineRule="auto"/>
        <w:ind w:firstLine="709"/>
        <w:jc w:val="both"/>
        <w:rPr>
          <w:rFonts w:ascii="Times New Roman" w:hAnsi="Times New Roman" w:cs="Times New Roman"/>
          <w:sz w:val="28"/>
          <w:szCs w:val="28"/>
          <w:lang w:val="uk-UA"/>
        </w:rPr>
      </w:pPr>
      <w:r w:rsidRPr="00C94DCD">
        <w:rPr>
          <w:rFonts w:ascii="Times New Roman" w:hAnsi="Times New Roman"/>
          <w:sz w:val="28"/>
          <w:szCs w:val="28"/>
          <w:lang w:val="uk-UA"/>
        </w:rPr>
        <w:t xml:space="preserve">У скарзі зазначено, що суддя Донець В.А. під час розгляду цієї справи допустив порушення процесуального законодавства, які полягають у </w:t>
      </w:r>
      <w:r w:rsidR="00922D7D">
        <w:rPr>
          <w:rFonts w:ascii="Times New Roman" w:hAnsi="Times New Roman"/>
          <w:sz w:val="28"/>
          <w:szCs w:val="28"/>
          <w:lang w:val="uk-UA"/>
        </w:rPr>
        <w:t>відмові в задоволенні</w:t>
      </w:r>
      <w:r w:rsidRPr="00C94DCD">
        <w:rPr>
          <w:rFonts w:ascii="Times New Roman" w:hAnsi="Times New Roman"/>
          <w:sz w:val="28"/>
          <w:szCs w:val="28"/>
          <w:lang w:val="uk-UA"/>
        </w:rPr>
        <w:t xml:space="preserve"> клопотань Комісії про залучення третьої особи – Державної </w:t>
      </w:r>
      <w:r w:rsidRPr="00C94DCD">
        <w:rPr>
          <w:rFonts w:ascii="Times New Roman" w:hAnsi="Times New Roman" w:cs="Times New Roman"/>
          <w:sz w:val="28"/>
          <w:szCs w:val="28"/>
          <w:lang w:val="uk-UA"/>
        </w:rPr>
        <w:t>казначей</w:t>
      </w:r>
      <w:r w:rsidR="002D5CF4">
        <w:rPr>
          <w:rFonts w:ascii="Times New Roman" w:hAnsi="Times New Roman" w:cs="Times New Roman"/>
          <w:sz w:val="28"/>
          <w:szCs w:val="28"/>
          <w:lang w:val="uk-UA"/>
        </w:rPr>
        <w:t>ської</w:t>
      </w:r>
      <w:r w:rsidRPr="00C94DCD">
        <w:rPr>
          <w:rFonts w:ascii="Times New Roman" w:hAnsi="Times New Roman" w:cs="Times New Roman"/>
          <w:sz w:val="28"/>
          <w:szCs w:val="28"/>
          <w:lang w:val="uk-UA"/>
        </w:rPr>
        <w:t xml:space="preserve"> служби України, про витребування доказів, про виклик свідків, не врахував докази Комісії та прийняв рішення, яке, на думку скаржника, не можна виконати, не порушуючи прав інших осіб. Крім того, 26 грудня      2019 року суддя Донець В.А. відмовив в роз’ясненні цього рішення. </w:t>
      </w:r>
    </w:p>
    <w:p w:rsidR="00C94DCD" w:rsidRPr="00C94DCD" w:rsidRDefault="00C94DCD" w:rsidP="00C94DCD">
      <w:pPr>
        <w:spacing w:after="0" w:line="240" w:lineRule="auto"/>
        <w:ind w:firstLine="709"/>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Таким чином, скаржник вважає, що суддя Донець В.А. під час постановлення рішення від 4 листопада 2019 року у справі № 640/10796/19 не зазначив мотиви відхилення аргументів Комісії та порушив засади </w:t>
      </w:r>
      <w:r w:rsidRPr="00C94DCD">
        <w:rPr>
          <w:rFonts w:ascii="Times New Roman" w:hAnsi="Times New Roman" w:cs="Times New Roman"/>
          <w:sz w:val="28"/>
          <w:szCs w:val="28"/>
          <w:lang w:val="uk-UA"/>
        </w:rPr>
        <w:lastRenderedPageBreak/>
        <w:t xml:space="preserve">змагальності сторін, рівності всіх учасників судового процесу перед законом і судом.   </w:t>
      </w:r>
    </w:p>
    <w:p w:rsidR="00C94DCD" w:rsidRPr="00C94DCD" w:rsidRDefault="00C94DCD" w:rsidP="00C94DCD">
      <w:pPr>
        <w:spacing w:after="0" w:line="240" w:lineRule="auto"/>
        <w:ind w:firstLine="709"/>
        <w:jc w:val="both"/>
        <w:rPr>
          <w:rFonts w:ascii="Times New Roman" w:hAnsi="Times New Roman" w:cs="Times New Roman"/>
          <w:bCs/>
          <w:sz w:val="28"/>
          <w:szCs w:val="28"/>
          <w:lang w:val="uk-UA" w:bidi="uk-UA"/>
        </w:rPr>
      </w:pPr>
      <w:r w:rsidRPr="00C94DCD">
        <w:rPr>
          <w:rFonts w:ascii="Times New Roman" w:hAnsi="Times New Roman" w:cs="Times New Roman"/>
          <w:bCs/>
          <w:sz w:val="28"/>
          <w:szCs w:val="28"/>
          <w:lang w:val="uk-UA" w:bidi="uk-UA"/>
        </w:rPr>
        <w:t>У зв’язку із цим скаржник просив притягнути суддю Донця В.А. до відповідальності в порядку дисциплінарного провадження.</w:t>
      </w:r>
    </w:p>
    <w:p w:rsidR="00C94DCD" w:rsidRPr="00C94DCD" w:rsidRDefault="00C94DCD" w:rsidP="00C94DCD">
      <w:pPr>
        <w:spacing w:after="0" w:line="240" w:lineRule="auto"/>
        <w:ind w:firstLine="709"/>
        <w:jc w:val="both"/>
        <w:rPr>
          <w:rFonts w:ascii="Times New Roman" w:hAnsi="Times New Roman" w:cs="Times New Roman"/>
          <w:bCs/>
          <w:sz w:val="28"/>
          <w:szCs w:val="28"/>
          <w:lang w:val="uk-UA" w:bidi="uk-UA"/>
        </w:rPr>
      </w:pPr>
      <w:r w:rsidRPr="00C94DCD">
        <w:rPr>
          <w:rFonts w:ascii="Times New Roman" w:eastAsia="Times New Roman" w:hAnsi="Times New Roman" w:cs="Times New Roman"/>
          <w:bCs/>
          <w:sz w:val="28"/>
          <w:szCs w:val="28"/>
          <w:lang w:val="uk-UA" w:eastAsia="uk-UA" w:bidi="uk-UA"/>
        </w:rPr>
        <w:t xml:space="preserve">На підставі протоколу автоматизованого розподілу справи між членами Вищої ради правосуддя від 17 січня 2020 року вказану скаргу передано члену Третьої Дисциплінарної палати Вищої ради правосуддя </w:t>
      </w:r>
      <w:proofErr w:type="spellStart"/>
      <w:r w:rsidRPr="00C94DCD">
        <w:rPr>
          <w:rFonts w:ascii="Times New Roman" w:eastAsia="Times New Roman" w:hAnsi="Times New Roman" w:cs="Times New Roman"/>
          <w:bCs/>
          <w:sz w:val="28"/>
          <w:szCs w:val="28"/>
          <w:lang w:val="uk-UA" w:eastAsia="uk-UA" w:bidi="uk-UA"/>
        </w:rPr>
        <w:t>Гречківському</w:t>
      </w:r>
      <w:proofErr w:type="spellEnd"/>
      <w:r w:rsidRPr="00C94DCD">
        <w:rPr>
          <w:rFonts w:ascii="Times New Roman" w:eastAsia="Times New Roman" w:hAnsi="Times New Roman" w:cs="Times New Roman"/>
          <w:bCs/>
          <w:sz w:val="28"/>
          <w:szCs w:val="28"/>
          <w:lang w:val="uk-UA" w:eastAsia="uk-UA" w:bidi="uk-UA"/>
        </w:rPr>
        <w:t xml:space="preserve"> П.М.  для проведення попередньої перевірки.</w:t>
      </w:r>
    </w:p>
    <w:p w:rsidR="00C94DCD" w:rsidRPr="00C94DCD" w:rsidRDefault="00C94DCD" w:rsidP="00C94DCD">
      <w:pPr>
        <w:spacing w:after="0" w:line="240" w:lineRule="auto"/>
        <w:ind w:firstLine="709"/>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C94DCD" w:rsidRPr="00C94DCD" w:rsidRDefault="00C94DCD" w:rsidP="00C94DCD">
      <w:pPr>
        <w:spacing w:after="0" w:line="240" w:lineRule="auto"/>
        <w:ind w:firstLine="709"/>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наявності підстав, визначених </w:t>
      </w:r>
      <w:hyperlink r:id="rId8" w:anchor="n409" w:history="1">
        <w:r w:rsidRPr="00C94DCD">
          <w:rPr>
            <w:rStyle w:val="a6"/>
            <w:rFonts w:ascii="Times New Roman" w:hAnsi="Times New Roman" w:cs="Times New Roman"/>
            <w:color w:val="auto"/>
            <w:sz w:val="28"/>
            <w:szCs w:val="28"/>
            <w:u w:val="none"/>
            <w:lang w:val="uk-UA"/>
          </w:rPr>
          <w:t>пунктом 6 частини першої</w:t>
        </w:r>
      </w:hyperlink>
      <w:r w:rsidRPr="00C94DCD">
        <w:rPr>
          <w:rFonts w:ascii="Times New Roman" w:hAnsi="Times New Roman" w:cs="Times New Roman"/>
          <w:sz w:val="28"/>
          <w:szCs w:val="28"/>
          <w:lang w:val="uk-UA"/>
        </w:rPr>
        <w:t>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(пункти 1, 3 частини першої статті 43 Закону України «Про Вищу раду правосуддя»).</w:t>
      </w:r>
    </w:p>
    <w:p w:rsidR="00C94DCD" w:rsidRPr="00C94DCD" w:rsidRDefault="00C94DCD" w:rsidP="00537D80">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Попередньою перевіркою</w:t>
      </w:r>
      <w:r w:rsidR="002D5CF4">
        <w:rPr>
          <w:rFonts w:ascii="Times New Roman" w:hAnsi="Times New Roman" w:cs="Times New Roman"/>
          <w:sz w:val="28"/>
          <w:szCs w:val="28"/>
          <w:lang w:val="uk-UA"/>
        </w:rPr>
        <w:t xml:space="preserve"> встановлено</w:t>
      </w:r>
      <w:r w:rsidR="00537D80">
        <w:rPr>
          <w:rFonts w:ascii="Times New Roman" w:hAnsi="Times New Roman" w:cs="Times New Roman"/>
          <w:sz w:val="28"/>
          <w:szCs w:val="28"/>
          <w:lang w:val="uk-UA"/>
        </w:rPr>
        <w:t xml:space="preserve">, що у </w:t>
      </w:r>
      <w:r w:rsidRPr="00C94DCD">
        <w:rPr>
          <w:rFonts w:ascii="Times New Roman" w:hAnsi="Times New Roman" w:cs="Times New Roman"/>
          <w:sz w:val="28"/>
          <w:szCs w:val="28"/>
          <w:lang w:val="uk-UA"/>
        </w:rPr>
        <w:t xml:space="preserve">провадженні судді </w:t>
      </w:r>
      <w:r w:rsidR="002D5CF4">
        <w:rPr>
          <w:rFonts w:ascii="Times New Roman" w:hAnsi="Times New Roman" w:cs="Times New Roman"/>
          <w:sz w:val="28"/>
          <w:szCs w:val="28"/>
          <w:lang w:val="uk-UA"/>
        </w:rPr>
        <w:t xml:space="preserve">  </w:t>
      </w:r>
      <w:r w:rsidRPr="00C94DCD">
        <w:rPr>
          <w:rFonts w:ascii="Times New Roman" w:hAnsi="Times New Roman" w:cs="Times New Roman"/>
          <w:sz w:val="28"/>
          <w:szCs w:val="28"/>
          <w:lang w:val="uk-UA"/>
        </w:rPr>
        <w:t>Донця В.А. перебувала справа № 640/10796/19, в якій скаржник є відповідачем.</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Ухвалою Окружного адміністративного суду міста Києва від </w:t>
      </w:r>
      <w:r>
        <w:rPr>
          <w:rFonts w:ascii="Times New Roman" w:hAnsi="Times New Roman" w:cs="Times New Roman"/>
          <w:sz w:val="28"/>
          <w:szCs w:val="28"/>
          <w:lang w:val="uk-UA"/>
        </w:rPr>
        <w:t xml:space="preserve">              </w:t>
      </w:r>
      <w:r w:rsidRPr="00C94DCD">
        <w:rPr>
          <w:rFonts w:ascii="Times New Roman" w:hAnsi="Times New Roman" w:cs="Times New Roman"/>
          <w:sz w:val="28"/>
          <w:szCs w:val="28"/>
          <w:lang w:val="uk-UA"/>
        </w:rPr>
        <w:t>24 червня 2019 року</w:t>
      </w:r>
      <w:r w:rsidR="002D5CF4">
        <w:rPr>
          <w:rFonts w:ascii="Times New Roman" w:hAnsi="Times New Roman" w:cs="Times New Roman"/>
          <w:sz w:val="28"/>
          <w:szCs w:val="28"/>
          <w:lang w:val="uk-UA"/>
        </w:rPr>
        <w:t xml:space="preserve"> у цій справі </w:t>
      </w:r>
      <w:r w:rsidRPr="00C94DCD">
        <w:rPr>
          <w:rFonts w:ascii="Times New Roman" w:hAnsi="Times New Roman" w:cs="Times New Roman"/>
          <w:sz w:val="28"/>
          <w:szCs w:val="28"/>
          <w:lang w:val="uk-UA"/>
        </w:rPr>
        <w:t>відкрито провадження та ухвалено здійснити розгляд справи за правилами загального позовного провадження. Відмовлено представнику позивача в задоволенні клопотання про витребування доказів.</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В ухвалі зазначено, що разом із позовною заявою представником позивача подано клопотання про витребування доказів. Оскільки клопотання не місти</w:t>
      </w:r>
      <w:r w:rsidR="00922D7D">
        <w:rPr>
          <w:rFonts w:ascii="Times New Roman" w:hAnsi="Times New Roman" w:cs="Times New Roman"/>
          <w:sz w:val="28"/>
          <w:szCs w:val="28"/>
          <w:lang w:val="uk-UA"/>
        </w:rPr>
        <w:t>ло</w:t>
      </w:r>
      <w:r w:rsidR="002D5CF4">
        <w:rPr>
          <w:rFonts w:ascii="Times New Roman" w:hAnsi="Times New Roman" w:cs="Times New Roman"/>
          <w:sz w:val="28"/>
          <w:szCs w:val="28"/>
          <w:lang w:val="uk-UA"/>
        </w:rPr>
        <w:t xml:space="preserve"> </w:t>
      </w:r>
      <w:r w:rsidRPr="00C94DCD">
        <w:rPr>
          <w:rFonts w:ascii="Times New Roman" w:hAnsi="Times New Roman" w:cs="Times New Roman"/>
          <w:sz w:val="28"/>
          <w:szCs w:val="28"/>
          <w:lang w:val="uk-UA"/>
        </w:rPr>
        <w:t>обґрунтува</w:t>
      </w:r>
      <w:r w:rsidR="002D5CF4">
        <w:rPr>
          <w:rFonts w:ascii="Times New Roman" w:hAnsi="Times New Roman" w:cs="Times New Roman"/>
          <w:sz w:val="28"/>
          <w:szCs w:val="28"/>
          <w:lang w:val="uk-UA"/>
        </w:rPr>
        <w:t>нь</w:t>
      </w:r>
      <w:r w:rsidRPr="00C94DCD">
        <w:rPr>
          <w:rFonts w:ascii="Times New Roman" w:hAnsi="Times New Roman" w:cs="Times New Roman"/>
          <w:sz w:val="28"/>
          <w:szCs w:val="28"/>
          <w:lang w:val="uk-UA"/>
        </w:rPr>
        <w:t xml:space="preserve"> неможливості отрима</w:t>
      </w:r>
      <w:r w:rsidR="002D5CF4">
        <w:rPr>
          <w:rFonts w:ascii="Times New Roman" w:hAnsi="Times New Roman" w:cs="Times New Roman"/>
          <w:sz w:val="28"/>
          <w:szCs w:val="28"/>
          <w:lang w:val="uk-UA"/>
        </w:rPr>
        <w:t>ти</w:t>
      </w:r>
      <w:r w:rsidRPr="00C94DCD">
        <w:rPr>
          <w:rFonts w:ascii="Times New Roman" w:hAnsi="Times New Roman" w:cs="Times New Roman"/>
          <w:sz w:val="28"/>
          <w:szCs w:val="28"/>
          <w:lang w:val="uk-UA"/>
        </w:rPr>
        <w:t xml:space="preserve"> доказ</w:t>
      </w:r>
      <w:r w:rsidR="002D5CF4">
        <w:rPr>
          <w:rFonts w:ascii="Times New Roman" w:hAnsi="Times New Roman" w:cs="Times New Roman"/>
          <w:sz w:val="28"/>
          <w:szCs w:val="28"/>
          <w:lang w:val="uk-UA"/>
        </w:rPr>
        <w:t>и</w:t>
      </w:r>
      <w:r w:rsidRPr="00C94DCD">
        <w:rPr>
          <w:rFonts w:ascii="Times New Roman" w:hAnsi="Times New Roman" w:cs="Times New Roman"/>
          <w:sz w:val="28"/>
          <w:szCs w:val="28"/>
          <w:lang w:val="uk-UA"/>
        </w:rPr>
        <w:t>, суд не вбачав підстав для його задоволення.</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Ухвалою цього суду від 21 жовтня 2019 року закрито підготовче провадження та призначено справу до судового розгляду по суті на                       4 листопада 2019 року.</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Рішенням від 4 листопада 2019 року позов задоволено повністю. </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Зі змісту рішення вбачається, що суд дійшов висновку про недотримання відповідачем обов’язку, встановленого частиною другою статті </w:t>
      </w:r>
      <w:hyperlink r:id="rId9" w:anchor="213" w:tgtFrame="_blank" w:tooltip="Кодекс законів про працю України" w:history="1">
        <w:r w:rsidRPr="00C94DCD">
          <w:rPr>
            <w:rStyle w:val="a6"/>
            <w:rFonts w:ascii="Times New Roman" w:hAnsi="Times New Roman" w:cs="Times New Roman"/>
            <w:color w:val="auto"/>
            <w:sz w:val="28"/>
            <w:szCs w:val="28"/>
            <w:u w:val="none"/>
            <w:lang w:val="uk-UA"/>
          </w:rPr>
          <w:t>40</w:t>
        </w:r>
      </w:hyperlink>
      <w:r w:rsidRPr="00C94DCD">
        <w:rPr>
          <w:rFonts w:ascii="Times New Roman" w:hAnsi="Times New Roman" w:cs="Times New Roman"/>
          <w:sz w:val="28"/>
          <w:szCs w:val="28"/>
          <w:lang w:val="uk-UA"/>
        </w:rPr>
        <w:t> та частиною третьою статті </w:t>
      </w:r>
      <w:hyperlink r:id="rId10" w:anchor="305" w:tgtFrame="_blank" w:tooltip="Кодекс законів про працю України" w:history="1">
        <w:r w:rsidRPr="00C94DCD">
          <w:rPr>
            <w:rStyle w:val="a6"/>
            <w:rFonts w:ascii="Times New Roman" w:hAnsi="Times New Roman" w:cs="Times New Roman"/>
            <w:color w:val="auto"/>
            <w:sz w:val="28"/>
            <w:szCs w:val="28"/>
            <w:u w:val="none"/>
            <w:lang w:val="uk-UA"/>
          </w:rPr>
          <w:t>49-2 Кодексу Законів про працю України</w:t>
        </w:r>
      </w:hyperlink>
      <w:r w:rsidRPr="00C94DCD">
        <w:rPr>
          <w:rFonts w:ascii="Times New Roman" w:hAnsi="Times New Roman" w:cs="Times New Roman"/>
          <w:sz w:val="28"/>
          <w:szCs w:val="28"/>
          <w:lang w:val="uk-UA"/>
        </w:rPr>
        <w:t>, щодо вчинення всіх необхідних дій для залишення працівника на роботі, зокрема, обов’язку запропонувати всі вакантні посади, які могла б  обійняти позивач відповідно до своєї кваліфікації. Також позивачем не дотримано вимог пункт 1 частини першої </w:t>
      </w:r>
      <w:hyperlink r:id="rId11" w:anchor="902" w:tgtFrame="_blank" w:tooltip="Про державну службу; нормативно-правовий акт № 889-VIII від 10.12.2015" w:history="1">
        <w:r w:rsidRPr="00C94DCD">
          <w:rPr>
            <w:rStyle w:val="a6"/>
            <w:rFonts w:ascii="Times New Roman" w:hAnsi="Times New Roman" w:cs="Times New Roman"/>
            <w:color w:val="auto"/>
            <w:sz w:val="28"/>
            <w:szCs w:val="28"/>
            <w:u w:val="none"/>
            <w:lang w:val="uk-UA"/>
          </w:rPr>
          <w:t>статті 87 Закону України «Про державну службу»</w:t>
        </w:r>
      </w:hyperlink>
      <w:r w:rsidRPr="00C94DCD">
        <w:rPr>
          <w:rFonts w:ascii="Times New Roman" w:hAnsi="Times New Roman" w:cs="Times New Roman"/>
          <w:sz w:val="28"/>
          <w:szCs w:val="28"/>
          <w:lang w:val="uk-UA"/>
        </w:rPr>
        <w:t> щодо пропонування рівноцінної посади державної служби.</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lastRenderedPageBreak/>
        <w:t xml:space="preserve">З огляду на встановлені обставини, враховуючи відзив, заперечення на відповідь на відзив та подані представником відповідача докази, суд дійшов висновку, що відповідачем не доведено вжиття достатніх заходів внаслідок введення в дію нового штатного розпису для залишення позивача на роботі. Зокрема, не доведено неможливості запропонувати позивачу вакантну посаду в Управлінні бухгалтерського обліку, методології та звітності, посади, які були вакантними на момент звільнення, наприклад, начальник відділу, завідувач сектору, заступник начальника відділу тощо. </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Відповідно до відомостей, розміщених на </w:t>
      </w:r>
      <w:proofErr w:type="spellStart"/>
      <w:r w:rsidRPr="00C94DCD">
        <w:rPr>
          <w:rFonts w:ascii="Times New Roman" w:hAnsi="Times New Roman" w:cs="Times New Roman"/>
          <w:sz w:val="28"/>
          <w:szCs w:val="28"/>
          <w:lang w:val="uk-UA"/>
        </w:rPr>
        <w:t>веб-сайті</w:t>
      </w:r>
      <w:proofErr w:type="spellEnd"/>
      <w:r w:rsidRPr="00C94DCD">
        <w:rPr>
          <w:rFonts w:ascii="Times New Roman" w:hAnsi="Times New Roman" w:cs="Times New Roman"/>
          <w:sz w:val="28"/>
          <w:szCs w:val="28"/>
          <w:lang w:val="uk-UA"/>
        </w:rPr>
        <w:t xml:space="preserve"> «Судова влада України», 21 січня 2020 року у справі № 640/10796/19 призначено склад суду для апеляційного перегляду рішення у Шостому апеляційному адміністративному суді.</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Зі змісту скарги вбачається, що доводи автора зводяться до оцінки правильності застосування суддею Донцем В.А. норм процесуального права, а також  аналізу доказів і обставин справи. </w:t>
      </w:r>
    </w:p>
    <w:p w:rsidR="00C94DCD" w:rsidRPr="00C94DCD" w:rsidRDefault="00C94DCD" w:rsidP="00C94DCD">
      <w:pPr>
        <w:spacing w:after="0" w:line="240" w:lineRule="auto"/>
        <w:ind w:firstLine="851"/>
        <w:jc w:val="both"/>
        <w:rPr>
          <w:rStyle w:val="rvts9"/>
          <w:rFonts w:ascii="Times New Roman" w:hAnsi="Times New Roman"/>
          <w:sz w:val="28"/>
          <w:szCs w:val="28"/>
          <w:lang w:val="uk-UA"/>
        </w:rPr>
      </w:pPr>
      <w:r w:rsidRPr="00C94DCD">
        <w:rPr>
          <w:rStyle w:val="rvts9"/>
          <w:rFonts w:ascii="Times New Roman" w:hAnsi="Times New Roman"/>
          <w:sz w:val="28"/>
          <w:szCs w:val="28"/>
          <w:lang w:val="uk-UA"/>
        </w:rPr>
        <w:t>Згідно з чинним законодавством України Вища рада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Відповідно до частини першої статті 124 Конституції України правосуддя в Україні здійснюють виключно суди. </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shd w:val="clear" w:color="auto" w:fill="FFFFFF"/>
          <w:lang w:val="uk-UA"/>
        </w:rPr>
        <w:t xml:space="preserve">Суддя, здійснюючи правосуддя, є незалежним та керується верховенством права </w:t>
      </w:r>
      <w:r w:rsidRPr="00C94DCD">
        <w:rPr>
          <w:rFonts w:ascii="Times New Roman" w:hAnsi="Times New Roman" w:cs="Times New Roman"/>
          <w:sz w:val="28"/>
          <w:szCs w:val="28"/>
          <w:lang w:val="uk-UA"/>
        </w:rPr>
        <w:t xml:space="preserve">(частина перша статті 129 Конституції України). </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bidi="uk-UA"/>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w:t>
      </w:r>
      <w:r w:rsidRPr="00C94DCD">
        <w:rPr>
          <w:rFonts w:ascii="Times New Roman" w:hAnsi="Times New Roman" w:cs="Times New Roman"/>
          <w:sz w:val="28"/>
          <w:szCs w:val="28"/>
          <w:lang w:val="uk-UA"/>
        </w:rPr>
        <w:t xml:space="preserve"> та не має повноважень оцінювати докази у справі, надавати правову оцінку судовим рішенням.</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У Висновках № 3 (2002) та № 11 (2008) Консультативної ради європейських суддів до уваги Комітету Міністрів Ради Європи зазначено, що </w:t>
      </w:r>
      <w:r w:rsidRPr="00C94DCD">
        <w:rPr>
          <w:rFonts w:ascii="Times New Roman" w:hAnsi="Times New Roman" w:cs="Times New Roman"/>
          <w:sz w:val="28"/>
          <w:szCs w:val="28"/>
          <w:lang w:val="uk-UA"/>
        </w:rPr>
        <w:lastRenderedPageBreak/>
        <w:t>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w:t>
      </w:r>
      <w:r w:rsidR="002D5CF4">
        <w:rPr>
          <w:rFonts w:ascii="Times New Roman" w:hAnsi="Times New Roman" w:cs="Times New Roman"/>
          <w:sz w:val="28"/>
          <w:szCs w:val="28"/>
          <w:lang w:val="uk-UA"/>
        </w:rPr>
        <w:t>у</w:t>
      </w:r>
      <w:r w:rsidRPr="00C94DCD">
        <w:rPr>
          <w:rFonts w:ascii="Times New Roman" w:hAnsi="Times New Roman" w:cs="Times New Roman"/>
          <w:sz w:val="28"/>
          <w:szCs w:val="28"/>
          <w:lang w:val="uk-UA"/>
        </w:rPr>
        <w:t xml:space="preserve"> рішень у національних судах та за допомогою права на звернення до Європейського суду з прав людини.</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Крім того, у Додатку до Рекомендації СМ/</w:t>
      </w:r>
      <w:proofErr w:type="spellStart"/>
      <w:r w:rsidRPr="00C94DCD">
        <w:rPr>
          <w:rFonts w:ascii="Times New Roman" w:hAnsi="Times New Roman" w:cs="Times New Roman"/>
          <w:sz w:val="28"/>
          <w:szCs w:val="28"/>
          <w:lang w:val="uk-UA"/>
        </w:rPr>
        <w:t>Rec</w:t>
      </w:r>
      <w:proofErr w:type="spellEnd"/>
      <w:r w:rsidRPr="00C94DCD">
        <w:rPr>
          <w:rFonts w:ascii="Times New Roman" w:hAnsi="Times New Roman" w:cs="Times New Roman"/>
          <w:sz w:val="28"/>
          <w:szCs w:val="28"/>
          <w:lang w:val="uk-UA"/>
        </w:rPr>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 2010 року на 1098-му засіданні заступників міністрів, зазначено, що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(параграф 66).</w:t>
      </w:r>
    </w:p>
    <w:p w:rsidR="00C94DCD" w:rsidRPr="00C94DCD" w:rsidRDefault="00C94DCD" w:rsidP="00C94DCD">
      <w:pPr>
        <w:spacing w:after="0" w:line="240" w:lineRule="auto"/>
        <w:ind w:firstLine="851"/>
        <w:jc w:val="both"/>
        <w:rPr>
          <w:rStyle w:val="14"/>
          <w:rFonts w:eastAsiaTheme="minorHAnsi"/>
        </w:rPr>
      </w:pPr>
      <w:r w:rsidRPr="00C94DCD">
        <w:rPr>
          <w:rFonts w:ascii="Times New Roman" w:hAnsi="Times New Roman" w:cs="Times New Roman"/>
          <w:sz w:val="28"/>
          <w:szCs w:val="28"/>
          <w:lang w:val="uk-UA"/>
        </w:rPr>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C94DCD">
        <w:rPr>
          <w:rStyle w:val="14"/>
          <w:rFonts w:eastAsiaTheme="minorHAnsi"/>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Відповідно до статті 308 Кодексу адміністративного судочинства України (далі – КАС України) суд апеляційної інстанції переглядає справу за наявними у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bookmarkStart w:id="1" w:name="n12008"/>
      <w:bookmarkEnd w:id="1"/>
      <w:r w:rsidRPr="00C94DCD">
        <w:rPr>
          <w:rFonts w:ascii="Times New Roman" w:hAnsi="Times New Roman" w:cs="Times New Roman"/>
          <w:sz w:val="28"/>
          <w:szCs w:val="28"/>
          <w:lang w:val="uk-UA"/>
        </w:rPr>
        <w:t xml:space="preserve"> 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bookmarkStart w:id="2" w:name="n12009"/>
      <w:bookmarkEnd w:id="2"/>
      <w:r w:rsidRPr="00C94DCD">
        <w:rPr>
          <w:rFonts w:ascii="Times New Roman" w:hAnsi="Times New Roman" w:cs="Times New Roman"/>
          <w:sz w:val="28"/>
          <w:szCs w:val="28"/>
          <w:lang w:val="uk-UA"/>
        </w:rPr>
        <w:t xml:space="preserve"> Суд апеляційної інстанції досліджує докази, що стосуються фактів, на які учасники справи посилаються в апеляційній скарзі та (або) відзиві на неї.</w:t>
      </w:r>
      <w:bookmarkStart w:id="3" w:name="n12010"/>
      <w:bookmarkEnd w:id="3"/>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Таким чином, доводи скарги фактично зводяться до власної оцінки автором обставин справи, правильності застосування судом норм матеріального права та порушення норм процесуального права, а тому можуть бути перевірені виключно судом вищої інстанції у передбаченому процесуальним законом порядку. </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Щодо доводів скаржника про відмову у роз’ясненні рішення слід зазначити, що в</w:t>
      </w:r>
      <w:r w:rsidRPr="00C94DCD">
        <w:rPr>
          <w:rFonts w:ascii="Times New Roman" w:hAnsi="Times New Roman" w:cs="Times New Roman"/>
          <w:bCs/>
          <w:sz w:val="28"/>
          <w:szCs w:val="28"/>
          <w:lang w:val="uk-UA"/>
        </w:rPr>
        <w:t>ідповідно до статті 254 КАС України</w:t>
      </w:r>
      <w:r w:rsidRPr="00C94DCD">
        <w:rPr>
          <w:rFonts w:ascii="Times New Roman" w:hAnsi="Times New Roman" w:cs="Times New Roman"/>
          <w:sz w:val="28"/>
          <w:szCs w:val="28"/>
          <w:lang w:val="uk-UA"/>
        </w:rPr>
        <w:t xml:space="preserve"> за заявою учасника справи, державного виконавця суд роз’яснює ухвалене ним судове рішення, яке набрало законної сили, не змінюючи змісту судового рішення, шляхом постановлення ухвали.</w:t>
      </w:r>
      <w:bookmarkStart w:id="4" w:name="n11486"/>
      <w:bookmarkStart w:id="5" w:name="n11489"/>
      <w:bookmarkEnd w:id="4"/>
      <w:bookmarkEnd w:id="5"/>
      <w:r w:rsidRPr="00C94DCD">
        <w:rPr>
          <w:rFonts w:ascii="Times New Roman" w:hAnsi="Times New Roman" w:cs="Times New Roman"/>
          <w:sz w:val="28"/>
          <w:szCs w:val="28"/>
          <w:lang w:val="uk-UA"/>
        </w:rPr>
        <w:t xml:space="preserve"> Ухвалу про роз’яснення судового рішення або відмову у його роз’ясненні може бути оскаржено.</w:t>
      </w:r>
    </w:p>
    <w:p w:rsidR="00C94DCD" w:rsidRPr="00C94DCD" w:rsidRDefault="00C94DCD" w:rsidP="00C94DCD">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t xml:space="preserve">Враховуючи, що справа перебуває в провадженні апеляційного суду, а доводи скаржника за змістом та суттю відображають позицію Комісії як сторони спору у справі, надання Вищою радою правосуддя оцінки діям судді Окружного адміністративного суду міста Києва Донця В.А. під час розгляду цієї справи є передчасним.  </w:t>
      </w:r>
    </w:p>
    <w:p w:rsidR="00537D80" w:rsidRDefault="00C94DCD" w:rsidP="00537D80">
      <w:pPr>
        <w:spacing w:after="0" w:line="240" w:lineRule="auto"/>
        <w:ind w:firstLine="851"/>
        <w:jc w:val="both"/>
        <w:rPr>
          <w:rFonts w:ascii="Times New Roman" w:hAnsi="Times New Roman" w:cs="Times New Roman"/>
          <w:sz w:val="28"/>
          <w:szCs w:val="28"/>
          <w:lang w:val="uk-UA"/>
        </w:rPr>
      </w:pPr>
      <w:r w:rsidRPr="00C94DCD">
        <w:rPr>
          <w:rFonts w:ascii="Times New Roman" w:hAnsi="Times New Roman" w:cs="Times New Roman"/>
          <w:sz w:val="28"/>
          <w:szCs w:val="28"/>
          <w:lang w:val="uk-UA"/>
        </w:rPr>
        <w:lastRenderedPageBreak/>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705BB7" w:rsidRPr="00537D80" w:rsidRDefault="00705BB7" w:rsidP="00537D80">
      <w:pPr>
        <w:spacing w:after="0" w:line="240" w:lineRule="auto"/>
        <w:ind w:firstLine="851"/>
        <w:jc w:val="both"/>
        <w:rPr>
          <w:rFonts w:ascii="Times New Roman" w:hAnsi="Times New Roman" w:cs="Times New Roman"/>
          <w:sz w:val="28"/>
          <w:szCs w:val="28"/>
          <w:lang w:val="uk-UA"/>
        </w:rPr>
      </w:pPr>
      <w:proofErr w:type="spellStart"/>
      <w:r w:rsidRPr="00705BB7">
        <w:rPr>
          <w:rFonts w:ascii="Times New Roman" w:eastAsia="Times New Roman" w:hAnsi="Times New Roman" w:cs="Times New Roman"/>
          <w:color w:val="000000"/>
          <w:sz w:val="28"/>
          <w:szCs w:val="28"/>
          <w:lang w:eastAsia="ru-RU"/>
        </w:rPr>
        <w:t>Керуючись</w:t>
      </w:r>
      <w:proofErr w:type="spellEnd"/>
      <w:r w:rsidRPr="00705BB7">
        <w:rPr>
          <w:rFonts w:ascii="Times New Roman" w:eastAsia="Times New Roman" w:hAnsi="Times New Roman" w:cs="Times New Roman"/>
          <w:color w:val="000000"/>
          <w:sz w:val="28"/>
          <w:szCs w:val="28"/>
          <w:lang w:eastAsia="ru-RU"/>
        </w:rPr>
        <w:t xml:space="preserve"> </w:t>
      </w:r>
      <w:proofErr w:type="spellStart"/>
      <w:r w:rsidRPr="00705BB7">
        <w:rPr>
          <w:rFonts w:ascii="Times New Roman" w:eastAsia="Times New Roman" w:hAnsi="Times New Roman" w:cs="Times New Roman"/>
          <w:color w:val="000000"/>
          <w:sz w:val="28"/>
          <w:szCs w:val="28"/>
          <w:lang w:eastAsia="ru-RU"/>
        </w:rPr>
        <w:t>статтями</w:t>
      </w:r>
      <w:proofErr w:type="spellEnd"/>
      <w:r w:rsidRPr="00705BB7">
        <w:rPr>
          <w:rFonts w:ascii="Times New Roman" w:eastAsia="Times New Roman" w:hAnsi="Times New Roman" w:cs="Times New Roman"/>
          <w:color w:val="000000"/>
          <w:sz w:val="28"/>
          <w:szCs w:val="28"/>
          <w:lang w:eastAsia="ru-RU"/>
        </w:rPr>
        <w:t xml:space="preserve"> 42–44 Закону </w:t>
      </w:r>
      <w:proofErr w:type="spellStart"/>
      <w:r w:rsidRPr="00705BB7">
        <w:rPr>
          <w:rFonts w:ascii="Times New Roman" w:eastAsia="Times New Roman" w:hAnsi="Times New Roman" w:cs="Times New Roman"/>
          <w:color w:val="000000"/>
          <w:sz w:val="28"/>
          <w:szCs w:val="28"/>
          <w:lang w:eastAsia="ru-RU"/>
        </w:rPr>
        <w:t>України</w:t>
      </w:r>
      <w:proofErr w:type="spellEnd"/>
      <w:r w:rsidRPr="00705BB7">
        <w:rPr>
          <w:rFonts w:ascii="Times New Roman" w:eastAsia="Times New Roman" w:hAnsi="Times New Roman" w:cs="Times New Roman"/>
          <w:color w:val="000000"/>
          <w:sz w:val="28"/>
          <w:szCs w:val="28"/>
          <w:lang w:eastAsia="ru-RU"/>
        </w:rPr>
        <w:t xml:space="preserve"> «Про </w:t>
      </w:r>
      <w:proofErr w:type="spellStart"/>
      <w:r w:rsidRPr="00705BB7">
        <w:rPr>
          <w:rFonts w:ascii="Times New Roman" w:eastAsia="Times New Roman" w:hAnsi="Times New Roman" w:cs="Times New Roman"/>
          <w:color w:val="000000"/>
          <w:sz w:val="28"/>
          <w:szCs w:val="28"/>
          <w:lang w:eastAsia="ru-RU"/>
        </w:rPr>
        <w:t>Вищу</w:t>
      </w:r>
      <w:proofErr w:type="spellEnd"/>
      <w:r w:rsidRPr="00705BB7">
        <w:rPr>
          <w:rFonts w:ascii="Times New Roman" w:eastAsia="Times New Roman" w:hAnsi="Times New Roman" w:cs="Times New Roman"/>
          <w:color w:val="000000"/>
          <w:sz w:val="28"/>
          <w:szCs w:val="28"/>
          <w:lang w:eastAsia="ru-RU"/>
        </w:rPr>
        <w:t xml:space="preserve"> раду </w:t>
      </w:r>
      <w:proofErr w:type="spellStart"/>
      <w:r w:rsidRPr="00705BB7">
        <w:rPr>
          <w:rFonts w:ascii="Times New Roman" w:eastAsia="Times New Roman" w:hAnsi="Times New Roman" w:cs="Times New Roman"/>
          <w:color w:val="000000"/>
          <w:sz w:val="28"/>
          <w:szCs w:val="28"/>
          <w:lang w:eastAsia="ru-RU"/>
        </w:rPr>
        <w:t>правосуддя</w:t>
      </w:r>
      <w:proofErr w:type="spellEnd"/>
      <w:r w:rsidRPr="00705BB7">
        <w:rPr>
          <w:rFonts w:ascii="Times New Roman" w:eastAsia="Times New Roman" w:hAnsi="Times New Roman" w:cs="Times New Roman"/>
          <w:color w:val="000000"/>
          <w:sz w:val="28"/>
          <w:szCs w:val="28"/>
          <w:lang w:eastAsia="ru-RU"/>
        </w:rPr>
        <w:t xml:space="preserve">», </w:t>
      </w:r>
      <w:proofErr w:type="spellStart"/>
      <w:r w:rsidRPr="00705BB7">
        <w:rPr>
          <w:rFonts w:ascii="Times New Roman" w:eastAsia="Times New Roman" w:hAnsi="Times New Roman" w:cs="Times New Roman"/>
          <w:color w:val="000000"/>
          <w:sz w:val="28"/>
          <w:szCs w:val="28"/>
          <w:lang w:eastAsia="ru-RU"/>
        </w:rPr>
        <w:t>Третя</w:t>
      </w:r>
      <w:proofErr w:type="spellEnd"/>
      <w:r w:rsidRPr="00705BB7">
        <w:rPr>
          <w:rFonts w:ascii="Times New Roman" w:eastAsia="Times New Roman" w:hAnsi="Times New Roman" w:cs="Times New Roman"/>
          <w:color w:val="000000"/>
          <w:sz w:val="28"/>
          <w:szCs w:val="28"/>
          <w:lang w:eastAsia="ru-RU"/>
        </w:rPr>
        <w:t xml:space="preserve"> </w:t>
      </w:r>
      <w:proofErr w:type="spellStart"/>
      <w:r w:rsidRPr="00705BB7">
        <w:rPr>
          <w:rFonts w:ascii="Times New Roman" w:eastAsia="Times New Roman" w:hAnsi="Times New Roman" w:cs="Times New Roman"/>
          <w:color w:val="000000"/>
          <w:sz w:val="28"/>
          <w:szCs w:val="28"/>
          <w:lang w:eastAsia="ru-RU"/>
        </w:rPr>
        <w:t>Дисциплінарна</w:t>
      </w:r>
      <w:proofErr w:type="spellEnd"/>
      <w:r w:rsidRPr="00705BB7">
        <w:rPr>
          <w:rFonts w:ascii="Times New Roman" w:eastAsia="Times New Roman" w:hAnsi="Times New Roman" w:cs="Times New Roman"/>
          <w:color w:val="000000"/>
          <w:sz w:val="28"/>
          <w:szCs w:val="28"/>
          <w:lang w:eastAsia="ru-RU"/>
        </w:rPr>
        <w:t xml:space="preserve"> палата </w:t>
      </w:r>
      <w:proofErr w:type="spellStart"/>
      <w:r w:rsidRPr="00705BB7">
        <w:rPr>
          <w:rFonts w:ascii="Times New Roman" w:eastAsia="Times New Roman" w:hAnsi="Times New Roman" w:cs="Times New Roman"/>
          <w:color w:val="000000"/>
          <w:sz w:val="28"/>
          <w:szCs w:val="28"/>
          <w:lang w:eastAsia="ru-RU"/>
        </w:rPr>
        <w:t>Вищої</w:t>
      </w:r>
      <w:proofErr w:type="spellEnd"/>
      <w:r w:rsidRPr="00705BB7">
        <w:rPr>
          <w:rFonts w:ascii="Times New Roman" w:eastAsia="Times New Roman" w:hAnsi="Times New Roman" w:cs="Times New Roman"/>
          <w:color w:val="000000"/>
          <w:sz w:val="28"/>
          <w:szCs w:val="28"/>
          <w:lang w:eastAsia="ru-RU"/>
        </w:rPr>
        <w:t xml:space="preserve"> ради </w:t>
      </w:r>
      <w:proofErr w:type="spellStart"/>
      <w:r w:rsidRPr="00705BB7">
        <w:rPr>
          <w:rFonts w:ascii="Times New Roman" w:eastAsia="Times New Roman" w:hAnsi="Times New Roman" w:cs="Times New Roman"/>
          <w:color w:val="000000"/>
          <w:sz w:val="28"/>
          <w:szCs w:val="28"/>
          <w:lang w:eastAsia="ru-RU"/>
        </w:rPr>
        <w:t>правосуддя</w:t>
      </w:r>
      <w:proofErr w:type="spellEnd"/>
      <w:r w:rsidRPr="00705BB7">
        <w:rPr>
          <w:rFonts w:ascii="Times New Roman" w:eastAsia="Times New Roman" w:hAnsi="Times New Roman" w:cs="Times New Roman"/>
          <w:color w:val="000000"/>
          <w:sz w:val="28"/>
          <w:szCs w:val="28"/>
          <w:lang w:eastAsia="ru-RU"/>
        </w:rPr>
        <w:t> </w:t>
      </w:r>
    </w:p>
    <w:p w:rsidR="00705BB7" w:rsidRDefault="00705BB7" w:rsidP="00705BB7">
      <w:pPr>
        <w:spacing w:after="0" w:line="240" w:lineRule="auto"/>
        <w:rPr>
          <w:rFonts w:ascii="Times New Roman" w:eastAsia="Times New Roman" w:hAnsi="Times New Roman" w:cs="Times New Roman"/>
          <w:sz w:val="24"/>
          <w:szCs w:val="24"/>
          <w:lang w:val="uk-UA" w:eastAsia="ru-RU"/>
        </w:rPr>
      </w:pPr>
    </w:p>
    <w:p w:rsidR="00705BB7" w:rsidRPr="00FB36D9" w:rsidRDefault="00705BB7" w:rsidP="00705BB7">
      <w:pPr>
        <w:spacing w:after="0" w:line="240" w:lineRule="auto"/>
        <w:jc w:val="center"/>
        <w:rPr>
          <w:rFonts w:ascii="Times New Roman" w:eastAsia="Times New Roman" w:hAnsi="Times New Roman" w:cs="Times New Roman"/>
          <w:sz w:val="24"/>
          <w:szCs w:val="24"/>
          <w:lang w:val="uk-UA" w:eastAsia="ru-RU"/>
        </w:rPr>
      </w:pPr>
      <w:r w:rsidRPr="00FB36D9">
        <w:rPr>
          <w:rFonts w:ascii="Times New Roman" w:eastAsia="Times New Roman" w:hAnsi="Times New Roman" w:cs="Times New Roman"/>
          <w:b/>
          <w:bCs/>
          <w:color w:val="000000"/>
          <w:sz w:val="28"/>
          <w:szCs w:val="28"/>
          <w:lang w:val="uk-UA" w:eastAsia="ru-RU"/>
        </w:rPr>
        <w:t>ухвалила:</w:t>
      </w:r>
    </w:p>
    <w:p w:rsidR="004D3F31" w:rsidRPr="00705BB7" w:rsidRDefault="004D3F31" w:rsidP="00705BB7">
      <w:pPr>
        <w:spacing w:after="0" w:line="240" w:lineRule="auto"/>
        <w:rPr>
          <w:rFonts w:ascii="Times New Roman" w:eastAsia="Times New Roman" w:hAnsi="Times New Roman" w:cs="Times New Roman"/>
          <w:sz w:val="24"/>
          <w:szCs w:val="24"/>
          <w:lang w:val="uk-UA" w:eastAsia="ru-RU"/>
        </w:rPr>
      </w:pPr>
    </w:p>
    <w:p w:rsidR="007D7F28" w:rsidRPr="00537D80" w:rsidRDefault="00E2113E" w:rsidP="004D3F31">
      <w:pPr>
        <w:pStyle w:val="a5"/>
        <w:spacing w:before="0" w:beforeAutospacing="0" w:after="0" w:afterAutospacing="0"/>
        <w:jc w:val="both"/>
        <w:rPr>
          <w:sz w:val="28"/>
          <w:szCs w:val="28"/>
        </w:rPr>
      </w:pPr>
      <w:r w:rsidRPr="00285842">
        <w:rPr>
          <w:sz w:val="28"/>
          <w:szCs w:val="28"/>
          <w:lang w:val="uk-UA"/>
        </w:rPr>
        <w:t>дисциплінарн</w:t>
      </w:r>
      <w:r>
        <w:rPr>
          <w:sz w:val="28"/>
          <w:szCs w:val="28"/>
          <w:lang w:val="uk-UA"/>
        </w:rPr>
        <w:t>у</w:t>
      </w:r>
      <w:r w:rsidRPr="00285842">
        <w:rPr>
          <w:sz w:val="28"/>
          <w:szCs w:val="28"/>
          <w:lang w:val="uk-UA"/>
        </w:rPr>
        <w:t xml:space="preserve"> скарг</w:t>
      </w:r>
      <w:r>
        <w:rPr>
          <w:sz w:val="28"/>
          <w:szCs w:val="28"/>
          <w:lang w:val="uk-UA"/>
        </w:rPr>
        <w:t>у</w:t>
      </w:r>
      <w:r w:rsidRPr="00285842">
        <w:rPr>
          <w:sz w:val="28"/>
          <w:szCs w:val="28"/>
          <w:lang w:val="uk-UA"/>
        </w:rPr>
        <w:t xml:space="preserve"> </w:t>
      </w:r>
      <w:r w:rsidR="00537D80" w:rsidRPr="00C94DCD">
        <w:rPr>
          <w:sz w:val="28"/>
          <w:szCs w:val="28"/>
          <w:lang w:val="uk-UA"/>
        </w:rPr>
        <w:t xml:space="preserve">Національної комісії з цінних паперів та фондового ринку  стосовно судді Окружного адміністративного суду міста Києва Донця Володимира </w:t>
      </w:r>
      <w:proofErr w:type="spellStart"/>
      <w:r w:rsidR="00537D80" w:rsidRPr="00C94DCD">
        <w:rPr>
          <w:sz w:val="28"/>
          <w:szCs w:val="28"/>
          <w:lang w:val="uk-UA"/>
        </w:rPr>
        <w:t>Адольфовича</w:t>
      </w:r>
      <w:proofErr w:type="spellEnd"/>
      <w:r w:rsidR="00537D80">
        <w:rPr>
          <w:sz w:val="28"/>
          <w:szCs w:val="28"/>
          <w:lang w:val="uk-UA"/>
        </w:rPr>
        <w:t xml:space="preserve"> </w:t>
      </w:r>
      <w:proofErr w:type="spellStart"/>
      <w:r w:rsidR="007D7F28" w:rsidRPr="00485925">
        <w:rPr>
          <w:sz w:val="28"/>
          <w:szCs w:val="28"/>
        </w:rPr>
        <w:t>залишити</w:t>
      </w:r>
      <w:proofErr w:type="spellEnd"/>
      <w:r w:rsidR="007D7F28" w:rsidRPr="00485925">
        <w:rPr>
          <w:sz w:val="28"/>
          <w:szCs w:val="28"/>
        </w:rPr>
        <w:t xml:space="preserve"> без </w:t>
      </w:r>
      <w:proofErr w:type="spellStart"/>
      <w:r w:rsidR="007D7F28" w:rsidRPr="00485925">
        <w:rPr>
          <w:sz w:val="28"/>
          <w:szCs w:val="28"/>
        </w:rPr>
        <w:t>розгляду</w:t>
      </w:r>
      <w:proofErr w:type="spellEnd"/>
      <w:r w:rsidR="007D7F28" w:rsidRPr="00485925">
        <w:rPr>
          <w:sz w:val="28"/>
          <w:szCs w:val="28"/>
        </w:rPr>
        <w:t xml:space="preserve"> та </w:t>
      </w:r>
      <w:proofErr w:type="spellStart"/>
      <w:r w:rsidR="007D7F28" w:rsidRPr="00485925">
        <w:rPr>
          <w:sz w:val="28"/>
          <w:szCs w:val="28"/>
        </w:rPr>
        <w:t>повернути</w:t>
      </w:r>
      <w:proofErr w:type="spellEnd"/>
      <w:r w:rsidR="005A3B1D">
        <w:rPr>
          <w:sz w:val="28"/>
          <w:szCs w:val="28"/>
          <w:lang w:val="uk-UA"/>
        </w:rPr>
        <w:t xml:space="preserve"> </w:t>
      </w:r>
      <w:proofErr w:type="spellStart"/>
      <w:r w:rsidR="005A3B1D">
        <w:rPr>
          <w:sz w:val="28"/>
          <w:szCs w:val="28"/>
          <w:lang w:val="uk-UA"/>
        </w:rPr>
        <w:t>скаржику</w:t>
      </w:r>
      <w:proofErr w:type="spellEnd"/>
      <w:r w:rsidR="007D7F28" w:rsidRPr="00485925">
        <w:rPr>
          <w:sz w:val="28"/>
          <w:szCs w:val="28"/>
        </w:rPr>
        <w:t>.</w:t>
      </w:r>
    </w:p>
    <w:p w:rsidR="00705BB7" w:rsidRPr="00705BB7" w:rsidRDefault="00705BB7" w:rsidP="004D3F31">
      <w:pPr>
        <w:spacing w:after="0" w:line="240" w:lineRule="auto"/>
        <w:ind w:firstLine="851"/>
        <w:jc w:val="both"/>
        <w:rPr>
          <w:rFonts w:ascii="Times New Roman" w:eastAsia="Times New Roman" w:hAnsi="Times New Roman" w:cs="Times New Roman"/>
          <w:sz w:val="24"/>
          <w:szCs w:val="24"/>
          <w:lang w:eastAsia="ru-RU"/>
        </w:rPr>
      </w:pPr>
      <w:r w:rsidRPr="00705BB7">
        <w:rPr>
          <w:rFonts w:ascii="Times New Roman" w:eastAsia="Times New Roman" w:hAnsi="Times New Roman" w:cs="Times New Roman"/>
          <w:color w:val="000000"/>
          <w:sz w:val="28"/>
          <w:szCs w:val="28"/>
          <w:lang w:eastAsia="ru-RU"/>
        </w:rPr>
        <w:t xml:space="preserve">Ухвала </w:t>
      </w:r>
      <w:proofErr w:type="spellStart"/>
      <w:r w:rsidRPr="00705BB7">
        <w:rPr>
          <w:rFonts w:ascii="Times New Roman" w:eastAsia="Times New Roman" w:hAnsi="Times New Roman" w:cs="Times New Roman"/>
          <w:color w:val="000000"/>
          <w:sz w:val="28"/>
          <w:szCs w:val="28"/>
          <w:lang w:eastAsia="ru-RU"/>
        </w:rPr>
        <w:t>оскарженню</w:t>
      </w:r>
      <w:proofErr w:type="spellEnd"/>
      <w:r w:rsidRPr="00705BB7">
        <w:rPr>
          <w:rFonts w:ascii="Times New Roman" w:eastAsia="Times New Roman" w:hAnsi="Times New Roman" w:cs="Times New Roman"/>
          <w:color w:val="000000"/>
          <w:sz w:val="28"/>
          <w:szCs w:val="28"/>
          <w:lang w:eastAsia="ru-RU"/>
        </w:rPr>
        <w:t xml:space="preserve"> не </w:t>
      </w:r>
      <w:proofErr w:type="spellStart"/>
      <w:proofErr w:type="gramStart"/>
      <w:r w:rsidRPr="00705BB7">
        <w:rPr>
          <w:rFonts w:ascii="Times New Roman" w:eastAsia="Times New Roman" w:hAnsi="Times New Roman" w:cs="Times New Roman"/>
          <w:color w:val="000000"/>
          <w:sz w:val="28"/>
          <w:szCs w:val="28"/>
          <w:lang w:eastAsia="ru-RU"/>
        </w:rPr>
        <w:t>п</w:t>
      </w:r>
      <w:proofErr w:type="gramEnd"/>
      <w:r w:rsidRPr="00705BB7">
        <w:rPr>
          <w:rFonts w:ascii="Times New Roman" w:eastAsia="Times New Roman" w:hAnsi="Times New Roman" w:cs="Times New Roman"/>
          <w:color w:val="000000"/>
          <w:sz w:val="28"/>
          <w:szCs w:val="28"/>
          <w:lang w:eastAsia="ru-RU"/>
        </w:rPr>
        <w:t>ідлягає</w:t>
      </w:r>
      <w:proofErr w:type="spellEnd"/>
      <w:r w:rsidRPr="00705BB7">
        <w:rPr>
          <w:rFonts w:ascii="Times New Roman" w:eastAsia="Times New Roman" w:hAnsi="Times New Roman" w:cs="Times New Roman"/>
          <w:color w:val="000000"/>
          <w:sz w:val="28"/>
          <w:szCs w:val="28"/>
          <w:lang w:eastAsia="ru-RU"/>
        </w:rPr>
        <w:t>. </w:t>
      </w:r>
    </w:p>
    <w:p w:rsidR="00E7695F" w:rsidRDefault="00E7695F" w:rsidP="00E7695F">
      <w:pPr>
        <w:spacing w:after="0" w:line="240" w:lineRule="auto"/>
        <w:rPr>
          <w:rFonts w:ascii="Times New Roman" w:eastAsia="Times New Roman" w:hAnsi="Times New Roman" w:cs="Times New Roman"/>
          <w:sz w:val="24"/>
          <w:szCs w:val="24"/>
          <w:lang w:val="uk-UA" w:eastAsia="ru-RU"/>
        </w:rPr>
      </w:pPr>
    </w:p>
    <w:p w:rsidR="0033457E" w:rsidRPr="0033457E" w:rsidRDefault="0033457E" w:rsidP="0033457E">
      <w:pPr>
        <w:spacing w:after="0" w:line="240" w:lineRule="auto"/>
        <w:jc w:val="both"/>
        <w:rPr>
          <w:rFonts w:ascii="Times New Roman" w:hAnsi="Times New Roman" w:cs="Times New Roman"/>
          <w:sz w:val="28"/>
          <w:szCs w:val="28"/>
          <w:lang w:val="uk-UA"/>
        </w:rPr>
      </w:pPr>
    </w:p>
    <w:p w:rsidR="0033457E" w:rsidRPr="0033457E" w:rsidRDefault="0033457E" w:rsidP="0033457E">
      <w:pPr>
        <w:spacing w:after="0" w:line="240" w:lineRule="auto"/>
        <w:jc w:val="both"/>
        <w:rPr>
          <w:rFonts w:ascii="Times New Roman" w:hAnsi="Times New Roman" w:cs="Times New Roman"/>
          <w:b/>
          <w:sz w:val="28"/>
          <w:szCs w:val="28"/>
        </w:rPr>
      </w:pPr>
      <w:proofErr w:type="spellStart"/>
      <w:r w:rsidRPr="0033457E">
        <w:rPr>
          <w:rFonts w:ascii="Times New Roman" w:hAnsi="Times New Roman" w:cs="Times New Roman"/>
          <w:b/>
          <w:sz w:val="28"/>
          <w:szCs w:val="28"/>
        </w:rPr>
        <w:t>Головуючий</w:t>
      </w:r>
      <w:proofErr w:type="spellEnd"/>
      <w:r w:rsidRPr="0033457E">
        <w:rPr>
          <w:rFonts w:ascii="Times New Roman" w:hAnsi="Times New Roman" w:cs="Times New Roman"/>
          <w:b/>
          <w:sz w:val="28"/>
          <w:szCs w:val="28"/>
        </w:rPr>
        <w:t xml:space="preserve"> на </w:t>
      </w:r>
      <w:proofErr w:type="spellStart"/>
      <w:r w:rsidRPr="0033457E">
        <w:rPr>
          <w:rFonts w:ascii="Times New Roman" w:hAnsi="Times New Roman" w:cs="Times New Roman"/>
          <w:b/>
          <w:sz w:val="28"/>
          <w:szCs w:val="28"/>
        </w:rPr>
        <w:t>засіданні</w:t>
      </w:r>
      <w:proofErr w:type="spellEnd"/>
      <w:r w:rsidRPr="0033457E">
        <w:rPr>
          <w:rFonts w:ascii="Times New Roman" w:hAnsi="Times New Roman" w:cs="Times New Roman"/>
          <w:b/>
          <w:sz w:val="28"/>
          <w:szCs w:val="28"/>
        </w:rPr>
        <w:t xml:space="preserve"> </w:t>
      </w:r>
    </w:p>
    <w:p w:rsidR="0033457E" w:rsidRPr="0033457E" w:rsidRDefault="0033457E" w:rsidP="0033457E">
      <w:pPr>
        <w:spacing w:after="0" w:line="240" w:lineRule="auto"/>
        <w:jc w:val="both"/>
        <w:rPr>
          <w:rFonts w:ascii="Times New Roman" w:hAnsi="Times New Roman" w:cs="Times New Roman"/>
          <w:b/>
          <w:sz w:val="28"/>
          <w:szCs w:val="28"/>
        </w:rPr>
      </w:pPr>
      <w:proofErr w:type="spellStart"/>
      <w:r w:rsidRPr="0033457E">
        <w:rPr>
          <w:rFonts w:ascii="Times New Roman" w:hAnsi="Times New Roman" w:cs="Times New Roman"/>
          <w:b/>
          <w:sz w:val="28"/>
          <w:szCs w:val="28"/>
        </w:rPr>
        <w:t>Третьої</w:t>
      </w:r>
      <w:proofErr w:type="spellEnd"/>
      <w:r w:rsidRPr="0033457E">
        <w:rPr>
          <w:rFonts w:ascii="Times New Roman" w:hAnsi="Times New Roman" w:cs="Times New Roman"/>
          <w:b/>
          <w:sz w:val="28"/>
          <w:szCs w:val="28"/>
        </w:rPr>
        <w:t xml:space="preserve"> </w:t>
      </w:r>
      <w:proofErr w:type="spellStart"/>
      <w:r w:rsidRPr="0033457E">
        <w:rPr>
          <w:rFonts w:ascii="Times New Roman" w:hAnsi="Times New Roman" w:cs="Times New Roman"/>
          <w:b/>
          <w:sz w:val="28"/>
          <w:szCs w:val="28"/>
        </w:rPr>
        <w:t>Дисциплінарної</w:t>
      </w:r>
      <w:proofErr w:type="spellEnd"/>
      <w:r w:rsidRPr="0033457E">
        <w:rPr>
          <w:rFonts w:ascii="Times New Roman" w:hAnsi="Times New Roman" w:cs="Times New Roman"/>
          <w:b/>
          <w:sz w:val="28"/>
          <w:szCs w:val="28"/>
        </w:rPr>
        <w:t xml:space="preserve"> </w:t>
      </w:r>
    </w:p>
    <w:p w:rsidR="0033457E" w:rsidRPr="0033457E" w:rsidRDefault="0033457E" w:rsidP="0033457E">
      <w:pPr>
        <w:tabs>
          <w:tab w:val="left" w:pos="6521"/>
        </w:tabs>
        <w:spacing w:after="0" w:line="240" w:lineRule="auto"/>
        <w:jc w:val="both"/>
        <w:rPr>
          <w:rFonts w:ascii="Times New Roman" w:hAnsi="Times New Roman" w:cs="Times New Roman"/>
          <w:b/>
          <w:sz w:val="28"/>
          <w:szCs w:val="28"/>
        </w:rPr>
      </w:pPr>
      <w:proofErr w:type="spellStart"/>
      <w:r w:rsidRPr="0033457E">
        <w:rPr>
          <w:rFonts w:ascii="Times New Roman" w:hAnsi="Times New Roman" w:cs="Times New Roman"/>
          <w:b/>
          <w:sz w:val="28"/>
          <w:szCs w:val="28"/>
        </w:rPr>
        <w:t>палати</w:t>
      </w:r>
      <w:proofErr w:type="spellEnd"/>
      <w:r w:rsidRPr="0033457E">
        <w:rPr>
          <w:rFonts w:ascii="Times New Roman" w:hAnsi="Times New Roman" w:cs="Times New Roman"/>
          <w:b/>
          <w:sz w:val="28"/>
          <w:szCs w:val="28"/>
        </w:rPr>
        <w:t xml:space="preserve"> </w:t>
      </w:r>
      <w:proofErr w:type="spellStart"/>
      <w:r w:rsidRPr="0033457E">
        <w:rPr>
          <w:rFonts w:ascii="Times New Roman" w:hAnsi="Times New Roman" w:cs="Times New Roman"/>
          <w:b/>
          <w:sz w:val="28"/>
          <w:szCs w:val="28"/>
        </w:rPr>
        <w:t>Вищої</w:t>
      </w:r>
      <w:proofErr w:type="spellEnd"/>
      <w:r w:rsidRPr="0033457E">
        <w:rPr>
          <w:rFonts w:ascii="Times New Roman" w:hAnsi="Times New Roman" w:cs="Times New Roman"/>
          <w:b/>
          <w:sz w:val="28"/>
          <w:szCs w:val="28"/>
        </w:rPr>
        <w:t xml:space="preserve"> ради </w:t>
      </w:r>
      <w:proofErr w:type="spellStart"/>
      <w:r w:rsidRPr="0033457E">
        <w:rPr>
          <w:rFonts w:ascii="Times New Roman" w:hAnsi="Times New Roman" w:cs="Times New Roman"/>
          <w:b/>
          <w:sz w:val="28"/>
          <w:szCs w:val="28"/>
        </w:rPr>
        <w:t>правосуддя</w:t>
      </w:r>
      <w:proofErr w:type="spellEnd"/>
      <w:r w:rsidRPr="0033457E">
        <w:rPr>
          <w:rFonts w:ascii="Times New Roman" w:hAnsi="Times New Roman" w:cs="Times New Roman"/>
          <w:b/>
          <w:sz w:val="28"/>
          <w:szCs w:val="28"/>
        </w:rPr>
        <w:tab/>
        <w:t xml:space="preserve">Л.А. </w:t>
      </w:r>
      <w:proofErr w:type="spellStart"/>
      <w:r w:rsidRPr="0033457E">
        <w:rPr>
          <w:rFonts w:ascii="Times New Roman" w:hAnsi="Times New Roman" w:cs="Times New Roman"/>
          <w:b/>
          <w:sz w:val="28"/>
          <w:szCs w:val="28"/>
        </w:rPr>
        <w:t>Швецова</w:t>
      </w:r>
      <w:proofErr w:type="spellEnd"/>
    </w:p>
    <w:p w:rsidR="0033457E" w:rsidRPr="0033457E" w:rsidRDefault="0033457E" w:rsidP="0033457E">
      <w:pPr>
        <w:tabs>
          <w:tab w:val="left" w:pos="6521"/>
        </w:tabs>
        <w:spacing w:after="0" w:line="240" w:lineRule="auto"/>
        <w:ind w:firstLine="709"/>
        <w:jc w:val="both"/>
        <w:rPr>
          <w:rFonts w:ascii="Times New Roman" w:hAnsi="Times New Roman" w:cs="Times New Roman"/>
          <w:b/>
          <w:sz w:val="28"/>
          <w:szCs w:val="28"/>
        </w:rPr>
      </w:pPr>
    </w:p>
    <w:p w:rsidR="0033457E" w:rsidRPr="0033457E" w:rsidRDefault="0033457E" w:rsidP="0033457E">
      <w:pPr>
        <w:spacing w:after="0" w:line="240" w:lineRule="auto"/>
        <w:jc w:val="both"/>
        <w:rPr>
          <w:rFonts w:ascii="Times New Roman" w:hAnsi="Times New Roman" w:cs="Times New Roman"/>
          <w:b/>
          <w:sz w:val="28"/>
          <w:szCs w:val="28"/>
        </w:rPr>
      </w:pPr>
      <w:r w:rsidRPr="0033457E">
        <w:rPr>
          <w:rFonts w:ascii="Times New Roman" w:hAnsi="Times New Roman" w:cs="Times New Roman"/>
          <w:b/>
          <w:sz w:val="28"/>
          <w:szCs w:val="28"/>
        </w:rPr>
        <w:t xml:space="preserve">Члени </w:t>
      </w:r>
      <w:proofErr w:type="spellStart"/>
      <w:r w:rsidRPr="0033457E">
        <w:rPr>
          <w:rFonts w:ascii="Times New Roman" w:hAnsi="Times New Roman" w:cs="Times New Roman"/>
          <w:b/>
          <w:sz w:val="28"/>
          <w:szCs w:val="28"/>
        </w:rPr>
        <w:t>Третьої</w:t>
      </w:r>
      <w:proofErr w:type="spellEnd"/>
      <w:r w:rsidRPr="0033457E">
        <w:rPr>
          <w:rFonts w:ascii="Times New Roman" w:hAnsi="Times New Roman" w:cs="Times New Roman"/>
          <w:b/>
          <w:sz w:val="28"/>
          <w:szCs w:val="28"/>
        </w:rPr>
        <w:t xml:space="preserve"> </w:t>
      </w:r>
      <w:proofErr w:type="spellStart"/>
      <w:r w:rsidRPr="0033457E">
        <w:rPr>
          <w:rFonts w:ascii="Times New Roman" w:hAnsi="Times New Roman" w:cs="Times New Roman"/>
          <w:b/>
          <w:sz w:val="28"/>
          <w:szCs w:val="28"/>
        </w:rPr>
        <w:t>Дисциплінарної</w:t>
      </w:r>
      <w:proofErr w:type="spellEnd"/>
      <w:r w:rsidRPr="0033457E">
        <w:rPr>
          <w:rFonts w:ascii="Times New Roman" w:hAnsi="Times New Roman" w:cs="Times New Roman"/>
          <w:b/>
          <w:sz w:val="28"/>
          <w:szCs w:val="28"/>
        </w:rPr>
        <w:t xml:space="preserve"> </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палати Вищої ради правосуддя</w:t>
      </w:r>
      <w:r w:rsidRPr="0033457E">
        <w:rPr>
          <w:b/>
          <w:sz w:val="28"/>
          <w:szCs w:val="28"/>
          <w:lang w:val="uk-UA"/>
        </w:rPr>
        <w:tab/>
        <w:t>В.І. Говоруха</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 xml:space="preserve">                                                                                      </w:t>
      </w:r>
      <w:r w:rsidRPr="0033457E">
        <w:rPr>
          <w:b/>
          <w:sz w:val="28"/>
          <w:szCs w:val="28"/>
          <w:lang w:val="uk-UA"/>
        </w:rPr>
        <w:tab/>
        <w:t>Л.Б. Іванова</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ab/>
        <w:t>В.В. Матвійчук</w:t>
      </w:r>
    </w:p>
    <w:p w:rsidR="00C13D9D" w:rsidRPr="00C13D9D" w:rsidRDefault="00C13D9D" w:rsidP="00A27952">
      <w:pPr>
        <w:spacing w:after="0" w:line="240" w:lineRule="auto"/>
        <w:ind w:left="7230"/>
        <w:jc w:val="both"/>
        <w:rPr>
          <w:rFonts w:ascii="Times New Roman" w:eastAsia="Times New Roman" w:hAnsi="Times New Roman" w:cs="Times New Roman"/>
          <w:sz w:val="24"/>
          <w:szCs w:val="24"/>
          <w:lang w:val="uk-UA" w:eastAsia="ru-RU"/>
        </w:rPr>
      </w:pPr>
    </w:p>
    <w:p w:rsidR="00E7695F" w:rsidRPr="00E7695F" w:rsidRDefault="00E7695F" w:rsidP="00A27952">
      <w:pPr>
        <w:spacing w:after="240" w:line="240" w:lineRule="auto"/>
        <w:ind w:left="7230"/>
        <w:rPr>
          <w:rFonts w:ascii="Times New Roman" w:eastAsia="Times New Roman" w:hAnsi="Times New Roman" w:cs="Times New Roman"/>
          <w:sz w:val="24"/>
          <w:szCs w:val="24"/>
          <w:lang w:eastAsia="ru-RU"/>
        </w:rPr>
      </w:pPr>
    </w:p>
    <w:p w:rsidR="00E7695F" w:rsidRPr="00E7695F" w:rsidRDefault="00E51E84" w:rsidP="00E51E84">
      <w:pPr>
        <w:spacing w:after="0" w:line="240" w:lineRule="auto"/>
        <w:ind w:left="1267" w:firstLine="5813"/>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8"/>
          <w:szCs w:val="28"/>
          <w:lang w:val="uk-UA" w:eastAsia="ru-RU"/>
        </w:rPr>
        <w:t xml:space="preserve">      </w:t>
      </w:r>
    </w:p>
    <w:p w:rsidR="00212AE0" w:rsidRPr="00212AE0" w:rsidRDefault="00212AE0" w:rsidP="00212AE0">
      <w:pPr>
        <w:spacing w:after="240" w:line="240" w:lineRule="auto"/>
        <w:jc w:val="center"/>
        <w:rPr>
          <w:rFonts w:ascii="Times New Roman" w:eastAsia="Times New Roman" w:hAnsi="Times New Roman" w:cs="Times New Roman"/>
          <w:sz w:val="24"/>
          <w:szCs w:val="24"/>
          <w:lang w:eastAsia="ru-RU"/>
        </w:rPr>
      </w:pPr>
    </w:p>
    <w:sectPr w:rsidR="00212AE0" w:rsidRPr="00212AE0" w:rsidSect="00D45C15">
      <w:headerReference w:type="default" r:id="rId12"/>
      <w:pgSz w:w="11906" w:h="16838"/>
      <w:pgMar w:top="284"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58C" w:rsidRDefault="0065658C" w:rsidP="00E51E84">
      <w:pPr>
        <w:spacing w:after="0" w:line="240" w:lineRule="auto"/>
      </w:pPr>
      <w:r>
        <w:separator/>
      </w:r>
    </w:p>
  </w:endnote>
  <w:endnote w:type="continuationSeparator" w:id="0">
    <w:p w:rsidR="0065658C" w:rsidRDefault="0065658C" w:rsidP="00E51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58C" w:rsidRDefault="0065658C" w:rsidP="00E51E84">
      <w:pPr>
        <w:spacing w:after="0" w:line="240" w:lineRule="auto"/>
      </w:pPr>
      <w:r>
        <w:separator/>
      </w:r>
    </w:p>
  </w:footnote>
  <w:footnote w:type="continuationSeparator" w:id="0">
    <w:p w:rsidR="0065658C" w:rsidRDefault="0065658C" w:rsidP="00E51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0503"/>
      <w:docPartObj>
        <w:docPartGallery w:val="Page Numbers (Top of Page)"/>
        <w:docPartUnique/>
      </w:docPartObj>
    </w:sdtPr>
    <w:sdtContent>
      <w:p w:rsidR="00E51E84" w:rsidRDefault="006D3653">
        <w:pPr>
          <w:pStyle w:val="a9"/>
          <w:jc w:val="center"/>
        </w:pPr>
        <w:r w:rsidRPr="005A3B1D">
          <w:rPr>
            <w:rFonts w:ascii="Times New Roman" w:hAnsi="Times New Roman" w:cs="Times New Roman"/>
          </w:rPr>
          <w:fldChar w:fldCharType="begin"/>
        </w:r>
        <w:r w:rsidR="00724EA0" w:rsidRPr="005A3B1D">
          <w:rPr>
            <w:rFonts w:ascii="Times New Roman" w:hAnsi="Times New Roman" w:cs="Times New Roman"/>
          </w:rPr>
          <w:instrText xml:space="preserve"> PAGE   \* MERGEFORMAT </w:instrText>
        </w:r>
        <w:r w:rsidRPr="005A3B1D">
          <w:rPr>
            <w:rFonts w:ascii="Times New Roman" w:hAnsi="Times New Roman" w:cs="Times New Roman"/>
          </w:rPr>
          <w:fldChar w:fldCharType="separate"/>
        </w:r>
        <w:r w:rsidR="007A305A">
          <w:rPr>
            <w:rFonts w:ascii="Times New Roman" w:hAnsi="Times New Roman" w:cs="Times New Roman"/>
            <w:noProof/>
          </w:rPr>
          <w:t>2</w:t>
        </w:r>
        <w:r w:rsidRPr="005A3B1D">
          <w:rPr>
            <w:rFonts w:ascii="Times New Roman" w:hAnsi="Times New Roman" w:cs="Times New Roman"/>
          </w:rPr>
          <w:fldChar w:fldCharType="end"/>
        </w:r>
      </w:p>
    </w:sdtContent>
  </w:sdt>
  <w:p w:rsidR="00E51E84" w:rsidRDefault="00E51E8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12AE0"/>
    <w:rsid w:val="00001DD0"/>
    <w:rsid w:val="000936F4"/>
    <w:rsid w:val="00097B3D"/>
    <w:rsid w:val="000C0AFF"/>
    <w:rsid w:val="000F0DB8"/>
    <w:rsid w:val="0011175D"/>
    <w:rsid w:val="00143579"/>
    <w:rsid w:val="00193162"/>
    <w:rsid w:val="001933F4"/>
    <w:rsid w:val="00195D96"/>
    <w:rsid w:val="001B26E0"/>
    <w:rsid w:val="001C6397"/>
    <w:rsid w:val="00212AE0"/>
    <w:rsid w:val="00234BE9"/>
    <w:rsid w:val="00261A8C"/>
    <w:rsid w:val="00285842"/>
    <w:rsid w:val="002A1658"/>
    <w:rsid w:val="002D5CF4"/>
    <w:rsid w:val="003336C8"/>
    <w:rsid w:val="0033457E"/>
    <w:rsid w:val="00356A5B"/>
    <w:rsid w:val="003D0626"/>
    <w:rsid w:val="003E217C"/>
    <w:rsid w:val="00406D32"/>
    <w:rsid w:val="00417348"/>
    <w:rsid w:val="00417ED4"/>
    <w:rsid w:val="00443D56"/>
    <w:rsid w:val="0046656E"/>
    <w:rsid w:val="004922F7"/>
    <w:rsid w:val="004D3F31"/>
    <w:rsid w:val="00537D80"/>
    <w:rsid w:val="005A3B1D"/>
    <w:rsid w:val="005C2A54"/>
    <w:rsid w:val="005F6666"/>
    <w:rsid w:val="006352F9"/>
    <w:rsid w:val="00651A71"/>
    <w:rsid w:val="0065658C"/>
    <w:rsid w:val="006D3653"/>
    <w:rsid w:val="006F7E60"/>
    <w:rsid w:val="00705BB7"/>
    <w:rsid w:val="00724EA0"/>
    <w:rsid w:val="00736EB5"/>
    <w:rsid w:val="007A305A"/>
    <w:rsid w:val="007D6A0E"/>
    <w:rsid w:val="007D7F28"/>
    <w:rsid w:val="007E54B2"/>
    <w:rsid w:val="007E5AA1"/>
    <w:rsid w:val="00817720"/>
    <w:rsid w:val="008645E3"/>
    <w:rsid w:val="00870292"/>
    <w:rsid w:val="0087097E"/>
    <w:rsid w:val="00897E7D"/>
    <w:rsid w:val="008E4109"/>
    <w:rsid w:val="008E6449"/>
    <w:rsid w:val="008F464E"/>
    <w:rsid w:val="00922D7D"/>
    <w:rsid w:val="009B2831"/>
    <w:rsid w:val="009D5042"/>
    <w:rsid w:val="009E306D"/>
    <w:rsid w:val="009E43F5"/>
    <w:rsid w:val="009F71BA"/>
    <w:rsid w:val="00A211A4"/>
    <w:rsid w:val="00A27952"/>
    <w:rsid w:val="00A64F02"/>
    <w:rsid w:val="00A72634"/>
    <w:rsid w:val="00A72FB0"/>
    <w:rsid w:val="00AA0969"/>
    <w:rsid w:val="00AB6558"/>
    <w:rsid w:val="00B4351A"/>
    <w:rsid w:val="00B641A4"/>
    <w:rsid w:val="00BA5E51"/>
    <w:rsid w:val="00BB3E3E"/>
    <w:rsid w:val="00BE308A"/>
    <w:rsid w:val="00C13D9D"/>
    <w:rsid w:val="00C271DE"/>
    <w:rsid w:val="00C94DCD"/>
    <w:rsid w:val="00CA6403"/>
    <w:rsid w:val="00D23C50"/>
    <w:rsid w:val="00D45C15"/>
    <w:rsid w:val="00D53396"/>
    <w:rsid w:val="00D9081E"/>
    <w:rsid w:val="00DD1AE4"/>
    <w:rsid w:val="00E2113E"/>
    <w:rsid w:val="00E506CF"/>
    <w:rsid w:val="00E51E84"/>
    <w:rsid w:val="00E7594E"/>
    <w:rsid w:val="00E7695F"/>
    <w:rsid w:val="00EB1D9A"/>
    <w:rsid w:val="00EF77A4"/>
    <w:rsid w:val="00F25DF1"/>
    <w:rsid w:val="00F324D5"/>
    <w:rsid w:val="00F45F67"/>
    <w:rsid w:val="00F51DB0"/>
    <w:rsid w:val="00FB36D9"/>
    <w:rsid w:val="00FB5C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DB0"/>
  </w:style>
  <w:style w:type="paragraph" w:styleId="1">
    <w:name w:val="heading 1"/>
    <w:basedOn w:val="a"/>
    <w:next w:val="a"/>
    <w:link w:val="10"/>
    <w:uiPriority w:val="9"/>
    <w:qFormat/>
    <w:rsid w:val="00F51D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DB0"/>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F51DB0"/>
    <w:rPr>
      <w:b/>
      <w:bCs/>
    </w:rPr>
  </w:style>
  <w:style w:type="character" w:styleId="a4">
    <w:name w:val="Emphasis"/>
    <w:basedOn w:val="a0"/>
    <w:uiPriority w:val="20"/>
    <w:qFormat/>
    <w:rsid w:val="00F51DB0"/>
    <w:rPr>
      <w:i/>
      <w:iCs/>
    </w:rPr>
  </w:style>
  <w:style w:type="paragraph" w:styleId="a5">
    <w:name w:val="Normal (Web)"/>
    <w:basedOn w:val="a"/>
    <w:uiPriority w:val="99"/>
    <w:unhideWhenUsed/>
    <w:rsid w:val="0021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12AE0"/>
    <w:rPr>
      <w:color w:val="0000FF"/>
      <w:u w:val="single"/>
    </w:rPr>
  </w:style>
  <w:style w:type="character" w:customStyle="1" w:styleId="apple-tab-span">
    <w:name w:val="apple-tab-span"/>
    <w:basedOn w:val="a0"/>
    <w:rsid w:val="00212AE0"/>
  </w:style>
  <w:style w:type="paragraph" w:styleId="a7">
    <w:name w:val="Balloon Text"/>
    <w:basedOn w:val="a"/>
    <w:link w:val="a8"/>
    <w:uiPriority w:val="99"/>
    <w:semiHidden/>
    <w:unhideWhenUsed/>
    <w:rsid w:val="00212AE0"/>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212AE0"/>
    <w:rPr>
      <w:rFonts w:ascii="Tahoma" w:hAnsi="Tahoma" w:cs="Tahoma"/>
      <w:sz w:val="16"/>
      <w:szCs w:val="16"/>
    </w:rPr>
  </w:style>
  <w:style w:type="paragraph" w:styleId="a9">
    <w:name w:val="header"/>
    <w:basedOn w:val="a"/>
    <w:link w:val="aa"/>
    <w:uiPriority w:val="99"/>
    <w:unhideWhenUsed/>
    <w:rsid w:val="00E51E84"/>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E51E84"/>
  </w:style>
  <w:style w:type="paragraph" w:styleId="ab">
    <w:name w:val="footer"/>
    <w:basedOn w:val="a"/>
    <w:link w:val="ac"/>
    <w:uiPriority w:val="99"/>
    <w:semiHidden/>
    <w:unhideWhenUsed/>
    <w:rsid w:val="00E51E84"/>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E51E84"/>
  </w:style>
  <w:style w:type="paragraph" w:customStyle="1" w:styleId="11">
    <w:name w:val="Без інтервалів1"/>
    <w:link w:val="12"/>
    <w:qFormat/>
    <w:rsid w:val="00A27952"/>
    <w:pPr>
      <w:widowControl w:val="0"/>
      <w:autoSpaceDE w:val="0"/>
      <w:autoSpaceDN w:val="0"/>
      <w:adjustRightInd w:val="0"/>
      <w:spacing w:after="0" w:line="240" w:lineRule="auto"/>
      <w:ind w:firstLine="708"/>
      <w:jc w:val="both"/>
    </w:pPr>
    <w:rPr>
      <w:rFonts w:ascii="Times New Roman" w:eastAsia="Times New Roman" w:hAnsi="Times New Roman" w:cs="Times New Roman"/>
      <w:sz w:val="28"/>
      <w:szCs w:val="28"/>
      <w:lang w:val="uk-UA" w:eastAsia="ru-RU"/>
    </w:rPr>
  </w:style>
  <w:style w:type="paragraph" w:customStyle="1" w:styleId="13">
    <w:name w:val="Стиль1"/>
    <w:basedOn w:val="11"/>
    <w:link w:val="14"/>
    <w:qFormat/>
    <w:rsid w:val="00A27952"/>
  </w:style>
  <w:style w:type="character" w:customStyle="1" w:styleId="12">
    <w:name w:val="Без інтервалів1 Знак"/>
    <w:basedOn w:val="a0"/>
    <w:link w:val="11"/>
    <w:rsid w:val="00A27952"/>
    <w:rPr>
      <w:rFonts w:ascii="Times New Roman" w:eastAsia="Times New Roman" w:hAnsi="Times New Roman" w:cs="Times New Roman"/>
      <w:sz w:val="28"/>
      <w:szCs w:val="28"/>
      <w:lang w:val="uk-UA" w:eastAsia="ru-RU"/>
    </w:rPr>
  </w:style>
  <w:style w:type="character" w:customStyle="1" w:styleId="14">
    <w:name w:val="Стиль1 Знак"/>
    <w:basedOn w:val="12"/>
    <w:link w:val="13"/>
    <w:rsid w:val="00A27952"/>
  </w:style>
  <w:style w:type="paragraph" w:styleId="ad">
    <w:name w:val="No Spacing"/>
    <w:uiPriority w:val="1"/>
    <w:qFormat/>
    <w:rsid w:val="00A27952"/>
    <w:pPr>
      <w:spacing w:after="0" w:line="240" w:lineRule="auto"/>
    </w:pPr>
    <w:rPr>
      <w:rFonts w:ascii="Times New Roman" w:eastAsia="Calibri" w:hAnsi="Times New Roman" w:cs="Times New Roman"/>
      <w:sz w:val="28"/>
      <w:lang w:val="uk-UA"/>
    </w:rPr>
  </w:style>
  <w:style w:type="character" w:customStyle="1" w:styleId="rvts44">
    <w:name w:val="rvts44"/>
    <w:basedOn w:val="a0"/>
    <w:rsid w:val="00A27952"/>
  </w:style>
  <w:style w:type="character" w:customStyle="1" w:styleId="rvts0">
    <w:name w:val="rvts0"/>
    <w:basedOn w:val="a0"/>
    <w:rsid w:val="00A27952"/>
  </w:style>
  <w:style w:type="character" w:customStyle="1" w:styleId="rvts9">
    <w:name w:val="rvts9"/>
    <w:basedOn w:val="a0"/>
    <w:rsid w:val="00A27952"/>
    <w:rPr>
      <w:rFonts w:cs="Times New Roman"/>
    </w:rPr>
  </w:style>
  <w:style w:type="paragraph" w:customStyle="1" w:styleId="StyleZakonu">
    <w:name w:val="StyleZakonu"/>
    <w:basedOn w:val="a"/>
    <w:link w:val="StyleZakonu0"/>
    <w:uiPriority w:val="99"/>
    <w:rsid w:val="00A27952"/>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A27952"/>
    <w:rPr>
      <w:rFonts w:ascii="Times New Roman" w:eastAsia="Calibri" w:hAnsi="Times New Roman" w:cs="Times New Roman"/>
      <w:sz w:val="20"/>
      <w:szCs w:val="20"/>
      <w:lang w:val="uk-UA" w:eastAsia="ru-RU"/>
    </w:rPr>
  </w:style>
  <w:style w:type="paragraph" w:customStyle="1" w:styleId="2">
    <w:name w:val="Основний текст2"/>
    <w:basedOn w:val="a"/>
    <w:rsid w:val="00EF77A4"/>
    <w:pPr>
      <w:widowControl w:val="0"/>
      <w:shd w:val="clear" w:color="auto" w:fill="FFFFFF"/>
      <w:spacing w:before="600" w:after="300" w:line="320" w:lineRule="exact"/>
      <w:jc w:val="both"/>
    </w:pPr>
    <w:rPr>
      <w:rFonts w:ascii="Times New Roman" w:eastAsia="Times New Roman" w:hAnsi="Times New Roman" w:cs="Times New Roman"/>
      <w:sz w:val="26"/>
      <w:szCs w:val="26"/>
      <w:lang w:val="uk-UA"/>
    </w:rPr>
  </w:style>
  <w:style w:type="character" w:customStyle="1" w:styleId="20">
    <w:name w:val="Основной текст (2)_"/>
    <w:basedOn w:val="a0"/>
    <w:link w:val="21"/>
    <w:rsid w:val="00EF77A4"/>
    <w:rPr>
      <w:rFonts w:eastAsia="Times New Roman" w:cs="Times New Roman"/>
      <w:szCs w:val="28"/>
      <w:shd w:val="clear" w:color="auto" w:fill="FFFFFF"/>
    </w:rPr>
  </w:style>
  <w:style w:type="paragraph" w:customStyle="1" w:styleId="21">
    <w:name w:val="Основной текст (2)"/>
    <w:basedOn w:val="a"/>
    <w:link w:val="20"/>
    <w:rsid w:val="00EF77A4"/>
    <w:pPr>
      <w:widowControl w:val="0"/>
      <w:shd w:val="clear" w:color="auto" w:fill="FFFFFF"/>
      <w:spacing w:before="300" w:after="0" w:line="322" w:lineRule="exact"/>
      <w:jc w:val="both"/>
    </w:pPr>
    <w:rPr>
      <w:rFonts w:eastAsia="Times New Roman" w:cs="Times New Roman"/>
      <w:szCs w:val="28"/>
    </w:rPr>
  </w:style>
</w:styles>
</file>

<file path=word/webSettings.xml><?xml version="1.0" encoding="utf-8"?>
<w:webSettings xmlns:r="http://schemas.openxmlformats.org/officeDocument/2006/relationships" xmlns:w="http://schemas.openxmlformats.org/wordprocessingml/2006/main">
  <w:divs>
    <w:div w:id="272174402">
      <w:bodyDiv w:val="1"/>
      <w:marLeft w:val="0"/>
      <w:marRight w:val="0"/>
      <w:marTop w:val="0"/>
      <w:marBottom w:val="0"/>
      <w:divBdr>
        <w:top w:val="none" w:sz="0" w:space="0" w:color="auto"/>
        <w:left w:val="none" w:sz="0" w:space="0" w:color="auto"/>
        <w:bottom w:val="none" w:sz="0" w:space="0" w:color="auto"/>
        <w:right w:val="none" w:sz="0" w:space="0" w:color="auto"/>
      </w:divBdr>
    </w:div>
    <w:div w:id="441150899">
      <w:bodyDiv w:val="1"/>
      <w:marLeft w:val="0"/>
      <w:marRight w:val="0"/>
      <w:marTop w:val="0"/>
      <w:marBottom w:val="0"/>
      <w:divBdr>
        <w:top w:val="none" w:sz="0" w:space="0" w:color="auto"/>
        <w:left w:val="none" w:sz="0" w:space="0" w:color="auto"/>
        <w:bottom w:val="none" w:sz="0" w:space="0" w:color="auto"/>
        <w:right w:val="none" w:sz="0" w:space="0" w:color="auto"/>
      </w:divBdr>
    </w:div>
    <w:div w:id="718280387">
      <w:bodyDiv w:val="1"/>
      <w:marLeft w:val="0"/>
      <w:marRight w:val="0"/>
      <w:marTop w:val="0"/>
      <w:marBottom w:val="0"/>
      <w:divBdr>
        <w:top w:val="none" w:sz="0" w:space="0" w:color="auto"/>
        <w:left w:val="none" w:sz="0" w:space="0" w:color="auto"/>
        <w:bottom w:val="none" w:sz="0" w:space="0" w:color="auto"/>
        <w:right w:val="none" w:sz="0" w:space="0" w:color="auto"/>
      </w:divBdr>
    </w:div>
    <w:div w:id="1009410395">
      <w:bodyDiv w:val="1"/>
      <w:marLeft w:val="0"/>
      <w:marRight w:val="0"/>
      <w:marTop w:val="0"/>
      <w:marBottom w:val="0"/>
      <w:divBdr>
        <w:top w:val="none" w:sz="0" w:space="0" w:color="auto"/>
        <w:left w:val="none" w:sz="0" w:space="0" w:color="auto"/>
        <w:bottom w:val="none" w:sz="0" w:space="0" w:color="auto"/>
        <w:right w:val="none" w:sz="0" w:space="0" w:color="auto"/>
      </w:divBdr>
    </w:div>
    <w:div w:id="1071928757">
      <w:bodyDiv w:val="1"/>
      <w:marLeft w:val="0"/>
      <w:marRight w:val="0"/>
      <w:marTop w:val="0"/>
      <w:marBottom w:val="0"/>
      <w:divBdr>
        <w:top w:val="none" w:sz="0" w:space="0" w:color="auto"/>
        <w:left w:val="none" w:sz="0" w:space="0" w:color="auto"/>
        <w:bottom w:val="none" w:sz="0" w:space="0" w:color="auto"/>
        <w:right w:val="none" w:sz="0" w:space="0" w:color="auto"/>
      </w:divBdr>
    </w:div>
    <w:div w:id="1089079403">
      <w:bodyDiv w:val="1"/>
      <w:marLeft w:val="0"/>
      <w:marRight w:val="0"/>
      <w:marTop w:val="0"/>
      <w:marBottom w:val="0"/>
      <w:divBdr>
        <w:top w:val="none" w:sz="0" w:space="0" w:color="auto"/>
        <w:left w:val="none" w:sz="0" w:space="0" w:color="auto"/>
        <w:bottom w:val="none" w:sz="0" w:space="0" w:color="auto"/>
        <w:right w:val="none" w:sz="0" w:space="0" w:color="auto"/>
      </w:divBdr>
    </w:div>
    <w:div w:id="1153714940">
      <w:bodyDiv w:val="1"/>
      <w:marLeft w:val="0"/>
      <w:marRight w:val="0"/>
      <w:marTop w:val="0"/>
      <w:marBottom w:val="0"/>
      <w:divBdr>
        <w:top w:val="none" w:sz="0" w:space="0" w:color="auto"/>
        <w:left w:val="none" w:sz="0" w:space="0" w:color="auto"/>
        <w:bottom w:val="none" w:sz="0" w:space="0" w:color="auto"/>
        <w:right w:val="none" w:sz="0" w:space="0" w:color="auto"/>
      </w:divBdr>
    </w:div>
    <w:div w:id="1338532657">
      <w:bodyDiv w:val="1"/>
      <w:marLeft w:val="0"/>
      <w:marRight w:val="0"/>
      <w:marTop w:val="0"/>
      <w:marBottom w:val="0"/>
      <w:divBdr>
        <w:top w:val="none" w:sz="0" w:space="0" w:color="auto"/>
        <w:left w:val="none" w:sz="0" w:space="0" w:color="auto"/>
        <w:bottom w:val="none" w:sz="0" w:space="0" w:color="auto"/>
        <w:right w:val="none" w:sz="0" w:space="0" w:color="auto"/>
      </w:divBdr>
      <w:divsChild>
        <w:div w:id="1376658887">
          <w:marLeft w:val="-115"/>
          <w:marRight w:val="0"/>
          <w:marTop w:val="0"/>
          <w:marBottom w:val="0"/>
          <w:divBdr>
            <w:top w:val="none" w:sz="0" w:space="0" w:color="auto"/>
            <w:left w:val="none" w:sz="0" w:space="0" w:color="auto"/>
            <w:bottom w:val="none" w:sz="0" w:space="0" w:color="auto"/>
            <w:right w:val="none" w:sz="0" w:space="0" w:color="auto"/>
          </w:divBdr>
        </w:div>
      </w:divsChild>
    </w:div>
    <w:div w:id="1778208164">
      <w:bodyDiv w:val="1"/>
      <w:marLeft w:val="0"/>
      <w:marRight w:val="0"/>
      <w:marTop w:val="0"/>
      <w:marBottom w:val="0"/>
      <w:divBdr>
        <w:top w:val="none" w:sz="0" w:space="0" w:color="auto"/>
        <w:left w:val="none" w:sz="0" w:space="0" w:color="auto"/>
        <w:bottom w:val="none" w:sz="0" w:space="0" w:color="auto"/>
        <w:right w:val="none" w:sz="0" w:space="0" w:color="auto"/>
      </w:divBdr>
      <w:divsChild>
        <w:div w:id="1808352647">
          <w:marLeft w:val="-115"/>
          <w:marRight w:val="0"/>
          <w:marTop w:val="0"/>
          <w:marBottom w:val="0"/>
          <w:divBdr>
            <w:top w:val="none" w:sz="0" w:space="0" w:color="auto"/>
            <w:left w:val="none" w:sz="0" w:space="0" w:color="auto"/>
            <w:bottom w:val="none" w:sz="0" w:space="0" w:color="auto"/>
            <w:right w:val="none" w:sz="0" w:space="0" w:color="auto"/>
          </w:divBdr>
        </w:div>
      </w:divsChild>
    </w:div>
    <w:div w:id="196812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pri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902/ed_2019_10_31/pravo1/T150889.html?pravo=1" TargetMode="External"/><Relationship Id="rId5" Type="http://schemas.openxmlformats.org/officeDocument/2006/relationships/footnotes" Target="footnotes.xml"/><Relationship Id="rId10" Type="http://schemas.openxmlformats.org/officeDocument/2006/relationships/hyperlink" Target="http://search.ligazakon.ua/l_doc2.nsf/link1/an_305/ed_2019_10_31/pravo1/KD000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213/ed_2019_10_31/pravo1/KD0001.html?prav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D0592-6C81-46AE-80F8-F50E4DE6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7890</Words>
  <Characters>4498</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Яна Січкаренко (VRU-US10PC23 - y.sichkarenko)</cp:lastModifiedBy>
  <cp:revision>18</cp:revision>
  <cp:lastPrinted>2020-03-03T07:34:00Z</cp:lastPrinted>
  <dcterms:created xsi:type="dcterms:W3CDTF">2019-12-16T10:19:00Z</dcterms:created>
  <dcterms:modified xsi:type="dcterms:W3CDTF">2020-03-05T08:45:00Z</dcterms:modified>
</cp:coreProperties>
</file>