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F641AC" w:rsidP="00F641AC">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A622A1" w:rsidP="00280AF4">
            <w:pPr>
              <w:ind w:right="-2"/>
              <w:rPr>
                <w:noProof/>
                <w:sz w:val="28"/>
                <w:szCs w:val="28"/>
                <w:lang w:val="en-US"/>
              </w:rPr>
            </w:pPr>
            <w:r>
              <w:rPr>
                <w:noProof/>
                <w:sz w:val="28"/>
                <w:szCs w:val="28"/>
              </w:rPr>
              <w:t>4</w:t>
            </w:r>
            <w:r w:rsidR="00280AF4">
              <w:rPr>
                <w:noProof/>
                <w:sz w:val="28"/>
                <w:szCs w:val="28"/>
              </w:rPr>
              <w:t xml:space="preserve"> березня</w:t>
            </w:r>
            <w:r w:rsidR="00A579CE">
              <w:rPr>
                <w:noProof/>
                <w:sz w:val="28"/>
                <w:szCs w:val="28"/>
              </w:rPr>
              <w:t xml:space="preserve"> 20</w:t>
            </w:r>
            <w:r w:rsidR="00AA15D7">
              <w:rPr>
                <w:noProof/>
                <w:sz w:val="28"/>
                <w:szCs w:val="28"/>
              </w:rPr>
              <w:t>20</w:t>
            </w:r>
            <w:r w:rsidR="00F641AC">
              <w:rPr>
                <w:noProof/>
                <w:sz w:val="28"/>
                <w:szCs w:val="28"/>
              </w:rPr>
              <w:t xml:space="preserve">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6B76EE">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6B76EE">
              <w:rPr>
                <w:noProof/>
                <w:sz w:val="28"/>
                <w:szCs w:val="28"/>
              </w:rPr>
              <w:t>688/1дп/15-20</w:t>
            </w:r>
          </w:p>
        </w:tc>
      </w:tr>
    </w:tbl>
    <w:p w:rsidR="00A578DC" w:rsidRPr="0080228E" w:rsidRDefault="005C0FBF" w:rsidP="00F641AC">
      <w:pPr>
        <w:tabs>
          <w:tab w:val="left" w:pos="3686"/>
        </w:tabs>
        <w:spacing w:after="0" w:line="100" w:lineRule="atLeast"/>
        <w:ind w:right="5102"/>
        <w:jc w:val="both"/>
        <w:rPr>
          <w:rFonts w:ascii="Times New Roman" w:hAnsi="Times New Roman"/>
          <w:b/>
          <w:sz w:val="24"/>
          <w:szCs w:val="24"/>
        </w:rPr>
      </w:pPr>
      <w:r w:rsidRPr="0080228E">
        <w:rPr>
          <w:rFonts w:ascii="Times New Roman" w:hAnsi="Times New Roman"/>
          <w:b/>
          <w:sz w:val="24"/>
          <w:szCs w:val="24"/>
        </w:rPr>
        <w:t>Про</w:t>
      </w:r>
      <w:r w:rsidR="00F641AC" w:rsidRPr="0080228E">
        <w:rPr>
          <w:rFonts w:ascii="Times New Roman" w:hAnsi="Times New Roman"/>
          <w:b/>
          <w:sz w:val="24"/>
          <w:szCs w:val="24"/>
        </w:rPr>
        <w:t xml:space="preserve"> </w:t>
      </w:r>
      <w:r w:rsidR="001E5284" w:rsidRPr="0080228E">
        <w:rPr>
          <w:rFonts w:ascii="Times New Roman" w:hAnsi="Times New Roman"/>
          <w:b/>
          <w:sz w:val="24"/>
          <w:szCs w:val="24"/>
        </w:rPr>
        <w:t>відмову у відкритті дисциплінарної справи</w:t>
      </w:r>
      <w:r w:rsidR="00561F65" w:rsidRPr="0080228E">
        <w:rPr>
          <w:rFonts w:ascii="Times New Roman" w:hAnsi="Times New Roman"/>
          <w:b/>
          <w:sz w:val="24"/>
          <w:szCs w:val="24"/>
        </w:rPr>
        <w:t xml:space="preserve"> </w:t>
      </w:r>
      <w:r w:rsidRPr="0080228E">
        <w:rPr>
          <w:rFonts w:ascii="Times New Roman" w:hAnsi="Times New Roman"/>
          <w:b/>
          <w:sz w:val="24"/>
          <w:szCs w:val="24"/>
        </w:rPr>
        <w:t xml:space="preserve">стосовно </w:t>
      </w:r>
      <w:r w:rsidR="00DA75F0" w:rsidRPr="0080228E">
        <w:rPr>
          <w:rFonts w:ascii="Times New Roman" w:hAnsi="Times New Roman"/>
          <w:b/>
          <w:sz w:val="24"/>
          <w:szCs w:val="24"/>
        </w:rPr>
        <w:t>судді</w:t>
      </w:r>
      <w:r w:rsidR="00CB5587" w:rsidRPr="0080228E">
        <w:rPr>
          <w:rFonts w:ascii="Times New Roman" w:hAnsi="Times New Roman"/>
          <w:b/>
          <w:sz w:val="24"/>
          <w:szCs w:val="24"/>
        </w:rPr>
        <w:t xml:space="preserve"> </w:t>
      </w:r>
      <w:r w:rsidR="00593048">
        <w:rPr>
          <w:rFonts w:ascii="Times New Roman" w:hAnsi="Times New Roman"/>
          <w:b/>
          <w:sz w:val="24"/>
          <w:szCs w:val="24"/>
        </w:rPr>
        <w:t>Печерського</w:t>
      </w:r>
      <w:r w:rsidR="0080228E" w:rsidRPr="0080228E">
        <w:rPr>
          <w:rFonts w:ascii="Times New Roman" w:hAnsi="Times New Roman"/>
          <w:b/>
          <w:sz w:val="24"/>
          <w:szCs w:val="24"/>
        </w:rPr>
        <w:t xml:space="preserve"> районного суду міста </w:t>
      </w:r>
      <w:r w:rsidR="00593048">
        <w:rPr>
          <w:rFonts w:ascii="Times New Roman" w:hAnsi="Times New Roman"/>
          <w:b/>
          <w:sz w:val="24"/>
          <w:szCs w:val="24"/>
        </w:rPr>
        <w:t xml:space="preserve">Києва              </w:t>
      </w:r>
      <w:r w:rsidR="00280AF4">
        <w:rPr>
          <w:rFonts w:ascii="Times New Roman" w:hAnsi="Times New Roman"/>
          <w:b/>
          <w:sz w:val="24"/>
          <w:szCs w:val="24"/>
        </w:rPr>
        <w:t>Новака Р</w:t>
      </w:r>
      <w:r w:rsidR="00593048">
        <w:rPr>
          <w:rFonts w:ascii="Times New Roman" w:hAnsi="Times New Roman"/>
          <w:b/>
          <w:sz w:val="24"/>
          <w:szCs w:val="24"/>
        </w:rPr>
        <w:t>.В.</w:t>
      </w:r>
    </w:p>
    <w:p w:rsidR="00F87145" w:rsidRDefault="00F87145" w:rsidP="00495A32">
      <w:pPr>
        <w:tabs>
          <w:tab w:val="left" w:pos="3686"/>
        </w:tabs>
        <w:spacing w:after="0" w:line="100" w:lineRule="atLeast"/>
        <w:rPr>
          <w:rFonts w:ascii="Times New Roman" w:hAnsi="Times New Roman"/>
          <w:b/>
          <w:sz w:val="24"/>
          <w:szCs w:val="24"/>
        </w:rPr>
      </w:pPr>
    </w:p>
    <w:p w:rsidR="0049573F" w:rsidRPr="00A67E7B" w:rsidRDefault="00A579CE" w:rsidP="0049573F">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Шапрана В.В., членів Краснощокової Н.С., </w:t>
      </w:r>
      <w:r w:rsidR="00280AF4">
        <w:rPr>
          <w:rFonts w:ascii="Times New Roman" w:hAnsi="Times New Roman"/>
          <w:sz w:val="28"/>
          <w:szCs w:val="28"/>
        </w:rPr>
        <w:t xml:space="preserve">Розваляєвої Т.С., </w:t>
      </w:r>
      <w:r w:rsidRPr="00A579CE">
        <w:rPr>
          <w:rFonts w:ascii="Times New Roman" w:hAnsi="Times New Roman"/>
          <w:sz w:val="28"/>
          <w:szCs w:val="28"/>
        </w:rPr>
        <w:t xml:space="preserve">Шелест С.Б.,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ради правосуддя </w:t>
      </w:r>
      <w:r w:rsidR="00F641AC" w:rsidRPr="00A53D46">
        <w:rPr>
          <w:rFonts w:ascii="Times New Roman" w:hAnsi="Times New Roman"/>
          <w:sz w:val="28"/>
          <w:szCs w:val="28"/>
        </w:rPr>
        <w:t xml:space="preserve">Маловацького О.В. за результатами попередньої перевірки </w:t>
      </w:r>
      <w:r w:rsidR="00F641AC" w:rsidRPr="00A67E7B">
        <w:rPr>
          <w:rFonts w:ascii="Times New Roman" w:hAnsi="Times New Roman"/>
          <w:sz w:val="28"/>
          <w:szCs w:val="28"/>
        </w:rPr>
        <w:t>дисциплінарн</w:t>
      </w:r>
      <w:r w:rsidR="008D5BBC" w:rsidRPr="00A67E7B">
        <w:rPr>
          <w:rFonts w:ascii="Times New Roman" w:hAnsi="Times New Roman"/>
          <w:sz w:val="28"/>
          <w:szCs w:val="28"/>
        </w:rPr>
        <w:t>ої</w:t>
      </w:r>
      <w:r w:rsidR="00F641AC" w:rsidRPr="00A67E7B">
        <w:rPr>
          <w:rFonts w:ascii="Times New Roman" w:hAnsi="Times New Roman"/>
          <w:sz w:val="28"/>
          <w:szCs w:val="28"/>
        </w:rPr>
        <w:t xml:space="preserve"> скарг</w:t>
      </w:r>
      <w:r w:rsidR="008D5BBC" w:rsidRPr="00A67E7B">
        <w:rPr>
          <w:rFonts w:ascii="Times New Roman" w:hAnsi="Times New Roman"/>
          <w:sz w:val="28"/>
          <w:szCs w:val="28"/>
        </w:rPr>
        <w:t>и</w:t>
      </w:r>
      <w:r w:rsidR="00F641AC" w:rsidRPr="00A67E7B">
        <w:rPr>
          <w:rFonts w:ascii="Times New Roman" w:hAnsi="Times New Roman"/>
          <w:sz w:val="28"/>
          <w:szCs w:val="28"/>
        </w:rPr>
        <w:t xml:space="preserve"> </w:t>
      </w:r>
      <w:r w:rsidR="00A67E7B" w:rsidRPr="00A67E7B">
        <w:rPr>
          <w:rFonts w:ascii="Times New Roman" w:hAnsi="Times New Roman"/>
          <w:sz w:val="28"/>
          <w:szCs w:val="28"/>
        </w:rPr>
        <w:t>Дуди Владислава Андрійовича на дії судді Печерського районного суду міста Києва Новака Романа Васильовича</w:t>
      </w:r>
      <w:r w:rsidR="00C01CC0" w:rsidRPr="00A67E7B">
        <w:rPr>
          <w:rFonts w:ascii="Times New Roman" w:hAnsi="Times New Roman"/>
          <w:sz w:val="28"/>
          <w:szCs w:val="28"/>
        </w:rPr>
        <w:t>,</w:t>
      </w:r>
      <w:r w:rsidR="006B3D88" w:rsidRPr="00A67E7B">
        <w:rPr>
          <w:rFonts w:ascii="Times New Roman" w:hAnsi="Times New Roman"/>
          <w:sz w:val="28"/>
          <w:szCs w:val="28"/>
        </w:rPr>
        <w:t xml:space="preserve"> </w:t>
      </w:r>
    </w:p>
    <w:p w:rsidR="00A578DC" w:rsidRPr="003D1C4A" w:rsidRDefault="00A578DC" w:rsidP="0049573F">
      <w:pPr>
        <w:spacing w:after="0" w:line="100" w:lineRule="atLeast"/>
        <w:ind w:firstLine="684"/>
        <w:jc w:val="both"/>
        <w:rPr>
          <w:rFonts w:ascii="Times New Roman" w:hAnsi="Times New Roman"/>
          <w:sz w:val="28"/>
          <w:szCs w:val="28"/>
        </w:rPr>
      </w:pPr>
    </w:p>
    <w:p w:rsidR="0049573F" w:rsidRDefault="00DB3A64" w:rsidP="0049573F">
      <w:pPr>
        <w:pStyle w:val="20"/>
        <w:shd w:val="clear" w:color="auto" w:fill="auto"/>
        <w:spacing w:after="0" w:line="240" w:lineRule="auto"/>
        <w:ind w:firstLine="709"/>
        <w:rPr>
          <w:rStyle w:val="FontStyle14"/>
          <w:sz w:val="28"/>
          <w:szCs w:val="28"/>
          <w:lang w:val="uk-UA"/>
        </w:rPr>
      </w:pPr>
      <w:r>
        <w:rPr>
          <w:rStyle w:val="FontStyle14"/>
          <w:sz w:val="28"/>
          <w:szCs w:val="28"/>
          <w:lang w:val="uk-UA"/>
        </w:rPr>
        <w:t>встанов</w:t>
      </w:r>
      <w:r w:rsidRPr="005C0FBF">
        <w:rPr>
          <w:rStyle w:val="FontStyle14"/>
          <w:sz w:val="28"/>
          <w:szCs w:val="28"/>
          <w:lang w:val="uk-UA"/>
        </w:rPr>
        <w:t>ила:</w:t>
      </w:r>
    </w:p>
    <w:p w:rsidR="00A578DC" w:rsidRPr="00C8160E" w:rsidRDefault="00A578DC" w:rsidP="00C8160E">
      <w:pPr>
        <w:spacing w:after="0" w:line="240" w:lineRule="auto"/>
        <w:ind w:firstLine="709"/>
        <w:jc w:val="both"/>
        <w:rPr>
          <w:rFonts w:ascii="Times New Roman" w:hAnsi="Times New Roman"/>
          <w:sz w:val="28"/>
          <w:szCs w:val="28"/>
        </w:rPr>
      </w:pPr>
    </w:p>
    <w:p w:rsidR="00A67E7B" w:rsidRPr="00A67E7B" w:rsidRDefault="00A67E7B" w:rsidP="00A67E7B">
      <w:pPr>
        <w:pStyle w:val="20"/>
        <w:shd w:val="clear" w:color="auto" w:fill="auto"/>
        <w:spacing w:after="0" w:line="240" w:lineRule="auto"/>
        <w:jc w:val="both"/>
        <w:rPr>
          <w:rFonts w:ascii="Times New Roman" w:hAnsi="Times New Roman" w:cs="Times New Roman"/>
          <w:b w:val="0"/>
          <w:sz w:val="28"/>
          <w:szCs w:val="28"/>
          <w:lang w:val="uk-UA"/>
        </w:rPr>
      </w:pPr>
      <w:r w:rsidRPr="00A67E7B">
        <w:rPr>
          <w:rFonts w:ascii="Times New Roman" w:hAnsi="Times New Roman" w:cs="Times New Roman"/>
          <w:b w:val="0"/>
          <w:sz w:val="28"/>
          <w:szCs w:val="28"/>
          <w:lang w:val="uk-UA"/>
        </w:rPr>
        <w:t>20 січня 2020 року за вхідним № Д-148/2/7-20 до Вищої ради правосуддя надійшла дисциплінарна скарга Дуди В.А. на дії судді Печерського районного суду міста Києва Новака Р.В. під час розгляду справи № 757/3510/19-к.</w:t>
      </w:r>
    </w:p>
    <w:p w:rsidR="00A67E7B" w:rsidRPr="00A67E7B" w:rsidRDefault="00A67E7B" w:rsidP="00A67E7B">
      <w:pPr>
        <w:pStyle w:val="20"/>
        <w:shd w:val="clear" w:color="auto" w:fill="auto"/>
        <w:spacing w:after="0" w:line="240" w:lineRule="auto"/>
        <w:ind w:firstLine="708"/>
        <w:jc w:val="both"/>
        <w:rPr>
          <w:rFonts w:ascii="Times New Roman" w:hAnsi="Times New Roman" w:cs="Times New Roman"/>
          <w:b w:val="0"/>
          <w:sz w:val="28"/>
          <w:szCs w:val="28"/>
          <w:lang w:val="uk-UA"/>
        </w:rPr>
      </w:pPr>
      <w:r w:rsidRPr="00A67E7B">
        <w:rPr>
          <w:rFonts w:ascii="Times New Roman" w:hAnsi="Times New Roman" w:cs="Times New Roman"/>
          <w:b w:val="0"/>
          <w:sz w:val="28"/>
          <w:szCs w:val="28"/>
          <w:lang w:val="uk-UA"/>
        </w:rPr>
        <w:t xml:space="preserve">Відповідно до протоколу автоматизованого розподілу матеріалу між членами Вищої ради правосуддя від 20 січня 2020 року № Д-148/2/7-20 вказану скаргу передано для розгляду члену Вищої ради правосуддя                 Маловацькому О.В. </w:t>
      </w:r>
    </w:p>
    <w:p w:rsidR="00A67E7B" w:rsidRPr="00B96E5F" w:rsidRDefault="00A67E7B" w:rsidP="00B96E5F">
      <w:pPr>
        <w:pStyle w:val="Default"/>
        <w:ind w:firstLine="709"/>
        <w:rPr>
          <w:rFonts w:eastAsiaTheme="minorHAnsi"/>
          <w:sz w:val="28"/>
          <w:szCs w:val="28"/>
          <w:lang w:eastAsia="en-US"/>
        </w:rPr>
      </w:pPr>
      <w:r w:rsidRPr="00B96E5F">
        <w:rPr>
          <w:sz w:val="28"/>
          <w:szCs w:val="28"/>
        </w:rPr>
        <w:t>У скарзі Дуди В.А. вказано про допущення, на думку скаржника, суддею Печерського районного суду міста Києва Новаком Р.В. під час розгляду справи № 757/3510/19-к</w:t>
      </w:r>
      <w:r w:rsidRPr="00B96E5F">
        <w:rPr>
          <w:rFonts w:eastAsiaTheme="minorHAnsi"/>
          <w:sz w:val="28"/>
          <w:szCs w:val="28"/>
          <w:lang w:eastAsia="en-US"/>
        </w:rPr>
        <w:t xml:space="preserve"> безпідставного затягування або невжиття суддею заходів щодо розгляду справи впродовж строку, встановленого законом, тобто дисциплінарного проступку, передбаченого пунктом 2 частини першої статті 106 Закону України «Про судоустрій і статус суддів».</w:t>
      </w:r>
    </w:p>
    <w:p w:rsidR="00A67E7B" w:rsidRPr="00B96E5F" w:rsidRDefault="00A67E7B" w:rsidP="00B96E5F">
      <w:pPr>
        <w:pStyle w:val="Default"/>
        <w:ind w:firstLine="709"/>
        <w:rPr>
          <w:rFonts w:eastAsiaTheme="minorHAnsi"/>
          <w:sz w:val="28"/>
          <w:szCs w:val="28"/>
          <w:lang w:eastAsia="en-US"/>
        </w:rPr>
      </w:pPr>
      <w:r w:rsidRPr="00B96E5F">
        <w:rPr>
          <w:rFonts w:eastAsiaTheme="minorHAnsi"/>
          <w:sz w:val="28"/>
          <w:szCs w:val="28"/>
          <w:lang w:eastAsia="en-US"/>
        </w:rPr>
        <w:t xml:space="preserve">Зокрема скаржником зазначено, що у травні 2019 року судді Печерського районного суду міста Києва Новаку Р.В. було передано до провадження справу </w:t>
      </w:r>
      <w:r w:rsidRPr="00B96E5F">
        <w:rPr>
          <w:sz w:val="28"/>
          <w:szCs w:val="28"/>
        </w:rPr>
        <w:t>№ 757/3510/19-к, яка безпідставно, не дивлячись на його клопотання про розгляд скарги без його участі, суддею не розглянута.</w:t>
      </w:r>
    </w:p>
    <w:p w:rsidR="005963BA" w:rsidRPr="00B96E5F" w:rsidRDefault="005963BA" w:rsidP="00B96E5F">
      <w:pPr>
        <w:pStyle w:val="rvps2"/>
        <w:shd w:val="clear" w:color="auto" w:fill="FFFFFF"/>
        <w:spacing w:before="0" w:beforeAutospacing="0" w:after="0" w:afterAutospacing="0"/>
        <w:ind w:firstLine="708"/>
        <w:jc w:val="both"/>
        <w:rPr>
          <w:color w:val="000000"/>
          <w:sz w:val="28"/>
          <w:szCs w:val="28"/>
          <w:lang w:val="uk-UA"/>
        </w:rPr>
      </w:pPr>
      <w:r w:rsidRPr="00B96E5F">
        <w:rPr>
          <w:color w:val="000000"/>
          <w:sz w:val="28"/>
          <w:szCs w:val="28"/>
          <w:lang w:val="uk-UA"/>
        </w:rPr>
        <w:t xml:space="preserve">За висновком члена Першої Дисциплінарної палати Вищої ради правосуддя Маловацького О.В. у відкритті </w:t>
      </w:r>
      <w:r w:rsidR="0078142D" w:rsidRPr="00B96E5F">
        <w:rPr>
          <w:color w:val="000000"/>
          <w:sz w:val="28"/>
          <w:szCs w:val="28"/>
          <w:lang w:val="uk-UA"/>
        </w:rPr>
        <w:t xml:space="preserve">дисциплінарної справи стосовно судді </w:t>
      </w:r>
      <w:r w:rsidR="00B96E5F" w:rsidRPr="00B96E5F">
        <w:rPr>
          <w:sz w:val="28"/>
          <w:szCs w:val="28"/>
          <w:lang w:val="uk-UA"/>
        </w:rPr>
        <w:t>Новака Р</w:t>
      </w:r>
      <w:r w:rsidR="00BA6437" w:rsidRPr="00B96E5F">
        <w:rPr>
          <w:sz w:val="28"/>
          <w:szCs w:val="28"/>
          <w:lang w:val="uk-UA"/>
        </w:rPr>
        <w:t>.В</w:t>
      </w:r>
      <w:r w:rsidR="0066779B" w:rsidRPr="00B96E5F">
        <w:rPr>
          <w:sz w:val="28"/>
          <w:szCs w:val="28"/>
          <w:lang w:val="uk-UA"/>
        </w:rPr>
        <w:t xml:space="preserve">. </w:t>
      </w:r>
      <w:r w:rsidR="0078142D" w:rsidRPr="00B96E5F">
        <w:rPr>
          <w:color w:val="000000"/>
          <w:sz w:val="28"/>
          <w:szCs w:val="28"/>
          <w:lang w:val="uk-UA"/>
        </w:rPr>
        <w:t xml:space="preserve">слід відмовити, оскільки дисциплінарна скарга </w:t>
      </w:r>
      <w:r w:rsidR="0078142D" w:rsidRPr="00B96E5F">
        <w:rPr>
          <w:sz w:val="28"/>
          <w:szCs w:val="28"/>
          <w:lang w:val="uk-UA"/>
        </w:rPr>
        <w:t xml:space="preserve">не містить </w:t>
      </w:r>
      <w:r w:rsidR="0078142D" w:rsidRPr="00B96E5F">
        <w:rPr>
          <w:sz w:val="28"/>
          <w:szCs w:val="28"/>
          <w:lang w:val="uk-UA"/>
        </w:rPr>
        <w:lastRenderedPageBreak/>
        <w:t xml:space="preserve">відомостей про наявність у </w:t>
      </w:r>
      <w:r w:rsidR="002057B7" w:rsidRPr="00B96E5F">
        <w:rPr>
          <w:sz w:val="28"/>
          <w:szCs w:val="28"/>
          <w:lang w:val="uk-UA"/>
        </w:rPr>
        <w:t>його</w:t>
      </w:r>
      <w:r w:rsidR="006051F9" w:rsidRPr="00B96E5F">
        <w:rPr>
          <w:sz w:val="28"/>
          <w:szCs w:val="28"/>
          <w:lang w:val="uk-UA"/>
        </w:rPr>
        <w:t xml:space="preserve"> </w:t>
      </w:r>
      <w:r w:rsidR="0078142D" w:rsidRPr="00B96E5F">
        <w:rPr>
          <w:sz w:val="28"/>
          <w:szCs w:val="28"/>
          <w:lang w:val="uk-UA"/>
        </w:rPr>
        <w:t>діях ознак дисциплінарного проступку судді, передбаченого Закон</w:t>
      </w:r>
      <w:r w:rsidR="00C72B2E" w:rsidRPr="00B96E5F">
        <w:rPr>
          <w:sz w:val="28"/>
          <w:szCs w:val="28"/>
          <w:lang w:val="uk-UA"/>
        </w:rPr>
        <w:t>ом</w:t>
      </w:r>
      <w:r w:rsidR="0078142D" w:rsidRPr="00B96E5F">
        <w:rPr>
          <w:sz w:val="28"/>
          <w:szCs w:val="28"/>
          <w:lang w:val="uk-UA"/>
        </w:rPr>
        <w:t xml:space="preserve"> України «Про судоустрій і статус суддів»</w:t>
      </w:r>
      <w:r w:rsidR="003A33AC" w:rsidRPr="00B96E5F">
        <w:rPr>
          <w:sz w:val="28"/>
          <w:szCs w:val="28"/>
          <w:lang w:val="uk-UA"/>
        </w:rPr>
        <w:t>.</w:t>
      </w:r>
    </w:p>
    <w:p w:rsidR="00E93DAA" w:rsidRPr="00B96E5F" w:rsidRDefault="003A33AC" w:rsidP="00B96E5F">
      <w:pPr>
        <w:spacing w:after="0" w:line="240" w:lineRule="auto"/>
        <w:ind w:firstLine="708"/>
        <w:jc w:val="both"/>
        <w:rPr>
          <w:rFonts w:ascii="Times New Roman" w:hAnsi="Times New Roman"/>
          <w:sz w:val="28"/>
          <w:szCs w:val="28"/>
        </w:rPr>
      </w:pPr>
      <w:r w:rsidRPr="00B96E5F">
        <w:rPr>
          <w:rFonts w:ascii="Times New Roman" w:hAnsi="Times New Roman"/>
          <w:color w:val="000000"/>
          <w:sz w:val="28"/>
          <w:szCs w:val="28"/>
          <w:shd w:val="clear" w:color="auto" w:fill="FFFFFF"/>
        </w:rPr>
        <w:t xml:space="preserve">Перша Дисциплінарна палата Вищої ради правосуддя погоджується із вказаним висновком </w:t>
      </w:r>
      <w:r w:rsidRPr="00B96E5F">
        <w:rPr>
          <w:rFonts w:ascii="Times New Roman" w:hAnsi="Times New Roman"/>
          <w:sz w:val="28"/>
          <w:szCs w:val="28"/>
        </w:rPr>
        <w:t xml:space="preserve">члена Першої Дисциплінарної палати Вищої ради правосуддя Маловацького О.В. з </w:t>
      </w:r>
      <w:r w:rsidR="00D7119A" w:rsidRPr="00B96E5F">
        <w:rPr>
          <w:rFonts w:ascii="Times New Roman" w:hAnsi="Times New Roman"/>
          <w:sz w:val="28"/>
          <w:szCs w:val="28"/>
        </w:rPr>
        <w:t>огляду на таке.</w:t>
      </w:r>
    </w:p>
    <w:p w:rsidR="00B96E5F" w:rsidRPr="00B96E5F" w:rsidRDefault="00B96E5F" w:rsidP="00B96E5F">
      <w:pPr>
        <w:pStyle w:val="rvps2"/>
        <w:shd w:val="clear" w:color="auto" w:fill="FFFFFF"/>
        <w:spacing w:before="0" w:beforeAutospacing="0" w:after="0" w:afterAutospacing="0"/>
        <w:ind w:firstLine="709"/>
        <w:jc w:val="both"/>
        <w:textAlignment w:val="baseline"/>
        <w:rPr>
          <w:sz w:val="28"/>
          <w:szCs w:val="28"/>
          <w:lang w:val="uk-UA"/>
        </w:rPr>
      </w:pPr>
      <w:r w:rsidRPr="00B96E5F">
        <w:rPr>
          <w:sz w:val="28"/>
          <w:szCs w:val="28"/>
          <w:lang w:val="uk-UA"/>
        </w:rPr>
        <w:t>Під час попередньої перевірки із суду було витребувано інформацію про навантаження судді Новака Р.В., довідку про рух справи № 757/3510/19-к, інформацію про відпустки та лікарняні судді за 2019 рік.</w:t>
      </w:r>
    </w:p>
    <w:p w:rsidR="00B96E5F" w:rsidRPr="00B96E5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B96E5F">
        <w:rPr>
          <w:rFonts w:ascii="Times New Roman" w:eastAsiaTheme="minorHAnsi" w:hAnsi="Times New Roman"/>
          <w:sz w:val="28"/>
          <w:szCs w:val="28"/>
        </w:rPr>
        <w:t>Під час вирішення питання щодо наявності підстав для відкриття дисциплінарної справи слід виходити з такого.</w:t>
      </w:r>
    </w:p>
    <w:p w:rsidR="00B96E5F" w:rsidRPr="00B96E5F" w:rsidRDefault="00B96E5F" w:rsidP="00B96E5F">
      <w:pPr>
        <w:spacing w:after="0" w:line="240" w:lineRule="auto"/>
        <w:ind w:firstLine="709"/>
        <w:jc w:val="both"/>
        <w:rPr>
          <w:rFonts w:ascii="Times New Roman" w:hAnsi="Times New Roman"/>
          <w:bCs/>
          <w:sz w:val="28"/>
          <w:szCs w:val="28"/>
        </w:rPr>
      </w:pPr>
      <w:r w:rsidRPr="00B96E5F">
        <w:rPr>
          <w:rFonts w:ascii="Times New Roman" w:hAnsi="Times New Roman"/>
          <w:bCs/>
          <w:sz w:val="28"/>
          <w:szCs w:val="28"/>
        </w:rPr>
        <w:t xml:space="preserve">Пунктом 2 частини першої статті 106 Закону України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w:t>
      </w:r>
      <w:r w:rsidRPr="00B96E5F">
        <w:rPr>
          <w:rFonts w:ascii="Times New Roman" w:hAnsi="Times New Roman"/>
          <w:color w:val="000000"/>
          <w:sz w:val="28"/>
          <w:szCs w:val="28"/>
          <w:shd w:val="clear" w:color="auto" w:fill="FFFFFF"/>
        </w:rPr>
        <w:t>безпідставне затягування або невжиття заходів щодо розгляду заяви, скарги чи справи протягом строку, встановленого законом</w:t>
      </w:r>
      <w:r w:rsidRPr="00B96E5F">
        <w:rPr>
          <w:rFonts w:ascii="Times New Roman" w:hAnsi="Times New Roman"/>
          <w:bCs/>
          <w:sz w:val="28"/>
          <w:szCs w:val="28"/>
        </w:rPr>
        <w:t xml:space="preserve">. </w:t>
      </w:r>
    </w:p>
    <w:p w:rsidR="00B96E5F" w:rsidRPr="00B96E5F" w:rsidRDefault="00B96E5F" w:rsidP="00B96E5F">
      <w:pPr>
        <w:pStyle w:val="rvps2"/>
        <w:shd w:val="clear" w:color="auto" w:fill="FFFFFF"/>
        <w:spacing w:before="0" w:beforeAutospacing="0" w:after="0" w:afterAutospacing="0"/>
        <w:ind w:firstLine="709"/>
        <w:jc w:val="both"/>
        <w:textAlignment w:val="baseline"/>
        <w:rPr>
          <w:sz w:val="28"/>
          <w:szCs w:val="28"/>
          <w:lang w:val="uk-UA"/>
        </w:rPr>
      </w:pPr>
      <w:r w:rsidRPr="00B96E5F">
        <w:rPr>
          <w:bCs/>
          <w:sz w:val="28"/>
          <w:szCs w:val="28"/>
          <w:lang w:val="uk-UA"/>
        </w:rPr>
        <w:t>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w:t>
      </w:r>
      <w:r w:rsidRPr="00B96E5F">
        <w:rPr>
          <w:sz w:val="28"/>
          <w:szCs w:val="28"/>
          <w:lang w:val="uk-UA"/>
        </w:rPr>
        <w:t xml:space="preserve"> </w:t>
      </w:r>
    </w:p>
    <w:p w:rsidR="00B96E5F" w:rsidRPr="00B96E5F" w:rsidRDefault="00B96E5F" w:rsidP="00B96E5F">
      <w:pPr>
        <w:pStyle w:val="rvps2"/>
        <w:shd w:val="clear" w:color="auto" w:fill="FFFFFF"/>
        <w:spacing w:before="0" w:beforeAutospacing="0" w:after="0" w:afterAutospacing="0"/>
        <w:ind w:firstLine="709"/>
        <w:jc w:val="both"/>
        <w:textAlignment w:val="baseline"/>
        <w:rPr>
          <w:color w:val="000000"/>
          <w:sz w:val="28"/>
          <w:szCs w:val="28"/>
          <w:lang w:val="uk-UA"/>
        </w:rPr>
      </w:pPr>
      <w:r w:rsidRPr="00B96E5F">
        <w:rPr>
          <w:color w:val="000000"/>
          <w:sz w:val="28"/>
          <w:szCs w:val="28"/>
          <w:shd w:val="clear" w:color="auto" w:fill="FFFFFF"/>
          <w:lang w:val="uk-UA"/>
        </w:rPr>
        <w:t xml:space="preserve">Відповідно до статті 306 Кримінального процесуального кодексу України (далі – КПК України) </w:t>
      </w:r>
      <w:r w:rsidRPr="00B96E5F">
        <w:rPr>
          <w:color w:val="000000"/>
          <w:sz w:val="28"/>
          <w:szCs w:val="28"/>
          <w:lang w:val="uk-UA"/>
        </w:rPr>
        <w:t xml:space="preserve">скарги на рішення, дії чи бездіяльність слідчого чи прокурора розглядаються слідчим суддею місцевого суду, а в кримінальних провадженнях щодо злочинів, віднесених до підсудності Вищого антикорупційного суду, </w:t>
      </w:r>
      <w:r w:rsidRPr="00B96E5F">
        <w:rPr>
          <w:color w:val="000000"/>
          <w:sz w:val="28"/>
          <w:szCs w:val="28"/>
          <w:shd w:val="clear" w:color="auto" w:fill="FFFFFF"/>
          <w:lang w:val="uk-UA"/>
        </w:rPr>
        <w:t>–</w:t>
      </w:r>
      <w:r w:rsidRPr="00B96E5F">
        <w:rPr>
          <w:color w:val="000000"/>
          <w:sz w:val="28"/>
          <w:szCs w:val="28"/>
          <w:lang w:val="uk-UA"/>
        </w:rPr>
        <w:t xml:space="preserve"> слідчим суддею Вищого антикорупційного суду згідно з правилами судового розгляду, передбаченими статтями 318</w:t>
      </w:r>
      <w:r w:rsidRPr="00B96E5F">
        <w:rPr>
          <w:color w:val="000000"/>
          <w:sz w:val="28"/>
          <w:szCs w:val="28"/>
          <w:shd w:val="clear" w:color="auto" w:fill="FFFFFF"/>
          <w:lang w:val="uk-UA"/>
        </w:rPr>
        <w:t>–</w:t>
      </w:r>
      <w:r w:rsidRPr="00B96E5F">
        <w:rPr>
          <w:color w:val="000000"/>
          <w:sz w:val="28"/>
          <w:szCs w:val="28"/>
          <w:lang w:val="uk-UA"/>
        </w:rPr>
        <w:t>380 цього Кодексу, з урахуванням положень цієї глави.</w:t>
      </w:r>
      <w:bookmarkStart w:id="0" w:name="n6255"/>
      <w:bookmarkEnd w:id="0"/>
      <w:r w:rsidRPr="00B96E5F">
        <w:rPr>
          <w:color w:val="000000"/>
          <w:sz w:val="28"/>
          <w:szCs w:val="28"/>
          <w:lang w:val="uk-UA"/>
        </w:rPr>
        <w:t xml:space="preserve">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 </w:t>
      </w:r>
      <w:bookmarkStart w:id="1" w:name="n2721"/>
      <w:bookmarkEnd w:id="1"/>
      <w:r w:rsidRPr="00B96E5F">
        <w:rPr>
          <w:color w:val="000000"/>
          <w:sz w:val="28"/>
          <w:szCs w:val="28"/>
          <w:lang w:val="uk-UA"/>
        </w:rPr>
        <w:t>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w:t>
      </w:r>
    </w:p>
    <w:p w:rsidR="00B96E5F" w:rsidRPr="00B96E5F" w:rsidRDefault="00B96E5F" w:rsidP="00B96E5F">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B96E5F">
        <w:rPr>
          <w:color w:val="000000"/>
          <w:sz w:val="28"/>
          <w:szCs w:val="28"/>
          <w:shd w:val="clear" w:color="auto" w:fill="FFFFFF"/>
          <w:lang w:val="uk-UA"/>
        </w:rPr>
        <w:t>Із наданої Печерським районним судом міста Києва інформації встановлено таке.</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25</w:t>
      </w:r>
      <w:r w:rsidRPr="00B96E5F">
        <w:rPr>
          <w:rFonts w:ascii="Times New Roman" w:eastAsiaTheme="minorHAnsi" w:hAnsi="Times New Roman"/>
          <w:sz w:val="28"/>
          <w:szCs w:val="28"/>
        </w:rPr>
        <w:t xml:space="preserve"> січня </w:t>
      </w:r>
      <w:r w:rsidRPr="007B007F">
        <w:rPr>
          <w:rFonts w:ascii="Times New Roman" w:eastAsiaTheme="minorHAnsi" w:hAnsi="Times New Roman"/>
          <w:sz w:val="28"/>
          <w:szCs w:val="28"/>
        </w:rPr>
        <w:t xml:space="preserve">2019 </w:t>
      </w:r>
      <w:r w:rsidRPr="00B96E5F">
        <w:rPr>
          <w:rFonts w:ascii="Times New Roman" w:eastAsiaTheme="minorHAnsi" w:hAnsi="Times New Roman"/>
          <w:sz w:val="28"/>
          <w:szCs w:val="28"/>
        </w:rPr>
        <w:t xml:space="preserve">року </w:t>
      </w:r>
      <w:r w:rsidRPr="007B007F">
        <w:rPr>
          <w:rFonts w:ascii="Times New Roman" w:eastAsiaTheme="minorHAnsi" w:hAnsi="Times New Roman"/>
          <w:sz w:val="28"/>
          <w:szCs w:val="28"/>
        </w:rPr>
        <w:t xml:space="preserve">на адресу суду надійшла скарга </w:t>
      </w:r>
      <w:r w:rsidR="006B76EE">
        <w:rPr>
          <w:rFonts w:ascii="Times New Roman" w:eastAsiaTheme="minorHAnsi" w:hAnsi="Times New Roman"/>
          <w:sz w:val="28"/>
          <w:szCs w:val="28"/>
        </w:rPr>
        <w:t>ОСОБА_1</w:t>
      </w:r>
      <w:r w:rsidRPr="007B007F">
        <w:rPr>
          <w:rFonts w:ascii="Times New Roman" w:eastAsiaTheme="minorHAnsi" w:hAnsi="Times New Roman"/>
          <w:sz w:val="28"/>
          <w:szCs w:val="28"/>
        </w:rPr>
        <w:t xml:space="preserve"> на бездіяльність уповноважених осіб Територіального управління Державного бюро розслідувань, розташованого у м</w:t>
      </w:r>
      <w:r w:rsidRPr="00B96E5F">
        <w:rPr>
          <w:rFonts w:ascii="Times New Roman" w:eastAsiaTheme="minorHAnsi" w:hAnsi="Times New Roman"/>
          <w:sz w:val="28"/>
          <w:szCs w:val="28"/>
        </w:rPr>
        <w:t>істі</w:t>
      </w:r>
      <w:r w:rsidRPr="007B007F">
        <w:rPr>
          <w:rFonts w:ascii="Times New Roman" w:eastAsiaTheme="minorHAnsi" w:hAnsi="Times New Roman"/>
          <w:sz w:val="28"/>
          <w:szCs w:val="28"/>
        </w:rPr>
        <w:t xml:space="preserve"> Києві, що полягає у невнесенні </w:t>
      </w:r>
      <w:r w:rsidRPr="007B007F">
        <w:rPr>
          <w:rFonts w:ascii="Times New Roman" w:eastAsiaTheme="minorHAnsi" w:hAnsi="Times New Roman"/>
          <w:sz w:val="28"/>
          <w:szCs w:val="28"/>
        </w:rPr>
        <w:lastRenderedPageBreak/>
        <w:t xml:space="preserve">відомостей до Єдиного реєстру досудових розслідувань після отримання </w:t>
      </w:r>
      <w:r w:rsidRPr="00B96E5F">
        <w:rPr>
          <w:rFonts w:ascii="Times New Roman" w:hAnsi="Times New Roman"/>
          <w:sz w:val="28"/>
          <w:szCs w:val="28"/>
        </w:rPr>
        <w:t>5</w:t>
      </w:r>
      <w:r w:rsidRPr="00B96E5F">
        <w:rPr>
          <w:rFonts w:ascii="Times New Roman" w:eastAsiaTheme="minorHAnsi" w:hAnsi="Times New Roman"/>
          <w:sz w:val="28"/>
          <w:szCs w:val="28"/>
        </w:rPr>
        <w:t xml:space="preserve">січня </w:t>
      </w:r>
      <w:r w:rsidRPr="00B96E5F">
        <w:rPr>
          <w:rFonts w:ascii="Times New Roman" w:hAnsi="Times New Roman"/>
          <w:sz w:val="28"/>
          <w:szCs w:val="28"/>
        </w:rPr>
        <w:t>2019</w:t>
      </w:r>
      <w:r w:rsidRPr="007B007F">
        <w:rPr>
          <w:rFonts w:ascii="Times New Roman" w:eastAsiaTheme="minorHAnsi" w:hAnsi="Times New Roman"/>
          <w:sz w:val="28"/>
          <w:szCs w:val="28"/>
        </w:rPr>
        <w:t xml:space="preserve"> </w:t>
      </w:r>
      <w:r w:rsidRPr="00B96E5F">
        <w:rPr>
          <w:rFonts w:ascii="Times New Roman" w:eastAsiaTheme="minorHAnsi" w:hAnsi="Times New Roman"/>
          <w:sz w:val="28"/>
          <w:szCs w:val="28"/>
        </w:rPr>
        <w:t xml:space="preserve">року </w:t>
      </w:r>
      <w:r w:rsidRPr="007B007F">
        <w:rPr>
          <w:rFonts w:ascii="Times New Roman" w:eastAsiaTheme="minorHAnsi" w:hAnsi="Times New Roman"/>
          <w:sz w:val="28"/>
          <w:szCs w:val="28"/>
        </w:rPr>
        <w:t>заяви про вчинення кримінального правопорушення та зобов’язання вчинити дії, яка була зареєстрована як судова справа №757/3510/19-к та розподілена в автоматичному режимі за допомогою комп’ютерної програми «Діловодство-3» для розгляду слідчому судді Ільєвій Т.Г.</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28</w:t>
      </w:r>
      <w:r w:rsidRPr="00B96E5F">
        <w:rPr>
          <w:rFonts w:ascii="Times New Roman" w:eastAsiaTheme="minorHAnsi" w:hAnsi="Times New Roman"/>
          <w:sz w:val="28"/>
          <w:szCs w:val="28"/>
        </w:rPr>
        <w:t xml:space="preserve"> січня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 xml:space="preserve"> постановлено ухвалу, якою скаргу </w:t>
      </w:r>
      <w:r w:rsidR="006B76EE">
        <w:rPr>
          <w:rFonts w:ascii="Times New Roman" w:eastAsiaTheme="minorHAnsi" w:hAnsi="Times New Roman"/>
          <w:sz w:val="28"/>
          <w:szCs w:val="28"/>
        </w:rPr>
        <w:t>ОСОБА_1</w:t>
      </w:r>
      <w:r w:rsidRPr="007B007F">
        <w:rPr>
          <w:rFonts w:ascii="Times New Roman" w:eastAsiaTheme="minorHAnsi" w:hAnsi="Times New Roman"/>
          <w:sz w:val="28"/>
          <w:szCs w:val="28"/>
        </w:rPr>
        <w:t xml:space="preserve"> повернуто особі, яка її подала.</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19</w:t>
      </w:r>
      <w:r w:rsidRPr="00B96E5F">
        <w:rPr>
          <w:rFonts w:ascii="Times New Roman" w:eastAsiaTheme="minorHAnsi" w:hAnsi="Times New Roman"/>
          <w:sz w:val="28"/>
          <w:szCs w:val="28"/>
        </w:rPr>
        <w:t xml:space="preserve"> лютого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 xml:space="preserve"> на адресу суду надійшов запит з Київського апеляційного суду про витребування матеріалів судової справи №757/3510/19-к.</w:t>
      </w:r>
    </w:p>
    <w:p w:rsidR="00B96E5F" w:rsidRPr="00B96E5F" w:rsidRDefault="00B96E5F" w:rsidP="00B96E5F">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B96E5F">
        <w:rPr>
          <w:rFonts w:eastAsiaTheme="minorHAnsi"/>
          <w:sz w:val="28"/>
          <w:szCs w:val="28"/>
          <w:lang w:val="uk-UA" w:eastAsia="en-US"/>
        </w:rPr>
        <w:t>28 лютого 2019 року ухвалою Київського апеляційного суду скасовано ухвалу Печерського районного суду міста Києва та призначено на новий розгляд у суді першої інстанції.</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13</w:t>
      </w:r>
      <w:r w:rsidRPr="00B96E5F">
        <w:rPr>
          <w:rFonts w:ascii="Times New Roman" w:eastAsiaTheme="minorHAnsi" w:hAnsi="Times New Roman"/>
          <w:sz w:val="28"/>
          <w:szCs w:val="28"/>
        </w:rPr>
        <w:t xml:space="preserve"> березня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 xml:space="preserve"> матеріали судової справи було зареєстровано як судову справу №</w:t>
      </w:r>
      <w:r w:rsidRPr="00B96E5F">
        <w:rPr>
          <w:rFonts w:ascii="Times New Roman" w:eastAsiaTheme="minorHAnsi" w:hAnsi="Times New Roman"/>
          <w:sz w:val="28"/>
          <w:szCs w:val="28"/>
        </w:rPr>
        <w:t xml:space="preserve"> </w:t>
      </w:r>
      <w:r w:rsidRPr="007B007F">
        <w:rPr>
          <w:rFonts w:ascii="Times New Roman" w:eastAsiaTheme="minorHAnsi" w:hAnsi="Times New Roman"/>
          <w:sz w:val="28"/>
          <w:szCs w:val="28"/>
        </w:rPr>
        <w:t>757/3510/19-к та розподілено в автоматичному режимі за допомогою комп’ютерної програми «Діловодство-3» для розгляду слідчому судді Григоренко І.В.</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15</w:t>
      </w:r>
      <w:r w:rsidRPr="00B96E5F">
        <w:rPr>
          <w:rFonts w:ascii="Times New Roman" w:eastAsiaTheme="minorHAnsi" w:hAnsi="Times New Roman"/>
          <w:sz w:val="28"/>
          <w:szCs w:val="28"/>
        </w:rPr>
        <w:t xml:space="preserve"> березня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 xml:space="preserve"> слідчий суддя Григоренко І.В. заявила самовідвід у судовій справі №</w:t>
      </w:r>
      <w:r w:rsidRPr="00B96E5F">
        <w:rPr>
          <w:rFonts w:ascii="Times New Roman" w:eastAsiaTheme="minorHAnsi" w:hAnsi="Times New Roman"/>
          <w:sz w:val="28"/>
          <w:szCs w:val="28"/>
        </w:rPr>
        <w:t xml:space="preserve"> </w:t>
      </w:r>
      <w:r w:rsidRPr="007B007F">
        <w:rPr>
          <w:rFonts w:ascii="Times New Roman" w:eastAsiaTheme="minorHAnsi" w:hAnsi="Times New Roman"/>
          <w:sz w:val="28"/>
          <w:szCs w:val="28"/>
        </w:rPr>
        <w:t>757/3510/19-к.</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B96E5F">
        <w:rPr>
          <w:rFonts w:ascii="Times New Roman" w:eastAsiaTheme="minorHAnsi" w:hAnsi="Times New Roman"/>
          <w:sz w:val="28"/>
          <w:szCs w:val="28"/>
        </w:rPr>
        <w:t xml:space="preserve">3 травня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 xml:space="preserve"> розподілено самовідвід слідчого судді Григоренко І.В. в автоматичному режимі за допомогою комп’ютерної програми «Діловодство-3» для розгляду судді Карабаню В.М.</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15</w:t>
      </w:r>
      <w:r w:rsidRPr="00B96E5F">
        <w:rPr>
          <w:rFonts w:ascii="Times New Roman" w:eastAsiaTheme="minorHAnsi" w:hAnsi="Times New Roman"/>
          <w:sz w:val="28"/>
          <w:szCs w:val="28"/>
        </w:rPr>
        <w:t xml:space="preserve"> травня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 xml:space="preserve"> постановлено ухвалу, якою відведено слідчого суддю Григоренко І.В. від розгляду судової справи №</w:t>
      </w:r>
      <w:r w:rsidRPr="00B96E5F">
        <w:rPr>
          <w:rFonts w:ascii="Times New Roman" w:eastAsiaTheme="minorHAnsi" w:hAnsi="Times New Roman"/>
          <w:sz w:val="28"/>
          <w:szCs w:val="28"/>
        </w:rPr>
        <w:t xml:space="preserve"> </w:t>
      </w:r>
      <w:r w:rsidRPr="007B007F">
        <w:rPr>
          <w:rFonts w:ascii="Times New Roman" w:eastAsiaTheme="minorHAnsi" w:hAnsi="Times New Roman"/>
          <w:sz w:val="28"/>
          <w:szCs w:val="28"/>
        </w:rPr>
        <w:t>757/3510/19-к.</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14</w:t>
      </w:r>
      <w:r w:rsidRPr="00B96E5F">
        <w:rPr>
          <w:rFonts w:ascii="Times New Roman" w:eastAsiaTheme="minorHAnsi" w:hAnsi="Times New Roman"/>
          <w:sz w:val="28"/>
          <w:szCs w:val="28"/>
        </w:rPr>
        <w:t xml:space="preserve"> серпня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 xml:space="preserve"> проведено повторний автоматичний розподіл, на підставі розпорядження керівника апарату суду </w:t>
      </w:r>
      <w:r w:rsidR="006B76EE">
        <w:rPr>
          <w:rFonts w:ascii="Times New Roman" w:eastAsiaTheme="minorHAnsi" w:hAnsi="Times New Roman"/>
          <w:sz w:val="28"/>
          <w:szCs w:val="28"/>
        </w:rPr>
        <w:t>ОСОБА_2</w:t>
      </w:r>
      <w:bookmarkStart w:id="2" w:name="_GoBack"/>
      <w:bookmarkEnd w:id="2"/>
      <w:r w:rsidRPr="007B007F">
        <w:rPr>
          <w:rFonts w:ascii="Times New Roman" w:eastAsiaTheme="minorHAnsi" w:hAnsi="Times New Roman"/>
          <w:sz w:val="28"/>
          <w:szCs w:val="28"/>
        </w:rPr>
        <w:t xml:space="preserve"> від 14</w:t>
      </w:r>
      <w:r w:rsidRPr="00B96E5F">
        <w:rPr>
          <w:rFonts w:ascii="Times New Roman" w:eastAsiaTheme="minorHAnsi" w:hAnsi="Times New Roman"/>
          <w:sz w:val="28"/>
          <w:szCs w:val="28"/>
        </w:rPr>
        <w:t xml:space="preserve"> серпня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 </w:t>
      </w:r>
      <w:r w:rsidRPr="007B007F">
        <w:rPr>
          <w:rFonts w:ascii="Times New Roman" w:eastAsiaTheme="minorHAnsi" w:hAnsi="Times New Roman"/>
          <w:sz w:val="28"/>
          <w:szCs w:val="28"/>
        </w:rPr>
        <w:t>№ 746, для розгляду слідчому судді Новаку Р.В.</w:t>
      </w:r>
    </w:p>
    <w:p w:rsidR="00B96E5F" w:rsidRPr="007B007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7B007F">
        <w:rPr>
          <w:rFonts w:ascii="Times New Roman" w:eastAsiaTheme="minorHAnsi" w:hAnsi="Times New Roman"/>
          <w:sz w:val="28"/>
          <w:szCs w:val="28"/>
        </w:rPr>
        <w:t>Судове засідання призначено на 28</w:t>
      </w:r>
      <w:r w:rsidRPr="00B96E5F">
        <w:rPr>
          <w:rFonts w:ascii="Times New Roman" w:eastAsiaTheme="minorHAnsi" w:hAnsi="Times New Roman"/>
          <w:sz w:val="28"/>
          <w:szCs w:val="28"/>
        </w:rPr>
        <w:t xml:space="preserve"> жовтня </w:t>
      </w:r>
      <w:r w:rsidRPr="007B007F">
        <w:rPr>
          <w:rFonts w:ascii="Times New Roman" w:eastAsiaTheme="minorHAnsi" w:hAnsi="Times New Roman"/>
          <w:sz w:val="28"/>
          <w:szCs w:val="28"/>
        </w:rPr>
        <w:t>2019</w:t>
      </w:r>
      <w:r w:rsidRPr="00B96E5F">
        <w:rPr>
          <w:rFonts w:ascii="Times New Roman" w:eastAsiaTheme="minorHAnsi" w:hAnsi="Times New Roman"/>
          <w:sz w:val="28"/>
          <w:szCs w:val="28"/>
        </w:rPr>
        <w:t xml:space="preserve"> року</w:t>
      </w:r>
      <w:r w:rsidRPr="007B007F">
        <w:rPr>
          <w:rFonts w:ascii="Times New Roman" w:eastAsiaTheme="minorHAnsi" w:hAnsi="Times New Roman"/>
          <w:sz w:val="28"/>
          <w:szCs w:val="28"/>
        </w:rPr>
        <w:t>.</w:t>
      </w:r>
    </w:p>
    <w:p w:rsidR="00B96E5F" w:rsidRPr="007E4EF4" w:rsidRDefault="00B96E5F" w:rsidP="00B96E5F">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B96E5F">
        <w:rPr>
          <w:rFonts w:eastAsiaTheme="minorHAnsi"/>
          <w:sz w:val="28"/>
          <w:szCs w:val="28"/>
          <w:lang w:val="uk-UA" w:eastAsia="en-US"/>
        </w:rPr>
        <w:t xml:space="preserve">28 жовтня 2019 року справу знято з розгляду у зв’язку з перебуванням судді на </w:t>
      </w:r>
      <w:r w:rsidRPr="007E4EF4">
        <w:rPr>
          <w:rFonts w:eastAsiaTheme="minorHAnsi"/>
          <w:sz w:val="28"/>
          <w:szCs w:val="28"/>
          <w:lang w:val="uk-UA" w:eastAsia="en-US"/>
        </w:rPr>
        <w:t>лікарняному та призначено на 18 лютого 2020 року.</w:t>
      </w:r>
    </w:p>
    <w:p w:rsidR="007E4EF4" w:rsidRPr="007E4EF4" w:rsidRDefault="007E4EF4" w:rsidP="007E4EF4">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7E4EF4">
        <w:rPr>
          <w:rFonts w:eastAsiaTheme="minorHAnsi"/>
          <w:sz w:val="28"/>
          <w:szCs w:val="28"/>
          <w:lang w:val="uk-UA" w:eastAsia="en-US"/>
        </w:rPr>
        <w:t xml:space="preserve">Отже, справу </w:t>
      </w:r>
      <w:r w:rsidRPr="007E4EF4">
        <w:rPr>
          <w:sz w:val="28"/>
          <w:szCs w:val="28"/>
        </w:rPr>
        <w:t>№ 757/3510/19-к</w:t>
      </w:r>
      <w:r w:rsidRPr="007E4EF4">
        <w:rPr>
          <w:sz w:val="28"/>
          <w:szCs w:val="28"/>
          <w:lang w:val="uk-UA"/>
        </w:rPr>
        <w:t xml:space="preserve"> суддею Новаком Р.В. не розглянуто у визначений статтею 306 КПК України строк.</w:t>
      </w:r>
    </w:p>
    <w:p w:rsidR="00B96E5F" w:rsidRPr="00B96E5F" w:rsidRDefault="007E4EF4" w:rsidP="007E4EF4">
      <w:pPr>
        <w:pStyle w:val="Default"/>
        <w:ind w:firstLine="709"/>
        <w:rPr>
          <w:rFonts w:eastAsiaTheme="minorHAnsi"/>
          <w:sz w:val="28"/>
          <w:szCs w:val="28"/>
          <w:lang w:eastAsia="en-US"/>
        </w:rPr>
      </w:pPr>
      <w:r w:rsidRPr="007E4EF4">
        <w:rPr>
          <w:rFonts w:eastAsiaTheme="minorHAnsi"/>
          <w:sz w:val="28"/>
          <w:szCs w:val="28"/>
          <w:lang w:eastAsia="en-US"/>
        </w:rPr>
        <w:t xml:space="preserve">Поряд з цим судом було </w:t>
      </w:r>
      <w:r w:rsidR="00B96E5F" w:rsidRPr="007E4EF4">
        <w:rPr>
          <w:rFonts w:eastAsiaTheme="minorHAnsi"/>
          <w:sz w:val="28"/>
          <w:szCs w:val="28"/>
          <w:lang w:eastAsia="en-US"/>
        </w:rPr>
        <w:t xml:space="preserve">повідомлено, що суддя Новак Р.В. з 2 по </w:t>
      </w:r>
      <w:r>
        <w:rPr>
          <w:rFonts w:eastAsiaTheme="minorHAnsi"/>
          <w:sz w:val="28"/>
          <w:szCs w:val="28"/>
          <w:lang w:eastAsia="en-US"/>
        </w:rPr>
        <w:t xml:space="preserve">                      </w:t>
      </w:r>
      <w:r w:rsidR="00B96E5F" w:rsidRPr="007E4EF4">
        <w:rPr>
          <w:rFonts w:eastAsiaTheme="minorHAnsi"/>
          <w:sz w:val="28"/>
          <w:szCs w:val="28"/>
          <w:lang w:eastAsia="en-US"/>
        </w:rPr>
        <w:t>20 вересня 2019 року включно перебував</w:t>
      </w:r>
      <w:r w:rsidR="00B96E5F" w:rsidRPr="00B96E5F">
        <w:rPr>
          <w:rFonts w:eastAsiaTheme="minorHAnsi"/>
          <w:sz w:val="28"/>
          <w:szCs w:val="28"/>
          <w:lang w:eastAsia="en-US"/>
        </w:rPr>
        <w:t xml:space="preserve"> у</w:t>
      </w:r>
      <w:r w:rsidR="00B96E5F" w:rsidRPr="00F255C2">
        <w:rPr>
          <w:rFonts w:eastAsiaTheme="minorHAnsi"/>
          <w:sz w:val="28"/>
          <w:szCs w:val="28"/>
          <w:lang w:eastAsia="en-US"/>
        </w:rPr>
        <w:t xml:space="preserve"> щорічн</w:t>
      </w:r>
      <w:r w:rsidR="00B96E5F" w:rsidRPr="00B96E5F">
        <w:rPr>
          <w:rFonts w:eastAsiaTheme="minorHAnsi"/>
          <w:sz w:val="28"/>
          <w:szCs w:val="28"/>
          <w:lang w:eastAsia="en-US"/>
        </w:rPr>
        <w:t>ій</w:t>
      </w:r>
      <w:r w:rsidR="00B96E5F" w:rsidRPr="00F255C2">
        <w:rPr>
          <w:rFonts w:eastAsiaTheme="minorHAnsi"/>
          <w:sz w:val="28"/>
          <w:szCs w:val="28"/>
          <w:lang w:eastAsia="en-US"/>
        </w:rPr>
        <w:t xml:space="preserve"> відпуст</w:t>
      </w:r>
      <w:r w:rsidR="00B96E5F" w:rsidRPr="00B96E5F">
        <w:rPr>
          <w:rFonts w:eastAsiaTheme="minorHAnsi"/>
          <w:sz w:val="28"/>
          <w:szCs w:val="28"/>
          <w:lang w:eastAsia="en-US"/>
        </w:rPr>
        <w:t>ці</w:t>
      </w:r>
      <w:r w:rsidR="00B96E5F" w:rsidRPr="00F255C2">
        <w:rPr>
          <w:rFonts w:eastAsiaTheme="minorHAnsi"/>
          <w:sz w:val="28"/>
          <w:szCs w:val="28"/>
          <w:lang w:eastAsia="en-US"/>
        </w:rPr>
        <w:t xml:space="preserve"> тривалістю </w:t>
      </w:r>
      <w:r>
        <w:rPr>
          <w:rFonts w:eastAsiaTheme="minorHAnsi"/>
          <w:sz w:val="28"/>
          <w:szCs w:val="28"/>
          <w:lang w:eastAsia="en-US"/>
        </w:rPr>
        <w:t xml:space="preserve">                       </w:t>
      </w:r>
      <w:r w:rsidR="00B96E5F" w:rsidRPr="00F255C2">
        <w:rPr>
          <w:rFonts w:eastAsiaTheme="minorHAnsi"/>
          <w:sz w:val="28"/>
          <w:szCs w:val="28"/>
          <w:lang w:eastAsia="en-US"/>
        </w:rPr>
        <w:t>15 робочих днів</w:t>
      </w:r>
      <w:r w:rsidR="00B96E5F" w:rsidRPr="00B96E5F">
        <w:rPr>
          <w:rFonts w:eastAsiaTheme="minorHAnsi"/>
          <w:sz w:val="28"/>
          <w:szCs w:val="28"/>
          <w:lang w:eastAsia="en-US"/>
        </w:rPr>
        <w:t xml:space="preserve"> (</w:t>
      </w:r>
      <w:r w:rsidR="00B96E5F" w:rsidRPr="00F255C2">
        <w:rPr>
          <w:rFonts w:eastAsiaTheme="minorHAnsi"/>
          <w:sz w:val="28"/>
          <w:szCs w:val="28"/>
          <w:lang w:eastAsia="en-US"/>
        </w:rPr>
        <w:t>наказ №467-к/2019 від 16</w:t>
      </w:r>
      <w:r w:rsidR="00B96E5F" w:rsidRPr="00B96E5F">
        <w:rPr>
          <w:rFonts w:eastAsiaTheme="minorHAnsi"/>
          <w:sz w:val="28"/>
          <w:szCs w:val="28"/>
          <w:lang w:eastAsia="en-US"/>
        </w:rPr>
        <w:t xml:space="preserve"> серпня </w:t>
      </w:r>
      <w:r w:rsidR="00B96E5F" w:rsidRPr="00F255C2">
        <w:rPr>
          <w:rFonts w:eastAsiaTheme="minorHAnsi"/>
          <w:sz w:val="28"/>
          <w:szCs w:val="28"/>
          <w:lang w:eastAsia="en-US"/>
        </w:rPr>
        <w:t>2019</w:t>
      </w:r>
      <w:r w:rsidR="00B96E5F" w:rsidRPr="00B96E5F">
        <w:rPr>
          <w:rFonts w:eastAsiaTheme="minorHAnsi"/>
          <w:sz w:val="28"/>
          <w:szCs w:val="28"/>
          <w:lang w:eastAsia="en-US"/>
        </w:rPr>
        <w:t xml:space="preserve"> року); з 22 жовтня по</w:t>
      </w:r>
      <w:r>
        <w:rPr>
          <w:rFonts w:eastAsiaTheme="minorHAnsi"/>
          <w:sz w:val="28"/>
          <w:szCs w:val="28"/>
          <w:lang w:eastAsia="en-US"/>
        </w:rPr>
        <w:t xml:space="preserve">                   </w:t>
      </w:r>
      <w:r w:rsidR="00B96E5F" w:rsidRPr="00B96E5F">
        <w:rPr>
          <w:rFonts w:eastAsiaTheme="minorHAnsi"/>
          <w:sz w:val="28"/>
          <w:szCs w:val="28"/>
          <w:lang w:eastAsia="en-US"/>
        </w:rPr>
        <w:t xml:space="preserve"> </w:t>
      </w:r>
      <w:r w:rsidR="00B96E5F" w:rsidRPr="00F255C2">
        <w:rPr>
          <w:rFonts w:eastAsiaTheme="minorHAnsi"/>
          <w:sz w:val="28"/>
          <w:szCs w:val="28"/>
          <w:lang w:eastAsia="en-US"/>
        </w:rPr>
        <w:t>5 листопада</w:t>
      </w:r>
      <w:r>
        <w:rPr>
          <w:rFonts w:eastAsiaTheme="minorHAnsi"/>
          <w:sz w:val="28"/>
          <w:szCs w:val="28"/>
          <w:lang w:eastAsia="en-US"/>
        </w:rPr>
        <w:t xml:space="preserve"> </w:t>
      </w:r>
      <w:r w:rsidR="00B96E5F" w:rsidRPr="00F255C2">
        <w:rPr>
          <w:rFonts w:eastAsiaTheme="minorHAnsi"/>
          <w:sz w:val="28"/>
          <w:szCs w:val="28"/>
          <w:lang w:eastAsia="en-US"/>
        </w:rPr>
        <w:t>2019 року включно тривалістю 15 календарних днів</w:t>
      </w:r>
      <w:r w:rsidR="00B96E5F" w:rsidRPr="00B96E5F">
        <w:rPr>
          <w:rFonts w:eastAsiaTheme="minorHAnsi"/>
          <w:sz w:val="28"/>
          <w:szCs w:val="28"/>
          <w:lang w:eastAsia="en-US"/>
        </w:rPr>
        <w:t xml:space="preserve"> перебував на</w:t>
      </w:r>
      <w:r w:rsidR="00B96E5F" w:rsidRPr="00F255C2">
        <w:rPr>
          <w:rFonts w:eastAsiaTheme="minorHAnsi"/>
          <w:sz w:val="28"/>
          <w:szCs w:val="28"/>
          <w:lang w:eastAsia="en-US"/>
        </w:rPr>
        <w:t xml:space="preserve"> лікарнян</w:t>
      </w:r>
      <w:r w:rsidR="00B96E5F" w:rsidRPr="00B96E5F">
        <w:rPr>
          <w:rFonts w:eastAsiaTheme="minorHAnsi"/>
          <w:sz w:val="28"/>
          <w:szCs w:val="28"/>
          <w:lang w:eastAsia="en-US"/>
        </w:rPr>
        <w:t>ому (</w:t>
      </w:r>
      <w:r w:rsidR="00B96E5F" w:rsidRPr="00F255C2">
        <w:rPr>
          <w:rFonts w:eastAsiaTheme="minorHAnsi"/>
          <w:sz w:val="28"/>
          <w:szCs w:val="28"/>
          <w:lang w:eastAsia="en-US"/>
        </w:rPr>
        <w:t>протокол №</w:t>
      </w:r>
      <w:r w:rsidR="00B96E5F" w:rsidRPr="00B96E5F">
        <w:rPr>
          <w:rFonts w:eastAsiaTheme="minorHAnsi"/>
          <w:sz w:val="28"/>
          <w:szCs w:val="28"/>
          <w:lang w:eastAsia="en-US"/>
        </w:rPr>
        <w:t xml:space="preserve"> </w:t>
      </w:r>
      <w:r w:rsidR="00B96E5F" w:rsidRPr="00F255C2">
        <w:rPr>
          <w:rFonts w:eastAsiaTheme="minorHAnsi"/>
          <w:sz w:val="28"/>
          <w:szCs w:val="28"/>
          <w:lang w:eastAsia="en-US"/>
        </w:rPr>
        <w:t>107</w:t>
      </w:r>
      <w:r w:rsidR="00B96E5F" w:rsidRPr="00B96E5F">
        <w:rPr>
          <w:rFonts w:eastAsiaTheme="minorHAnsi"/>
          <w:sz w:val="28"/>
          <w:szCs w:val="28"/>
          <w:lang w:eastAsia="en-US"/>
        </w:rPr>
        <w:t xml:space="preserve">); </w:t>
      </w:r>
      <w:r w:rsidR="00B96E5F" w:rsidRPr="00F255C2">
        <w:rPr>
          <w:rFonts w:eastAsiaTheme="minorHAnsi"/>
          <w:sz w:val="28"/>
          <w:szCs w:val="28"/>
          <w:lang w:eastAsia="en-US"/>
        </w:rPr>
        <w:t>з 2 по 11 грудня 2019 року включно</w:t>
      </w:r>
      <w:r w:rsidR="00B96E5F" w:rsidRPr="00B96E5F">
        <w:rPr>
          <w:rFonts w:eastAsiaTheme="minorHAnsi"/>
          <w:sz w:val="28"/>
          <w:szCs w:val="28"/>
          <w:lang w:eastAsia="en-US"/>
        </w:rPr>
        <w:t xml:space="preserve"> перебував на </w:t>
      </w:r>
      <w:r w:rsidR="00B96E5F" w:rsidRPr="00F255C2">
        <w:rPr>
          <w:rFonts w:eastAsiaTheme="minorHAnsi"/>
          <w:sz w:val="28"/>
          <w:szCs w:val="28"/>
          <w:lang w:eastAsia="en-US"/>
        </w:rPr>
        <w:t>лікарнян</w:t>
      </w:r>
      <w:r w:rsidR="00B96E5F" w:rsidRPr="00B96E5F">
        <w:rPr>
          <w:rFonts w:eastAsiaTheme="minorHAnsi"/>
          <w:sz w:val="28"/>
          <w:szCs w:val="28"/>
          <w:lang w:eastAsia="en-US"/>
        </w:rPr>
        <w:t>ому</w:t>
      </w:r>
      <w:r w:rsidR="00B96E5F" w:rsidRPr="00F255C2">
        <w:rPr>
          <w:rFonts w:eastAsiaTheme="minorHAnsi"/>
          <w:sz w:val="28"/>
          <w:szCs w:val="28"/>
          <w:lang w:eastAsia="en-US"/>
        </w:rPr>
        <w:t xml:space="preserve"> тривалістю 10 календарних днів</w:t>
      </w:r>
      <w:r w:rsidR="00B96E5F" w:rsidRPr="00B96E5F">
        <w:rPr>
          <w:rFonts w:eastAsiaTheme="minorHAnsi"/>
          <w:sz w:val="28"/>
          <w:szCs w:val="28"/>
          <w:lang w:eastAsia="en-US"/>
        </w:rPr>
        <w:t xml:space="preserve"> (</w:t>
      </w:r>
      <w:r w:rsidR="00B96E5F" w:rsidRPr="00F255C2">
        <w:rPr>
          <w:rFonts w:eastAsiaTheme="minorHAnsi"/>
          <w:sz w:val="28"/>
          <w:szCs w:val="28"/>
          <w:lang w:eastAsia="en-US"/>
        </w:rPr>
        <w:t>протокол №</w:t>
      </w:r>
      <w:r w:rsidR="00B96E5F" w:rsidRPr="00B96E5F">
        <w:rPr>
          <w:rFonts w:eastAsiaTheme="minorHAnsi"/>
          <w:sz w:val="28"/>
          <w:szCs w:val="28"/>
          <w:lang w:eastAsia="en-US"/>
        </w:rPr>
        <w:t xml:space="preserve"> </w:t>
      </w:r>
      <w:r w:rsidR="00B96E5F" w:rsidRPr="00F255C2">
        <w:rPr>
          <w:rFonts w:eastAsiaTheme="minorHAnsi"/>
          <w:sz w:val="28"/>
          <w:szCs w:val="28"/>
          <w:lang w:eastAsia="en-US"/>
        </w:rPr>
        <w:t>116</w:t>
      </w:r>
      <w:r w:rsidR="00B96E5F" w:rsidRPr="00B96E5F">
        <w:rPr>
          <w:rFonts w:eastAsiaTheme="minorHAnsi"/>
          <w:sz w:val="28"/>
          <w:szCs w:val="28"/>
          <w:lang w:eastAsia="en-US"/>
        </w:rPr>
        <w:t>)</w:t>
      </w:r>
      <w:r w:rsidR="00B96E5F" w:rsidRPr="00F255C2">
        <w:rPr>
          <w:rFonts w:eastAsiaTheme="minorHAnsi"/>
          <w:sz w:val="28"/>
          <w:szCs w:val="28"/>
          <w:lang w:eastAsia="en-US"/>
        </w:rPr>
        <w:t>;</w:t>
      </w:r>
      <w:r w:rsidR="00B96E5F" w:rsidRPr="00B96E5F">
        <w:rPr>
          <w:rFonts w:eastAsiaTheme="minorHAnsi"/>
          <w:sz w:val="28"/>
          <w:szCs w:val="28"/>
          <w:lang w:eastAsia="en-US"/>
        </w:rPr>
        <w:t xml:space="preserve"> 21 грудня    2019 року перебував у щорічній відпустці тривалістю 1 робочий день (наказ № 698-к/2019 від 13 грудня 2019 року).</w:t>
      </w:r>
    </w:p>
    <w:p w:rsidR="00B96E5F" w:rsidRPr="00920139" w:rsidRDefault="00B96E5F" w:rsidP="00B96E5F">
      <w:pPr>
        <w:pStyle w:val="Default"/>
        <w:ind w:firstLine="709"/>
        <w:rPr>
          <w:rFonts w:eastAsiaTheme="minorHAnsi"/>
          <w:sz w:val="28"/>
          <w:szCs w:val="28"/>
          <w:lang w:eastAsia="en-US"/>
        </w:rPr>
      </w:pPr>
      <w:r w:rsidRPr="00B96E5F">
        <w:rPr>
          <w:sz w:val="28"/>
          <w:szCs w:val="28"/>
          <w:shd w:val="clear" w:color="auto" w:fill="FFFFFF"/>
        </w:rPr>
        <w:t xml:space="preserve">Також листом </w:t>
      </w:r>
      <w:r w:rsidRPr="00B96E5F">
        <w:rPr>
          <w:sz w:val="28"/>
          <w:szCs w:val="28"/>
        </w:rPr>
        <w:t>Печерського районного суду міста Києва від 11 лютого 2020 року повідомлено, що р</w:t>
      </w:r>
      <w:r w:rsidRPr="00920139">
        <w:rPr>
          <w:rFonts w:eastAsiaTheme="minorHAnsi"/>
          <w:sz w:val="28"/>
          <w:szCs w:val="28"/>
          <w:lang w:eastAsia="en-US"/>
        </w:rPr>
        <w:t>ішеннями зборів суддів Печерського районного суду м</w:t>
      </w:r>
      <w:r w:rsidRPr="00B96E5F">
        <w:rPr>
          <w:rFonts w:eastAsiaTheme="minorHAnsi"/>
          <w:sz w:val="28"/>
          <w:szCs w:val="28"/>
          <w:lang w:eastAsia="en-US"/>
        </w:rPr>
        <w:t>іста</w:t>
      </w:r>
      <w:r w:rsidRPr="00920139">
        <w:rPr>
          <w:rFonts w:eastAsiaTheme="minorHAnsi"/>
          <w:sz w:val="28"/>
          <w:szCs w:val="28"/>
          <w:lang w:eastAsia="en-US"/>
        </w:rPr>
        <w:t xml:space="preserve"> Києва затверджено спеціалізації суддів та персональний склад відповідних спеціалізацій, відповідно до якого суддя</w:t>
      </w:r>
      <w:r w:rsidRPr="00B96E5F">
        <w:rPr>
          <w:rFonts w:eastAsiaTheme="minorHAnsi"/>
          <w:sz w:val="28"/>
          <w:szCs w:val="28"/>
          <w:lang w:eastAsia="en-US"/>
        </w:rPr>
        <w:t xml:space="preserve"> Новак Р.В. є суддею цивільно-</w:t>
      </w:r>
      <w:r w:rsidRPr="00920139">
        <w:rPr>
          <w:rFonts w:eastAsiaTheme="minorHAnsi"/>
          <w:sz w:val="28"/>
          <w:szCs w:val="28"/>
          <w:lang w:eastAsia="en-US"/>
        </w:rPr>
        <w:lastRenderedPageBreak/>
        <w:t>адміністративної колегії суддів з розгляду судових справ в порядку цивільного та адміністративного судочинства, також є слідчим суддею з розгляду клопотань та скарг на досудовому розслідуванні в порядку КПК України та бере участь у колегіальному розгляді кримінальних проваджень під головуванням суддів кримінальної колегії суду.</w:t>
      </w:r>
    </w:p>
    <w:p w:rsidR="00B96E5F" w:rsidRPr="00B96E5F" w:rsidRDefault="00B96E5F" w:rsidP="00B96E5F">
      <w:pPr>
        <w:pStyle w:val="Default"/>
        <w:ind w:firstLine="709"/>
        <w:rPr>
          <w:sz w:val="28"/>
          <w:szCs w:val="28"/>
        </w:rPr>
      </w:pPr>
      <w:r w:rsidRPr="00B96E5F">
        <w:rPr>
          <w:rFonts w:eastAsiaTheme="minorHAnsi"/>
          <w:color w:val="auto"/>
          <w:sz w:val="28"/>
          <w:szCs w:val="28"/>
          <w:lang w:eastAsia="en-US"/>
        </w:rPr>
        <w:t xml:space="preserve">З урахуванням зазначеної спеціалізації розраховано реальне середньомісячне навантаження вказаного судді, відповідно до кого у 2019 році у провадженні судді Новака Р.В. перебувало 578 справ усіх проваджень, тоді як по суду цей показник становив 484 справи. При цьому, як встановлено із вказаної вище інформації, з моменту отримання до провадження справи </w:t>
      </w:r>
      <w:r w:rsidRPr="00B96E5F">
        <w:rPr>
          <w:sz w:val="28"/>
          <w:szCs w:val="28"/>
        </w:rPr>
        <w:t>№ 757/3510/19-к (14 серпня 2019 року) до кінця 2019 року суддею Новаком Р.В. фактично відпрацьовано 62 робочих дня.</w:t>
      </w:r>
    </w:p>
    <w:p w:rsidR="00B96E5F" w:rsidRPr="00B96E5F" w:rsidRDefault="00B96E5F" w:rsidP="00B96E5F">
      <w:pPr>
        <w:pStyle w:val="Default"/>
        <w:ind w:firstLine="709"/>
        <w:rPr>
          <w:sz w:val="28"/>
          <w:szCs w:val="28"/>
          <w:shd w:val="clear" w:color="auto" w:fill="FFFFFF"/>
        </w:rPr>
      </w:pPr>
      <w:r w:rsidRPr="00B96E5F">
        <w:rPr>
          <w:sz w:val="28"/>
          <w:szCs w:val="28"/>
        </w:rPr>
        <w:t>Із відомостей з Єдиного державного реєстру судових рішень встановлено, що за період з 14 серпня 2019 року до 31 грудня 2019 року суддею Новаком Р.В. всього прийнято судових рішень 623 (в тому числі, процесуальні документи), із яких 513 – ухвали в порядку кримінального судочинства, 110 рішення в порядку цивільного судочинства, з яких у формі судового рішення – 39 документів.</w:t>
      </w:r>
    </w:p>
    <w:p w:rsidR="00B96E5F" w:rsidRPr="00B96E5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B96E5F">
        <w:rPr>
          <w:rFonts w:ascii="Times New Roman" w:eastAsiaTheme="minorHAnsi" w:hAnsi="Times New Roman"/>
          <w:sz w:val="28"/>
          <w:szCs w:val="28"/>
        </w:rPr>
        <w:t>З огляду на це слід звернути увагу, що рішенням Ради суддів України               № 46 від 9 червня 2016 року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яких, зокрема час розгляду скарг на рішення правоохоронних органів становить 3 години (п. 202), розгляд подань правоохоронних органів 1 година (п. 201), розгляд цивільних справ від 1 до 12 годин (п. 206-606).</w:t>
      </w:r>
    </w:p>
    <w:p w:rsidR="00B96E5F" w:rsidRPr="00B96E5F" w:rsidRDefault="00B96E5F" w:rsidP="00B96E5F">
      <w:pPr>
        <w:pStyle w:val="rvps2"/>
        <w:shd w:val="clear" w:color="auto" w:fill="FFFFFF"/>
        <w:spacing w:before="0" w:beforeAutospacing="0" w:after="0" w:afterAutospacing="0"/>
        <w:ind w:firstLine="709"/>
        <w:jc w:val="both"/>
        <w:textAlignment w:val="baseline"/>
        <w:rPr>
          <w:sz w:val="28"/>
          <w:szCs w:val="28"/>
          <w:lang w:val="uk-UA" w:eastAsia="uk-UA"/>
        </w:rPr>
      </w:pPr>
      <w:r w:rsidRPr="00B96E5F">
        <w:rPr>
          <w:sz w:val="28"/>
          <w:szCs w:val="28"/>
          <w:lang w:val="uk-UA"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«Бараона проти Португалії», 1987 рік, «Хосце проти Нідерландів», 1998 рік; «Бухкольц проти Німеччини», 1981 рік; «Бочан проти України», 2007 рік).</w:t>
      </w:r>
    </w:p>
    <w:p w:rsidR="00B96E5F" w:rsidRPr="00B96E5F" w:rsidRDefault="00B96E5F" w:rsidP="00B96E5F">
      <w:pPr>
        <w:autoSpaceDE w:val="0"/>
        <w:adjustRightInd w:val="0"/>
        <w:spacing w:after="0" w:line="240" w:lineRule="auto"/>
        <w:ind w:firstLine="709"/>
        <w:jc w:val="both"/>
        <w:rPr>
          <w:rFonts w:ascii="Times New Roman" w:eastAsiaTheme="minorHAnsi" w:hAnsi="Times New Roman"/>
          <w:sz w:val="28"/>
          <w:szCs w:val="28"/>
        </w:rPr>
      </w:pPr>
      <w:r w:rsidRPr="00B96E5F">
        <w:rPr>
          <w:rFonts w:ascii="Times New Roman" w:eastAsiaTheme="minorHAnsi" w:hAnsi="Times New Roman"/>
          <w:sz w:val="28"/>
          <w:szCs w:val="28"/>
        </w:rPr>
        <w:t xml:space="preserve">Під час попередньої перевірки із отриманої з Печерського районного суду міста Києва інформації, а також інформації, яка міститься у ЄДРСР </w:t>
      </w:r>
      <w:r w:rsidRPr="00B96E5F">
        <w:rPr>
          <w:rFonts w:ascii="Times New Roman" w:hAnsi="Times New Roman"/>
          <w:sz w:val="28"/>
          <w:szCs w:val="28"/>
        </w:rPr>
        <w:t xml:space="preserve">не встановлено обставин, які б свідчили про допущення суддею </w:t>
      </w:r>
      <w:r w:rsidRPr="00B96E5F">
        <w:rPr>
          <w:rFonts w:ascii="Times New Roman" w:eastAsiaTheme="minorHAnsi" w:hAnsi="Times New Roman"/>
          <w:sz w:val="28"/>
          <w:szCs w:val="28"/>
        </w:rPr>
        <w:t xml:space="preserve">Новаком Р.В. дій, що можуть свідчити про затягування ним строків розгляду справи </w:t>
      </w:r>
      <w:r w:rsidRPr="00B96E5F">
        <w:rPr>
          <w:rFonts w:ascii="Times New Roman" w:hAnsi="Times New Roman"/>
          <w:sz w:val="28"/>
          <w:szCs w:val="28"/>
        </w:rPr>
        <w:t>№ 757/3510/19-к</w:t>
      </w:r>
      <w:r w:rsidRPr="00B96E5F">
        <w:rPr>
          <w:rFonts w:ascii="Times New Roman" w:eastAsiaTheme="minorHAnsi" w:hAnsi="Times New Roman"/>
          <w:sz w:val="28"/>
          <w:szCs w:val="28"/>
        </w:rPr>
        <w:t xml:space="preserve"> чи про </w:t>
      </w:r>
      <w:r w:rsidRPr="00B96E5F">
        <w:rPr>
          <w:rFonts w:ascii="Times New Roman" w:hAnsi="Times New Roman"/>
          <w:bCs/>
          <w:sz w:val="28"/>
          <w:szCs w:val="28"/>
        </w:rPr>
        <w:t>безпідставне невчинення дій, спрямованих на забезпечення розгляду справи протягом строку, встановленого законом</w:t>
      </w:r>
      <w:r w:rsidRPr="00B96E5F">
        <w:rPr>
          <w:rFonts w:ascii="Times New Roman" w:hAnsi="Times New Roman"/>
          <w:sz w:val="28"/>
          <w:szCs w:val="28"/>
        </w:rPr>
        <w:t>. Об’єктивним у цьому випадку буде визнання, що на тривалість розгляду суддею скарги впливає його навантаження</w:t>
      </w:r>
      <w:r w:rsidRPr="00B96E5F">
        <w:rPr>
          <w:rFonts w:ascii="Times New Roman" w:eastAsiaTheme="minorHAnsi" w:hAnsi="Times New Roman"/>
          <w:sz w:val="28"/>
          <w:szCs w:val="28"/>
        </w:rPr>
        <w:t xml:space="preserve">. </w:t>
      </w:r>
    </w:p>
    <w:p w:rsidR="00B96E5F" w:rsidRPr="00B96E5F" w:rsidRDefault="00B96E5F" w:rsidP="00B96E5F">
      <w:pPr>
        <w:pStyle w:val="20"/>
        <w:shd w:val="clear" w:color="auto" w:fill="auto"/>
        <w:spacing w:after="0" w:line="240" w:lineRule="auto"/>
        <w:ind w:firstLine="709"/>
        <w:jc w:val="both"/>
        <w:rPr>
          <w:rFonts w:ascii="Times New Roman" w:hAnsi="Times New Roman" w:cs="Times New Roman"/>
          <w:b w:val="0"/>
          <w:sz w:val="28"/>
          <w:szCs w:val="28"/>
          <w:lang w:val="uk-UA"/>
        </w:rPr>
      </w:pPr>
      <w:r w:rsidRPr="00B96E5F">
        <w:rPr>
          <w:rFonts w:ascii="Times New Roman" w:hAnsi="Times New Roman" w:cs="Times New Roman"/>
          <w:b w:val="0"/>
          <w:sz w:val="28"/>
          <w:szCs w:val="28"/>
          <w:lang w:val="uk-UA"/>
        </w:rPr>
        <w:lastRenderedPageBreak/>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B96E5F" w:rsidRPr="00B96E5F" w:rsidRDefault="00B96E5F" w:rsidP="00B96E5F">
      <w:pPr>
        <w:pStyle w:val="StyleZakonu"/>
        <w:spacing w:after="0" w:line="240" w:lineRule="auto"/>
        <w:ind w:firstLine="709"/>
        <w:rPr>
          <w:sz w:val="28"/>
          <w:szCs w:val="28"/>
          <w:lang w:bidi="uk-UA"/>
        </w:rPr>
      </w:pPr>
      <w:r w:rsidRPr="00B96E5F">
        <w:rPr>
          <w:sz w:val="28"/>
          <w:szCs w:val="28"/>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r w:rsidRPr="00B96E5F">
        <w:rPr>
          <w:sz w:val="28"/>
          <w:szCs w:val="28"/>
          <w:lang w:bidi="uk-UA"/>
        </w:rPr>
        <w:t>Дисциплінарна відповідальність суддів не може бути наслідком змісту їхніх рішень або вироків, включаючи відмінності у юридичному тлумаченні між судами, наслідком прикладів суддівських помилок чи критики суддів.</w:t>
      </w:r>
    </w:p>
    <w:p w:rsidR="00B96E5F" w:rsidRPr="00B96E5F" w:rsidRDefault="00B96E5F" w:rsidP="00B96E5F">
      <w:pPr>
        <w:widowControl w:val="0"/>
        <w:spacing w:after="0" w:line="240" w:lineRule="auto"/>
        <w:ind w:firstLine="709"/>
        <w:jc w:val="both"/>
        <w:rPr>
          <w:rFonts w:ascii="Times New Roman" w:hAnsi="Times New Roman"/>
          <w:bCs/>
          <w:sz w:val="28"/>
          <w:szCs w:val="28"/>
        </w:rPr>
      </w:pPr>
      <w:r w:rsidRPr="00B96E5F">
        <w:rPr>
          <w:rFonts w:ascii="Times New Roman" w:hAnsi="Times New Roman"/>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r w:rsidRPr="00B96E5F">
        <w:rPr>
          <w:rFonts w:ascii="Times New Roman" w:hAnsi="Times New Roman"/>
          <w:bCs/>
          <w:sz w:val="28"/>
          <w:szCs w:val="28"/>
        </w:rPr>
        <w:t>.</w:t>
      </w:r>
    </w:p>
    <w:p w:rsidR="00AC72A9" w:rsidRPr="00AC72A9" w:rsidRDefault="00AC72A9" w:rsidP="00B96E5F">
      <w:pPr>
        <w:pStyle w:val="ad"/>
        <w:spacing w:before="0" w:beforeAutospacing="0" w:after="0" w:afterAutospacing="0"/>
        <w:ind w:firstLine="708"/>
        <w:jc w:val="both"/>
        <w:rPr>
          <w:sz w:val="28"/>
          <w:szCs w:val="28"/>
        </w:rPr>
      </w:pPr>
      <w:r w:rsidRPr="00B96E5F">
        <w:rPr>
          <w:rStyle w:val="FontStyle16"/>
          <w:rFonts w:eastAsia="Calibri"/>
        </w:rPr>
        <w:t xml:space="preserve">Керуючись статтями 43–45 </w:t>
      </w:r>
      <w:r w:rsidRPr="00B96E5F">
        <w:rPr>
          <w:sz w:val="28"/>
          <w:szCs w:val="28"/>
        </w:rPr>
        <w:t>Закону України «Про Вищу раду правосуддя»,    статтями 106, 107 Закону</w:t>
      </w:r>
      <w:r w:rsidRPr="006D3E00">
        <w:rPr>
          <w:sz w:val="28"/>
          <w:szCs w:val="28"/>
        </w:rPr>
        <w:t xml:space="preserve"> України «</w:t>
      </w:r>
      <w:r w:rsidRPr="0039178B">
        <w:rPr>
          <w:sz w:val="28"/>
          <w:szCs w:val="28"/>
        </w:rPr>
        <w:t>Про судоустрій</w:t>
      </w:r>
      <w:r w:rsidRPr="00D55F82">
        <w:rPr>
          <w:sz w:val="28"/>
          <w:szCs w:val="28"/>
        </w:rPr>
        <w:t xml:space="preserve"> і статус суддів», Перша Дисциплінарна палата Вищої ради</w:t>
      </w:r>
      <w:r w:rsidRPr="00AC72A9">
        <w:rPr>
          <w:sz w:val="28"/>
          <w:szCs w:val="28"/>
        </w:rPr>
        <w:t xml:space="preserve"> правосуддя</w:t>
      </w:r>
    </w:p>
    <w:p w:rsidR="00AC72A9" w:rsidRPr="00AC72A9" w:rsidRDefault="00AC72A9" w:rsidP="00AC72A9">
      <w:pPr>
        <w:pStyle w:val="ad"/>
        <w:spacing w:before="0" w:beforeAutospacing="0" w:after="0" w:afterAutospacing="0"/>
        <w:ind w:firstLine="708"/>
        <w:jc w:val="center"/>
        <w:rPr>
          <w:sz w:val="28"/>
          <w:szCs w:val="28"/>
        </w:rPr>
      </w:pPr>
    </w:p>
    <w:p w:rsidR="00AC72A9" w:rsidRPr="00AC72A9" w:rsidRDefault="00AC72A9" w:rsidP="00AC72A9">
      <w:pPr>
        <w:pStyle w:val="ad"/>
        <w:spacing w:before="0" w:beforeAutospacing="0" w:after="0" w:afterAutospacing="0"/>
        <w:jc w:val="center"/>
        <w:rPr>
          <w:sz w:val="28"/>
          <w:szCs w:val="28"/>
        </w:rPr>
      </w:pPr>
      <w:r w:rsidRPr="00AC72A9">
        <w:rPr>
          <w:b/>
          <w:color w:val="000000"/>
          <w:sz w:val="28"/>
          <w:szCs w:val="28"/>
          <w:lang w:eastAsia="ru-RU"/>
        </w:rPr>
        <w:t>ухвалила:</w:t>
      </w:r>
    </w:p>
    <w:p w:rsidR="00AC72A9" w:rsidRPr="00AC72A9" w:rsidRDefault="00AC72A9" w:rsidP="00AC72A9">
      <w:pPr>
        <w:spacing w:after="0" w:line="240" w:lineRule="auto"/>
        <w:ind w:firstLine="720"/>
        <w:jc w:val="center"/>
        <w:rPr>
          <w:rFonts w:ascii="Times New Roman" w:eastAsia="Times New Roman" w:hAnsi="Times New Roman"/>
          <w:color w:val="000000"/>
          <w:sz w:val="28"/>
          <w:szCs w:val="28"/>
          <w:lang w:eastAsia="ru-RU"/>
        </w:rPr>
      </w:pPr>
    </w:p>
    <w:p w:rsidR="00AC72A9" w:rsidRPr="00F06E47" w:rsidRDefault="00AC72A9" w:rsidP="00AC72A9">
      <w:pPr>
        <w:shd w:val="clear" w:color="auto" w:fill="FFFFFF"/>
        <w:suppressAutoHyphens/>
        <w:spacing w:after="0" w:line="240" w:lineRule="auto"/>
        <w:jc w:val="both"/>
        <w:rPr>
          <w:rFonts w:ascii="Times New Roman" w:eastAsia="Times New Roman" w:hAnsi="Times New Roman"/>
          <w:sz w:val="28"/>
          <w:szCs w:val="28"/>
          <w:lang w:eastAsia="ru-RU"/>
        </w:rPr>
      </w:pPr>
      <w:r w:rsidRPr="00AC72A9">
        <w:rPr>
          <w:rFonts w:ascii="Times New Roman" w:hAnsi="Times New Roman"/>
          <w:kern w:val="1"/>
          <w:sz w:val="28"/>
          <w:szCs w:val="28"/>
        </w:rPr>
        <w:t xml:space="preserve">відмовити у відкритті дисциплінарної справи </w:t>
      </w:r>
      <w:r w:rsidRPr="00AC72A9">
        <w:rPr>
          <w:rFonts w:ascii="Times New Roman" w:hAnsi="Times New Roman"/>
          <w:color w:val="000000"/>
          <w:kern w:val="1"/>
          <w:sz w:val="28"/>
          <w:szCs w:val="28"/>
        </w:rPr>
        <w:t xml:space="preserve">стосовно </w:t>
      </w:r>
      <w:r w:rsidRPr="00F06E47">
        <w:rPr>
          <w:rFonts w:ascii="Times New Roman" w:eastAsia="Times New Roman" w:hAnsi="Times New Roman"/>
          <w:sz w:val="28"/>
          <w:szCs w:val="28"/>
          <w:lang w:eastAsia="ru-RU"/>
        </w:rPr>
        <w:t xml:space="preserve">судді </w:t>
      </w:r>
      <w:r w:rsidR="009467B4" w:rsidRPr="00C8160E">
        <w:rPr>
          <w:rFonts w:ascii="Times New Roman" w:hAnsi="Times New Roman"/>
          <w:sz w:val="28"/>
          <w:szCs w:val="28"/>
        </w:rPr>
        <w:t xml:space="preserve">Печерського районного суду міста Києва </w:t>
      </w:r>
      <w:r w:rsidR="00A67E7B">
        <w:rPr>
          <w:rFonts w:ascii="Times New Roman" w:hAnsi="Times New Roman"/>
          <w:sz w:val="28"/>
          <w:szCs w:val="28"/>
        </w:rPr>
        <w:t>Новака Романа Васильовича</w:t>
      </w:r>
      <w:r w:rsidR="00694E81" w:rsidRPr="00F06E47">
        <w:rPr>
          <w:rFonts w:ascii="Times New Roman" w:eastAsiaTheme="minorHAnsi" w:hAnsi="Times New Roman"/>
          <w:sz w:val="28"/>
          <w:szCs w:val="28"/>
          <w:shd w:val="clear" w:color="auto" w:fill="FFFFFF"/>
        </w:rPr>
        <w:t>.</w:t>
      </w:r>
    </w:p>
    <w:p w:rsidR="006C1B3A" w:rsidRPr="00AC72A9" w:rsidRDefault="00AC72A9" w:rsidP="00AC72A9">
      <w:pPr>
        <w:pStyle w:val="af1"/>
        <w:spacing w:after="0"/>
        <w:ind w:firstLine="709"/>
        <w:jc w:val="both"/>
        <w:rPr>
          <w:sz w:val="28"/>
          <w:szCs w:val="28"/>
          <w:lang w:val="uk-UA"/>
        </w:rPr>
      </w:pPr>
      <w:r w:rsidRPr="00AC72A9">
        <w:rPr>
          <w:sz w:val="28"/>
          <w:szCs w:val="28"/>
          <w:lang w:val="uk-UA"/>
        </w:rPr>
        <w:t>Ухвала оскарженню не підлягає</w:t>
      </w:r>
      <w:r w:rsidR="006C1B3A" w:rsidRPr="00AC72A9">
        <w:rPr>
          <w:sz w:val="28"/>
          <w:szCs w:val="28"/>
          <w:lang w:val="uk-UA"/>
        </w:rPr>
        <w:t xml:space="preserve">. </w:t>
      </w:r>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 xml:space="preserve">Члени Першої Дисциплінарної </w:t>
      </w:r>
      <w:r w:rsidRPr="006C1B3A">
        <w:rPr>
          <w:rFonts w:ascii="Times New Roman" w:hAnsi="Times New Roman"/>
          <w:b/>
          <w:sz w:val="28"/>
          <w:szCs w:val="28"/>
        </w:rPr>
        <w:tab/>
      </w:r>
    </w:p>
    <w:p w:rsid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Н.С. Краснощокова</w:t>
      </w:r>
    </w:p>
    <w:p w:rsidR="00280AF4" w:rsidRPr="006C1B3A" w:rsidRDefault="00280AF4" w:rsidP="006C1B3A">
      <w:pPr>
        <w:spacing w:after="0" w:line="240" w:lineRule="auto"/>
        <w:rPr>
          <w:rFonts w:ascii="Times New Roman" w:hAnsi="Times New Roman"/>
          <w:b/>
          <w:sz w:val="28"/>
          <w:szCs w:val="28"/>
        </w:rPr>
      </w:pPr>
    </w:p>
    <w:p w:rsidR="006C1B3A" w:rsidRPr="006C1B3A" w:rsidRDefault="006C1B3A" w:rsidP="006C1B3A">
      <w:pPr>
        <w:spacing w:after="0" w:line="240" w:lineRule="auto"/>
        <w:rPr>
          <w:rFonts w:ascii="Times New Roman" w:hAnsi="Times New Roman"/>
          <w:b/>
          <w:sz w:val="28"/>
          <w:szCs w:val="28"/>
        </w:rPr>
      </w:pPr>
    </w:p>
    <w:p w:rsidR="006C1B3A" w:rsidRDefault="00280AF4" w:rsidP="006C1B3A">
      <w:pPr>
        <w:spacing w:after="0" w:line="240" w:lineRule="auto"/>
        <w:ind w:left="6372" w:firstLine="708"/>
        <w:rPr>
          <w:rFonts w:ascii="Times New Roman" w:hAnsi="Times New Roman"/>
          <w:b/>
          <w:sz w:val="28"/>
          <w:szCs w:val="28"/>
        </w:rPr>
      </w:pPr>
      <w:r>
        <w:rPr>
          <w:rFonts w:ascii="Times New Roman" w:hAnsi="Times New Roman"/>
          <w:b/>
          <w:sz w:val="28"/>
          <w:szCs w:val="28"/>
        </w:rPr>
        <w:t xml:space="preserve">Т.С. Розваляєва </w:t>
      </w:r>
    </w:p>
    <w:p w:rsidR="00280AF4" w:rsidRDefault="00280AF4" w:rsidP="006C1B3A">
      <w:pPr>
        <w:spacing w:after="0" w:line="240" w:lineRule="auto"/>
        <w:ind w:left="6372" w:firstLine="708"/>
        <w:rPr>
          <w:rFonts w:ascii="Times New Roman" w:hAnsi="Times New Roman"/>
          <w:b/>
          <w:sz w:val="28"/>
          <w:szCs w:val="28"/>
        </w:rPr>
      </w:pPr>
    </w:p>
    <w:p w:rsidR="00280AF4" w:rsidRPr="006C1B3A" w:rsidRDefault="00280AF4" w:rsidP="006C1B3A">
      <w:pPr>
        <w:spacing w:after="0" w:line="240" w:lineRule="auto"/>
        <w:ind w:left="6372" w:firstLine="708"/>
        <w:rPr>
          <w:rFonts w:ascii="Times New Roman" w:hAnsi="Times New Roman"/>
          <w:b/>
          <w:sz w:val="28"/>
          <w:szCs w:val="28"/>
        </w:rPr>
      </w:pPr>
    </w:p>
    <w:p w:rsidR="007516E3" w:rsidRPr="000A58D7" w:rsidRDefault="006C1B3A" w:rsidP="000A58D7">
      <w:pPr>
        <w:spacing w:after="0" w:line="240" w:lineRule="auto"/>
        <w:ind w:left="6372" w:firstLine="708"/>
        <w:rPr>
          <w:rFonts w:ascii="Times New Roman" w:hAnsi="Times New Roman"/>
          <w:sz w:val="28"/>
          <w:szCs w:val="28"/>
        </w:rPr>
      </w:pPr>
      <w:r w:rsidRPr="006C1B3A">
        <w:rPr>
          <w:rFonts w:ascii="Times New Roman" w:hAnsi="Times New Roman"/>
          <w:b/>
          <w:sz w:val="28"/>
          <w:szCs w:val="28"/>
        </w:rPr>
        <w:t>С.Б. Шелест</w:t>
      </w:r>
    </w:p>
    <w:sectPr w:rsidR="007516E3" w:rsidRPr="000A58D7" w:rsidSect="009467B4">
      <w:headerReference w:type="default" r:id="rId8"/>
      <w:pgSz w:w="11906" w:h="16838"/>
      <w:pgMar w:top="1418"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6F7" w:rsidRDefault="00FB66F7" w:rsidP="00985DAD">
      <w:pPr>
        <w:spacing w:after="0" w:line="240" w:lineRule="auto"/>
      </w:pPr>
      <w:r>
        <w:separator/>
      </w:r>
    </w:p>
  </w:endnote>
  <w:endnote w:type="continuationSeparator" w:id="0">
    <w:p w:rsidR="00FB66F7" w:rsidRDefault="00FB66F7"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6F7" w:rsidRDefault="00FB66F7" w:rsidP="00985DAD">
      <w:pPr>
        <w:spacing w:after="0" w:line="240" w:lineRule="auto"/>
      </w:pPr>
      <w:r>
        <w:separator/>
      </w:r>
    </w:p>
  </w:footnote>
  <w:footnote w:type="continuationSeparator" w:id="0">
    <w:p w:rsidR="00FB66F7" w:rsidRDefault="00FB66F7"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46927"/>
      <w:docPartObj>
        <w:docPartGallery w:val="Page Numbers (Top of Page)"/>
        <w:docPartUnique/>
      </w:docPartObj>
    </w:sdtPr>
    <w:sdtEndPr/>
    <w:sdtContent>
      <w:p w:rsidR="00452059" w:rsidRDefault="00FB66F7">
        <w:pPr>
          <w:pStyle w:val="a3"/>
          <w:jc w:val="center"/>
        </w:pPr>
        <w:r>
          <w:fldChar w:fldCharType="begin"/>
        </w:r>
        <w:r>
          <w:instrText xml:space="preserve"> PAGE   \* MERGEFORMAT </w:instrText>
        </w:r>
        <w:r>
          <w:fldChar w:fldCharType="separate"/>
        </w:r>
        <w:r w:rsidR="006B76EE">
          <w:rPr>
            <w:noProof/>
          </w:rPr>
          <w:t>4</w:t>
        </w:r>
        <w:r>
          <w:rPr>
            <w:noProof/>
          </w:rPr>
          <w:fldChar w:fldCharType="end"/>
        </w:r>
      </w:p>
    </w:sdtContent>
  </w:sdt>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F3D"/>
    <w:rsid w:val="000123F4"/>
    <w:rsid w:val="000245B6"/>
    <w:rsid w:val="00025CE4"/>
    <w:rsid w:val="000458CD"/>
    <w:rsid w:val="00045CC4"/>
    <w:rsid w:val="00045E38"/>
    <w:rsid w:val="000663BC"/>
    <w:rsid w:val="000709E5"/>
    <w:rsid w:val="0007159E"/>
    <w:rsid w:val="000732CA"/>
    <w:rsid w:val="00081B57"/>
    <w:rsid w:val="00094AA8"/>
    <w:rsid w:val="000A58D7"/>
    <w:rsid w:val="000B448B"/>
    <w:rsid w:val="000B6412"/>
    <w:rsid w:val="000C2C50"/>
    <w:rsid w:val="000D37F9"/>
    <w:rsid w:val="000D3AD6"/>
    <w:rsid w:val="000D7625"/>
    <w:rsid w:val="000D7C62"/>
    <w:rsid w:val="000E2BC9"/>
    <w:rsid w:val="000E4C00"/>
    <w:rsid w:val="000F4FEE"/>
    <w:rsid w:val="00121DAD"/>
    <w:rsid w:val="00122CCD"/>
    <w:rsid w:val="0014746A"/>
    <w:rsid w:val="00153F3F"/>
    <w:rsid w:val="00156D0D"/>
    <w:rsid w:val="00161F89"/>
    <w:rsid w:val="0016718F"/>
    <w:rsid w:val="00176847"/>
    <w:rsid w:val="001775FC"/>
    <w:rsid w:val="00191E60"/>
    <w:rsid w:val="00193345"/>
    <w:rsid w:val="001A0BFB"/>
    <w:rsid w:val="001C5485"/>
    <w:rsid w:val="001D33A7"/>
    <w:rsid w:val="001E3AB1"/>
    <w:rsid w:val="001E5284"/>
    <w:rsid w:val="00202C34"/>
    <w:rsid w:val="00202E4F"/>
    <w:rsid w:val="002057B7"/>
    <w:rsid w:val="0022114E"/>
    <w:rsid w:val="00222B34"/>
    <w:rsid w:val="00226366"/>
    <w:rsid w:val="00235E88"/>
    <w:rsid w:val="0024142A"/>
    <w:rsid w:val="0024716A"/>
    <w:rsid w:val="002507D3"/>
    <w:rsid w:val="00252CEC"/>
    <w:rsid w:val="0025505E"/>
    <w:rsid w:val="00257556"/>
    <w:rsid w:val="002614C8"/>
    <w:rsid w:val="00261507"/>
    <w:rsid w:val="0026703C"/>
    <w:rsid w:val="00274A02"/>
    <w:rsid w:val="00280AF4"/>
    <w:rsid w:val="00286448"/>
    <w:rsid w:val="002A440D"/>
    <w:rsid w:val="002A5ED7"/>
    <w:rsid w:val="002B05EB"/>
    <w:rsid w:val="002B32C7"/>
    <w:rsid w:val="002B7F8D"/>
    <w:rsid w:val="002C205D"/>
    <w:rsid w:val="002C22C5"/>
    <w:rsid w:val="002C3562"/>
    <w:rsid w:val="002C5C57"/>
    <w:rsid w:val="002C5D04"/>
    <w:rsid w:val="002D582E"/>
    <w:rsid w:val="002E659F"/>
    <w:rsid w:val="003026B6"/>
    <w:rsid w:val="003037D7"/>
    <w:rsid w:val="00314DBF"/>
    <w:rsid w:val="00332C67"/>
    <w:rsid w:val="003573EB"/>
    <w:rsid w:val="00370EB3"/>
    <w:rsid w:val="00373597"/>
    <w:rsid w:val="00382CDD"/>
    <w:rsid w:val="00385A80"/>
    <w:rsid w:val="0039044A"/>
    <w:rsid w:val="0039178B"/>
    <w:rsid w:val="00397595"/>
    <w:rsid w:val="003977A3"/>
    <w:rsid w:val="003A33AC"/>
    <w:rsid w:val="003C3E02"/>
    <w:rsid w:val="003D1C4A"/>
    <w:rsid w:val="003D57FC"/>
    <w:rsid w:val="003E4183"/>
    <w:rsid w:val="003E5520"/>
    <w:rsid w:val="003F1CC1"/>
    <w:rsid w:val="003F7D0C"/>
    <w:rsid w:val="00404D4F"/>
    <w:rsid w:val="00410D91"/>
    <w:rsid w:val="0041708F"/>
    <w:rsid w:val="00432812"/>
    <w:rsid w:val="00452059"/>
    <w:rsid w:val="0045315D"/>
    <w:rsid w:val="004571E1"/>
    <w:rsid w:val="004610C2"/>
    <w:rsid w:val="00471CC0"/>
    <w:rsid w:val="00476D3C"/>
    <w:rsid w:val="00480194"/>
    <w:rsid w:val="00486809"/>
    <w:rsid w:val="004911B9"/>
    <w:rsid w:val="0049485C"/>
    <w:rsid w:val="00494C5D"/>
    <w:rsid w:val="0049573F"/>
    <w:rsid w:val="00495A32"/>
    <w:rsid w:val="004A1A7E"/>
    <w:rsid w:val="004A2C45"/>
    <w:rsid w:val="004B0787"/>
    <w:rsid w:val="004B4FA3"/>
    <w:rsid w:val="004B54BE"/>
    <w:rsid w:val="004B6C22"/>
    <w:rsid w:val="004C0A47"/>
    <w:rsid w:val="004C2800"/>
    <w:rsid w:val="004C7E21"/>
    <w:rsid w:val="004E4C08"/>
    <w:rsid w:val="004F259B"/>
    <w:rsid w:val="004F2AED"/>
    <w:rsid w:val="004F4278"/>
    <w:rsid w:val="00501847"/>
    <w:rsid w:val="00503F9E"/>
    <w:rsid w:val="00505A5F"/>
    <w:rsid w:val="0050640B"/>
    <w:rsid w:val="00511A3C"/>
    <w:rsid w:val="0052464D"/>
    <w:rsid w:val="00525A88"/>
    <w:rsid w:val="00526310"/>
    <w:rsid w:val="00532420"/>
    <w:rsid w:val="00532D5D"/>
    <w:rsid w:val="005339F8"/>
    <w:rsid w:val="005412E6"/>
    <w:rsid w:val="00546156"/>
    <w:rsid w:val="005465F8"/>
    <w:rsid w:val="005514EA"/>
    <w:rsid w:val="005562B4"/>
    <w:rsid w:val="00561F65"/>
    <w:rsid w:val="0056629F"/>
    <w:rsid w:val="00566881"/>
    <w:rsid w:val="005752D0"/>
    <w:rsid w:val="00582F5B"/>
    <w:rsid w:val="0059043B"/>
    <w:rsid w:val="00593048"/>
    <w:rsid w:val="00593237"/>
    <w:rsid w:val="00595514"/>
    <w:rsid w:val="005963BA"/>
    <w:rsid w:val="005A12BC"/>
    <w:rsid w:val="005A1ABF"/>
    <w:rsid w:val="005A2296"/>
    <w:rsid w:val="005A4DA8"/>
    <w:rsid w:val="005A5D27"/>
    <w:rsid w:val="005B111D"/>
    <w:rsid w:val="005C0FBF"/>
    <w:rsid w:val="005D10CA"/>
    <w:rsid w:val="005F5842"/>
    <w:rsid w:val="006051F9"/>
    <w:rsid w:val="00610444"/>
    <w:rsid w:val="006157AD"/>
    <w:rsid w:val="00615F12"/>
    <w:rsid w:val="0061670F"/>
    <w:rsid w:val="00616A80"/>
    <w:rsid w:val="006203AB"/>
    <w:rsid w:val="00626779"/>
    <w:rsid w:val="00634B24"/>
    <w:rsid w:val="00635796"/>
    <w:rsid w:val="00635D5A"/>
    <w:rsid w:val="006404AD"/>
    <w:rsid w:val="00660062"/>
    <w:rsid w:val="006625D4"/>
    <w:rsid w:val="00664CDE"/>
    <w:rsid w:val="0066779B"/>
    <w:rsid w:val="0067123D"/>
    <w:rsid w:val="0069393C"/>
    <w:rsid w:val="00693A4C"/>
    <w:rsid w:val="00694957"/>
    <w:rsid w:val="00694E81"/>
    <w:rsid w:val="006A1AD2"/>
    <w:rsid w:val="006A1CC0"/>
    <w:rsid w:val="006B3D88"/>
    <w:rsid w:val="006B76EE"/>
    <w:rsid w:val="006C0106"/>
    <w:rsid w:val="006C0612"/>
    <w:rsid w:val="006C1B3A"/>
    <w:rsid w:val="006D3E00"/>
    <w:rsid w:val="006E7F97"/>
    <w:rsid w:val="006F0548"/>
    <w:rsid w:val="00701403"/>
    <w:rsid w:val="0070717F"/>
    <w:rsid w:val="007129A7"/>
    <w:rsid w:val="00713129"/>
    <w:rsid w:val="00714D40"/>
    <w:rsid w:val="007155CA"/>
    <w:rsid w:val="007324C7"/>
    <w:rsid w:val="007375AA"/>
    <w:rsid w:val="007443B5"/>
    <w:rsid w:val="00746FCD"/>
    <w:rsid w:val="007502B0"/>
    <w:rsid w:val="00750500"/>
    <w:rsid w:val="007516E3"/>
    <w:rsid w:val="0075409B"/>
    <w:rsid w:val="00765922"/>
    <w:rsid w:val="00781045"/>
    <w:rsid w:val="0078142D"/>
    <w:rsid w:val="0078316D"/>
    <w:rsid w:val="007874B2"/>
    <w:rsid w:val="00787D2E"/>
    <w:rsid w:val="007909B3"/>
    <w:rsid w:val="00790BE9"/>
    <w:rsid w:val="007A0786"/>
    <w:rsid w:val="007B0EDD"/>
    <w:rsid w:val="007B49DC"/>
    <w:rsid w:val="007B605D"/>
    <w:rsid w:val="007C240E"/>
    <w:rsid w:val="007D6CBC"/>
    <w:rsid w:val="007E4EF4"/>
    <w:rsid w:val="007F1C4E"/>
    <w:rsid w:val="007F3145"/>
    <w:rsid w:val="007F476D"/>
    <w:rsid w:val="0080228E"/>
    <w:rsid w:val="008036B3"/>
    <w:rsid w:val="00806E8B"/>
    <w:rsid w:val="00823C4A"/>
    <w:rsid w:val="0083341A"/>
    <w:rsid w:val="00833A1D"/>
    <w:rsid w:val="00852C27"/>
    <w:rsid w:val="00855071"/>
    <w:rsid w:val="00855A2D"/>
    <w:rsid w:val="00865E20"/>
    <w:rsid w:val="00896CB6"/>
    <w:rsid w:val="008974ED"/>
    <w:rsid w:val="008A1D4C"/>
    <w:rsid w:val="008A2C8F"/>
    <w:rsid w:val="008B2205"/>
    <w:rsid w:val="008C1427"/>
    <w:rsid w:val="008D063F"/>
    <w:rsid w:val="008D201E"/>
    <w:rsid w:val="008D29F7"/>
    <w:rsid w:val="008D3081"/>
    <w:rsid w:val="008D5BBC"/>
    <w:rsid w:val="008D7F8D"/>
    <w:rsid w:val="00900B90"/>
    <w:rsid w:val="00902F48"/>
    <w:rsid w:val="009045DC"/>
    <w:rsid w:val="00941B42"/>
    <w:rsid w:val="00942E67"/>
    <w:rsid w:val="009467B4"/>
    <w:rsid w:val="00954D05"/>
    <w:rsid w:val="00956494"/>
    <w:rsid w:val="00964F38"/>
    <w:rsid w:val="00971FB8"/>
    <w:rsid w:val="00973B78"/>
    <w:rsid w:val="00974D88"/>
    <w:rsid w:val="00985DAD"/>
    <w:rsid w:val="0099184B"/>
    <w:rsid w:val="009B787D"/>
    <w:rsid w:val="009C17DB"/>
    <w:rsid w:val="009C3C1E"/>
    <w:rsid w:val="009E28B4"/>
    <w:rsid w:val="009F0A9D"/>
    <w:rsid w:val="009F30F7"/>
    <w:rsid w:val="009F39A1"/>
    <w:rsid w:val="009F3EFA"/>
    <w:rsid w:val="009F5EB2"/>
    <w:rsid w:val="009F6603"/>
    <w:rsid w:val="00A068CA"/>
    <w:rsid w:val="00A123F3"/>
    <w:rsid w:val="00A151C1"/>
    <w:rsid w:val="00A20709"/>
    <w:rsid w:val="00A217A6"/>
    <w:rsid w:val="00A3161D"/>
    <w:rsid w:val="00A34412"/>
    <w:rsid w:val="00A35D26"/>
    <w:rsid w:val="00A46097"/>
    <w:rsid w:val="00A53956"/>
    <w:rsid w:val="00A53D46"/>
    <w:rsid w:val="00A54C1B"/>
    <w:rsid w:val="00A578DC"/>
    <w:rsid w:val="00A579CE"/>
    <w:rsid w:val="00A622A1"/>
    <w:rsid w:val="00A63C6F"/>
    <w:rsid w:val="00A65221"/>
    <w:rsid w:val="00A65B65"/>
    <w:rsid w:val="00A67E7B"/>
    <w:rsid w:val="00AA15D7"/>
    <w:rsid w:val="00AC00D8"/>
    <w:rsid w:val="00AC66FC"/>
    <w:rsid w:val="00AC72A9"/>
    <w:rsid w:val="00AE1E99"/>
    <w:rsid w:val="00AE32B5"/>
    <w:rsid w:val="00AE62FE"/>
    <w:rsid w:val="00AF4AA0"/>
    <w:rsid w:val="00B1039A"/>
    <w:rsid w:val="00B1260A"/>
    <w:rsid w:val="00B16430"/>
    <w:rsid w:val="00B2353C"/>
    <w:rsid w:val="00B23790"/>
    <w:rsid w:val="00B25BB0"/>
    <w:rsid w:val="00B35FD6"/>
    <w:rsid w:val="00B37E06"/>
    <w:rsid w:val="00B44E1B"/>
    <w:rsid w:val="00B5174A"/>
    <w:rsid w:val="00B616CF"/>
    <w:rsid w:val="00B72FA1"/>
    <w:rsid w:val="00B74B38"/>
    <w:rsid w:val="00B7679E"/>
    <w:rsid w:val="00B90C25"/>
    <w:rsid w:val="00B96E5F"/>
    <w:rsid w:val="00BA6437"/>
    <w:rsid w:val="00BB268B"/>
    <w:rsid w:val="00BC2E83"/>
    <w:rsid w:val="00BD75D0"/>
    <w:rsid w:val="00BD7A01"/>
    <w:rsid w:val="00BE29A7"/>
    <w:rsid w:val="00BE573B"/>
    <w:rsid w:val="00BF5396"/>
    <w:rsid w:val="00C01CC0"/>
    <w:rsid w:val="00C158C6"/>
    <w:rsid w:val="00C171C6"/>
    <w:rsid w:val="00C17DA7"/>
    <w:rsid w:val="00C36AA0"/>
    <w:rsid w:val="00C501CB"/>
    <w:rsid w:val="00C613BE"/>
    <w:rsid w:val="00C62D21"/>
    <w:rsid w:val="00C72B2E"/>
    <w:rsid w:val="00C8160E"/>
    <w:rsid w:val="00C83FD8"/>
    <w:rsid w:val="00C85981"/>
    <w:rsid w:val="00CA142E"/>
    <w:rsid w:val="00CA375D"/>
    <w:rsid w:val="00CA42F4"/>
    <w:rsid w:val="00CA518A"/>
    <w:rsid w:val="00CA574F"/>
    <w:rsid w:val="00CA5B27"/>
    <w:rsid w:val="00CA68F9"/>
    <w:rsid w:val="00CB264E"/>
    <w:rsid w:val="00CB5587"/>
    <w:rsid w:val="00CC2240"/>
    <w:rsid w:val="00CC28A0"/>
    <w:rsid w:val="00CC4DC3"/>
    <w:rsid w:val="00CD1F12"/>
    <w:rsid w:val="00D14334"/>
    <w:rsid w:val="00D16A28"/>
    <w:rsid w:val="00D20F1B"/>
    <w:rsid w:val="00D265B1"/>
    <w:rsid w:val="00D370A6"/>
    <w:rsid w:val="00D3755E"/>
    <w:rsid w:val="00D375ED"/>
    <w:rsid w:val="00D50FBD"/>
    <w:rsid w:val="00D55F82"/>
    <w:rsid w:val="00D56244"/>
    <w:rsid w:val="00D7119A"/>
    <w:rsid w:val="00D71744"/>
    <w:rsid w:val="00D777D7"/>
    <w:rsid w:val="00D828A5"/>
    <w:rsid w:val="00D92A19"/>
    <w:rsid w:val="00D96EA2"/>
    <w:rsid w:val="00DA070A"/>
    <w:rsid w:val="00DA16BE"/>
    <w:rsid w:val="00DA43D4"/>
    <w:rsid w:val="00DA4FC4"/>
    <w:rsid w:val="00DA5A6D"/>
    <w:rsid w:val="00DA75F0"/>
    <w:rsid w:val="00DB0C3A"/>
    <w:rsid w:val="00DB3A64"/>
    <w:rsid w:val="00DC75D6"/>
    <w:rsid w:val="00DD4E47"/>
    <w:rsid w:val="00DD7472"/>
    <w:rsid w:val="00DD77BE"/>
    <w:rsid w:val="00E0194F"/>
    <w:rsid w:val="00E153EA"/>
    <w:rsid w:val="00E26EA2"/>
    <w:rsid w:val="00E40702"/>
    <w:rsid w:val="00E46D2E"/>
    <w:rsid w:val="00E5110C"/>
    <w:rsid w:val="00E5357C"/>
    <w:rsid w:val="00E5529B"/>
    <w:rsid w:val="00E66520"/>
    <w:rsid w:val="00E7064B"/>
    <w:rsid w:val="00E8603E"/>
    <w:rsid w:val="00E90D4B"/>
    <w:rsid w:val="00E91B66"/>
    <w:rsid w:val="00E93DAA"/>
    <w:rsid w:val="00ED0932"/>
    <w:rsid w:val="00ED24B6"/>
    <w:rsid w:val="00EE5FB6"/>
    <w:rsid w:val="00EF4905"/>
    <w:rsid w:val="00EF69EE"/>
    <w:rsid w:val="00EF72D8"/>
    <w:rsid w:val="00F06E47"/>
    <w:rsid w:val="00F15BD2"/>
    <w:rsid w:val="00F17857"/>
    <w:rsid w:val="00F2198C"/>
    <w:rsid w:val="00F26488"/>
    <w:rsid w:val="00F26C69"/>
    <w:rsid w:val="00F26F50"/>
    <w:rsid w:val="00F27D47"/>
    <w:rsid w:val="00F36D6E"/>
    <w:rsid w:val="00F45877"/>
    <w:rsid w:val="00F53412"/>
    <w:rsid w:val="00F6016A"/>
    <w:rsid w:val="00F61EC9"/>
    <w:rsid w:val="00F641AC"/>
    <w:rsid w:val="00F66AE9"/>
    <w:rsid w:val="00F80D37"/>
    <w:rsid w:val="00F87145"/>
    <w:rsid w:val="00F92199"/>
    <w:rsid w:val="00F94261"/>
    <w:rsid w:val="00FB659D"/>
    <w:rsid w:val="00FB66F7"/>
    <w:rsid w:val="00FD4E9B"/>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15FFB"/>
  <w15:docId w15:val="{640C90A8-250E-483B-98FC-1776F48E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rFonts w:asciiTheme="minorHAnsi" w:eastAsiaTheme="minorHAnsi" w:hAnsiTheme="minorHAnsi" w:cstheme="minorBidi"/>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basedOn w:val="a0"/>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asciiTheme="minorHAnsi" w:eastAsia="Times New Roman" w:hAnsiTheme="minorHAnsi"/>
      <w:spacing w:val="7"/>
      <w:lang w:val="ru-RU"/>
    </w:rPr>
  </w:style>
  <w:style w:type="character" w:customStyle="1" w:styleId="apple-converted-space">
    <w:name w:val="apple-converted-space"/>
    <w:basedOn w:val="a0"/>
    <w:rsid w:val="0049573F"/>
  </w:style>
  <w:style w:type="character" w:customStyle="1" w:styleId="FontStyle16">
    <w:name w:val="Font Style16"/>
    <w:basedOn w:val="a0"/>
    <w:rsid w:val="0049573F"/>
    <w:rPr>
      <w:rFonts w:ascii="Times New Roman" w:hAnsi="Times New Roman" w:cs="Times New Roman" w:hint="default"/>
      <w:sz w:val="28"/>
      <w:szCs w:val="28"/>
    </w:rPr>
  </w:style>
  <w:style w:type="paragraph" w:styleId="a6">
    <w:name w:val="No Spacing"/>
    <w:uiPriority w:val="1"/>
    <w:qFormat/>
    <w:rsid w:val="0049485C"/>
    <w:pPr>
      <w:autoSpaceDN w:val="0"/>
      <w:spacing w:after="0" w:line="240" w:lineRule="auto"/>
    </w:pPr>
    <w:rPr>
      <w:rFonts w:ascii="Calibri" w:eastAsia="Calibri" w:hAnsi="Calibri" w:cs="Times New Roman"/>
      <w:lang w:val="uk-UA"/>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49485C"/>
    <w:rPr>
      <w:rFonts w:ascii="Tahoma" w:eastAsia="Calibri" w:hAnsi="Tahoma" w:cs="Tahoma"/>
      <w:sz w:val="16"/>
      <w:szCs w:val="16"/>
      <w:lang w:val="uk-UA"/>
    </w:rPr>
  </w:style>
  <w:style w:type="character" w:customStyle="1" w:styleId="rvts9">
    <w:name w:val="rvts9"/>
    <w:basedOn w:val="a0"/>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basedOn w:val="a0"/>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basedOn w:val="a0"/>
    <w:link w:val="aa"/>
    <w:rsid w:val="00E5529B"/>
    <w:rPr>
      <w:rFonts w:ascii="Cambria" w:eastAsia="Times New Roman" w:hAnsi="Cambria" w:cs="Times New Roman"/>
      <w:color w:val="000000"/>
      <w:sz w:val="24"/>
      <w:szCs w:val="24"/>
      <w:lang w:val="uk-UA" w:eastAsia="ru-RU"/>
    </w:rPr>
  </w:style>
  <w:style w:type="character" w:styleId="ac">
    <w:name w:val="Hyperlink"/>
    <w:basedOn w:val="a0"/>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rFonts w:asciiTheme="minorHAnsi" w:eastAsiaTheme="minorHAnsi" w:hAnsiTheme="minorHAnsi" w:cstheme="minorBidi"/>
      <w:lang w:val="ru-RU"/>
    </w:rPr>
  </w:style>
  <w:style w:type="character" w:customStyle="1" w:styleId="ae">
    <w:name w:val="Звичайний (веб) Знак"/>
    <w:basedOn w:val="a0"/>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ий текст Знак"/>
    <w:basedOn w:val="a0"/>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paragraph" w:customStyle="1" w:styleId="Default">
    <w:name w:val="Default"/>
    <w:rsid w:val="003D1C4A"/>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076048390">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7185F-A131-43D7-8311-0064F988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7849</Words>
  <Characters>4474</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Катерина Костюк (VRU-USMONO03 - k.kostiuk)</cp:lastModifiedBy>
  <cp:revision>2</cp:revision>
  <cp:lastPrinted>2017-09-05T06:31:00Z</cp:lastPrinted>
  <dcterms:created xsi:type="dcterms:W3CDTF">2020-03-11T13:01:00Z</dcterms:created>
  <dcterms:modified xsi:type="dcterms:W3CDTF">2020-03-11T13:01:00Z</dcterms:modified>
</cp:coreProperties>
</file>