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F61" w:rsidRDefault="00EE6F61" w:rsidP="00EE6F61">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p>
    <w:p w:rsidR="00EE6F61" w:rsidRDefault="00EE6F61" w:rsidP="00EE6F61">
      <w:pPr>
        <w:jc w:val="center"/>
        <w:rPr>
          <w:rFonts w:ascii="AcademyC" w:hAnsi="AcademyC"/>
          <w:b/>
          <w:color w:val="000000"/>
          <w:lang w:val="uk-UA"/>
        </w:rPr>
      </w:pPr>
    </w:p>
    <w:p w:rsidR="00EE6F61" w:rsidRDefault="00EE6F61" w:rsidP="00EE6F61">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EE6F61" w:rsidRDefault="00EE6F61" w:rsidP="00EE6F61">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EE6F61" w:rsidRDefault="00EE6F61" w:rsidP="00EE6F61">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EE6F61" w:rsidRDefault="00EE6F61" w:rsidP="00EE6F61">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EE6F61" w:rsidRPr="00EE6F61" w:rsidRDefault="00EE6F61" w:rsidP="00EE6F61">
      <w:pPr>
        <w:pStyle w:val="a6"/>
        <w:spacing w:after="0" w:line="240" w:lineRule="auto"/>
        <w:ind w:left="0"/>
        <w:jc w:val="center"/>
        <w:rPr>
          <w:rFonts w:ascii="AcademyC" w:hAnsi="AcademyC"/>
          <w:b/>
          <w:sz w:val="28"/>
          <w:szCs w:val="28"/>
        </w:rPr>
      </w:pPr>
    </w:p>
    <w:tbl>
      <w:tblPr>
        <w:tblW w:w="10865" w:type="dxa"/>
        <w:tblLook w:val="04A0"/>
      </w:tblPr>
      <w:tblGrid>
        <w:gridCol w:w="3726"/>
        <w:gridCol w:w="1344"/>
        <w:gridCol w:w="1540"/>
        <w:gridCol w:w="4255"/>
      </w:tblGrid>
      <w:tr w:rsidR="00EE6F61" w:rsidRPr="00EE6F61" w:rsidTr="00C17347">
        <w:trPr>
          <w:trHeight w:val="188"/>
        </w:trPr>
        <w:tc>
          <w:tcPr>
            <w:tcW w:w="3726" w:type="dxa"/>
            <w:hideMark/>
          </w:tcPr>
          <w:p w:rsidR="00EE6F61" w:rsidRPr="00EE6F61" w:rsidRDefault="00EE6F61" w:rsidP="00C17347">
            <w:pPr>
              <w:spacing w:line="276" w:lineRule="auto"/>
              <w:ind w:right="-2"/>
              <w:rPr>
                <w:b/>
                <w:noProof/>
                <w:sz w:val="28"/>
                <w:szCs w:val="28"/>
                <w:lang w:val="uk-UA" w:eastAsia="en-US"/>
              </w:rPr>
            </w:pPr>
            <w:r w:rsidRPr="00EE6F61">
              <w:rPr>
                <w:b/>
                <w:noProof/>
                <w:sz w:val="28"/>
                <w:szCs w:val="28"/>
                <w:lang w:val="uk-UA" w:eastAsia="en-US"/>
              </w:rPr>
              <w:t xml:space="preserve">11 березня 2020 року  </w:t>
            </w:r>
          </w:p>
        </w:tc>
        <w:tc>
          <w:tcPr>
            <w:tcW w:w="2884" w:type="dxa"/>
            <w:gridSpan w:val="2"/>
            <w:hideMark/>
          </w:tcPr>
          <w:p w:rsidR="00EE6F61" w:rsidRPr="00EE6F61" w:rsidRDefault="00EE6F61" w:rsidP="00C17347">
            <w:pPr>
              <w:spacing w:line="276" w:lineRule="auto"/>
              <w:ind w:right="-2"/>
              <w:rPr>
                <w:rFonts w:ascii="Book Antiqua" w:hAnsi="Book Antiqua"/>
                <w:b/>
                <w:noProof/>
                <w:sz w:val="28"/>
                <w:szCs w:val="28"/>
                <w:lang w:val="uk-UA" w:eastAsia="en-US"/>
              </w:rPr>
            </w:pPr>
            <w:r w:rsidRPr="00EE6F61">
              <w:rPr>
                <w:rFonts w:ascii="Bookman Old Style" w:hAnsi="Bookman Old Style"/>
                <w:b/>
                <w:sz w:val="28"/>
                <w:szCs w:val="28"/>
                <w:lang w:val="uk-UA"/>
              </w:rPr>
              <w:t xml:space="preserve">         </w:t>
            </w:r>
            <w:r w:rsidRPr="00EE6F61">
              <w:rPr>
                <w:rFonts w:ascii="Book Antiqua" w:hAnsi="Book Antiqua"/>
                <w:b/>
                <w:sz w:val="28"/>
                <w:szCs w:val="28"/>
                <w:lang w:val="uk-UA"/>
              </w:rPr>
              <w:t>Київ</w:t>
            </w:r>
          </w:p>
        </w:tc>
        <w:tc>
          <w:tcPr>
            <w:tcW w:w="4255" w:type="dxa"/>
            <w:hideMark/>
          </w:tcPr>
          <w:p w:rsidR="00EE6F61" w:rsidRPr="00EE6F61" w:rsidRDefault="00EE6F61" w:rsidP="00C17347">
            <w:pPr>
              <w:spacing w:line="276" w:lineRule="auto"/>
              <w:ind w:right="220"/>
              <w:rPr>
                <w:b/>
                <w:noProof/>
                <w:sz w:val="28"/>
                <w:szCs w:val="28"/>
                <w:lang w:val="uk-UA" w:eastAsia="en-US"/>
              </w:rPr>
            </w:pPr>
            <w:r>
              <w:rPr>
                <w:b/>
                <w:sz w:val="28"/>
                <w:szCs w:val="28"/>
                <w:lang w:val="uk-UA"/>
              </w:rPr>
              <w:t xml:space="preserve">       </w:t>
            </w:r>
            <w:r w:rsidRPr="00EE6F61">
              <w:rPr>
                <w:b/>
                <w:sz w:val="28"/>
                <w:szCs w:val="28"/>
                <w:lang w:val="uk-UA"/>
              </w:rPr>
              <w:t xml:space="preserve">№ 732/2дп/15-20 </w:t>
            </w:r>
          </w:p>
        </w:tc>
      </w:tr>
      <w:tr w:rsidR="00EE6F61" w:rsidRPr="00EE6F61" w:rsidTr="00C17347">
        <w:trPr>
          <w:gridAfter w:val="2"/>
          <w:wAfter w:w="5795" w:type="dxa"/>
          <w:trHeight w:val="1941"/>
        </w:trPr>
        <w:tc>
          <w:tcPr>
            <w:tcW w:w="5070" w:type="dxa"/>
            <w:gridSpan w:val="2"/>
          </w:tcPr>
          <w:p w:rsidR="00EE6F61" w:rsidRPr="002362E1" w:rsidRDefault="00EE6F61" w:rsidP="00C17347">
            <w:pPr>
              <w:widowControl w:val="0"/>
              <w:spacing w:line="276" w:lineRule="auto"/>
              <w:jc w:val="both"/>
              <w:rPr>
                <w:rFonts w:eastAsia="Times New Roman" w:cs="Calibri"/>
                <w:spacing w:val="6"/>
                <w:sz w:val="12"/>
                <w:szCs w:val="12"/>
                <w:lang w:val="uk-UA"/>
              </w:rPr>
            </w:pPr>
          </w:p>
          <w:p w:rsidR="00EE6F61" w:rsidRDefault="00EE6F61" w:rsidP="00C17347">
            <w:pPr>
              <w:widowControl w:val="0"/>
              <w:spacing w:line="276" w:lineRule="auto"/>
              <w:ind w:right="318"/>
              <w:jc w:val="both"/>
              <w:rPr>
                <w:rFonts w:eastAsia="Times New Roman" w:cs="Calibri"/>
                <w:b/>
                <w:spacing w:val="6"/>
                <w:lang w:val="uk-UA"/>
              </w:rPr>
            </w:pPr>
            <w:r>
              <w:rPr>
                <w:rFonts w:eastAsia="Times New Roman" w:cs="Calibri"/>
                <w:b/>
                <w:spacing w:val="6"/>
                <w:lang w:val="uk-UA"/>
              </w:rPr>
              <w:t xml:space="preserve">Про відмову у відкритті дисциплінарних справ за скаргами товариства з обмеженою відповідальністю «ПММ-СЕРВІС» стосовно судді </w:t>
            </w:r>
            <w:proofErr w:type="spellStart"/>
            <w:r>
              <w:rPr>
                <w:rFonts w:eastAsia="Times New Roman" w:cs="Calibri"/>
                <w:b/>
                <w:spacing w:val="6"/>
                <w:lang w:val="uk-UA"/>
              </w:rPr>
              <w:t>Макарівського</w:t>
            </w:r>
            <w:proofErr w:type="spellEnd"/>
            <w:r>
              <w:rPr>
                <w:rFonts w:eastAsia="Times New Roman" w:cs="Calibri"/>
                <w:b/>
                <w:spacing w:val="6"/>
                <w:lang w:val="uk-UA"/>
              </w:rPr>
              <w:t xml:space="preserve"> районного суду Київської області Мазки Н.Б.; </w:t>
            </w:r>
            <w:proofErr w:type="spellStart"/>
            <w:r>
              <w:rPr>
                <w:rFonts w:eastAsia="Times New Roman" w:cs="Calibri"/>
                <w:b/>
                <w:spacing w:val="6"/>
                <w:lang w:val="uk-UA"/>
              </w:rPr>
              <w:t>Кузика</w:t>
            </w:r>
            <w:proofErr w:type="spellEnd"/>
            <w:r>
              <w:rPr>
                <w:rFonts w:eastAsia="Times New Roman" w:cs="Calibri"/>
                <w:b/>
                <w:spacing w:val="6"/>
                <w:lang w:val="uk-UA"/>
              </w:rPr>
              <w:t xml:space="preserve"> Р.С. стосовно судді Шевченківського районного суду міста Львова </w:t>
            </w:r>
            <w:proofErr w:type="spellStart"/>
            <w:r>
              <w:rPr>
                <w:rFonts w:eastAsia="Times New Roman" w:cs="Calibri"/>
                <w:b/>
                <w:spacing w:val="6"/>
                <w:lang w:val="uk-UA"/>
              </w:rPr>
              <w:t>Луців-Шумської</w:t>
            </w:r>
            <w:proofErr w:type="spellEnd"/>
            <w:r>
              <w:rPr>
                <w:rFonts w:eastAsia="Times New Roman" w:cs="Calibri"/>
                <w:b/>
                <w:spacing w:val="6"/>
                <w:lang w:val="uk-UA"/>
              </w:rPr>
              <w:t xml:space="preserve"> Н.Л.; </w:t>
            </w:r>
            <w:proofErr w:type="spellStart"/>
            <w:r>
              <w:rPr>
                <w:rFonts w:eastAsia="Times New Roman" w:cs="Calibri"/>
                <w:b/>
                <w:spacing w:val="6"/>
                <w:lang w:val="uk-UA"/>
              </w:rPr>
              <w:t>Філіпова</w:t>
            </w:r>
            <w:proofErr w:type="spellEnd"/>
            <w:r>
              <w:rPr>
                <w:rFonts w:eastAsia="Times New Roman" w:cs="Calibri"/>
                <w:b/>
                <w:spacing w:val="6"/>
                <w:lang w:val="uk-UA"/>
              </w:rPr>
              <w:t xml:space="preserve"> А.А. стосовно судді </w:t>
            </w:r>
            <w:proofErr w:type="spellStart"/>
            <w:r>
              <w:rPr>
                <w:rFonts w:eastAsia="Times New Roman" w:cs="Calibri"/>
                <w:b/>
                <w:spacing w:val="6"/>
                <w:lang w:val="uk-UA"/>
              </w:rPr>
              <w:t>Голопристанського</w:t>
            </w:r>
            <w:proofErr w:type="spellEnd"/>
            <w:r>
              <w:rPr>
                <w:rFonts w:eastAsia="Times New Roman" w:cs="Calibri"/>
                <w:b/>
                <w:spacing w:val="6"/>
                <w:lang w:val="uk-UA"/>
              </w:rPr>
              <w:t xml:space="preserve"> районного суду Херсонської області Сіянка В.М. </w:t>
            </w:r>
          </w:p>
        </w:tc>
      </w:tr>
    </w:tbl>
    <w:p w:rsidR="00EE6F61" w:rsidRPr="004F6CC0" w:rsidRDefault="00EE6F61" w:rsidP="00EE6F61">
      <w:pPr>
        <w:ind w:firstLine="708"/>
        <w:jc w:val="both"/>
        <w:rPr>
          <w:sz w:val="10"/>
          <w:szCs w:val="10"/>
          <w:lang w:val="uk-UA"/>
        </w:rPr>
      </w:pPr>
    </w:p>
    <w:p w:rsidR="00EE6F61" w:rsidRPr="002362E1" w:rsidRDefault="00EE6F61" w:rsidP="00EE6F61">
      <w:pPr>
        <w:ind w:firstLine="708"/>
        <w:jc w:val="both"/>
        <w:rPr>
          <w:sz w:val="27"/>
          <w:szCs w:val="27"/>
          <w:lang w:val="uk-UA"/>
        </w:rPr>
      </w:pPr>
      <w:r w:rsidRPr="002362E1">
        <w:rPr>
          <w:sz w:val="27"/>
          <w:szCs w:val="27"/>
          <w:lang w:val="uk-UA"/>
        </w:rPr>
        <w:t xml:space="preserve">Друга Дисциплінарна палата Вищої ради правосуддя у складі                             головуючого – </w:t>
      </w:r>
      <w:proofErr w:type="spellStart"/>
      <w:r w:rsidRPr="002362E1">
        <w:rPr>
          <w:sz w:val="27"/>
          <w:szCs w:val="27"/>
          <w:lang w:val="uk-UA"/>
        </w:rPr>
        <w:t>Худика</w:t>
      </w:r>
      <w:proofErr w:type="spellEnd"/>
      <w:r w:rsidRPr="002362E1">
        <w:rPr>
          <w:sz w:val="27"/>
          <w:szCs w:val="27"/>
          <w:lang w:val="uk-UA"/>
        </w:rPr>
        <w:t xml:space="preserve"> М.П., членів Другої Дисциплінарної палати Вищої ради правосуддя Артеменка І.А., </w:t>
      </w:r>
      <w:proofErr w:type="spellStart"/>
      <w:r w:rsidRPr="002362E1">
        <w:rPr>
          <w:sz w:val="27"/>
          <w:szCs w:val="27"/>
          <w:lang w:val="uk-UA"/>
        </w:rPr>
        <w:t>Блажівської</w:t>
      </w:r>
      <w:proofErr w:type="spellEnd"/>
      <w:r w:rsidRPr="002362E1">
        <w:rPr>
          <w:sz w:val="27"/>
          <w:szCs w:val="27"/>
          <w:lang w:val="uk-UA"/>
        </w:rPr>
        <w:t xml:space="preserve"> О.Є., Грищука В.К., розглянувши висновки доповідача – члена Другої Дисциплінарної палати Вищої ради правосуддя Прудивуса О.В. за результатами попередньої перевірки скарг, </w:t>
      </w:r>
    </w:p>
    <w:p w:rsidR="00EE6F61" w:rsidRPr="002362E1" w:rsidRDefault="00EE6F61" w:rsidP="00EE6F61">
      <w:pPr>
        <w:ind w:firstLine="708"/>
        <w:jc w:val="both"/>
        <w:rPr>
          <w:sz w:val="12"/>
          <w:szCs w:val="12"/>
          <w:lang w:val="uk-UA"/>
        </w:rPr>
      </w:pPr>
    </w:p>
    <w:p w:rsidR="00EE6F61" w:rsidRPr="002362E1" w:rsidRDefault="00EE6F61" w:rsidP="00EE6F61">
      <w:pPr>
        <w:jc w:val="center"/>
        <w:rPr>
          <w:rStyle w:val="rvts9"/>
          <w:b/>
          <w:sz w:val="27"/>
          <w:szCs w:val="27"/>
          <w:lang w:val="uk-UA"/>
        </w:rPr>
      </w:pPr>
      <w:r w:rsidRPr="002362E1">
        <w:rPr>
          <w:rStyle w:val="rvts9"/>
          <w:b/>
          <w:sz w:val="27"/>
          <w:szCs w:val="27"/>
          <w:lang w:val="uk-UA"/>
        </w:rPr>
        <w:t>встановила:</w:t>
      </w:r>
    </w:p>
    <w:p w:rsidR="00EE6F61" w:rsidRPr="002362E1" w:rsidRDefault="00EE6F61" w:rsidP="00EE6F61">
      <w:pPr>
        <w:ind w:firstLine="708"/>
        <w:jc w:val="both"/>
        <w:rPr>
          <w:sz w:val="12"/>
          <w:szCs w:val="12"/>
          <w:lang w:val="uk-UA"/>
        </w:rPr>
      </w:pPr>
    </w:p>
    <w:p w:rsidR="00EE6F61" w:rsidRPr="002362E1" w:rsidRDefault="00EE6F61" w:rsidP="00EE6F61">
      <w:pPr>
        <w:jc w:val="both"/>
        <w:rPr>
          <w:sz w:val="27"/>
          <w:szCs w:val="27"/>
          <w:lang w:val="uk-UA"/>
        </w:rPr>
      </w:pPr>
      <w:r w:rsidRPr="002362E1">
        <w:rPr>
          <w:sz w:val="27"/>
          <w:szCs w:val="27"/>
          <w:lang w:val="uk-UA"/>
        </w:rPr>
        <w:t xml:space="preserve">1. 7 лютого 2018 року до Вищої ради правосуддя за вхідним № 964/0/20-18 з Вищої кваліфікаційної комісії суддів України надійшла скарга товариства з обмеженою відповідальністю «ПММ-СЕРВІС» </w:t>
      </w:r>
      <w:r>
        <w:rPr>
          <w:sz w:val="27"/>
          <w:szCs w:val="27"/>
          <w:lang w:val="uk-UA"/>
        </w:rPr>
        <w:t xml:space="preserve">від 6 травня 2016 року </w:t>
      </w:r>
      <w:r w:rsidRPr="002362E1">
        <w:rPr>
          <w:sz w:val="27"/>
          <w:szCs w:val="27"/>
          <w:lang w:val="uk-UA"/>
        </w:rPr>
        <w:t xml:space="preserve">на дії судді </w:t>
      </w:r>
      <w:proofErr w:type="spellStart"/>
      <w:r w:rsidRPr="002362E1">
        <w:rPr>
          <w:sz w:val="27"/>
          <w:szCs w:val="27"/>
          <w:lang w:val="uk-UA"/>
        </w:rPr>
        <w:t>Макарівського</w:t>
      </w:r>
      <w:proofErr w:type="spellEnd"/>
      <w:r w:rsidRPr="002362E1">
        <w:rPr>
          <w:sz w:val="27"/>
          <w:szCs w:val="27"/>
          <w:lang w:val="uk-UA"/>
        </w:rPr>
        <w:t xml:space="preserve"> районного суду Київської області Мазки Н.</w:t>
      </w:r>
      <w:r>
        <w:rPr>
          <w:sz w:val="27"/>
          <w:szCs w:val="27"/>
          <w:lang w:val="uk-UA"/>
        </w:rPr>
        <w:t xml:space="preserve">Б. під час розгляду справи </w:t>
      </w:r>
      <w:r w:rsidRPr="002362E1">
        <w:rPr>
          <w:sz w:val="27"/>
          <w:szCs w:val="27"/>
          <w:lang w:val="uk-UA"/>
        </w:rPr>
        <w:t>№ 370/790/16-к.</w:t>
      </w:r>
    </w:p>
    <w:p w:rsidR="00EE6F61" w:rsidRPr="002362E1" w:rsidRDefault="00EE6F61" w:rsidP="00EE6F61">
      <w:pPr>
        <w:ind w:firstLine="794"/>
        <w:jc w:val="both"/>
        <w:rPr>
          <w:sz w:val="27"/>
          <w:szCs w:val="27"/>
          <w:lang w:val="uk-UA"/>
        </w:rPr>
      </w:pPr>
      <w:r w:rsidRPr="002362E1">
        <w:rPr>
          <w:sz w:val="27"/>
          <w:szCs w:val="27"/>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26 лютого 2020 року про відсутність підстав для відкриття дисциплінарної справи, </w:t>
      </w:r>
      <w:r w:rsidRPr="002362E1">
        <w:rPr>
          <w:spacing w:val="-2"/>
          <w:sz w:val="27"/>
          <w:szCs w:val="27"/>
          <w:lang w:val="uk-UA"/>
        </w:rPr>
        <w:t>оскільки суть скарги зводиться до незгоди із судовим рішенням (пункт 4 частини першої статті 45 Закону України «Про Вищу раду правосуддя»).</w:t>
      </w:r>
    </w:p>
    <w:p w:rsidR="00EE6F61" w:rsidRPr="002362E1" w:rsidRDefault="00EE6F61" w:rsidP="00EE6F61">
      <w:pPr>
        <w:ind w:firstLine="794"/>
        <w:jc w:val="both"/>
        <w:rPr>
          <w:sz w:val="27"/>
          <w:szCs w:val="27"/>
          <w:lang w:val="uk-UA"/>
        </w:rPr>
      </w:pPr>
      <w:r w:rsidRPr="002362E1">
        <w:rPr>
          <w:sz w:val="27"/>
          <w:szCs w:val="27"/>
          <w:lang w:val="uk-UA"/>
        </w:rPr>
        <w:t xml:space="preserve">2. 1 грудня 2017 року до Вищої ради правосуддя за вхідним                                 № 1923/0/20-17 з Вищої кваліфікаційної комісії суддів України надійшла скарга </w:t>
      </w:r>
      <w:proofErr w:type="spellStart"/>
      <w:r w:rsidRPr="002362E1">
        <w:rPr>
          <w:sz w:val="27"/>
          <w:szCs w:val="27"/>
          <w:lang w:val="uk-UA"/>
        </w:rPr>
        <w:t>Кузика</w:t>
      </w:r>
      <w:proofErr w:type="spellEnd"/>
      <w:r w:rsidRPr="002362E1">
        <w:rPr>
          <w:sz w:val="27"/>
          <w:szCs w:val="27"/>
          <w:lang w:val="uk-UA"/>
        </w:rPr>
        <w:t xml:space="preserve"> Р.С. </w:t>
      </w:r>
      <w:r>
        <w:rPr>
          <w:sz w:val="27"/>
          <w:szCs w:val="27"/>
          <w:lang w:val="uk-UA"/>
        </w:rPr>
        <w:t xml:space="preserve">від 23 травня 2016 року </w:t>
      </w:r>
      <w:r w:rsidRPr="002362E1">
        <w:rPr>
          <w:sz w:val="27"/>
          <w:szCs w:val="27"/>
          <w:lang w:val="uk-UA"/>
        </w:rPr>
        <w:t>на дії судді Шевченківсько</w:t>
      </w:r>
      <w:r>
        <w:rPr>
          <w:sz w:val="27"/>
          <w:szCs w:val="27"/>
          <w:lang w:val="uk-UA"/>
        </w:rPr>
        <w:t xml:space="preserve">го районного суду міста Львова </w:t>
      </w:r>
      <w:proofErr w:type="spellStart"/>
      <w:r w:rsidRPr="002362E1">
        <w:rPr>
          <w:sz w:val="27"/>
          <w:szCs w:val="27"/>
          <w:lang w:val="uk-UA"/>
        </w:rPr>
        <w:t>Луців-Шумської</w:t>
      </w:r>
      <w:proofErr w:type="spellEnd"/>
      <w:r w:rsidRPr="002362E1">
        <w:rPr>
          <w:sz w:val="27"/>
          <w:szCs w:val="27"/>
          <w:lang w:val="uk-UA"/>
        </w:rPr>
        <w:t xml:space="preserve"> Н.Л. під час розгляду справи № 466/4061/16-к.</w:t>
      </w:r>
    </w:p>
    <w:p w:rsidR="00EE6F61" w:rsidRPr="002362E1" w:rsidRDefault="00EE6F61" w:rsidP="00EE6F61">
      <w:pPr>
        <w:ind w:firstLine="709"/>
        <w:jc w:val="both"/>
        <w:rPr>
          <w:spacing w:val="-2"/>
          <w:sz w:val="27"/>
          <w:szCs w:val="27"/>
          <w:lang w:val="uk-UA"/>
        </w:rPr>
      </w:pPr>
      <w:r w:rsidRPr="002362E1">
        <w:rPr>
          <w:sz w:val="27"/>
          <w:szCs w:val="27"/>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21 лютого 2020 року про відсутність підстав для відкриття </w:t>
      </w:r>
      <w:r w:rsidRPr="002362E1">
        <w:rPr>
          <w:sz w:val="27"/>
          <w:szCs w:val="27"/>
          <w:lang w:val="uk-UA"/>
        </w:rPr>
        <w:lastRenderedPageBreak/>
        <w:t xml:space="preserve">дисциплінарної справи, оскільки закінчився встановлений законом строк для притягнення судді до дисциплінарної відповідальності </w:t>
      </w:r>
      <w:r w:rsidRPr="002362E1">
        <w:rPr>
          <w:spacing w:val="-2"/>
          <w:sz w:val="27"/>
          <w:szCs w:val="27"/>
          <w:lang w:val="uk-UA"/>
        </w:rPr>
        <w:t>(пункт 2 частини першої статті 45 Закону України «Про Вищу раду правосуддя»).</w:t>
      </w:r>
    </w:p>
    <w:p w:rsidR="00EE6F61" w:rsidRPr="002362E1" w:rsidRDefault="00EE6F61" w:rsidP="00EE6F61">
      <w:pPr>
        <w:ind w:firstLine="794"/>
        <w:jc w:val="both"/>
        <w:rPr>
          <w:sz w:val="27"/>
          <w:szCs w:val="27"/>
          <w:lang w:val="uk-UA"/>
        </w:rPr>
      </w:pPr>
      <w:r w:rsidRPr="002362E1">
        <w:rPr>
          <w:spacing w:val="-2"/>
          <w:sz w:val="27"/>
          <w:szCs w:val="27"/>
          <w:lang w:val="uk-UA"/>
        </w:rPr>
        <w:t xml:space="preserve">3. </w:t>
      </w:r>
      <w:r w:rsidRPr="002362E1">
        <w:rPr>
          <w:sz w:val="27"/>
          <w:szCs w:val="27"/>
          <w:lang w:val="uk-UA"/>
        </w:rPr>
        <w:t xml:space="preserve">22 грудня 2017 року до Вищої ради правосуддя за вхідним                                 № 3559/1/20-17 з Вищої кваліфікаційної комісії суддів України надійшла скарга </w:t>
      </w:r>
      <w:proofErr w:type="spellStart"/>
      <w:r w:rsidRPr="002362E1">
        <w:rPr>
          <w:sz w:val="27"/>
          <w:szCs w:val="27"/>
          <w:lang w:val="uk-UA"/>
        </w:rPr>
        <w:t>Філіпова</w:t>
      </w:r>
      <w:proofErr w:type="spellEnd"/>
      <w:r w:rsidRPr="002362E1">
        <w:rPr>
          <w:sz w:val="27"/>
          <w:szCs w:val="27"/>
          <w:lang w:val="uk-UA"/>
        </w:rPr>
        <w:t xml:space="preserve"> А.А. </w:t>
      </w:r>
      <w:r>
        <w:rPr>
          <w:sz w:val="27"/>
          <w:szCs w:val="27"/>
          <w:lang w:val="uk-UA"/>
        </w:rPr>
        <w:t xml:space="preserve">від 8 червня 2015 року </w:t>
      </w:r>
      <w:r w:rsidRPr="002362E1">
        <w:rPr>
          <w:sz w:val="27"/>
          <w:szCs w:val="27"/>
          <w:lang w:val="uk-UA"/>
        </w:rPr>
        <w:t xml:space="preserve">на дії судді </w:t>
      </w:r>
      <w:proofErr w:type="spellStart"/>
      <w:r w:rsidRPr="002362E1">
        <w:rPr>
          <w:sz w:val="27"/>
          <w:szCs w:val="27"/>
          <w:lang w:val="uk-UA"/>
        </w:rPr>
        <w:t>Голопристанського</w:t>
      </w:r>
      <w:proofErr w:type="spellEnd"/>
      <w:r w:rsidRPr="002362E1">
        <w:rPr>
          <w:sz w:val="27"/>
          <w:szCs w:val="27"/>
          <w:lang w:val="uk-UA"/>
        </w:rPr>
        <w:t xml:space="preserve"> районного суду Херсонської області Сіянка В.М. під час розгляду справи № 654/1519/15-ц.</w:t>
      </w:r>
    </w:p>
    <w:p w:rsidR="00EE6F61" w:rsidRPr="003D0EFD" w:rsidRDefault="00EE6F61" w:rsidP="00EE6F61">
      <w:pPr>
        <w:ind w:firstLine="794"/>
        <w:jc w:val="both"/>
        <w:rPr>
          <w:spacing w:val="-2"/>
          <w:sz w:val="27"/>
          <w:szCs w:val="27"/>
          <w:lang w:val="uk-UA"/>
        </w:rPr>
      </w:pPr>
      <w:r w:rsidRPr="002362E1">
        <w:rPr>
          <w:sz w:val="27"/>
          <w:szCs w:val="27"/>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21 лютого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w:t>
      </w:r>
      <w:r w:rsidRPr="002362E1">
        <w:rPr>
          <w:spacing w:val="-2"/>
          <w:sz w:val="27"/>
          <w:szCs w:val="27"/>
          <w:lang w:val="uk-UA"/>
        </w:rPr>
        <w:t>(пункт 2 частини першої статті 45 Закону України «Про Вищу раду правосуддя»).</w:t>
      </w:r>
    </w:p>
    <w:p w:rsidR="00EE6F61" w:rsidRDefault="00EE6F61" w:rsidP="00EE6F61">
      <w:pPr>
        <w:ind w:firstLine="708"/>
        <w:jc w:val="both"/>
        <w:rPr>
          <w:sz w:val="27"/>
          <w:szCs w:val="27"/>
          <w:lang w:val="uk-UA"/>
        </w:rPr>
      </w:pPr>
      <w:r w:rsidRPr="002362E1">
        <w:rPr>
          <w:sz w:val="27"/>
          <w:szCs w:val="27"/>
          <w:lang w:val="uk-UA"/>
        </w:rPr>
        <w:t>Відповідно до пункту 2 частини першої статті 45 Закону України                      «Про Вищу раду правосуддя» у відкритті дисциплінарної справи має бути відмовлено, якщо закінчився встановлений законом строк для притягнення судді до дисциплінарної відповідальності.</w:t>
      </w:r>
    </w:p>
    <w:p w:rsidR="00EE6F61" w:rsidRPr="002362E1" w:rsidRDefault="00EE6F61" w:rsidP="00EE6F61">
      <w:pPr>
        <w:ind w:firstLine="708"/>
        <w:jc w:val="both"/>
        <w:rPr>
          <w:sz w:val="27"/>
          <w:szCs w:val="27"/>
          <w:lang w:val="uk-UA"/>
        </w:rPr>
      </w:pPr>
      <w:r w:rsidRPr="002362E1">
        <w:rPr>
          <w:sz w:val="27"/>
          <w:szCs w:val="27"/>
          <w:lang w:val="uk-UA"/>
        </w:rPr>
        <w:t>Згідно з пунктом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EE6F61" w:rsidRPr="002362E1" w:rsidRDefault="00EE6F61" w:rsidP="00EE6F61">
      <w:pPr>
        <w:ind w:firstLine="708"/>
        <w:jc w:val="both"/>
        <w:rPr>
          <w:sz w:val="27"/>
          <w:szCs w:val="27"/>
          <w:lang w:val="uk-UA"/>
        </w:rPr>
      </w:pPr>
      <w:r w:rsidRPr="002362E1">
        <w:rPr>
          <w:sz w:val="27"/>
          <w:szCs w:val="27"/>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EE6F61" w:rsidRPr="002362E1" w:rsidRDefault="00EE6F61" w:rsidP="00EE6F61">
      <w:pPr>
        <w:ind w:firstLine="708"/>
        <w:jc w:val="both"/>
        <w:rPr>
          <w:sz w:val="12"/>
          <w:szCs w:val="12"/>
          <w:lang w:val="uk-UA"/>
        </w:rPr>
      </w:pPr>
    </w:p>
    <w:p w:rsidR="00EE6F61" w:rsidRPr="002362E1" w:rsidRDefault="00EE6F61" w:rsidP="00EE6F61">
      <w:pPr>
        <w:pStyle w:val="a3"/>
        <w:spacing w:after="0"/>
        <w:jc w:val="center"/>
        <w:rPr>
          <w:b/>
          <w:color w:val="000000"/>
          <w:sz w:val="27"/>
          <w:szCs w:val="27"/>
          <w:lang w:val="uk-UA"/>
        </w:rPr>
      </w:pPr>
      <w:r w:rsidRPr="002362E1">
        <w:rPr>
          <w:b/>
          <w:sz w:val="27"/>
          <w:szCs w:val="27"/>
          <w:lang w:val="uk-UA"/>
        </w:rPr>
        <w:t>ухвалила</w:t>
      </w:r>
      <w:r w:rsidRPr="002362E1">
        <w:rPr>
          <w:b/>
          <w:color w:val="000000"/>
          <w:sz w:val="27"/>
          <w:szCs w:val="27"/>
          <w:lang w:val="uk-UA"/>
        </w:rPr>
        <w:t>:</w:t>
      </w:r>
    </w:p>
    <w:p w:rsidR="00EE6F61" w:rsidRPr="002362E1" w:rsidRDefault="00EE6F61" w:rsidP="00EE6F61">
      <w:pPr>
        <w:pStyle w:val="a3"/>
        <w:spacing w:after="0"/>
        <w:jc w:val="center"/>
        <w:rPr>
          <w:b/>
          <w:color w:val="000000"/>
          <w:sz w:val="12"/>
          <w:szCs w:val="12"/>
          <w:lang w:val="uk-UA"/>
        </w:rPr>
      </w:pPr>
    </w:p>
    <w:p w:rsidR="00EE6F61" w:rsidRPr="002362E1" w:rsidRDefault="00EE6F61" w:rsidP="00EE6F61">
      <w:pPr>
        <w:jc w:val="both"/>
        <w:rPr>
          <w:sz w:val="27"/>
          <w:szCs w:val="27"/>
          <w:lang w:val="uk-UA"/>
        </w:rPr>
      </w:pPr>
      <w:r w:rsidRPr="002362E1">
        <w:rPr>
          <w:sz w:val="27"/>
          <w:szCs w:val="27"/>
          <w:lang w:val="uk-UA"/>
        </w:rPr>
        <w:t xml:space="preserve">відмовити у відкритті дисциплінарної справи за скаргою товариства з обмеженою відповідальністю «ПММ-СЕРВІС» стосовно судді </w:t>
      </w:r>
      <w:proofErr w:type="spellStart"/>
      <w:r w:rsidRPr="002362E1">
        <w:rPr>
          <w:sz w:val="27"/>
          <w:szCs w:val="27"/>
          <w:lang w:val="uk-UA"/>
        </w:rPr>
        <w:t>Макарівського</w:t>
      </w:r>
      <w:proofErr w:type="spellEnd"/>
      <w:r w:rsidRPr="002362E1">
        <w:rPr>
          <w:sz w:val="27"/>
          <w:szCs w:val="27"/>
          <w:lang w:val="uk-UA"/>
        </w:rPr>
        <w:t xml:space="preserve"> районного суду Київської області Мазки Наталії Броніславівни.</w:t>
      </w:r>
    </w:p>
    <w:p w:rsidR="00EE6F61" w:rsidRPr="002362E1" w:rsidRDefault="00EE6F61" w:rsidP="00EE6F61">
      <w:pPr>
        <w:ind w:firstLine="708"/>
        <w:jc w:val="both"/>
        <w:rPr>
          <w:color w:val="000000"/>
          <w:sz w:val="27"/>
          <w:szCs w:val="27"/>
          <w:highlight w:val="white"/>
          <w:lang w:val="uk-UA" w:eastAsia="uk-UA"/>
        </w:rPr>
      </w:pPr>
      <w:r w:rsidRPr="002362E1">
        <w:rPr>
          <w:color w:val="000000"/>
          <w:sz w:val="27"/>
          <w:szCs w:val="27"/>
          <w:highlight w:val="white"/>
          <w:lang w:val="uk-UA" w:eastAsia="uk-UA"/>
        </w:rPr>
        <w:t xml:space="preserve">Відмовити у відкритті дисциплінарної справи за скаргою </w:t>
      </w:r>
      <w:proofErr w:type="spellStart"/>
      <w:r w:rsidRPr="002362E1">
        <w:rPr>
          <w:color w:val="000000"/>
          <w:sz w:val="27"/>
          <w:szCs w:val="27"/>
          <w:highlight w:val="white"/>
          <w:lang w:val="uk-UA" w:eastAsia="uk-UA"/>
        </w:rPr>
        <w:t>Кузика</w:t>
      </w:r>
      <w:proofErr w:type="spellEnd"/>
      <w:r w:rsidRPr="002362E1">
        <w:rPr>
          <w:color w:val="000000"/>
          <w:sz w:val="27"/>
          <w:szCs w:val="27"/>
          <w:highlight w:val="white"/>
          <w:lang w:val="uk-UA" w:eastAsia="uk-UA"/>
        </w:rPr>
        <w:t xml:space="preserve"> Романа Севериновича стосовно судді Шевченківського районного суду міста </w:t>
      </w:r>
      <w:r>
        <w:rPr>
          <w:color w:val="000000"/>
          <w:sz w:val="27"/>
          <w:szCs w:val="27"/>
          <w:highlight w:val="white"/>
          <w:lang w:val="uk-UA" w:eastAsia="uk-UA"/>
        </w:rPr>
        <w:t>Львова</w:t>
      </w:r>
      <w:r w:rsidRPr="002362E1">
        <w:rPr>
          <w:color w:val="000000"/>
          <w:sz w:val="27"/>
          <w:szCs w:val="27"/>
          <w:highlight w:val="white"/>
          <w:lang w:val="uk-UA" w:eastAsia="uk-UA"/>
        </w:rPr>
        <w:t xml:space="preserve"> </w:t>
      </w:r>
      <w:r>
        <w:rPr>
          <w:color w:val="000000"/>
          <w:sz w:val="27"/>
          <w:szCs w:val="27"/>
          <w:highlight w:val="white"/>
          <w:lang w:val="uk-UA" w:eastAsia="uk-UA"/>
        </w:rPr>
        <w:t xml:space="preserve">                        </w:t>
      </w:r>
      <w:proofErr w:type="spellStart"/>
      <w:r w:rsidRPr="002362E1">
        <w:rPr>
          <w:color w:val="000000"/>
          <w:sz w:val="27"/>
          <w:szCs w:val="27"/>
          <w:highlight w:val="white"/>
          <w:lang w:val="uk-UA" w:eastAsia="uk-UA"/>
        </w:rPr>
        <w:t>Луців-Шумської</w:t>
      </w:r>
      <w:proofErr w:type="spellEnd"/>
      <w:r w:rsidRPr="002362E1">
        <w:rPr>
          <w:color w:val="000000"/>
          <w:sz w:val="27"/>
          <w:szCs w:val="27"/>
          <w:highlight w:val="white"/>
          <w:lang w:val="uk-UA" w:eastAsia="uk-UA"/>
        </w:rPr>
        <w:t xml:space="preserve"> Наталії Львівни.</w:t>
      </w:r>
    </w:p>
    <w:p w:rsidR="00EE6F61" w:rsidRPr="002362E1" w:rsidRDefault="00EE6F61" w:rsidP="00EE6F61">
      <w:pPr>
        <w:ind w:firstLine="708"/>
        <w:jc w:val="both"/>
        <w:rPr>
          <w:rFonts w:eastAsia="Times New Roman" w:cs="Calibri"/>
          <w:spacing w:val="6"/>
          <w:sz w:val="27"/>
          <w:szCs w:val="27"/>
          <w:lang w:val="uk-UA"/>
        </w:rPr>
      </w:pPr>
      <w:r w:rsidRPr="002362E1">
        <w:rPr>
          <w:bCs/>
          <w:color w:val="000000" w:themeColor="text1"/>
          <w:sz w:val="27"/>
          <w:szCs w:val="27"/>
          <w:lang w:val="uk-UA"/>
        </w:rPr>
        <w:t xml:space="preserve">Відмовити у відкритті дисциплінарної справи за скаргою </w:t>
      </w:r>
      <w:proofErr w:type="spellStart"/>
      <w:r w:rsidRPr="002362E1">
        <w:rPr>
          <w:bCs/>
          <w:color w:val="000000" w:themeColor="text1"/>
          <w:sz w:val="27"/>
          <w:szCs w:val="27"/>
          <w:lang w:val="uk-UA"/>
        </w:rPr>
        <w:t>Філіпова</w:t>
      </w:r>
      <w:proofErr w:type="spellEnd"/>
      <w:r w:rsidRPr="002362E1">
        <w:rPr>
          <w:bCs/>
          <w:color w:val="000000" w:themeColor="text1"/>
          <w:sz w:val="27"/>
          <w:szCs w:val="27"/>
          <w:lang w:val="uk-UA"/>
        </w:rPr>
        <w:t xml:space="preserve"> Анатолія Анатолійовича стосовно судді </w:t>
      </w:r>
      <w:proofErr w:type="spellStart"/>
      <w:r w:rsidRPr="002362E1">
        <w:rPr>
          <w:bCs/>
          <w:color w:val="000000" w:themeColor="text1"/>
          <w:sz w:val="27"/>
          <w:szCs w:val="27"/>
          <w:lang w:val="uk-UA"/>
        </w:rPr>
        <w:t>Голопристанського</w:t>
      </w:r>
      <w:proofErr w:type="spellEnd"/>
      <w:r w:rsidRPr="002362E1">
        <w:rPr>
          <w:bCs/>
          <w:color w:val="000000" w:themeColor="text1"/>
          <w:sz w:val="27"/>
          <w:szCs w:val="27"/>
          <w:lang w:val="uk-UA"/>
        </w:rPr>
        <w:t xml:space="preserve"> районного суду Херсонської області Сіянка Віктора Миколайовича.</w:t>
      </w:r>
    </w:p>
    <w:p w:rsidR="00EE6F61" w:rsidRPr="002362E1" w:rsidRDefault="00EE6F61" w:rsidP="00EE6F61">
      <w:pPr>
        <w:ind w:firstLine="708"/>
        <w:jc w:val="both"/>
        <w:rPr>
          <w:sz w:val="27"/>
          <w:szCs w:val="27"/>
          <w:lang w:val="uk-UA"/>
        </w:rPr>
      </w:pPr>
      <w:r w:rsidRPr="002362E1">
        <w:rPr>
          <w:sz w:val="27"/>
          <w:szCs w:val="27"/>
          <w:lang w:val="uk-UA"/>
        </w:rPr>
        <w:t xml:space="preserve">Ухвала оскарженню не підлягає. </w:t>
      </w:r>
    </w:p>
    <w:p w:rsidR="00EE6F61" w:rsidRPr="002362E1" w:rsidRDefault="00EE6F61" w:rsidP="00EE6F61">
      <w:pPr>
        <w:spacing w:line="100" w:lineRule="atLeast"/>
        <w:jc w:val="both"/>
        <w:rPr>
          <w:b/>
          <w:sz w:val="27"/>
          <w:szCs w:val="27"/>
          <w:lang w:val="uk-UA"/>
        </w:rPr>
      </w:pPr>
    </w:p>
    <w:p w:rsidR="00EE6F61" w:rsidRPr="002362E1" w:rsidRDefault="00EE6F61" w:rsidP="00EE6F61">
      <w:pPr>
        <w:spacing w:line="100" w:lineRule="atLeast"/>
        <w:jc w:val="both"/>
        <w:rPr>
          <w:b/>
          <w:sz w:val="27"/>
          <w:szCs w:val="27"/>
          <w:lang w:val="uk-UA"/>
        </w:rPr>
      </w:pPr>
      <w:r w:rsidRPr="002362E1">
        <w:rPr>
          <w:b/>
          <w:sz w:val="27"/>
          <w:szCs w:val="27"/>
          <w:lang w:val="uk-UA"/>
        </w:rPr>
        <w:t xml:space="preserve">Головуючий на засіданні </w:t>
      </w:r>
    </w:p>
    <w:p w:rsidR="00EE6F61" w:rsidRPr="002362E1" w:rsidRDefault="00EE6F61" w:rsidP="00EE6F61">
      <w:pPr>
        <w:spacing w:line="100" w:lineRule="atLeast"/>
        <w:jc w:val="both"/>
        <w:rPr>
          <w:b/>
          <w:sz w:val="27"/>
          <w:szCs w:val="27"/>
          <w:lang w:val="uk-UA"/>
        </w:rPr>
      </w:pPr>
      <w:r w:rsidRPr="002362E1">
        <w:rPr>
          <w:b/>
          <w:sz w:val="27"/>
          <w:szCs w:val="27"/>
          <w:lang w:val="uk-UA"/>
        </w:rPr>
        <w:t xml:space="preserve">Другої Дисциплінарної палати </w:t>
      </w:r>
    </w:p>
    <w:p w:rsidR="00EE6F61" w:rsidRPr="002362E1" w:rsidRDefault="00EE6F61" w:rsidP="00EE6F61">
      <w:pPr>
        <w:spacing w:line="100" w:lineRule="atLeast"/>
        <w:rPr>
          <w:b/>
          <w:sz w:val="27"/>
          <w:szCs w:val="27"/>
          <w:lang w:val="uk-UA"/>
        </w:rPr>
      </w:pPr>
      <w:r w:rsidRPr="002362E1">
        <w:rPr>
          <w:b/>
          <w:sz w:val="27"/>
          <w:szCs w:val="27"/>
          <w:lang w:val="uk-UA"/>
        </w:rPr>
        <w:t xml:space="preserve">Вищої ради правосуддя </w:t>
      </w:r>
      <w:r w:rsidRPr="002362E1">
        <w:rPr>
          <w:b/>
          <w:sz w:val="27"/>
          <w:szCs w:val="27"/>
          <w:lang w:val="uk-UA"/>
        </w:rPr>
        <w:tab/>
      </w:r>
      <w:r w:rsidRPr="002362E1">
        <w:rPr>
          <w:b/>
          <w:sz w:val="27"/>
          <w:szCs w:val="27"/>
          <w:lang w:val="uk-UA"/>
        </w:rPr>
        <w:tab/>
      </w:r>
      <w:r w:rsidRPr="002362E1">
        <w:rPr>
          <w:b/>
          <w:sz w:val="27"/>
          <w:szCs w:val="27"/>
          <w:lang w:val="uk-UA"/>
        </w:rPr>
        <w:tab/>
      </w:r>
      <w:r w:rsidRPr="002362E1">
        <w:rPr>
          <w:b/>
          <w:sz w:val="27"/>
          <w:szCs w:val="27"/>
          <w:lang w:val="uk-UA"/>
        </w:rPr>
        <w:tab/>
      </w:r>
      <w:r w:rsidRPr="002362E1">
        <w:rPr>
          <w:b/>
          <w:sz w:val="27"/>
          <w:szCs w:val="27"/>
          <w:lang w:val="uk-UA"/>
        </w:rPr>
        <w:tab/>
      </w:r>
      <w:r w:rsidRPr="002362E1">
        <w:rPr>
          <w:b/>
          <w:sz w:val="27"/>
          <w:szCs w:val="27"/>
          <w:lang w:val="uk-UA"/>
        </w:rPr>
        <w:tab/>
        <w:t xml:space="preserve">       М.П. </w:t>
      </w:r>
      <w:proofErr w:type="spellStart"/>
      <w:r w:rsidRPr="002362E1">
        <w:rPr>
          <w:b/>
          <w:sz w:val="27"/>
          <w:szCs w:val="27"/>
          <w:lang w:val="uk-UA"/>
        </w:rPr>
        <w:t>Худик</w:t>
      </w:r>
      <w:proofErr w:type="spellEnd"/>
      <w:r w:rsidRPr="002362E1">
        <w:rPr>
          <w:b/>
          <w:sz w:val="27"/>
          <w:szCs w:val="27"/>
          <w:lang w:val="uk-UA"/>
        </w:rPr>
        <w:tab/>
        <w:t xml:space="preserve"> </w:t>
      </w:r>
    </w:p>
    <w:p w:rsidR="00EE6F61" w:rsidRPr="002362E1" w:rsidRDefault="00EE6F61" w:rsidP="00EE6F61">
      <w:pPr>
        <w:spacing w:line="100" w:lineRule="atLeast"/>
        <w:jc w:val="both"/>
        <w:rPr>
          <w:b/>
          <w:sz w:val="27"/>
          <w:szCs w:val="27"/>
          <w:lang w:val="uk-UA"/>
        </w:rPr>
      </w:pPr>
    </w:p>
    <w:p w:rsidR="00EE6F61" w:rsidRPr="002362E1" w:rsidRDefault="00EE6F61" w:rsidP="00EE6F61">
      <w:pPr>
        <w:spacing w:line="100" w:lineRule="atLeast"/>
        <w:jc w:val="both"/>
        <w:rPr>
          <w:b/>
          <w:sz w:val="27"/>
          <w:szCs w:val="27"/>
          <w:lang w:val="uk-UA"/>
        </w:rPr>
      </w:pPr>
      <w:r w:rsidRPr="002362E1">
        <w:rPr>
          <w:b/>
          <w:sz w:val="27"/>
          <w:szCs w:val="27"/>
          <w:lang w:val="uk-UA"/>
        </w:rPr>
        <w:t xml:space="preserve">Члени Другої Дисциплінарної </w:t>
      </w:r>
    </w:p>
    <w:p w:rsidR="00EE6F61" w:rsidRPr="002362E1" w:rsidRDefault="00EE6F61" w:rsidP="00EE6F61">
      <w:pPr>
        <w:jc w:val="both"/>
        <w:rPr>
          <w:b/>
          <w:sz w:val="27"/>
          <w:szCs w:val="27"/>
          <w:lang w:val="uk-UA"/>
        </w:rPr>
      </w:pPr>
      <w:r w:rsidRPr="002362E1">
        <w:rPr>
          <w:b/>
          <w:sz w:val="27"/>
          <w:szCs w:val="27"/>
          <w:lang w:val="uk-UA"/>
        </w:rPr>
        <w:t xml:space="preserve">палати Вищої ради правосуддя </w:t>
      </w:r>
      <w:r w:rsidRPr="002362E1">
        <w:rPr>
          <w:b/>
          <w:sz w:val="27"/>
          <w:szCs w:val="27"/>
          <w:lang w:val="uk-UA"/>
        </w:rPr>
        <w:tab/>
        <w:t xml:space="preserve">                                               І.А. Артеменко</w:t>
      </w:r>
    </w:p>
    <w:p w:rsidR="00EE6F61" w:rsidRPr="002362E1" w:rsidRDefault="00EE6F61" w:rsidP="00EE6F61">
      <w:pPr>
        <w:jc w:val="both"/>
        <w:rPr>
          <w:b/>
          <w:sz w:val="27"/>
          <w:szCs w:val="27"/>
          <w:lang w:val="uk-UA"/>
        </w:rPr>
      </w:pPr>
    </w:p>
    <w:p w:rsidR="00EE6F61" w:rsidRPr="002362E1" w:rsidRDefault="00EE6F61" w:rsidP="00EE6F61">
      <w:pPr>
        <w:jc w:val="both"/>
        <w:rPr>
          <w:b/>
          <w:sz w:val="27"/>
          <w:szCs w:val="27"/>
          <w:lang w:val="uk-UA"/>
        </w:rPr>
      </w:pPr>
    </w:p>
    <w:p w:rsidR="00EE6F61" w:rsidRPr="002362E1" w:rsidRDefault="00EE6F61" w:rsidP="00EE6F61">
      <w:pPr>
        <w:jc w:val="both"/>
        <w:rPr>
          <w:b/>
          <w:sz w:val="27"/>
          <w:szCs w:val="27"/>
          <w:lang w:val="uk-UA"/>
        </w:rPr>
      </w:pPr>
      <w:r w:rsidRPr="002362E1">
        <w:rPr>
          <w:b/>
          <w:sz w:val="27"/>
          <w:szCs w:val="27"/>
          <w:lang w:val="uk-UA"/>
        </w:rPr>
        <w:tab/>
      </w:r>
      <w:r w:rsidRPr="002362E1">
        <w:rPr>
          <w:b/>
          <w:sz w:val="27"/>
          <w:szCs w:val="27"/>
          <w:lang w:val="uk-UA"/>
        </w:rPr>
        <w:tab/>
      </w:r>
      <w:r w:rsidRPr="002362E1">
        <w:rPr>
          <w:b/>
          <w:sz w:val="27"/>
          <w:szCs w:val="27"/>
          <w:lang w:val="uk-UA"/>
        </w:rPr>
        <w:tab/>
      </w:r>
      <w:r w:rsidRPr="002362E1">
        <w:rPr>
          <w:b/>
          <w:sz w:val="27"/>
          <w:szCs w:val="27"/>
          <w:lang w:val="uk-UA"/>
        </w:rPr>
        <w:tab/>
      </w:r>
      <w:r w:rsidRPr="002362E1">
        <w:rPr>
          <w:b/>
          <w:sz w:val="27"/>
          <w:szCs w:val="27"/>
          <w:lang w:val="uk-UA"/>
        </w:rPr>
        <w:tab/>
      </w:r>
      <w:r w:rsidRPr="002362E1">
        <w:rPr>
          <w:b/>
          <w:sz w:val="27"/>
          <w:szCs w:val="27"/>
          <w:lang w:val="uk-UA"/>
        </w:rPr>
        <w:tab/>
      </w:r>
      <w:r w:rsidRPr="002362E1">
        <w:rPr>
          <w:b/>
          <w:sz w:val="27"/>
          <w:szCs w:val="27"/>
          <w:lang w:val="uk-UA"/>
        </w:rPr>
        <w:tab/>
      </w:r>
      <w:r w:rsidRPr="002362E1">
        <w:rPr>
          <w:b/>
          <w:sz w:val="27"/>
          <w:szCs w:val="27"/>
          <w:lang w:val="uk-UA"/>
        </w:rPr>
        <w:tab/>
      </w:r>
      <w:r w:rsidRPr="002362E1">
        <w:rPr>
          <w:b/>
          <w:sz w:val="27"/>
          <w:szCs w:val="27"/>
          <w:lang w:val="uk-UA"/>
        </w:rPr>
        <w:tab/>
      </w:r>
      <w:r w:rsidRPr="002362E1">
        <w:rPr>
          <w:b/>
          <w:sz w:val="27"/>
          <w:szCs w:val="27"/>
          <w:lang w:val="uk-UA"/>
        </w:rPr>
        <w:tab/>
        <w:t xml:space="preserve">      О.Є. </w:t>
      </w:r>
      <w:proofErr w:type="spellStart"/>
      <w:r w:rsidRPr="002362E1">
        <w:rPr>
          <w:b/>
          <w:sz w:val="27"/>
          <w:szCs w:val="27"/>
          <w:lang w:val="uk-UA"/>
        </w:rPr>
        <w:t>Блажівська</w:t>
      </w:r>
      <w:proofErr w:type="spellEnd"/>
    </w:p>
    <w:p w:rsidR="00EE6F61" w:rsidRPr="002362E1" w:rsidRDefault="00EE6F61" w:rsidP="00EE6F61">
      <w:pPr>
        <w:jc w:val="both"/>
        <w:rPr>
          <w:b/>
          <w:sz w:val="27"/>
          <w:szCs w:val="27"/>
          <w:lang w:val="uk-UA"/>
        </w:rPr>
      </w:pPr>
    </w:p>
    <w:p w:rsidR="00EE6F61" w:rsidRPr="002362E1" w:rsidRDefault="00EE6F61" w:rsidP="00EE6F61">
      <w:pPr>
        <w:jc w:val="both"/>
        <w:rPr>
          <w:b/>
          <w:sz w:val="27"/>
          <w:szCs w:val="27"/>
          <w:lang w:val="uk-UA"/>
        </w:rPr>
      </w:pPr>
    </w:p>
    <w:p w:rsidR="00EE6F61" w:rsidRPr="002362E1" w:rsidRDefault="00EE6F61" w:rsidP="00EE6F61">
      <w:pPr>
        <w:ind w:left="7513"/>
        <w:jc w:val="both"/>
        <w:rPr>
          <w:b/>
          <w:sz w:val="27"/>
          <w:szCs w:val="27"/>
          <w:lang w:val="uk-UA"/>
        </w:rPr>
      </w:pPr>
      <w:r w:rsidRPr="002362E1">
        <w:rPr>
          <w:b/>
          <w:sz w:val="27"/>
          <w:szCs w:val="27"/>
          <w:lang w:val="uk-UA"/>
        </w:rPr>
        <w:lastRenderedPageBreak/>
        <w:t>В.К. Грищук</w:t>
      </w:r>
    </w:p>
    <w:p w:rsidR="00085227" w:rsidRPr="00EE6F61" w:rsidRDefault="00085227">
      <w:pPr>
        <w:rPr>
          <w:lang w:val="uk-UA"/>
        </w:rPr>
      </w:pPr>
    </w:p>
    <w:sectPr w:rsidR="00085227" w:rsidRPr="00EE6F61" w:rsidSect="004F6CC0">
      <w:headerReference w:type="default" r:id="rId5"/>
      <w:pgSz w:w="11906" w:h="16838"/>
      <w:pgMar w:top="850" w:right="850" w:bottom="850" w:left="1417"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9616"/>
      <w:docPartObj>
        <w:docPartGallery w:val="Page Numbers (Top of Page)"/>
        <w:docPartUnique/>
      </w:docPartObj>
    </w:sdtPr>
    <w:sdtEndPr/>
    <w:sdtContent>
      <w:p w:rsidR="004F6CC0" w:rsidRDefault="00EE6F61">
        <w:pPr>
          <w:pStyle w:val="a7"/>
          <w:jc w:val="center"/>
        </w:pPr>
        <w:r>
          <w:fldChar w:fldCharType="begin"/>
        </w:r>
        <w:r>
          <w:instrText xml:space="preserve"> PAGE   \* MERGEFORMAT </w:instrText>
        </w:r>
        <w:r>
          <w:fldChar w:fldCharType="separate"/>
        </w:r>
        <w:r>
          <w:rPr>
            <w:noProof/>
          </w:rPr>
          <w:t>2</w:t>
        </w:r>
        <w:r>
          <w:fldChar w:fldCharType="end"/>
        </w:r>
      </w:p>
    </w:sdtContent>
  </w:sdt>
  <w:p w:rsidR="004F6CC0" w:rsidRDefault="00EE6F61">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E6F61"/>
    <w:rsid w:val="00085227"/>
    <w:rsid w:val="00EE6F6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F6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EE6F61"/>
    <w:pPr>
      <w:spacing w:after="120"/>
    </w:pPr>
  </w:style>
  <w:style w:type="character" w:customStyle="1" w:styleId="a4">
    <w:name w:val="Основний текст Знак"/>
    <w:basedOn w:val="a0"/>
    <w:link w:val="a3"/>
    <w:semiHidden/>
    <w:rsid w:val="00EE6F61"/>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uiPriority w:val="34"/>
    <w:locked/>
    <w:rsid w:val="00EE6F61"/>
  </w:style>
  <w:style w:type="paragraph" w:styleId="a6">
    <w:name w:val="List Paragraph"/>
    <w:aliases w:val="Подглава"/>
    <w:basedOn w:val="a"/>
    <w:link w:val="a5"/>
    <w:uiPriority w:val="34"/>
    <w:qFormat/>
    <w:rsid w:val="00EE6F61"/>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rsid w:val="00EE6F61"/>
    <w:rPr>
      <w:rFonts w:ascii="Times New Roman" w:hAnsi="Times New Roman" w:cs="Times New Roman" w:hint="default"/>
    </w:rPr>
  </w:style>
  <w:style w:type="paragraph" w:styleId="a7">
    <w:name w:val="header"/>
    <w:basedOn w:val="a"/>
    <w:link w:val="a8"/>
    <w:uiPriority w:val="99"/>
    <w:unhideWhenUsed/>
    <w:rsid w:val="00EE6F61"/>
    <w:pPr>
      <w:tabs>
        <w:tab w:val="center" w:pos="4819"/>
        <w:tab w:val="right" w:pos="9639"/>
      </w:tabs>
    </w:pPr>
  </w:style>
  <w:style w:type="character" w:customStyle="1" w:styleId="a8">
    <w:name w:val="Верхній колонтитул Знак"/>
    <w:basedOn w:val="a0"/>
    <w:link w:val="a7"/>
    <w:uiPriority w:val="99"/>
    <w:rsid w:val="00EE6F61"/>
    <w:rPr>
      <w:rFonts w:ascii="Times New Roman" w:eastAsia="Calibri"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2937</Words>
  <Characters>1675</Characters>
  <Application>Microsoft Office Word</Application>
  <DocSecurity>0</DocSecurity>
  <Lines>13</Lines>
  <Paragraphs>9</Paragraphs>
  <ScaleCrop>false</ScaleCrop>
  <Company/>
  <LinksUpToDate>false</LinksUpToDate>
  <CharactersWithSpaces>4603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3</cp:revision>
  <dcterms:created xsi:type="dcterms:W3CDTF">2020-04-06T13:11:00Z</dcterms:created>
  <dcterms:modified xsi:type="dcterms:W3CDTF">2020-04-06T13:14:00Z</dcterms:modified>
</cp:coreProperties>
</file>