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6C7399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6C7399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6C7399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C7399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6C7399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C7399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6C7399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C7399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6C7399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C7399">
        <w:rPr>
          <w:rFonts w:ascii="AcademyC" w:hAnsi="AcademyC"/>
          <w:b/>
          <w:sz w:val="28"/>
          <w:szCs w:val="28"/>
        </w:rPr>
        <w:t>УХВАЛА</w:t>
      </w:r>
    </w:p>
    <w:p w:rsidR="008077F1" w:rsidRPr="006C7399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6C7399" w:rsidTr="00303A71">
        <w:trPr>
          <w:trHeight w:val="188"/>
        </w:trPr>
        <w:tc>
          <w:tcPr>
            <w:tcW w:w="3098" w:type="dxa"/>
            <w:hideMark/>
          </w:tcPr>
          <w:p w:rsidR="008C32D1" w:rsidRPr="006C7399" w:rsidRDefault="002243AA" w:rsidP="004B6649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6C7399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13</w:t>
            </w:r>
            <w:r w:rsidR="008C32D1" w:rsidRPr="006C7399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6C7399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березня</w:t>
            </w:r>
            <w:r w:rsidR="008C32D1" w:rsidRPr="006C7399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6C7399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6C7399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6C7399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6C7399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6C7399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6C7399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6C7399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6C7399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6C739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0E44A1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760/</w:t>
            </w:r>
            <w:r w:rsidRPr="006C739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1дп/15-</w:t>
            </w:r>
            <w:r w:rsidR="00A17A32" w:rsidRPr="006C739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6C7399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6C7399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lang w:val="uk-UA"/>
        </w:rPr>
      </w:pPr>
    </w:p>
    <w:p w:rsidR="009C174F" w:rsidRPr="006C7399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1"/>
          <w:szCs w:val="21"/>
          <w:lang w:val="uk-UA"/>
        </w:rPr>
      </w:pPr>
      <w:r w:rsidRPr="006C7399">
        <w:rPr>
          <w:rStyle w:val="FontStyle14"/>
          <w:rFonts w:eastAsia="Calibri"/>
          <w:b/>
          <w:sz w:val="21"/>
          <w:szCs w:val="21"/>
          <w:lang w:val="uk-UA"/>
        </w:rPr>
        <w:t>Про відмову у відкритті дисциплінар</w:t>
      </w:r>
      <w:r w:rsidR="00836F98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них справ стосовно </w:t>
      </w:r>
      <w:r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судді </w:t>
      </w:r>
      <w:r w:rsidR="0098729D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Печерського районного суду  міста Києва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Матійчук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Г.О., судді Касаційного адміністративного суду у складі Верховного Суду Рибачука А.І., суддів Галицького районного суду Івано-Франківської області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Юсип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І.М., Івано-Франківського апеляційного суду Василишин Л.В.,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Матківського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Р.Й.,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Максюти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І.О., Касаційного цивільного суду у складі Верховного Суду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Штелик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С.П., суддів окружного адміністративного суду міста Києва Пащенка К.С., Шостого апеляційного адміністративного суду Кучми А.Ю.,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Аліменка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В.О.,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Мєзєнцева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Є.І., судді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Іллічівського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міського суду Одеської області Смирнова В.В., суддів Деснянського районного суду міста Чернігова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Рахманкулової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І.П.,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Лямзіної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Н.Ю., судді Північного апеляційного господарського суду Скрипки І.М., судді Печерського районного суду міста Києва </w:t>
      </w:r>
      <w:proofErr w:type="spellStart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>Батрин</w:t>
      </w:r>
      <w:proofErr w:type="spellEnd"/>
      <w:r w:rsidR="002243AA" w:rsidRPr="006C7399">
        <w:rPr>
          <w:rStyle w:val="FontStyle14"/>
          <w:rFonts w:eastAsia="Calibri"/>
          <w:b/>
          <w:sz w:val="21"/>
          <w:szCs w:val="21"/>
          <w:lang w:val="uk-UA"/>
        </w:rPr>
        <w:t xml:space="preserve"> О.В., судді Київського апеляційного суду Кепкал Л.І., судді Московського районного суду міста Харкова Короткого І.П., суддів Одеського апеляційного суду Комлевої О.С., Кравця Ю.І., Ващенко Л.Г.</w:t>
      </w:r>
    </w:p>
    <w:p w:rsidR="008C32D1" w:rsidRPr="006C7399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C7399">
        <w:rPr>
          <w:color w:val="FFFFFF"/>
          <w:lang w:val="uk-UA"/>
        </w:rPr>
        <w:t>___      їв__</w:t>
      </w:r>
    </w:p>
    <w:p w:rsidR="008C32D1" w:rsidRPr="006C7399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C7399">
        <w:rPr>
          <w:color w:val="FFFFFF"/>
          <w:lang w:val="uk-UA"/>
        </w:rPr>
        <w:t>___________</w:t>
      </w:r>
    </w:p>
    <w:p w:rsidR="008C32D1" w:rsidRPr="006C7399" w:rsidRDefault="008C32D1" w:rsidP="00717437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6C7399">
        <w:rPr>
          <w:sz w:val="27"/>
          <w:szCs w:val="27"/>
          <w:lang w:val="uk-UA"/>
        </w:rPr>
        <w:t>Шапрана В.В.</w:t>
      </w:r>
      <w:r w:rsidR="007844D3" w:rsidRPr="006C7399">
        <w:rPr>
          <w:sz w:val="27"/>
          <w:szCs w:val="27"/>
          <w:lang w:val="uk-UA"/>
        </w:rPr>
        <w:t xml:space="preserve">, </w:t>
      </w:r>
      <w:r w:rsidR="00B7392C" w:rsidRPr="006C7399">
        <w:rPr>
          <w:sz w:val="27"/>
          <w:szCs w:val="27"/>
          <w:shd w:val="clear" w:color="auto" w:fill="FFFFFF"/>
          <w:lang w:val="uk-UA"/>
        </w:rPr>
        <w:t xml:space="preserve">членів </w:t>
      </w:r>
      <w:r w:rsidR="0098729D" w:rsidRPr="006C7399">
        <w:rPr>
          <w:sz w:val="27"/>
          <w:szCs w:val="27"/>
          <w:shd w:val="clear" w:color="auto" w:fill="FFFFFF"/>
          <w:lang w:val="uk-UA"/>
        </w:rPr>
        <w:t xml:space="preserve">Першої </w:t>
      </w:r>
      <w:r w:rsidR="00E66A92" w:rsidRPr="006C7399">
        <w:rPr>
          <w:sz w:val="27"/>
          <w:szCs w:val="27"/>
          <w:shd w:val="clear" w:color="auto" w:fill="FFFFFF"/>
          <w:lang w:val="uk-UA"/>
        </w:rPr>
        <w:t>Дисциплінарної</w:t>
      </w:r>
      <w:r w:rsidR="0098729D" w:rsidRPr="006C7399">
        <w:rPr>
          <w:sz w:val="27"/>
          <w:szCs w:val="27"/>
          <w:shd w:val="clear" w:color="auto" w:fill="FFFFFF"/>
          <w:lang w:val="uk-UA"/>
        </w:rPr>
        <w:t xml:space="preserve"> палати Вищої ради правосуддя Маловацького О.В., Розваляєвої Т.С., Шелест С.Б.</w:t>
      </w:r>
      <w:r w:rsidR="00FE18BA" w:rsidRPr="006C7399">
        <w:rPr>
          <w:sz w:val="27"/>
          <w:szCs w:val="27"/>
          <w:lang w:val="uk-UA"/>
        </w:rPr>
        <w:t>,</w:t>
      </w:r>
      <w:r w:rsidRPr="006C7399">
        <w:rPr>
          <w:sz w:val="27"/>
          <w:szCs w:val="27"/>
          <w:lang w:val="uk-UA"/>
        </w:rPr>
        <w:t xml:space="preserve"> </w:t>
      </w:r>
      <w:r w:rsidR="0098729D" w:rsidRPr="006C7399">
        <w:rPr>
          <w:sz w:val="27"/>
          <w:szCs w:val="27"/>
          <w:lang w:val="uk-UA"/>
        </w:rPr>
        <w:t>розглянувши висновки доповідача </w:t>
      </w:r>
      <w:r w:rsidRPr="006C7399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r w:rsidR="00334C37" w:rsidRPr="006C7399">
        <w:rPr>
          <w:sz w:val="27"/>
          <w:szCs w:val="27"/>
          <w:lang w:val="uk-UA"/>
        </w:rPr>
        <w:t>Краснощокової Н.С.</w:t>
      </w:r>
      <w:r w:rsidRPr="006C7399">
        <w:rPr>
          <w:sz w:val="27"/>
          <w:szCs w:val="27"/>
          <w:lang w:val="uk-UA"/>
        </w:rPr>
        <w:t xml:space="preserve"> за результатами попередньої перевірки скарг,</w:t>
      </w:r>
    </w:p>
    <w:p w:rsidR="009F5644" w:rsidRPr="006C7399" w:rsidRDefault="009F5644" w:rsidP="00717437">
      <w:pPr>
        <w:ind w:firstLine="709"/>
        <w:jc w:val="both"/>
        <w:rPr>
          <w:sz w:val="27"/>
          <w:szCs w:val="27"/>
          <w:lang w:val="uk-UA"/>
        </w:rPr>
      </w:pPr>
    </w:p>
    <w:p w:rsidR="008C32D1" w:rsidRPr="006C7399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6C7399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6C7399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6C7399" w:rsidRDefault="008C32D1" w:rsidP="002243AA">
      <w:pPr>
        <w:ind w:firstLine="709"/>
        <w:contextualSpacing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1) </w:t>
      </w:r>
      <w:r w:rsidR="002243AA" w:rsidRPr="006C7399">
        <w:rPr>
          <w:sz w:val="27"/>
          <w:szCs w:val="27"/>
          <w:lang w:val="uk-UA"/>
        </w:rPr>
        <w:t xml:space="preserve">12 вересня 2019 року до Вищої ради правосуддя за вхідним </w:t>
      </w:r>
      <w:r w:rsidR="002243AA" w:rsidRPr="006C7399">
        <w:rPr>
          <w:sz w:val="27"/>
          <w:szCs w:val="27"/>
          <w:lang w:val="uk-UA"/>
        </w:rPr>
        <w:br/>
        <w:t>№  985/0/13-19 надійшла скарга товариства з обмеженою відповідальністю «</w:t>
      </w:r>
      <w:proofErr w:type="spellStart"/>
      <w:r w:rsidR="002243AA" w:rsidRPr="006C7399">
        <w:rPr>
          <w:sz w:val="27"/>
          <w:szCs w:val="27"/>
          <w:lang w:val="uk-UA"/>
        </w:rPr>
        <w:t>Тріденс</w:t>
      </w:r>
      <w:proofErr w:type="spellEnd"/>
      <w:r w:rsidR="002243AA" w:rsidRPr="006C7399">
        <w:rPr>
          <w:sz w:val="27"/>
          <w:szCs w:val="27"/>
          <w:lang w:val="uk-UA"/>
        </w:rPr>
        <w:t xml:space="preserve">», подана адвокатом </w:t>
      </w:r>
      <w:proofErr w:type="spellStart"/>
      <w:r w:rsidR="002243AA" w:rsidRPr="006C7399">
        <w:rPr>
          <w:sz w:val="27"/>
          <w:szCs w:val="27"/>
          <w:lang w:val="uk-UA"/>
        </w:rPr>
        <w:t>Гаращенком</w:t>
      </w:r>
      <w:proofErr w:type="spellEnd"/>
      <w:r w:rsidR="002243AA" w:rsidRPr="006C7399">
        <w:rPr>
          <w:sz w:val="27"/>
          <w:szCs w:val="27"/>
          <w:lang w:val="uk-UA"/>
        </w:rPr>
        <w:t xml:space="preserve"> І.В., на дії судді Печерського районного </w:t>
      </w:r>
      <w:r w:rsidR="002243AA" w:rsidRPr="006C7399">
        <w:rPr>
          <w:sz w:val="27"/>
          <w:szCs w:val="27"/>
          <w:lang w:val="uk-UA"/>
        </w:rPr>
        <w:lastRenderedPageBreak/>
        <w:t xml:space="preserve">суду міста Києва </w:t>
      </w:r>
      <w:proofErr w:type="spellStart"/>
      <w:r w:rsidR="002243AA" w:rsidRPr="006C7399">
        <w:rPr>
          <w:sz w:val="27"/>
          <w:szCs w:val="27"/>
          <w:lang w:val="uk-UA"/>
        </w:rPr>
        <w:t>Матійчук</w:t>
      </w:r>
      <w:proofErr w:type="spellEnd"/>
      <w:r w:rsidR="002243AA" w:rsidRPr="006C7399">
        <w:rPr>
          <w:sz w:val="27"/>
          <w:szCs w:val="27"/>
          <w:lang w:val="uk-UA"/>
        </w:rPr>
        <w:t xml:space="preserve"> Г.О. під час здійснення правосуддя у справі № 757/44977/19-к за клопотанням слідчого про проведення обшуку </w:t>
      </w:r>
      <w:r w:rsidR="002625BD" w:rsidRPr="006C7399">
        <w:rPr>
          <w:sz w:val="27"/>
          <w:szCs w:val="27"/>
          <w:lang w:val="uk-UA"/>
        </w:rPr>
        <w:t>із проханням притягнути суддю до дисциплінарної відповідальності</w:t>
      </w:r>
      <w:r w:rsidR="002A6C4E" w:rsidRPr="006C7399">
        <w:rPr>
          <w:sz w:val="27"/>
          <w:szCs w:val="27"/>
          <w:lang w:val="uk-UA"/>
        </w:rPr>
        <w:t>.</w:t>
      </w:r>
    </w:p>
    <w:p w:rsidR="008C32D1" w:rsidRPr="006C7399" w:rsidRDefault="008C32D1" w:rsidP="0098729D">
      <w:pPr>
        <w:ind w:firstLine="709"/>
        <w:contextualSpacing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</w:t>
      </w:r>
      <w:r w:rsidR="00717437" w:rsidRPr="006C7399">
        <w:rPr>
          <w:sz w:val="27"/>
          <w:szCs w:val="27"/>
          <w:lang w:val="uk-UA"/>
        </w:rPr>
        <w:t>редньої перевірки дисциплінарн</w:t>
      </w:r>
      <w:r w:rsidR="00EF3054" w:rsidRPr="006C7399">
        <w:rPr>
          <w:sz w:val="27"/>
          <w:szCs w:val="27"/>
          <w:lang w:val="uk-UA"/>
        </w:rPr>
        <w:t>ої</w:t>
      </w:r>
      <w:r w:rsidR="00717437" w:rsidRPr="006C7399">
        <w:rPr>
          <w:sz w:val="27"/>
          <w:szCs w:val="27"/>
          <w:lang w:val="uk-UA"/>
        </w:rPr>
        <w:t xml:space="preserve"> скарг</w:t>
      </w:r>
      <w:r w:rsidR="00EF3054" w:rsidRPr="006C7399">
        <w:rPr>
          <w:sz w:val="27"/>
          <w:szCs w:val="27"/>
          <w:lang w:val="uk-UA"/>
        </w:rPr>
        <w:t>и</w:t>
      </w:r>
      <w:r w:rsidR="00717437" w:rsidRPr="006C7399">
        <w:rPr>
          <w:sz w:val="27"/>
          <w:szCs w:val="27"/>
          <w:lang w:val="uk-UA"/>
        </w:rPr>
        <w:t xml:space="preserve"> доповідачем </w:t>
      </w:r>
      <w:r w:rsidRPr="006C7399">
        <w:rPr>
          <w:sz w:val="27"/>
          <w:szCs w:val="27"/>
          <w:lang w:val="uk-UA"/>
        </w:rPr>
        <w:t xml:space="preserve">– членом Першої Дисциплінарної палати Вищої ради правосуддя </w:t>
      </w:r>
      <w:r w:rsidR="00E66A92" w:rsidRPr="006C7399">
        <w:rPr>
          <w:sz w:val="27"/>
          <w:szCs w:val="27"/>
          <w:lang w:val="uk-UA"/>
        </w:rPr>
        <w:t>Краснощоковою </w:t>
      </w:r>
      <w:r w:rsidR="00334C37" w:rsidRPr="006C7399">
        <w:rPr>
          <w:sz w:val="27"/>
          <w:szCs w:val="27"/>
          <w:lang w:val="uk-UA"/>
        </w:rPr>
        <w:t>Н.С.</w:t>
      </w:r>
      <w:r w:rsidRPr="006C7399">
        <w:rPr>
          <w:sz w:val="27"/>
          <w:szCs w:val="27"/>
          <w:lang w:val="uk-UA"/>
        </w:rPr>
        <w:t xml:space="preserve"> складено висновок про відсутність підстав для відкриття дисциплінарної справи, оскільки доводи скарги зводяться до незгоди з судовим рішенням (п</w:t>
      </w:r>
      <w:r w:rsidR="009F5644" w:rsidRPr="006C7399">
        <w:rPr>
          <w:sz w:val="27"/>
          <w:szCs w:val="27"/>
          <w:lang w:val="uk-UA"/>
        </w:rPr>
        <w:t>ункт 4 частини першої статті 45 </w:t>
      </w:r>
      <w:r w:rsidRPr="006C7399">
        <w:rPr>
          <w:sz w:val="27"/>
          <w:szCs w:val="27"/>
          <w:lang w:val="uk-UA"/>
        </w:rPr>
        <w:t>Закону України «Про Вищу раду правосуддя»).</w:t>
      </w:r>
    </w:p>
    <w:p w:rsidR="008C32D1" w:rsidRPr="006C7399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6C7399" w:rsidRDefault="008C32D1" w:rsidP="002243AA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2) </w:t>
      </w:r>
      <w:r w:rsidR="002243AA" w:rsidRPr="006C7399">
        <w:rPr>
          <w:sz w:val="27"/>
          <w:szCs w:val="27"/>
          <w:lang w:val="uk-UA"/>
        </w:rPr>
        <w:t xml:space="preserve">28 січня 2020 року до Вищої ради правосуддя за вхідним №  С-670/0/7-20 надійшла скарга </w:t>
      </w:r>
      <w:proofErr w:type="spellStart"/>
      <w:r w:rsidR="002243AA" w:rsidRPr="006C7399">
        <w:rPr>
          <w:sz w:val="27"/>
          <w:szCs w:val="27"/>
          <w:lang w:val="uk-UA"/>
        </w:rPr>
        <w:t>Серетного</w:t>
      </w:r>
      <w:proofErr w:type="spellEnd"/>
      <w:r w:rsidR="002243AA" w:rsidRPr="006C7399">
        <w:rPr>
          <w:sz w:val="27"/>
          <w:szCs w:val="27"/>
          <w:lang w:val="uk-UA"/>
        </w:rPr>
        <w:t xml:space="preserve"> Т.І. на дії судді Касаційного адміністративного суду у складі Верховного Суду Рибачука А.І. під час здійснення правосуддя у справі № 500/1027/19 із проханням притягнути суддю</w:t>
      </w:r>
      <w:r w:rsidRPr="006C7399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9E0299" w:rsidRPr="006C7399" w:rsidRDefault="009E0299" w:rsidP="009E0299">
      <w:pPr>
        <w:ind w:firstLine="709"/>
        <w:contextualSpacing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8C32D1" w:rsidRPr="006C7399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6C7399" w:rsidRDefault="008C32D1" w:rsidP="009E029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3) </w:t>
      </w:r>
      <w:r w:rsidR="009E0299" w:rsidRPr="006C7399">
        <w:rPr>
          <w:sz w:val="27"/>
          <w:szCs w:val="27"/>
          <w:lang w:val="uk-UA"/>
        </w:rPr>
        <w:t xml:space="preserve">2 січня 2020 року до Вищої ради правосуддя за вхідним №  Ф-23/0/7-20 надійшла скарга Федорова С.Ф. на дії суддів Галицького районного суду Івано-Франківської області </w:t>
      </w:r>
      <w:proofErr w:type="spellStart"/>
      <w:r w:rsidR="009E0299" w:rsidRPr="006C7399">
        <w:rPr>
          <w:sz w:val="27"/>
          <w:szCs w:val="27"/>
          <w:lang w:val="uk-UA"/>
        </w:rPr>
        <w:t>Юсип</w:t>
      </w:r>
      <w:proofErr w:type="spellEnd"/>
      <w:r w:rsidR="009E0299" w:rsidRPr="006C7399">
        <w:rPr>
          <w:sz w:val="27"/>
          <w:szCs w:val="27"/>
          <w:lang w:val="uk-UA"/>
        </w:rPr>
        <w:t xml:space="preserve"> І.М., Івано-Франківського апеляційного суду Василишин Л.В., </w:t>
      </w:r>
      <w:proofErr w:type="spellStart"/>
      <w:r w:rsidR="009E0299" w:rsidRPr="006C7399">
        <w:rPr>
          <w:sz w:val="27"/>
          <w:szCs w:val="27"/>
          <w:lang w:val="uk-UA"/>
        </w:rPr>
        <w:t>Матківського</w:t>
      </w:r>
      <w:proofErr w:type="spellEnd"/>
      <w:r w:rsidR="009E0299" w:rsidRPr="006C7399">
        <w:rPr>
          <w:sz w:val="27"/>
          <w:szCs w:val="27"/>
          <w:lang w:val="uk-UA"/>
        </w:rPr>
        <w:t xml:space="preserve"> Р.Й., </w:t>
      </w:r>
      <w:proofErr w:type="spellStart"/>
      <w:r w:rsidR="009E0299" w:rsidRPr="006C7399">
        <w:rPr>
          <w:sz w:val="27"/>
          <w:szCs w:val="27"/>
          <w:lang w:val="uk-UA"/>
        </w:rPr>
        <w:t>Максюти</w:t>
      </w:r>
      <w:proofErr w:type="spellEnd"/>
      <w:r w:rsidR="009E0299" w:rsidRPr="006C7399">
        <w:rPr>
          <w:sz w:val="27"/>
          <w:szCs w:val="27"/>
          <w:lang w:val="uk-UA"/>
        </w:rPr>
        <w:t xml:space="preserve"> І.О., Касаційного цивільного суду у складі Верховного Суду </w:t>
      </w:r>
      <w:proofErr w:type="spellStart"/>
      <w:r w:rsidR="009E0299" w:rsidRPr="006C7399">
        <w:rPr>
          <w:sz w:val="27"/>
          <w:szCs w:val="27"/>
          <w:lang w:val="uk-UA"/>
        </w:rPr>
        <w:t>Штелик</w:t>
      </w:r>
      <w:proofErr w:type="spellEnd"/>
      <w:r w:rsidR="009E0299" w:rsidRPr="006C7399">
        <w:rPr>
          <w:sz w:val="27"/>
          <w:szCs w:val="27"/>
          <w:lang w:val="uk-UA"/>
        </w:rPr>
        <w:t xml:space="preserve"> С.П. під час здійснення правосуддя у справі № 341/1437/17 із проханням притягнути суддів </w:t>
      </w:r>
      <w:r w:rsidRPr="006C7399">
        <w:rPr>
          <w:sz w:val="27"/>
          <w:szCs w:val="27"/>
          <w:lang w:val="uk-UA"/>
        </w:rPr>
        <w:t xml:space="preserve">до дисциплінарної відповідальності. </w:t>
      </w:r>
    </w:p>
    <w:p w:rsidR="00FA5D8B" w:rsidRPr="006C7399" w:rsidRDefault="00FA5D8B" w:rsidP="00FA5D8B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</w:t>
      </w:r>
      <w:r w:rsidR="009E0299" w:rsidRPr="006C7399">
        <w:rPr>
          <w:sz w:val="27"/>
          <w:szCs w:val="27"/>
          <w:lang w:val="uk-UA"/>
        </w:rPr>
        <w:t xml:space="preserve"> перевірки дисциплінарної</w:t>
      </w:r>
      <w:r w:rsidR="00AB79A9" w:rsidRPr="006C7399">
        <w:rPr>
          <w:sz w:val="27"/>
          <w:szCs w:val="27"/>
          <w:lang w:val="uk-UA"/>
        </w:rPr>
        <w:t xml:space="preserve"> скарг</w:t>
      </w:r>
      <w:r w:rsidR="009E0299" w:rsidRPr="006C7399">
        <w:rPr>
          <w:sz w:val="27"/>
          <w:szCs w:val="27"/>
          <w:lang w:val="uk-UA"/>
        </w:rPr>
        <w:t>и</w:t>
      </w:r>
      <w:r w:rsidRPr="006C7399">
        <w:rPr>
          <w:sz w:val="27"/>
          <w:szCs w:val="27"/>
          <w:lang w:val="uk-UA"/>
        </w:rPr>
        <w:t xml:space="preserve"> доповідачем – членом Першої Дисциплінарної палати Вищої ради правосуддя Краснощоко</w:t>
      </w:r>
      <w:r w:rsidR="00E66A92" w:rsidRPr="006C7399">
        <w:rPr>
          <w:sz w:val="27"/>
          <w:szCs w:val="27"/>
          <w:lang w:val="uk-UA"/>
        </w:rPr>
        <w:t>вою </w:t>
      </w:r>
      <w:r w:rsidRPr="006C7399">
        <w:rPr>
          <w:sz w:val="27"/>
          <w:szCs w:val="27"/>
          <w:lang w:val="uk-UA"/>
        </w:rPr>
        <w:t>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</w:t>
      </w:r>
      <w:r w:rsidR="009F5644" w:rsidRPr="006C7399">
        <w:rPr>
          <w:sz w:val="27"/>
          <w:szCs w:val="27"/>
          <w:lang w:val="uk-UA"/>
        </w:rPr>
        <w:t>ункт 4 частини першої статті 45 </w:t>
      </w:r>
      <w:r w:rsidRPr="006C7399">
        <w:rPr>
          <w:sz w:val="27"/>
          <w:szCs w:val="27"/>
          <w:lang w:val="uk-UA"/>
        </w:rPr>
        <w:t>Закону України «Про Вищу раду правосуддя»).</w:t>
      </w:r>
    </w:p>
    <w:p w:rsidR="00FA5D8B" w:rsidRPr="006C7399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6C7399" w:rsidRDefault="00FA5D8B" w:rsidP="009E0299">
      <w:pPr>
        <w:ind w:firstLine="709"/>
        <w:contextualSpacing/>
        <w:jc w:val="both"/>
        <w:rPr>
          <w:b/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4) </w:t>
      </w:r>
      <w:r w:rsidR="009E0299" w:rsidRPr="006C7399">
        <w:rPr>
          <w:sz w:val="27"/>
          <w:szCs w:val="27"/>
          <w:lang w:val="uk-UA"/>
        </w:rPr>
        <w:t xml:space="preserve">10 квітня та 29 серпня 2019 року до Вищої ради правосуддя </w:t>
      </w:r>
      <w:r w:rsidR="009E0299" w:rsidRPr="006C7399">
        <w:rPr>
          <w:sz w:val="27"/>
          <w:szCs w:val="27"/>
          <w:lang w:val="uk-UA"/>
        </w:rPr>
        <w:br/>
        <w:t xml:space="preserve">за вхідними №№ 3757/0/8-19, 3757/4/8-19 надійшли скарги Кравченко О.О. на дії суддів окружного адміністративного суду міста Києва Пащенка К.С., Шостого апеляційного адміністративного суду Кучми А.Ю., </w:t>
      </w:r>
      <w:proofErr w:type="spellStart"/>
      <w:r w:rsidR="009E0299" w:rsidRPr="006C7399">
        <w:rPr>
          <w:sz w:val="27"/>
          <w:szCs w:val="27"/>
          <w:lang w:val="uk-UA"/>
        </w:rPr>
        <w:t>Аліменка</w:t>
      </w:r>
      <w:proofErr w:type="spellEnd"/>
      <w:r w:rsidR="009E0299" w:rsidRPr="006C7399">
        <w:rPr>
          <w:sz w:val="27"/>
          <w:szCs w:val="27"/>
          <w:lang w:val="uk-UA"/>
        </w:rPr>
        <w:t xml:space="preserve"> В.О., </w:t>
      </w:r>
      <w:proofErr w:type="spellStart"/>
      <w:r w:rsidR="009E0299" w:rsidRPr="006C7399">
        <w:rPr>
          <w:sz w:val="27"/>
          <w:szCs w:val="27"/>
          <w:lang w:val="uk-UA"/>
        </w:rPr>
        <w:t>Мєзєнцева</w:t>
      </w:r>
      <w:proofErr w:type="spellEnd"/>
      <w:r w:rsidR="009E0299" w:rsidRPr="006C7399">
        <w:rPr>
          <w:sz w:val="27"/>
          <w:szCs w:val="27"/>
          <w:lang w:val="uk-UA"/>
        </w:rPr>
        <w:t xml:space="preserve"> Є.І.</w:t>
      </w:r>
      <w:r w:rsidR="009E0299" w:rsidRPr="006C7399">
        <w:rPr>
          <w:b/>
          <w:sz w:val="27"/>
          <w:szCs w:val="27"/>
          <w:lang w:val="uk-UA"/>
        </w:rPr>
        <w:t xml:space="preserve"> </w:t>
      </w:r>
      <w:r w:rsidR="00AB79A9" w:rsidRPr="006C7399">
        <w:rPr>
          <w:sz w:val="27"/>
          <w:szCs w:val="27"/>
          <w:lang w:val="uk-UA"/>
        </w:rPr>
        <w:t>під час з</w:t>
      </w:r>
      <w:r w:rsidR="00162932" w:rsidRPr="006C7399">
        <w:rPr>
          <w:sz w:val="27"/>
          <w:szCs w:val="27"/>
          <w:lang w:val="uk-UA"/>
        </w:rPr>
        <w:t xml:space="preserve">дійснення правосуддя у справі </w:t>
      </w:r>
      <w:r w:rsidR="009E0299" w:rsidRPr="006C7399">
        <w:rPr>
          <w:sz w:val="27"/>
          <w:szCs w:val="27"/>
          <w:lang w:val="uk-UA"/>
        </w:rPr>
        <w:t xml:space="preserve">№ 640/5674/19 </w:t>
      </w:r>
      <w:r w:rsidR="002625BD" w:rsidRPr="006C7399">
        <w:rPr>
          <w:sz w:val="27"/>
          <w:szCs w:val="27"/>
          <w:lang w:val="uk-UA"/>
        </w:rPr>
        <w:t>із проханням притягнути судд</w:t>
      </w:r>
      <w:r w:rsidR="009E0299" w:rsidRPr="006C7399">
        <w:rPr>
          <w:sz w:val="27"/>
          <w:szCs w:val="27"/>
          <w:lang w:val="uk-UA"/>
        </w:rPr>
        <w:t>ів</w:t>
      </w:r>
      <w:r w:rsidRPr="006C7399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FA5D8B" w:rsidRPr="006C7399" w:rsidRDefault="00FA5D8B" w:rsidP="00B75796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</w:t>
      </w:r>
      <w:r w:rsidR="009E0299" w:rsidRPr="006C7399">
        <w:rPr>
          <w:sz w:val="27"/>
          <w:szCs w:val="27"/>
          <w:lang w:val="uk-UA"/>
        </w:rPr>
        <w:t>редньої перевірки дисциплінарних скарг</w:t>
      </w:r>
      <w:r w:rsidRPr="006C7399">
        <w:rPr>
          <w:sz w:val="27"/>
          <w:szCs w:val="27"/>
          <w:lang w:val="uk-UA"/>
        </w:rPr>
        <w:t xml:space="preserve"> доповідачем – членом Першої Дисциплінарної палати Вищо</w:t>
      </w:r>
      <w:r w:rsidR="00162932" w:rsidRPr="006C7399">
        <w:rPr>
          <w:sz w:val="27"/>
          <w:szCs w:val="27"/>
          <w:lang w:val="uk-UA"/>
        </w:rPr>
        <w:t>ї ради правосуддя Краснощоковою </w:t>
      </w:r>
      <w:r w:rsidRPr="006C7399">
        <w:rPr>
          <w:sz w:val="27"/>
          <w:szCs w:val="27"/>
          <w:lang w:val="uk-UA"/>
        </w:rPr>
        <w:t>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="009E0299" w:rsidRPr="006C7399">
        <w:rPr>
          <w:color w:val="000000"/>
          <w:sz w:val="27"/>
          <w:szCs w:val="27"/>
          <w:lang w:val="uk-UA"/>
        </w:rPr>
        <w:t>доводи скарг</w:t>
      </w:r>
      <w:r w:rsidRPr="006C7399">
        <w:rPr>
          <w:color w:val="000000"/>
          <w:sz w:val="27"/>
          <w:szCs w:val="27"/>
          <w:lang w:val="uk-UA"/>
        </w:rPr>
        <w:t xml:space="preserve">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</w:t>
      </w:r>
      <w:r w:rsidR="009F5644" w:rsidRPr="006C7399">
        <w:rPr>
          <w:sz w:val="27"/>
          <w:szCs w:val="27"/>
          <w:lang w:val="uk-UA"/>
        </w:rPr>
        <w:t>ункт 4 частини першої статті 45 </w:t>
      </w:r>
      <w:r w:rsidRPr="006C7399">
        <w:rPr>
          <w:sz w:val="27"/>
          <w:szCs w:val="27"/>
          <w:lang w:val="uk-UA"/>
        </w:rPr>
        <w:t>Закону України «Про Вищу раду правосуддя»).</w:t>
      </w:r>
    </w:p>
    <w:p w:rsidR="009E0299" w:rsidRPr="006C7399" w:rsidRDefault="009E0299" w:rsidP="009E029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5) 4 лютого 2020 року до Вищої ради правосуддя за вхідним №  С-854/4/7-20 надійшла скарга </w:t>
      </w:r>
      <w:proofErr w:type="spellStart"/>
      <w:r w:rsidRPr="006C7399">
        <w:rPr>
          <w:sz w:val="27"/>
          <w:szCs w:val="27"/>
          <w:lang w:val="uk-UA"/>
        </w:rPr>
        <w:t>Сілакової</w:t>
      </w:r>
      <w:proofErr w:type="spellEnd"/>
      <w:r w:rsidRPr="006C7399">
        <w:rPr>
          <w:sz w:val="27"/>
          <w:szCs w:val="27"/>
          <w:lang w:val="uk-UA"/>
        </w:rPr>
        <w:t xml:space="preserve"> Я.В. на дії судді </w:t>
      </w:r>
      <w:proofErr w:type="spellStart"/>
      <w:r w:rsidRPr="006C7399">
        <w:rPr>
          <w:sz w:val="27"/>
          <w:szCs w:val="27"/>
          <w:lang w:val="uk-UA"/>
        </w:rPr>
        <w:t>Іллічівського</w:t>
      </w:r>
      <w:proofErr w:type="spellEnd"/>
      <w:r w:rsidRPr="006C7399">
        <w:rPr>
          <w:sz w:val="27"/>
          <w:szCs w:val="27"/>
          <w:lang w:val="uk-UA"/>
        </w:rPr>
        <w:t xml:space="preserve"> міського суду Одеської області Смирнова В.В. під час під час здійснення правосуддя у справі № 501/345/19 із проханням притягнути суддю до дисциплінарної відповідальності. </w:t>
      </w:r>
    </w:p>
    <w:p w:rsidR="009E0299" w:rsidRPr="006C7399" w:rsidRDefault="009E0299" w:rsidP="009E0299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пункт 4 частини першої статті 45 Закону України «Про Вищу раду правосуддя»).</w:t>
      </w:r>
    </w:p>
    <w:p w:rsidR="00722B71" w:rsidRPr="006C7399" w:rsidRDefault="00722B71" w:rsidP="009E0299">
      <w:pPr>
        <w:ind w:right="-1" w:firstLine="709"/>
        <w:jc w:val="both"/>
        <w:rPr>
          <w:sz w:val="27"/>
          <w:szCs w:val="27"/>
          <w:lang w:val="uk-UA"/>
        </w:rPr>
      </w:pPr>
    </w:p>
    <w:p w:rsidR="00722B71" w:rsidRPr="006C7399" w:rsidRDefault="00722B71" w:rsidP="00722B71">
      <w:pPr>
        <w:ind w:firstLine="709"/>
        <w:contextualSpacing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6) 17 травня 2018 року до Вищої ради правосуддя (</w:t>
      </w:r>
      <w:proofErr w:type="spellStart"/>
      <w:r w:rsidRPr="006C7399">
        <w:rPr>
          <w:sz w:val="27"/>
          <w:szCs w:val="27"/>
          <w:lang w:val="uk-UA"/>
        </w:rPr>
        <w:t>вх</w:t>
      </w:r>
      <w:proofErr w:type="spellEnd"/>
      <w:r w:rsidRPr="006C7399">
        <w:rPr>
          <w:sz w:val="27"/>
          <w:szCs w:val="27"/>
          <w:lang w:val="uk-UA"/>
        </w:rPr>
        <w:t xml:space="preserve">. № 4077/0/20-18) з Вищої кваліфікаційної комісії суддів України надійшли матеріали за скаргою Донця І.М. на дії судді Деснянського районного суду міста Чернігова </w:t>
      </w:r>
      <w:proofErr w:type="spellStart"/>
      <w:r w:rsidRPr="006C7399">
        <w:rPr>
          <w:sz w:val="27"/>
          <w:szCs w:val="27"/>
          <w:lang w:val="uk-UA"/>
        </w:rPr>
        <w:t>Рахманкулової</w:t>
      </w:r>
      <w:proofErr w:type="spellEnd"/>
      <w:r w:rsidRPr="006C7399">
        <w:rPr>
          <w:sz w:val="27"/>
          <w:szCs w:val="27"/>
          <w:lang w:val="uk-UA"/>
        </w:rPr>
        <w:t xml:space="preserve"> І.П. під час здійснення правосуддя у справі № 750/9833/15-ц та судді Деснянського районного суду міста Чернігова </w:t>
      </w:r>
      <w:proofErr w:type="spellStart"/>
      <w:r w:rsidRPr="006C7399">
        <w:rPr>
          <w:sz w:val="27"/>
          <w:szCs w:val="27"/>
          <w:lang w:val="uk-UA"/>
        </w:rPr>
        <w:t>Лямзіної</w:t>
      </w:r>
      <w:proofErr w:type="spellEnd"/>
      <w:r w:rsidRPr="006C7399">
        <w:rPr>
          <w:sz w:val="27"/>
          <w:szCs w:val="27"/>
          <w:lang w:val="uk-UA"/>
        </w:rPr>
        <w:t xml:space="preserve"> Н.Ю. під час здійснення правосуддя у справі № 750/5658/15-ц із проханням притягнути суддів до дисциплінарної відповідальності.</w:t>
      </w:r>
    </w:p>
    <w:p w:rsidR="00722B71" w:rsidRPr="006C7399" w:rsidRDefault="00722B71" w:rsidP="00722B71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та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 (</w:t>
      </w:r>
      <w:r w:rsidRPr="006C7399">
        <w:rPr>
          <w:sz w:val="27"/>
          <w:szCs w:val="27"/>
          <w:lang w:val="uk-UA"/>
        </w:rPr>
        <w:t>пункти 2, 4 частини першої статті 45 Закону України «Про Вищу раду правосуддя»).</w:t>
      </w:r>
    </w:p>
    <w:p w:rsidR="00722B71" w:rsidRPr="006C7399" w:rsidRDefault="00722B71" w:rsidP="00722B71">
      <w:pPr>
        <w:ind w:right="-1" w:firstLine="709"/>
        <w:jc w:val="both"/>
        <w:rPr>
          <w:sz w:val="27"/>
          <w:szCs w:val="27"/>
          <w:lang w:val="uk-UA"/>
        </w:rPr>
      </w:pPr>
    </w:p>
    <w:p w:rsidR="00722B71" w:rsidRPr="006C7399" w:rsidRDefault="00722B71" w:rsidP="00AE6598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7) 17 січня 2020 року до Вищої ради</w:t>
      </w:r>
      <w:r w:rsidR="00AE6598" w:rsidRPr="006C7399">
        <w:rPr>
          <w:sz w:val="27"/>
          <w:szCs w:val="27"/>
          <w:lang w:val="uk-UA"/>
        </w:rPr>
        <w:t xml:space="preserve"> правосуддя за вхідним № </w:t>
      </w:r>
      <w:r w:rsidRPr="006C7399">
        <w:rPr>
          <w:sz w:val="27"/>
          <w:szCs w:val="27"/>
          <w:lang w:val="uk-UA"/>
        </w:rPr>
        <w:t xml:space="preserve">45/0/13-20 надійшла скарга Моршинської міської ради в особі представника за довіреністю </w:t>
      </w:r>
      <w:proofErr w:type="spellStart"/>
      <w:r w:rsidRPr="006C7399">
        <w:rPr>
          <w:sz w:val="27"/>
          <w:szCs w:val="27"/>
          <w:lang w:val="uk-UA"/>
        </w:rPr>
        <w:t>Гульчій</w:t>
      </w:r>
      <w:proofErr w:type="spellEnd"/>
      <w:r w:rsidRPr="006C7399">
        <w:rPr>
          <w:sz w:val="27"/>
          <w:szCs w:val="27"/>
          <w:lang w:val="uk-UA"/>
        </w:rPr>
        <w:t xml:space="preserve"> І.А. на дії судді Північного апеляційного господарського суду Скрипки І.М. під час </w:t>
      </w:r>
      <w:r w:rsidR="00AE6598" w:rsidRPr="006C7399">
        <w:rPr>
          <w:sz w:val="27"/>
          <w:szCs w:val="27"/>
          <w:lang w:val="uk-UA"/>
        </w:rPr>
        <w:t>здійснення правосуддя у справі</w:t>
      </w:r>
      <w:r w:rsidRPr="006C7399">
        <w:rPr>
          <w:sz w:val="27"/>
          <w:szCs w:val="27"/>
          <w:lang w:val="uk-UA"/>
        </w:rPr>
        <w:t xml:space="preserve"> № 910/3486/18</w:t>
      </w:r>
      <w:r w:rsidR="00AE6598" w:rsidRPr="006C7399">
        <w:rPr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722B71" w:rsidRPr="006C7399" w:rsidRDefault="00722B71" w:rsidP="00722B71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="00AE6598" w:rsidRPr="006C7399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пункт 4 частини першої статті 45 Закону України «Про Вищу раду правосуддя»).</w:t>
      </w:r>
    </w:p>
    <w:p w:rsidR="00AE6598" w:rsidRPr="006C7399" w:rsidRDefault="00AE6598" w:rsidP="00722B71">
      <w:pPr>
        <w:ind w:right="-1" w:firstLine="709"/>
        <w:jc w:val="both"/>
        <w:rPr>
          <w:sz w:val="27"/>
          <w:szCs w:val="27"/>
          <w:lang w:val="uk-UA"/>
        </w:rPr>
      </w:pPr>
    </w:p>
    <w:p w:rsidR="00AE6598" w:rsidRPr="006C7399" w:rsidRDefault="00AE6598" w:rsidP="00AE6598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8) </w:t>
      </w:r>
      <w:r w:rsidR="00532DB9" w:rsidRPr="006C7399">
        <w:rPr>
          <w:sz w:val="27"/>
          <w:szCs w:val="27"/>
          <w:lang w:val="uk-UA"/>
        </w:rPr>
        <w:t xml:space="preserve">20 січня 2020 року до Вищої ради правосуддя за вхідним № В-315/1/7-20 </w:t>
      </w:r>
      <w:r w:rsidR="00532DB9" w:rsidRPr="006C7399">
        <w:rPr>
          <w:sz w:val="27"/>
          <w:szCs w:val="27"/>
          <w:lang w:val="uk-UA"/>
        </w:rPr>
        <w:br/>
        <w:t xml:space="preserve">надійшла скарга адвоката </w:t>
      </w:r>
      <w:proofErr w:type="spellStart"/>
      <w:r w:rsidR="00532DB9" w:rsidRPr="006C7399">
        <w:rPr>
          <w:sz w:val="27"/>
          <w:szCs w:val="27"/>
          <w:lang w:val="uk-UA"/>
        </w:rPr>
        <w:t>Воротинцева</w:t>
      </w:r>
      <w:proofErr w:type="spellEnd"/>
      <w:r w:rsidR="00532DB9" w:rsidRPr="006C7399">
        <w:rPr>
          <w:sz w:val="27"/>
          <w:szCs w:val="27"/>
          <w:lang w:val="uk-UA"/>
        </w:rPr>
        <w:t xml:space="preserve"> Є.В. на дії судді Печерського районного суду міста Києва </w:t>
      </w:r>
      <w:proofErr w:type="spellStart"/>
      <w:r w:rsidR="00532DB9" w:rsidRPr="006C7399">
        <w:rPr>
          <w:sz w:val="27"/>
          <w:szCs w:val="27"/>
          <w:lang w:val="uk-UA"/>
        </w:rPr>
        <w:t>Батрин</w:t>
      </w:r>
      <w:proofErr w:type="spellEnd"/>
      <w:r w:rsidR="00532DB9" w:rsidRPr="006C7399">
        <w:rPr>
          <w:sz w:val="27"/>
          <w:szCs w:val="27"/>
          <w:lang w:val="uk-UA"/>
        </w:rPr>
        <w:t xml:space="preserve"> О.В. під час з</w:t>
      </w:r>
      <w:r w:rsidR="006C7399" w:rsidRPr="006C7399">
        <w:rPr>
          <w:sz w:val="27"/>
          <w:szCs w:val="27"/>
          <w:lang w:val="uk-UA"/>
        </w:rPr>
        <w:t>дійснення правосуддя у справі № </w:t>
      </w:r>
      <w:r w:rsidR="00532DB9" w:rsidRPr="006C7399">
        <w:rPr>
          <w:sz w:val="27"/>
          <w:szCs w:val="27"/>
          <w:lang w:val="uk-UA"/>
        </w:rPr>
        <w:t xml:space="preserve">757/57830/19-к </w:t>
      </w:r>
      <w:r w:rsidRPr="006C7399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AE6598" w:rsidRPr="006C7399" w:rsidRDefault="00AE6598" w:rsidP="00AE6598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пункт 4 частини першої статті 45 Закону України «Про Вищу раду правосуддя»).</w:t>
      </w:r>
    </w:p>
    <w:p w:rsidR="00532DB9" w:rsidRPr="006C7399" w:rsidRDefault="00532DB9" w:rsidP="00AE6598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532DB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9) 15 січня 2020 року до Вищої ради правосуддя за вхідним № О-374/0/7-20 надійшла скарга адвоката Олійника О.С. на дії судді Київського апеляційного суду Кепкал Л.І. під час здійснення правосуддя у справі № 591/7279/17-к із проханням притягнути суддю до дисциплінарної відповідальності. 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пункт 4 частини першої статті 45 Закону України «Про Вищу раду правосуддя»).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532DB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10) 6 грудня 2019 року до Вищої ради правосуддя за вхідним </w:t>
      </w:r>
      <w:r w:rsidR="006C7399" w:rsidRPr="006C7399">
        <w:rPr>
          <w:sz w:val="27"/>
          <w:szCs w:val="27"/>
          <w:lang w:val="uk-UA"/>
        </w:rPr>
        <w:br/>
      </w:r>
      <w:r w:rsidRPr="006C7399">
        <w:rPr>
          <w:sz w:val="27"/>
          <w:szCs w:val="27"/>
          <w:lang w:val="uk-UA"/>
        </w:rPr>
        <w:t>№  В-6606/0/7-19 надійшла скарга Василенка Д.М. на дії судді Московського районного суду м</w:t>
      </w:r>
      <w:bookmarkStart w:id="0" w:name="_GoBack"/>
      <w:bookmarkEnd w:id="0"/>
      <w:r w:rsidRPr="006C7399">
        <w:rPr>
          <w:sz w:val="27"/>
          <w:szCs w:val="27"/>
          <w:lang w:val="uk-UA"/>
        </w:rPr>
        <w:t xml:space="preserve">іста Харкова Короткого І.П. під час здійснення правосуддя у справі № 643/16501/19 (провадження № 1кс/643/6625/19) із проханням притягнути суддю до дисциплінарної відповідальності. 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пункт 4 частини першої статті 45 Закону України «Про Вищу раду правосуддя»).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6C7399" w:rsidRDefault="00532DB9" w:rsidP="00532DB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11) 30 вересня 2019 року до Вищої ради правосуддя за вхідними </w:t>
      </w:r>
      <w:r w:rsidRPr="006C7399">
        <w:rPr>
          <w:sz w:val="27"/>
          <w:szCs w:val="27"/>
          <w:lang w:val="uk-UA"/>
        </w:rPr>
        <w:br/>
        <w:t xml:space="preserve">№№ К-5424/0/7-19, К-5424/1/7-19 надійшли дисциплінарні скарги </w:t>
      </w:r>
      <w:proofErr w:type="spellStart"/>
      <w:r w:rsidRPr="006C7399">
        <w:rPr>
          <w:sz w:val="27"/>
          <w:szCs w:val="27"/>
          <w:lang w:val="uk-UA"/>
        </w:rPr>
        <w:t>Косюги</w:t>
      </w:r>
      <w:proofErr w:type="spellEnd"/>
      <w:r w:rsidRPr="006C7399">
        <w:rPr>
          <w:sz w:val="27"/>
          <w:szCs w:val="27"/>
          <w:lang w:val="uk-UA"/>
        </w:rPr>
        <w:t xml:space="preserve"> Р.В. на дії суддів Одеського апеляційного суду Комлевої О.С., Кравця Ю.І. під час здійснення правосуддя у справі № 522/9890/19 (провадження №№ 3/522/6449/19, 3/522/6450/19). </w:t>
      </w:r>
    </w:p>
    <w:p w:rsidR="006C7399" w:rsidRDefault="00532DB9" w:rsidP="00532DB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21 жовтня 2019 року до Вищої ради правосуддя за </w:t>
      </w:r>
      <w:r w:rsidR="006C7399">
        <w:rPr>
          <w:sz w:val="27"/>
          <w:szCs w:val="27"/>
          <w:lang w:val="uk-UA"/>
        </w:rPr>
        <w:br/>
        <w:t>вхідним</w:t>
      </w:r>
      <w:r w:rsidRPr="006C7399">
        <w:rPr>
          <w:sz w:val="27"/>
          <w:szCs w:val="27"/>
          <w:lang w:val="uk-UA"/>
        </w:rPr>
        <w:t xml:space="preserve"> № З-5785/0/7-19 надійшла дисциплінарна скарга </w:t>
      </w:r>
      <w:proofErr w:type="spellStart"/>
      <w:r w:rsidRPr="006C7399">
        <w:rPr>
          <w:sz w:val="27"/>
          <w:szCs w:val="27"/>
          <w:lang w:val="uk-UA"/>
        </w:rPr>
        <w:t>Запорожана</w:t>
      </w:r>
      <w:proofErr w:type="spellEnd"/>
      <w:r w:rsidRPr="006C7399">
        <w:rPr>
          <w:sz w:val="27"/>
          <w:szCs w:val="27"/>
          <w:lang w:val="uk-UA"/>
        </w:rPr>
        <w:t xml:space="preserve"> Д.В. на дії судді Одеського апеляційного суду Ващенко Л.Г. під час розгляду заяви про відвід судді Комлевої О.С. </w:t>
      </w:r>
    </w:p>
    <w:p w:rsidR="00532DB9" w:rsidRPr="006C7399" w:rsidRDefault="00532DB9" w:rsidP="00532DB9">
      <w:pPr>
        <w:ind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 xml:space="preserve">У скаргах викладено прохання притягнути вказаних суддів до дисциплінарної відповідальності. 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За результатами попередньої перевірки дисциплінарних скарг доповідачем – членом Першої Дисциплінарної палати Вищої ради правосуддя Краснощоковою Н.С.</w:t>
      </w:r>
      <w:r w:rsidRPr="006C7399">
        <w:rPr>
          <w:rStyle w:val="FontStyle14"/>
          <w:b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6C7399">
        <w:rPr>
          <w:color w:val="000000"/>
          <w:sz w:val="27"/>
          <w:szCs w:val="27"/>
          <w:lang w:val="uk-UA"/>
        </w:rPr>
        <w:t>доводи скарг зводяться до незгоди з судовим рішенням</w:t>
      </w:r>
      <w:r w:rsidRPr="006C7399">
        <w:rPr>
          <w:bCs/>
          <w:sz w:val="27"/>
          <w:szCs w:val="27"/>
          <w:lang w:val="uk-UA"/>
        </w:rPr>
        <w:t xml:space="preserve"> </w:t>
      </w:r>
      <w:r w:rsidRPr="006C7399">
        <w:rPr>
          <w:sz w:val="27"/>
          <w:szCs w:val="27"/>
          <w:lang w:val="uk-UA"/>
        </w:rPr>
        <w:t xml:space="preserve">та в діях суддів не встановлено ознак дисциплінарного проступку </w:t>
      </w:r>
      <w:r w:rsidRPr="006C7399">
        <w:rPr>
          <w:color w:val="000000"/>
          <w:sz w:val="27"/>
          <w:szCs w:val="27"/>
          <w:lang w:val="uk-UA"/>
        </w:rPr>
        <w:t>(</w:t>
      </w:r>
      <w:r w:rsidRPr="006C7399">
        <w:rPr>
          <w:sz w:val="27"/>
          <w:szCs w:val="27"/>
          <w:lang w:val="uk-UA"/>
        </w:rPr>
        <w:t>пункт 4 частини першої статті 45 Закону України «Про Вищу раду правосуддя»).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Відповідно до пунктів 2, 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6C7399">
        <w:rPr>
          <w:sz w:val="27"/>
          <w:szCs w:val="27"/>
          <w:lang w:val="uk-UA"/>
        </w:rPr>
        <w:t>, якщо закінчився встановлений законом строк для притягнення судді до дисциплінарної відповідальності; суть скарги зводиться лише до незгоди із судовим рішенням.</w:t>
      </w: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32DB9" w:rsidRPr="006C7399" w:rsidRDefault="00532DB9" w:rsidP="00532DB9">
      <w:pPr>
        <w:ind w:firstLine="708"/>
        <w:jc w:val="both"/>
        <w:rPr>
          <w:sz w:val="27"/>
          <w:szCs w:val="27"/>
          <w:lang w:val="uk-UA"/>
        </w:rPr>
      </w:pPr>
      <w:r w:rsidRPr="006C7399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532DB9" w:rsidRPr="006C7399" w:rsidRDefault="00532DB9" w:rsidP="00532DB9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6C7399">
        <w:rPr>
          <w:b/>
          <w:sz w:val="27"/>
          <w:szCs w:val="27"/>
          <w:lang w:val="uk-UA"/>
        </w:rPr>
        <w:t>ухвалила</w:t>
      </w:r>
      <w:r w:rsidRPr="006C7399">
        <w:rPr>
          <w:b/>
          <w:color w:val="000000"/>
          <w:sz w:val="27"/>
          <w:szCs w:val="27"/>
          <w:lang w:val="uk-UA"/>
        </w:rPr>
        <w:t>:</w:t>
      </w:r>
    </w:p>
    <w:p w:rsidR="00532DB9" w:rsidRPr="006C7399" w:rsidRDefault="00532DB9" w:rsidP="00532DB9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1) відмовити у відкритті дисциплінарної справи за скаргою </w:t>
      </w:r>
      <w:r w:rsidR="00AC12D9" w:rsidRPr="006C7399">
        <w:rPr>
          <w:rFonts w:cs="Times New Roman"/>
          <w:sz w:val="27"/>
          <w:szCs w:val="27"/>
        </w:rPr>
        <w:t>товариства з обмеженою відповідальністю «</w:t>
      </w:r>
      <w:proofErr w:type="spellStart"/>
      <w:r w:rsidR="00AC12D9" w:rsidRPr="006C7399">
        <w:rPr>
          <w:rFonts w:cs="Times New Roman"/>
          <w:sz w:val="27"/>
          <w:szCs w:val="27"/>
        </w:rPr>
        <w:t>Тріденс</w:t>
      </w:r>
      <w:proofErr w:type="spellEnd"/>
      <w:r w:rsidR="00AC12D9" w:rsidRPr="006C7399">
        <w:rPr>
          <w:rFonts w:cs="Times New Roman"/>
          <w:sz w:val="27"/>
          <w:szCs w:val="27"/>
        </w:rPr>
        <w:t xml:space="preserve">», поданою адвокатом </w:t>
      </w:r>
      <w:proofErr w:type="spellStart"/>
      <w:r w:rsidR="00AC12D9" w:rsidRPr="006C7399">
        <w:rPr>
          <w:rFonts w:cs="Times New Roman"/>
          <w:sz w:val="27"/>
          <w:szCs w:val="27"/>
        </w:rPr>
        <w:t>Гаращенком</w:t>
      </w:r>
      <w:proofErr w:type="spellEnd"/>
      <w:r w:rsidR="00AC12D9" w:rsidRPr="006C7399">
        <w:rPr>
          <w:rFonts w:cs="Times New Roman"/>
          <w:sz w:val="27"/>
          <w:szCs w:val="27"/>
        </w:rPr>
        <w:t xml:space="preserve"> Ігорем Володимировичем, стосовно судді Печерського районного суду міста Києва </w:t>
      </w:r>
      <w:proofErr w:type="spellStart"/>
      <w:r w:rsidR="00AC12D9" w:rsidRPr="006C7399">
        <w:rPr>
          <w:rFonts w:cs="Times New Roman"/>
          <w:sz w:val="27"/>
          <w:szCs w:val="27"/>
        </w:rPr>
        <w:t>Матійчук</w:t>
      </w:r>
      <w:proofErr w:type="spellEnd"/>
      <w:r w:rsidR="00AC12D9" w:rsidRPr="006C7399">
        <w:rPr>
          <w:rFonts w:cs="Times New Roman"/>
          <w:sz w:val="27"/>
          <w:szCs w:val="27"/>
        </w:rPr>
        <w:t xml:space="preserve"> Галини Олександрівни</w:t>
      </w:r>
      <w:r w:rsidRPr="006C7399">
        <w:rPr>
          <w:rFonts w:cs="Times New Roman"/>
          <w:sz w:val="27"/>
          <w:szCs w:val="27"/>
        </w:rPr>
        <w:t>;</w:t>
      </w: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2) відмовити у відкритті дисциплінарної справи за </w:t>
      </w:r>
      <w:r w:rsidR="00F92CFE" w:rsidRPr="006C7399">
        <w:rPr>
          <w:rFonts w:cs="Times New Roman"/>
          <w:sz w:val="27"/>
          <w:szCs w:val="27"/>
        </w:rPr>
        <w:t>скаргою</w:t>
      </w:r>
      <w:r w:rsidRPr="006C7399">
        <w:rPr>
          <w:rFonts w:cs="Times New Roman"/>
          <w:sz w:val="27"/>
          <w:szCs w:val="27"/>
        </w:rPr>
        <w:t xml:space="preserve"> </w:t>
      </w:r>
      <w:proofErr w:type="spellStart"/>
      <w:r w:rsidR="00F92CFE" w:rsidRPr="006C7399">
        <w:rPr>
          <w:rFonts w:cs="Times New Roman"/>
          <w:sz w:val="27"/>
          <w:szCs w:val="27"/>
        </w:rPr>
        <w:t>Серетного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Тараса Ігоровича стосовно судді Касаційного адміністративного суду у складі Верховного Суду Рибачука Андрія Івановича</w:t>
      </w:r>
      <w:r w:rsidRPr="006C7399">
        <w:rPr>
          <w:rFonts w:cs="Times New Roman"/>
          <w:sz w:val="27"/>
          <w:szCs w:val="27"/>
        </w:rPr>
        <w:t>;</w:t>
      </w: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3) відмовити у відкритті дисциплінарної справи за </w:t>
      </w:r>
      <w:r w:rsidR="00F92CFE" w:rsidRPr="006C7399">
        <w:rPr>
          <w:rFonts w:cs="Times New Roman"/>
          <w:sz w:val="27"/>
          <w:szCs w:val="27"/>
        </w:rPr>
        <w:t>скаргою</w:t>
      </w:r>
      <w:r w:rsidRPr="006C7399">
        <w:rPr>
          <w:rFonts w:cs="Times New Roman"/>
          <w:sz w:val="27"/>
          <w:szCs w:val="27"/>
        </w:rPr>
        <w:t xml:space="preserve"> </w:t>
      </w:r>
      <w:r w:rsidR="00F92CFE" w:rsidRPr="006C7399">
        <w:rPr>
          <w:rFonts w:cs="Times New Roman"/>
          <w:sz w:val="27"/>
          <w:szCs w:val="27"/>
        </w:rPr>
        <w:t xml:space="preserve">Федорова Сергія Федоровича стосовно суддів Галицького районного суду Івано-Франківської області </w:t>
      </w:r>
      <w:proofErr w:type="spellStart"/>
      <w:r w:rsidR="00F92CFE" w:rsidRPr="006C7399">
        <w:rPr>
          <w:rFonts w:cs="Times New Roman"/>
          <w:sz w:val="27"/>
          <w:szCs w:val="27"/>
        </w:rPr>
        <w:t>Юсип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Ірини Михайлівни, Івано-Франківського апеляційного суду Василишин Лілії Василівни, </w:t>
      </w:r>
      <w:proofErr w:type="spellStart"/>
      <w:r w:rsidR="00F92CFE" w:rsidRPr="006C7399">
        <w:rPr>
          <w:rFonts w:cs="Times New Roman"/>
          <w:sz w:val="27"/>
          <w:szCs w:val="27"/>
        </w:rPr>
        <w:t>Матківського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Романа Йосиповича, </w:t>
      </w:r>
      <w:proofErr w:type="spellStart"/>
      <w:r w:rsidR="00F92CFE" w:rsidRPr="006C7399">
        <w:rPr>
          <w:rFonts w:cs="Times New Roman"/>
          <w:sz w:val="27"/>
          <w:szCs w:val="27"/>
        </w:rPr>
        <w:t>Максюти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Ірини Олександрівни, Касаційного цивільного суду у складі Верховного Суду </w:t>
      </w:r>
      <w:proofErr w:type="spellStart"/>
      <w:r w:rsidR="00F92CFE" w:rsidRPr="006C7399">
        <w:rPr>
          <w:rFonts w:cs="Times New Roman"/>
          <w:sz w:val="27"/>
          <w:szCs w:val="27"/>
        </w:rPr>
        <w:t>Штелик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Світлани Павлівни</w:t>
      </w:r>
      <w:r w:rsidRPr="006C7399">
        <w:rPr>
          <w:rFonts w:cs="Times New Roman"/>
          <w:sz w:val="27"/>
          <w:szCs w:val="27"/>
        </w:rPr>
        <w:t>;</w:t>
      </w: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4) відмовити у відкритті дисциплінарної справи за </w:t>
      </w:r>
      <w:r w:rsidR="00F92CFE" w:rsidRPr="006C7399">
        <w:rPr>
          <w:rFonts w:cs="Times New Roman"/>
          <w:sz w:val="27"/>
          <w:szCs w:val="27"/>
        </w:rPr>
        <w:t>скаргами</w:t>
      </w:r>
      <w:r w:rsidRPr="006C7399">
        <w:rPr>
          <w:rFonts w:cs="Times New Roman"/>
          <w:sz w:val="27"/>
          <w:szCs w:val="27"/>
        </w:rPr>
        <w:t xml:space="preserve"> </w:t>
      </w:r>
      <w:r w:rsidR="00F92CFE" w:rsidRPr="006C7399">
        <w:rPr>
          <w:rFonts w:cs="Times New Roman"/>
          <w:sz w:val="27"/>
          <w:szCs w:val="27"/>
        </w:rPr>
        <w:t xml:space="preserve">Кравченко Ольги Олександрівни </w:t>
      </w:r>
      <w:r w:rsidR="00535F03" w:rsidRPr="006C7399">
        <w:rPr>
          <w:rStyle w:val="rvts0"/>
          <w:sz w:val="27"/>
          <w:szCs w:val="27"/>
        </w:rPr>
        <w:t>стосовно</w:t>
      </w:r>
      <w:r w:rsidR="00F92CFE" w:rsidRPr="006C7399">
        <w:rPr>
          <w:rFonts w:cs="Times New Roman"/>
          <w:sz w:val="27"/>
          <w:szCs w:val="27"/>
        </w:rPr>
        <w:t xml:space="preserve"> суддів окружного адміністративного суду міста Києва Пащенка Костянтина Сергійовича, Шостого апеляційного адміністративного суду Кучми Андрія Юрійовича, </w:t>
      </w:r>
      <w:proofErr w:type="spellStart"/>
      <w:r w:rsidR="00F92CFE" w:rsidRPr="006C7399">
        <w:rPr>
          <w:rFonts w:cs="Times New Roman"/>
          <w:sz w:val="27"/>
          <w:szCs w:val="27"/>
        </w:rPr>
        <w:t>Аліменка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Володимира Олександровича, </w:t>
      </w:r>
      <w:proofErr w:type="spellStart"/>
      <w:r w:rsidR="00F92CFE" w:rsidRPr="006C7399">
        <w:rPr>
          <w:rFonts w:cs="Times New Roman"/>
          <w:sz w:val="27"/>
          <w:szCs w:val="27"/>
        </w:rPr>
        <w:t>Мєзєнцева</w:t>
      </w:r>
      <w:proofErr w:type="spellEnd"/>
      <w:r w:rsidR="00F92CFE" w:rsidRPr="006C7399">
        <w:rPr>
          <w:rFonts w:cs="Times New Roman"/>
          <w:sz w:val="27"/>
          <w:szCs w:val="27"/>
        </w:rPr>
        <w:t xml:space="preserve"> Євгена Ігоровича;</w:t>
      </w:r>
    </w:p>
    <w:p w:rsidR="00F92CFE" w:rsidRPr="006C7399" w:rsidRDefault="00F92CFE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F92CFE" w:rsidRPr="006C7399" w:rsidRDefault="00F92CFE" w:rsidP="00F92CFE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5) відмовити у відкритті дисциплінарної справи за </w:t>
      </w:r>
      <w:r w:rsidR="00535F03" w:rsidRPr="006C7399">
        <w:rPr>
          <w:rFonts w:cs="Times New Roman"/>
          <w:sz w:val="27"/>
          <w:szCs w:val="27"/>
        </w:rPr>
        <w:t>скаргою</w:t>
      </w:r>
      <w:r w:rsidRPr="006C7399">
        <w:rPr>
          <w:rFonts w:cs="Times New Roman"/>
          <w:sz w:val="27"/>
          <w:szCs w:val="27"/>
        </w:rPr>
        <w:t xml:space="preserve"> </w:t>
      </w:r>
      <w:proofErr w:type="spellStart"/>
      <w:r w:rsidR="00535F03" w:rsidRPr="006C7399">
        <w:rPr>
          <w:rFonts w:cs="Times New Roman"/>
          <w:sz w:val="27"/>
          <w:szCs w:val="27"/>
        </w:rPr>
        <w:t>Сілакової</w:t>
      </w:r>
      <w:proofErr w:type="spellEnd"/>
      <w:r w:rsidR="00535F03" w:rsidRPr="006C7399">
        <w:rPr>
          <w:rFonts w:cs="Times New Roman"/>
          <w:sz w:val="27"/>
          <w:szCs w:val="27"/>
        </w:rPr>
        <w:t xml:space="preserve"> Яни Вікторівни стосовно судді </w:t>
      </w:r>
      <w:proofErr w:type="spellStart"/>
      <w:r w:rsidR="00535F03" w:rsidRPr="006C7399">
        <w:rPr>
          <w:rFonts w:cs="Times New Roman"/>
          <w:sz w:val="27"/>
          <w:szCs w:val="27"/>
        </w:rPr>
        <w:t>Іллічівського</w:t>
      </w:r>
      <w:proofErr w:type="spellEnd"/>
      <w:r w:rsidR="00535F03" w:rsidRPr="006C7399">
        <w:rPr>
          <w:rFonts w:cs="Times New Roman"/>
          <w:sz w:val="27"/>
          <w:szCs w:val="27"/>
        </w:rPr>
        <w:t xml:space="preserve"> міського суду Одеської області Смирнова Валерія Володимировича</w:t>
      </w:r>
      <w:r w:rsidRPr="006C7399">
        <w:rPr>
          <w:rFonts w:cs="Times New Roman"/>
          <w:sz w:val="27"/>
          <w:szCs w:val="27"/>
        </w:rPr>
        <w:t>;</w:t>
      </w:r>
    </w:p>
    <w:p w:rsidR="00535F03" w:rsidRPr="006C7399" w:rsidRDefault="00535F03" w:rsidP="00F92CFE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5F03" w:rsidRPr="006C7399" w:rsidRDefault="00535F03" w:rsidP="00535F0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6) відмовити у відкритті дисциплінарної справи за скаргою Донця Івана Михайловича стосовно суддів Деснянського районного суду міста Чернігова </w:t>
      </w:r>
      <w:proofErr w:type="spellStart"/>
      <w:r w:rsidRPr="006C7399">
        <w:rPr>
          <w:rFonts w:cs="Times New Roman"/>
          <w:sz w:val="27"/>
          <w:szCs w:val="27"/>
        </w:rPr>
        <w:t>Рахманкулової</w:t>
      </w:r>
      <w:proofErr w:type="spellEnd"/>
      <w:r w:rsidRPr="006C7399">
        <w:rPr>
          <w:rFonts w:cs="Times New Roman"/>
          <w:sz w:val="27"/>
          <w:szCs w:val="27"/>
        </w:rPr>
        <w:t xml:space="preserve"> Ірини Петрівни, </w:t>
      </w:r>
      <w:proofErr w:type="spellStart"/>
      <w:r w:rsidRPr="006C7399">
        <w:rPr>
          <w:rFonts w:cs="Times New Roman"/>
          <w:sz w:val="27"/>
          <w:szCs w:val="27"/>
        </w:rPr>
        <w:t>Лямзіної</w:t>
      </w:r>
      <w:proofErr w:type="spellEnd"/>
      <w:r w:rsidRPr="006C7399">
        <w:rPr>
          <w:rFonts w:cs="Times New Roman"/>
          <w:sz w:val="27"/>
          <w:szCs w:val="27"/>
        </w:rPr>
        <w:t xml:space="preserve"> Наталії Юріївни;</w:t>
      </w:r>
    </w:p>
    <w:p w:rsidR="00535F03" w:rsidRPr="006C7399" w:rsidRDefault="00535F03" w:rsidP="00535F0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5F03" w:rsidRPr="006C7399" w:rsidRDefault="00535F03" w:rsidP="00535F0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7) відмовити у відкритті дисциплінарної справи за скаргою Моршинської міської ради в особі представника за довіреністю </w:t>
      </w:r>
      <w:proofErr w:type="spellStart"/>
      <w:r w:rsidRPr="006C7399">
        <w:rPr>
          <w:rFonts w:cs="Times New Roman"/>
          <w:sz w:val="27"/>
          <w:szCs w:val="27"/>
        </w:rPr>
        <w:t>Гульчій</w:t>
      </w:r>
      <w:proofErr w:type="spellEnd"/>
      <w:r w:rsidRPr="006C7399">
        <w:rPr>
          <w:rFonts w:cs="Times New Roman"/>
          <w:sz w:val="27"/>
          <w:szCs w:val="27"/>
        </w:rPr>
        <w:t xml:space="preserve"> Іванни Андріївни стосовно судді Північного апеляційного господарського суду Скрипки Ірини Михайлівни;</w:t>
      </w:r>
    </w:p>
    <w:p w:rsidR="00535F03" w:rsidRPr="006C7399" w:rsidRDefault="00535F03" w:rsidP="00535F0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5F03" w:rsidRPr="006C7399" w:rsidRDefault="00535F03" w:rsidP="00535F0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8) відмовити у відкритті дисциплінарної справи за скаргою адвоката </w:t>
      </w:r>
      <w:proofErr w:type="spellStart"/>
      <w:r w:rsidRPr="006C7399">
        <w:rPr>
          <w:rFonts w:cs="Times New Roman"/>
          <w:sz w:val="27"/>
          <w:szCs w:val="27"/>
        </w:rPr>
        <w:t>Воротинцева</w:t>
      </w:r>
      <w:proofErr w:type="spellEnd"/>
      <w:r w:rsidRPr="006C7399">
        <w:rPr>
          <w:rFonts w:cs="Times New Roman"/>
          <w:sz w:val="27"/>
          <w:szCs w:val="27"/>
        </w:rPr>
        <w:t xml:space="preserve"> Єгора Васильовича стосовно судді Печерського районного суду міста Києва </w:t>
      </w:r>
      <w:proofErr w:type="spellStart"/>
      <w:r w:rsidRPr="006C7399">
        <w:rPr>
          <w:rFonts w:cs="Times New Roman"/>
          <w:sz w:val="27"/>
          <w:szCs w:val="27"/>
        </w:rPr>
        <w:t>Батрин</w:t>
      </w:r>
      <w:proofErr w:type="spellEnd"/>
      <w:r w:rsidRPr="006C7399">
        <w:rPr>
          <w:rFonts w:cs="Times New Roman"/>
          <w:sz w:val="27"/>
          <w:szCs w:val="27"/>
        </w:rPr>
        <w:t xml:space="preserve"> Олесі Василівни;</w:t>
      </w:r>
    </w:p>
    <w:p w:rsidR="00535F03" w:rsidRPr="006C7399" w:rsidRDefault="00535F03" w:rsidP="00535F0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535F03" w:rsidRPr="006C7399" w:rsidRDefault="00535F03" w:rsidP="00F506C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9) відмовити у відкритті дисциплінарної справи за скаргою </w:t>
      </w:r>
      <w:r w:rsidR="00F506C9" w:rsidRPr="006C7399">
        <w:rPr>
          <w:rFonts w:cs="Times New Roman"/>
          <w:sz w:val="27"/>
          <w:szCs w:val="27"/>
        </w:rPr>
        <w:t>адвоката Олійника Олега Станіславовича стосовно судді Київського апеляційного суду Кепкал Людмили Іванівни</w:t>
      </w:r>
      <w:r w:rsidRPr="006C7399">
        <w:rPr>
          <w:rFonts w:cs="Times New Roman"/>
          <w:sz w:val="27"/>
          <w:szCs w:val="27"/>
        </w:rPr>
        <w:t>;</w:t>
      </w:r>
    </w:p>
    <w:p w:rsidR="009E13ED" w:rsidRPr="006C7399" w:rsidRDefault="009E13ED" w:rsidP="00F506C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9E13ED" w:rsidRPr="006C7399" w:rsidRDefault="009E13ED" w:rsidP="009E13ED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10) відмовити у відкритті дисциплінарної справи за скаргою </w:t>
      </w:r>
      <w:r w:rsidR="006C7399" w:rsidRPr="006C7399">
        <w:rPr>
          <w:rFonts w:cs="Times New Roman"/>
          <w:sz w:val="27"/>
          <w:szCs w:val="27"/>
        </w:rPr>
        <w:t>Василенка Дмитра Миколайовича стосовно судді Московського районного суду міста Харкова Короткого Ігоря Петровича</w:t>
      </w:r>
      <w:r w:rsidRPr="006C7399">
        <w:rPr>
          <w:rFonts w:cs="Times New Roman"/>
          <w:sz w:val="27"/>
          <w:szCs w:val="27"/>
        </w:rPr>
        <w:t>;</w:t>
      </w:r>
    </w:p>
    <w:p w:rsidR="006C7399" w:rsidRPr="006C7399" w:rsidRDefault="006C7399" w:rsidP="009E13ED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6C7399" w:rsidRPr="006C7399" w:rsidRDefault="006C7399" w:rsidP="006C739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 xml:space="preserve">11) відмовити у відкритті дисциплінарної справи за скаргами </w:t>
      </w:r>
      <w:proofErr w:type="spellStart"/>
      <w:r w:rsidRPr="006C7399">
        <w:rPr>
          <w:rFonts w:cs="Times New Roman"/>
          <w:sz w:val="27"/>
          <w:szCs w:val="27"/>
        </w:rPr>
        <w:t>Косюги</w:t>
      </w:r>
      <w:proofErr w:type="spellEnd"/>
      <w:r w:rsidRPr="006C7399">
        <w:rPr>
          <w:rFonts w:cs="Times New Roman"/>
          <w:sz w:val="27"/>
          <w:szCs w:val="27"/>
        </w:rPr>
        <w:t xml:space="preserve"> Руслана Володимировича, </w:t>
      </w:r>
      <w:proofErr w:type="spellStart"/>
      <w:r w:rsidRPr="006C7399">
        <w:rPr>
          <w:rFonts w:cs="Times New Roman"/>
          <w:sz w:val="27"/>
          <w:szCs w:val="27"/>
        </w:rPr>
        <w:t>Запорожана</w:t>
      </w:r>
      <w:proofErr w:type="spellEnd"/>
      <w:r w:rsidRPr="006C7399">
        <w:rPr>
          <w:rFonts w:cs="Times New Roman"/>
          <w:sz w:val="27"/>
          <w:szCs w:val="27"/>
        </w:rPr>
        <w:t xml:space="preserve"> Дмитра Валерійовича на дії суддів Одеського апеляційного суду Комлевої Олени Сергіївни, Кравця Юліана Івановича, Ващенко Людмили Георгіївни.</w:t>
      </w: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rPr>
          <w:rFonts w:cs="Times New Roman"/>
          <w:sz w:val="27"/>
          <w:szCs w:val="27"/>
        </w:rPr>
      </w:pPr>
    </w:p>
    <w:p w:rsidR="00532DB9" w:rsidRPr="006C7399" w:rsidRDefault="00532DB9" w:rsidP="00532DB9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C7399">
        <w:rPr>
          <w:rFonts w:cs="Times New Roman"/>
          <w:sz w:val="27"/>
          <w:szCs w:val="27"/>
        </w:rPr>
        <w:t>Ухвала оскарженню не підлягає.</w:t>
      </w:r>
    </w:p>
    <w:p w:rsidR="00532DB9" w:rsidRPr="006C7399" w:rsidRDefault="00532DB9" w:rsidP="00532DB9">
      <w:pPr>
        <w:jc w:val="both"/>
        <w:rPr>
          <w:b/>
          <w:sz w:val="27"/>
          <w:szCs w:val="27"/>
          <w:lang w:val="uk-UA"/>
        </w:rPr>
      </w:pPr>
    </w:p>
    <w:p w:rsidR="00532DB9" w:rsidRPr="006C7399" w:rsidRDefault="00532DB9" w:rsidP="00532DB9">
      <w:pPr>
        <w:jc w:val="both"/>
        <w:rPr>
          <w:b/>
          <w:sz w:val="27"/>
          <w:szCs w:val="27"/>
          <w:lang w:val="uk-UA"/>
        </w:rPr>
      </w:pP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 xml:space="preserve">Головуючий на засіданні </w:t>
      </w: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 xml:space="preserve">Першої Дисциплінарної палати </w:t>
      </w: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>Вищої ради правосуддя</w:t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  <w:t>В.В. Шапран</w:t>
      </w:r>
    </w:p>
    <w:p w:rsidR="00532DB9" w:rsidRPr="006C7399" w:rsidRDefault="00532DB9" w:rsidP="00532DB9">
      <w:pPr>
        <w:spacing w:line="276" w:lineRule="auto"/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spacing w:line="276" w:lineRule="auto"/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 xml:space="preserve">Члени Першої Дисциплінарної </w:t>
      </w: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 xml:space="preserve">палати Вищої ради правосуддя                                           </w:t>
      </w:r>
      <w:r w:rsidRPr="006C7399">
        <w:rPr>
          <w:b/>
          <w:sz w:val="27"/>
          <w:szCs w:val="27"/>
          <w:lang w:val="uk-UA" w:eastAsia="en-US"/>
        </w:rPr>
        <w:tab/>
        <w:t>О.В. Маловацький</w:t>
      </w: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  <w:r w:rsidRPr="006C7399">
        <w:rPr>
          <w:b/>
          <w:sz w:val="27"/>
          <w:szCs w:val="27"/>
          <w:lang w:val="uk-UA" w:eastAsia="en-US"/>
        </w:rPr>
        <w:tab/>
      </w:r>
    </w:p>
    <w:p w:rsidR="00532DB9" w:rsidRPr="006C7399" w:rsidRDefault="00532DB9" w:rsidP="00532DB9">
      <w:pPr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ind w:left="7080"/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>Т.С. Розваляєва</w:t>
      </w:r>
    </w:p>
    <w:p w:rsidR="00532DB9" w:rsidRPr="006C7399" w:rsidRDefault="00532DB9" w:rsidP="00532DB9">
      <w:pPr>
        <w:ind w:left="7080"/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ind w:left="7080"/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ind w:left="7080"/>
        <w:rPr>
          <w:b/>
          <w:sz w:val="27"/>
          <w:szCs w:val="27"/>
          <w:lang w:val="uk-UA" w:eastAsia="en-US"/>
        </w:rPr>
      </w:pPr>
    </w:p>
    <w:p w:rsidR="00532DB9" w:rsidRPr="006C7399" w:rsidRDefault="00532DB9" w:rsidP="00532DB9">
      <w:pPr>
        <w:ind w:left="7080"/>
        <w:rPr>
          <w:b/>
          <w:sz w:val="27"/>
          <w:szCs w:val="27"/>
          <w:lang w:val="uk-UA" w:eastAsia="en-US"/>
        </w:rPr>
      </w:pPr>
      <w:r w:rsidRPr="006C7399">
        <w:rPr>
          <w:b/>
          <w:sz w:val="27"/>
          <w:szCs w:val="27"/>
          <w:lang w:val="uk-UA" w:eastAsia="en-US"/>
        </w:rPr>
        <w:t>С.Б. Шелест</w:t>
      </w: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532DB9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AE6598">
      <w:pPr>
        <w:ind w:right="-1" w:firstLine="709"/>
        <w:jc w:val="both"/>
        <w:rPr>
          <w:sz w:val="27"/>
          <w:szCs w:val="27"/>
          <w:lang w:val="uk-UA"/>
        </w:rPr>
      </w:pPr>
    </w:p>
    <w:p w:rsidR="00532DB9" w:rsidRPr="006C7399" w:rsidRDefault="00532DB9" w:rsidP="00AE6598">
      <w:pPr>
        <w:ind w:right="-1" w:firstLine="709"/>
        <w:jc w:val="both"/>
        <w:rPr>
          <w:sz w:val="27"/>
          <w:szCs w:val="27"/>
          <w:lang w:val="uk-UA"/>
        </w:rPr>
      </w:pPr>
    </w:p>
    <w:p w:rsidR="00AE6598" w:rsidRPr="006C7399" w:rsidRDefault="00AE6598" w:rsidP="00722B71">
      <w:pPr>
        <w:ind w:right="-1" w:firstLine="709"/>
        <w:jc w:val="both"/>
        <w:rPr>
          <w:sz w:val="27"/>
          <w:szCs w:val="27"/>
          <w:lang w:val="uk-UA"/>
        </w:rPr>
      </w:pPr>
    </w:p>
    <w:p w:rsidR="00333F58" w:rsidRPr="006C7399" w:rsidRDefault="00333F58" w:rsidP="006C7399">
      <w:pPr>
        <w:ind w:right="-1"/>
        <w:jc w:val="both"/>
        <w:rPr>
          <w:sz w:val="27"/>
          <w:szCs w:val="27"/>
          <w:lang w:val="uk-UA"/>
        </w:rPr>
      </w:pPr>
    </w:p>
    <w:p w:rsidR="009E0299" w:rsidRPr="006C7399" w:rsidRDefault="009E0299" w:rsidP="0028019E">
      <w:pPr>
        <w:ind w:right="-1" w:firstLine="709"/>
        <w:jc w:val="both"/>
        <w:rPr>
          <w:sz w:val="27"/>
          <w:szCs w:val="27"/>
          <w:lang w:val="uk-UA"/>
        </w:rPr>
      </w:pPr>
    </w:p>
    <w:sectPr w:rsidR="009E0299" w:rsidRPr="006C7399" w:rsidSect="00303A7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4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4F6"/>
    <w:rsid w:val="00076199"/>
    <w:rsid w:val="000C59E6"/>
    <w:rsid w:val="000E44A1"/>
    <w:rsid w:val="000F57B0"/>
    <w:rsid w:val="000F68EC"/>
    <w:rsid w:val="0011044C"/>
    <w:rsid w:val="001210F7"/>
    <w:rsid w:val="001573E8"/>
    <w:rsid w:val="00162932"/>
    <w:rsid w:val="00176898"/>
    <w:rsid w:val="001777D6"/>
    <w:rsid w:val="001B2229"/>
    <w:rsid w:val="001D7E36"/>
    <w:rsid w:val="001F377F"/>
    <w:rsid w:val="002243AA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84F46"/>
    <w:rsid w:val="003F4873"/>
    <w:rsid w:val="00400D59"/>
    <w:rsid w:val="004449DC"/>
    <w:rsid w:val="0047478E"/>
    <w:rsid w:val="004B6649"/>
    <w:rsid w:val="004D3503"/>
    <w:rsid w:val="00532DB9"/>
    <w:rsid w:val="00535F03"/>
    <w:rsid w:val="0056500B"/>
    <w:rsid w:val="005828B7"/>
    <w:rsid w:val="005A715D"/>
    <w:rsid w:val="005D0439"/>
    <w:rsid w:val="005E2A31"/>
    <w:rsid w:val="006461CF"/>
    <w:rsid w:val="0068750E"/>
    <w:rsid w:val="006B6EA1"/>
    <w:rsid w:val="006C7399"/>
    <w:rsid w:val="00717437"/>
    <w:rsid w:val="00722B71"/>
    <w:rsid w:val="00734765"/>
    <w:rsid w:val="007844D3"/>
    <w:rsid w:val="007F16AF"/>
    <w:rsid w:val="007F2115"/>
    <w:rsid w:val="007F5193"/>
    <w:rsid w:val="008077F1"/>
    <w:rsid w:val="00836F98"/>
    <w:rsid w:val="008639B6"/>
    <w:rsid w:val="008C0E73"/>
    <w:rsid w:val="008C32D1"/>
    <w:rsid w:val="008E42E0"/>
    <w:rsid w:val="00907D02"/>
    <w:rsid w:val="0098729D"/>
    <w:rsid w:val="009C174F"/>
    <w:rsid w:val="009D67C4"/>
    <w:rsid w:val="009E0299"/>
    <w:rsid w:val="009E13ED"/>
    <w:rsid w:val="009F5644"/>
    <w:rsid w:val="009F5898"/>
    <w:rsid w:val="00A009CA"/>
    <w:rsid w:val="00A17A32"/>
    <w:rsid w:val="00A51338"/>
    <w:rsid w:val="00A71CDB"/>
    <w:rsid w:val="00AB164C"/>
    <w:rsid w:val="00AB79A9"/>
    <w:rsid w:val="00AC12D9"/>
    <w:rsid w:val="00AE0D3B"/>
    <w:rsid w:val="00AE2D62"/>
    <w:rsid w:val="00AE422A"/>
    <w:rsid w:val="00AE6598"/>
    <w:rsid w:val="00B50F93"/>
    <w:rsid w:val="00B655F6"/>
    <w:rsid w:val="00B6783B"/>
    <w:rsid w:val="00B7392C"/>
    <w:rsid w:val="00B75796"/>
    <w:rsid w:val="00B775BF"/>
    <w:rsid w:val="00BC3B4B"/>
    <w:rsid w:val="00BD545C"/>
    <w:rsid w:val="00BD78A7"/>
    <w:rsid w:val="00C14F57"/>
    <w:rsid w:val="00C3003F"/>
    <w:rsid w:val="00C51337"/>
    <w:rsid w:val="00CA0847"/>
    <w:rsid w:val="00CC34C4"/>
    <w:rsid w:val="00D1723B"/>
    <w:rsid w:val="00D20976"/>
    <w:rsid w:val="00D85E27"/>
    <w:rsid w:val="00DE60F7"/>
    <w:rsid w:val="00E46FF3"/>
    <w:rsid w:val="00E66A92"/>
    <w:rsid w:val="00E86C82"/>
    <w:rsid w:val="00E90E7E"/>
    <w:rsid w:val="00ED6152"/>
    <w:rsid w:val="00EE6824"/>
    <w:rsid w:val="00EF3054"/>
    <w:rsid w:val="00F206CF"/>
    <w:rsid w:val="00F506C9"/>
    <w:rsid w:val="00F92CFE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03F7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0">
    <w:name w:val="rvts0"/>
    <w:basedOn w:val="a0"/>
    <w:rsid w:val="00F92C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28074-2B80-4A53-9EF3-F5BAAAD9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1699</Words>
  <Characters>12019</Characters>
  <Application>Microsoft Office Word</Application>
  <DocSecurity>0</DocSecurity>
  <Lines>600</Lines>
  <Paragraphs>236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43</cp:revision>
  <cp:lastPrinted>2019-12-06T12:47:00Z</cp:lastPrinted>
  <dcterms:created xsi:type="dcterms:W3CDTF">2019-04-22T10:34:00Z</dcterms:created>
  <dcterms:modified xsi:type="dcterms:W3CDTF">2020-03-20T12:13:00Z</dcterms:modified>
</cp:coreProperties>
</file>