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86" w:rsidRDefault="001C5D81" w:rsidP="008E7586">
      <w:pPr>
        <w:ind w:right="-2"/>
        <w:jc w:val="center"/>
        <w:rPr>
          <w:b/>
          <w:szCs w:val="28"/>
        </w:rPr>
      </w:pPr>
      <w:r w:rsidRPr="001C5D81">
        <w:rPr>
          <w:b/>
          <w:noProof/>
          <w:szCs w:val="28"/>
          <w:lang w:eastAsia="uk-UA"/>
        </w:rPr>
        <w:drawing>
          <wp:inline distT="0" distB="0" distL="0" distR="0">
            <wp:extent cx="438150" cy="5715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86" w:rsidRPr="00636E79" w:rsidRDefault="008E7586" w:rsidP="008E7586">
      <w:pPr>
        <w:jc w:val="center"/>
        <w:rPr>
          <w:rFonts w:ascii="AcademyC" w:hAnsi="AcademyC"/>
          <w:b/>
          <w:sz w:val="24"/>
        </w:rPr>
      </w:pPr>
      <w:r w:rsidRPr="00636E79">
        <w:rPr>
          <w:rFonts w:ascii="AcademyC" w:hAnsi="AcademyC"/>
          <w:b/>
          <w:sz w:val="24"/>
        </w:rPr>
        <w:t>УКРАЇНА</w:t>
      </w:r>
    </w:p>
    <w:p w:rsidR="008E7586" w:rsidRPr="00D2071A" w:rsidRDefault="008E7586" w:rsidP="008E7586">
      <w:pPr>
        <w:jc w:val="center"/>
        <w:rPr>
          <w:rFonts w:ascii="AcademyC" w:hAnsi="AcademyC"/>
          <w:b/>
          <w:szCs w:val="28"/>
        </w:rPr>
      </w:pPr>
      <w:r w:rsidRPr="00D2071A">
        <w:rPr>
          <w:rFonts w:ascii="AcademyC" w:hAnsi="AcademyC"/>
          <w:b/>
          <w:szCs w:val="28"/>
        </w:rPr>
        <w:t>ВИЩА РАДА ПРАВОСУДДЯ</w:t>
      </w:r>
    </w:p>
    <w:p w:rsidR="008E7586" w:rsidRPr="00D2071A" w:rsidRDefault="008E7586" w:rsidP="008B6507">
      <w:pPr>
        <w:spacing w:line="228" w:lineRule="auto"/>
        <w:ind w:firstLine="709"/>
        <w:jc w:val="center"/>
        <w:rPr>
          <w:rFonts w:ascii="AcademyC" w:hAnsi="AcademyC"/>
          <w:b/>
          <w:szCs w:val="28"/>
        </w:rPr>
      </w:pPr>
      <w:r w:rsidRPr="00D2071A">
        <w:rPr>
          <w:rFonts w:ascii="AcademyC" w:hAnsi="AcademyC"/>
          <w:b/>
          <w:szCs w:val="28"/>
        </w:rPr>
        <w:t>ПЕРША ДИСЦИПЛІНАРНА ПАЛАТА</w:t>
      </w:r>
    </w:p>
    <w:p w:rsidR="008E7586" w:rsidRDefault="008E7586" w:rsidP="008E7586">
      <w:pPr>
        <w:jc w:val="center"/>
        <w:rPr>
          <w:rFonts w:ascii="AcademyC" w:hAnsi="AcademyC"/>
          <w:b/>
        </w:rPr>
      </w:pPr>
      <w:r w:rsidRPr="00D2071A">
        <w:rPr>
          <w:rFonts w:ascii="AcademyC" w:hAnsi="AcademyC"/>
          <w:b/>
        </w:rPr>
        <w:t>УХВАЛА</w:t>
      </w:r>
    </w:p>
    <w:p w:rsidR="008E7586" w:rsidRPr="00ED0BC0" w:rsidRDefault="008E7586" w:rsidP="008E7586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E7586" w:rsidRPr="00ED0BC0" w:rsidTr="0009507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8E7586" w:rsidRPr="00660442" w:rsidRDefault="00660442" w:rsidP="00066B4E">
            <w:pPr>
              <w:rPr>
                <w:b/>
                <w:szCs w:val="28"/>
                <w:lang w:val="ru-RU"/>
              </w:rPr>
            </w:pPr>
            <w:r>
              <w:rPr>
                <w:noProof/>
                <w:szCs w:val="28"/>
                <w:lang w:val="ru-RU"/>
              </w:rPr>
              <w:t>13 березня 2020 року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8E7586" w:rsidRPr="00E03837" w:rsidRDefault="00B66550" w:rsidP="0009507A">
            <w:pPr>
              <w:jc w:val="center"/>
              <w:rPr>
                <w:rFonts w:ascii="AcademyC" w:hAnsi="AcademyC"/>
                <w:b/>
              </w:rPr>
            </w:pPr>
            <w:r w:rsidRPr="006D215F">
              <w:rPr>
                <w:rFonts w:ascii="Book Antiqua" w:hAnsi="Book Antiqua"/>
              </w:rPr>
              <w:t>Київ</w:t>
            </w:r>
            <w:r w:rsidRPr="00E03837">
              <w:rPr>
                <w:rFonts w:ascii="AcademyC" w:hAnsi="AcademyC"/>
                <w:b/>
              </w:rPr>
              <w:t xml:space="preserve"> </w:t>
            </w:r>
            <w:r w:rsidR="008E7586" w:rsidRPr="00E03837">
              <w:rPr>
                <w:rFonts w:ascii="AcademyC" w:hAnsi="AcademyC"/>
                <w:b/>
              </w:rPr>
              <w:t xml:space="preserve">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8E7586" w:rsidRPr="00660442" w:rsidRDefault="00E03837" w:rsidP="00660442">
            <w:pPr>
              <w:rPr>
                <w:b/>
                <w:szCs w:val="28"/>
                <w:lang w:val="ru-RU"/>
              </w:rPr>
            </w:pPr>
            <w:r>
              <w:rPr>
                <w:rFonts w:ascii="AcademyC" w:hAnsi="AcademyC"/>
                <w:b/>
                <w:szCs w:val="28"/>
              </w:rPr>
              <w:t xml:space="preserve">  </w:t>
            </w:r>
            <w:r w:rsidR="008E7586" w:rsidRPr="00E03837">
              <w:rPr>
                <w:rFonts w:ascii="AcademyC" w:hAnsi="AcademyC"/>
                <w:b/>
                <w:szCs w:val="28"/>
              </w:rPr>
              <w:t xml:space="preserve">      </w:t>
            </w:r>
            <w:r w:rsidR="00B66550" w:rsidRPr="006D215F">
              <w:rPr>
                <w:szCs w:val="28"/>
              </w:rPr>
              <w:t xml:space="preserve">№ </w:t>
            </w:r>
            <w:r w:rsidR="00660442">
              <w:rPr>
                <w:szCs w:val="28"/>
                <w:lang w:val="ru-RU"/>
              </w:rPr>
              <w:t>765/1дп/15-20</w:t>
            </w:r>
            <w:bookmarkStart w:id="0" w:name="_GoBack"/>
            <w:bookmarkEnd w:id="0"/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603"/>
      </w:tblGrid>
      <w:tr w:rsidR="008E7586" w:rsidRPr="00750259" w:rsidTr="00B86888">
        <w:trPr>
          <w:trHeight w:val="1718"/>
        </w:trPr>
        <w:tc>
          <w:tcPr>
            <w:tcW w:w="4786" w:type="dxa"/>
          </w:tcPr>
          <w:p w:rsidR="00E21700" w:rsidRPr="002345D6" w:rsidRDefault="00E21700" w:rsidP="00B86888">
            <w:pPr>
              <w:tabs>
                <w:tab w:val="left" w:pos="3544"/>
              </w:tabs>
              <w:ind w:right="175"/>
              <w:jc w:val="both"/>
              <w:rPr>
                <w:b/>
                <w:sz w:val="25"/>
                <w:szCs w:val="25"/>
              </w:rPr>
            </w:pPr>
          </w:p>
          <w:p w:rsidR="00BC3A50" w:rsidRDefault="00BC3A50" w:rsidP="00F261A6">
            <w:pPr>
              <w:tabs>
                <w:tab w:val="left" w:pos="3544"/>
                <w:tab w:val="left" w:pos="4111"/>
                <w:tab w:val="left" w:pos="4678"/>
              </w:tabs>
              <w:ind w:right="317"/>
              <w:jc w:val="both"/>
              <w:rPr>
                <w:b/>
                <w:sz w:val="26"/>
                <w:szCs w:val="26"/>
              </w:rPr>
            </w:pPr>
          </w:p>
          <w:p w:rsidR="00813BF2" w:rsidRPr="002345D6" w:rsidRDefault="008E7586" w:rsidP="00F261A6">
            <w:pPr>
              <w:tabs>
                <w:tab w:val="left" w:pos="3544"/>
                <w:tab w:val="left" w:pos="4111"/>
                <w:tab w:val="left" w:pos="4678"/>
              </w:tabs>
              <w:ind w:right="317"/>
              <w:jc w:val="both"/>
              <w:rPr>
                <w:b/>
                <w:sz w:val="26"/>
                <w:szCs w:val="26"/>
              </w:rPr>
            </w:pPr>
            <w:r w:rsidRPr="002345D6">
              <w:rPr>
                <w:b/>
                <w:sz w:val="26"/>
                <w:szCs w:val="26"/>
              </w:rPr>
              <w:t xml:space="preserve">Про </w:t>
            </w:r>
            <w:r w:rsidR="00C3257C" w:rsidRPr="002345D6">
              <w:rPr>
                <w:b/>
                <w:sz w:val="26"/>
                <w:szCs w:val="26"/>
              </w:rPr>
              <w:t xml:space="preserve">відмову у </w:t>
            </w:r>
            <w:r w:rsidRPr="002345D6">
              <w:rPr>
                <w:b/>
                <w:sz w:val="26"/>
                <w:szCs w:val="26"/>
              </w:rPr>
              <w:t>відкритт</w:t>
            </w:r>
            <w:r w:rsidR="00C3257C" w:rsidRPr="002345D6">
              <w:rPr>
                <w:b/>
                <w:sz w:val="26"/>
                <w:szCs w:val="26"/>
              </w:rPr>
              <w:t>і</w:t>
            </w:r>
            <w:r w:rsidRPr="002345D6">
              <w:rPr>
                <w:b/>
                <w:sz w:val="26"/>
                <w:szCs w:val="26"/>
              </w:rPr>
              <w:t xml:space="preserve"> дисциплінарної справи стосовно судді </w:t>
            </w:r>
            <w:r w:rsidR="00D72EB4">
              <w:rPr>
                <w:b/>
                <w:sz w:val="26"/>
                <w:szCs w:val="26"/>
              </w:rPr>
              <w:t xml:space="preserve">Печерського районного суду міста Києва </w:t>
            </w:r>
            <w:proofErr w:type="spellStart"/>
            <w:r w:rsidR="00D72EB4">
              <w:rPr>
                <w:b/>
                <w:sz w:val="26"/>
                <w:szCs w:val="26"/>
              </w:rPr>
              <w:t>Підпалого</w:t>
            </w:r>
            <w:proofErr w:type="spellEnd"/>
            <w:r w:rsidR="00D72EB4">
              <w:rPr>
                <w:b/>
                <w:sz w:val="26"/>
                <w:szCs w:val="26"/>
              </w:rPr>
              <w:t xml:space="preserve"> В.В.</w:t>
            </w:r>
          </w:p>
          <w:p w:rsidR="00910B2D" w:rsidRPr="002345D6" w:rsidRDefault="00910B2D" w:rsidP="00B86888">
            <w:pPr>
              <w:tabs>
                <w:tab w:val="left" w:pos="3402"/>
                <w:tab w:val="left" w:pos="3544"/>
              </w:tabs>
              <w:ind w:right="175"/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4603" w:type="dxa"/>
          </w:tcPr>
          <w:p w:rsidR="008E7586" w:rsidRPr="00750259" w:rsidRDefault="008E7586" w:rsidP="0009507A">
            <w:pPr>
              <w:spacing w:line="276" w:lineRule="auto"/>
              <w:ind w:firstLine="720"/>
              <w:rPr>
                <w:b/>
                <w:szCs w:val="28"/>
              </w:rPr>
            </w:pPr>
          </w:p>
        </w:tc>
      </w:tr>
    </w:tbl>
    <w:p w:rsidR="00B86888" w:rsidRPr="00636E79" w:rsidRDefault="00E87FEE" w:rsidP="00636E79">
      <w:pPr>
        <w:spacing w:line="257" w:lineRule="auto"/>
        <w:ind w:firstLine="709"/>
        <w:jc w:val="both"/>
        <w:rPr>
          <w:sz w:val="27"/>
          <w:szCs w:val="27"/>
        </w:rPr>
      </w:pPr>
      <w:r w:rsidRPr="00636E79">
        <w:rPr>
          <w:rStyle w:val="FontStyle14"/>
          <w:sz w:val="27"/>
          <w:szCs w:val="27"/>
        </w:rPr>
        <w:t>Перша Дисциплінарна палата Вищої ради правосуддя у складі головуючого –</w:t>
      </w:r>
      <w:r w:rsidRPr="00636E79">
        <w:rPr>
          <w:sz w:val="27"/>
          <w:szCs w:val="27"/>
        </w:rPr>
        <w:t xml:space="preserve"> </w:t>
      </w:r>
      <w:proofErr w:type="spellStart"/>
      <w:r w:rsidRPr="00636E79">
        <w:rPr>
          <w:color w:val="00000A"/>
          <w:sz w:val="27"/>
          <w:szCs w:val="27"/>
        </w:rPr>
        <w:t>Маловацького</w:t>
      </w:r>
      <w:proofErr w:type="spellEnd"/>
      <w:r w:rsidRPr="00636E79">
        <w:rPr>
          <w:color w:val="00000A"/>
          <w:sz w:val="27"/>
          <w:szCs w:val="27"/>
        </w:rPr>
        <w:t xml:space="preserve"> О.В., член</w:t>
      </w:r>
      <w:r w:rsidR="00D46EA9" w:rsidRPr="00636E79">
        <w:rPr>
          <w:color w:val="00000A"/>
          <w:sz w:val="27"/>
          <w:szCs w:val="27"/>
        </w:rPr>
        <w:t>ів</w:t>
      </w:r>
      <w:r w:rsidRPr="00636E79">
        <w:rPr>
          <w:color w:val="00000A"/>
          <w:sz w:val="27"/>
          <w:szCs w:val="27"/>
        </w:rPr>
        <w:t xml:space="preserve"> </w:t>
      </w:r>
      <w:proofErr w:type="spellStart"/>
      <w:r w:rsidRPr="00636E79">
        <w:rPr>
          <w:sz w:val="27"/>
          <w:szCs w:val="27"/>
        </w:rPr>
        <w:t>Краснощокової</w:t>
      </w:r>
      <w:proofErr w:type="spellEnd"/>
      <w:r w:rsidRPr="00636E79">
        <w:rPr>
          <w:sz w:val="27"/>
          <w:szCs w:val="27"/>
        </w:rPr>
        <w:t xml:space="preserve"> Н.С., </w:t>
      </w:r>
      <w:proofErr w:type="spellStart"/>
      <w:r w:rsidR="00D46EA9" w:rsidRPr="00636E79">
        <w:rPr>
          <w:sz w:val="27"/>
          <w:szCs w:val="27"/>
        </w:rPr>
        <w:t>Розваляєвої</w:t>
      </w:r>
      <w:proofErr w:type="spellEnd"/>
      <w:r w:rsidR="00D46EA9" w:rsidRPr="00636E79">
        <w:rPr>
          <w:sz w:val="27"/>
          <w:szCs w:val="27"/>
        </w:rPr>
        <w:t xml:space="preserve"> Т.С., Шелест С.Б., </w:t>
      </w:r>
      <w:r w:rsidRPr="00636E79">
        <w:rPr>
          <w:rStyle w:val="FontStyle14"/>
          <w:sz w:val="27"/>
          <w:szCs w:val="27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Pr="00636E79">
        <w:rPr>
          <w:rStyle w:val="FontStyle14"/>
          <w:sz w:val="27"/>
          <w:szCs w:val="27"/>
        </w:rPr>
        <w:t>Шапрана</w:t>
      </w:r>
      <w:proofErr w:type="spellEnd"/>
      <w:r w:rsidRPr="00636E79">
        <w:rPr>
          <w:rStyle w:val="FontStyle14"/>
          <w:sz w:val="27"/>
          <w:szCs w:val="27"/>
        </w:rPr>
        <w:t xml:space="preserve"> В.В. </w:t>
      </w:r>
      <w:r w:rsidR="00B86888" w:rsidRPr="00636E79">
        <w:rPr>
          <w:sz w:val="27"/>
          <w:szCs w:val="27"/>
        </w:rPr>
        <w:t xml:space="preserve">за результатами попередньої перевірки відомостей, викладених у дисциплінарній скарзі </w:t>
      </w:r>
      <w:r w:rsidR="00C919B7" w:rsidRPr="00636E79">
        <w:rPr>
          <w:rFonts w:eastAsiaTheme="minorHAnsi"/>
          <w:sz w:val="27"/>
          <w:szCs w:val="27"/>
          <w:shd w:val="clear" w:color="auto" w:fill="FFFFFF"/>
        </w:rPr>
        <w:t xml:space="preserve">адвоката </w:t>
      </w:r>
      <w:proofErr w:type="spellStart"/>
      <w:r w:rsidR="00C919B7" w:rsidRPr="00636E79">
        <w:rPr>
          <w:rFonts w:eastAsiaTheme="minorHAnsi"/>
          <w:sz w:val="27"/>
          <w:szCs w:val="27"/>
          <w:shd w:val="clear" w:color="auto" w:fill="FFFFFF"/>
        </w:rPr>
        <w:t>Пльотки</w:t>
      </w:r>
      <w:proofErr w:type="spellEnd"/>
      <w:r w:rsidR="00C919B7" w:rsidRPr="00636E79">
        <w:rPr>
          <w:rFonts w:eastAsiaTheme="minorHAnsi"/>
          <w:sz w:val="27"/>
          <w:szCs w:val="27"/>
          <w:shd w:val="clear" w:color="auto" w:fill="FFFFFF"/>
        </w:rPr>
        <w:t xml:space="preserve"> Павла Юрійовича</w:t>
      </w:r>
      <w:r w:rsidR="00B86888" w:rsidRPr="00636E79">
        <w:rPr>
          <w:sz w:val="27"/>
          <w:szCs w:val="27"/>
        </w:rPr>
        <w:t xml:space="preserve"> стосовно судді </w:t>
      </w:r>
      <w:r w:rsidR="00D46EA9" w:rsidRPr="00636E79">
        <w:rPr>
          <w:sz w:val="27"/>
          <w:szCs w:val="27"/>
        </w:rPr>
        <w:t xml:space="preserve">Печерського районного суду міста Києва </w:t>
      </w:r>
      <w:proofErr w:type="spellStart"/>
      <w:r w:rsidR="00D46EA9" w:rsidRPr="00636E79">
        <w:rPr>
          <w:sz w:val="27"/>
          <w:szCs w:val="27"/>
        </w:rPr>
        <w:t>Підпалого</w:t>
      </w:r>
      <w:proofErr w:type="spellEnd"/>
      <w:r w:rsidR="00D46EA9" w:rsidRPr="00636E79">
        <w:rPr>
          <w:sz w:val="27"/>
          <w:szCs w:val="27"/>
        </w:rPr>
        <w:t xml:space="preserve"> </w:t>
      </w:r>
      <w:proofErr w:type="spellStart"/>
      <w:r w:rsidR="00D46EA9" w:rsidRPr="00636E79">
        <w:rPr>
          <w:sz w:val="27"/>
          <w:szCs w:val="27"/>
        </w:rPr>
        <w:t>Вячеслава</w:t>
      </w:r>
      <w:proofErr w:type="spellEnd"/>
      <w:r w:rsidR="00D46EA9" w:rsidRPr="00636E79">
        <w:rPr>
          <w:sz w:val="27"/>
          <w:szCs w:val="27"/>
        </w:rPr>
        <w:t xml:space="preserve"> Валерійовича</w:t>
      </w:r>
      <w:r w:rsidR="00B86888" w:rsidRPr="00636E79">
        <w:rPr>
          <w:sz w:val="27"/>
          <w:szCs w:val="27"/>
        </w:rPr>
        <w:t>,</w:t>
      </w:r>
    </w:p>
    <w:p w:rsidR="00D76BB0" w:rsidRPr="00636E79" w:rsidRDefault="00D76BB0" w:rsidP="00137ED7">
      <w:pPr>
        <w:spacing w:line="257" w:lineRule="auto"/>
        <w:ind w:firstLine="709"/>
        <w:jc w:val="both"/>
        <w:rPr>
          <w:sz w:val="27"/>
          <w:szCs w:val="27"/>
        </w:rPr>
      </w:pPr>
    </w:p>
    <w:p w:rsidR="008E7586" w:rsidRPr="00636E79" w:rsidRDefault="008E7586" w:rsidP="00137ED7">
      <w:pPr>
        <w:spacing w:line="257" w:lineRule="auto"/>
        <w:ind w:firstLine="709"/>
        <w:jc w:val="center"/>
        <w:rPr>
          <w:b/>
          <w:sz w:val="27"/>
          <w:szCs w:val="27"/>
        </w:rPr>
      </w:pPr>
      <w:r w:rsidRPr="00636E79">
        <w:rPr>
          <w:b/>
          <w:sz w:val="27"/>
          <w:szCs w:val="27"/>
        </w:rPr>
        <w:t>встановила:</w:t>
      </w:r>
    </w:p>
    <w:p w:rsidR="0060091D" w:rsidRPr="00636E79" w:rsidRDefault="0060091D" w:rsidP="00137ED7">
      <w:pPr>
        <w:spacing w:line="257" w:lineRule="auto"/>
        <w:ind w:firstLine="709"/>
        <w:jc w:val="both"/>
        <w:rPr>
          <w:sz w:val="27"/>
          <w:szCs w:val="27"/>
        </w:rPr>
      </w:pPr>
    </w:p>
    <w:p w:rsidR="006E5A18" w:rsidRPr="00636E79" w:rsidRDefault="006E5A18" w:rsidP="006E5A18">
      <w:pPr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до Вищої ради правосуддя 22 березня 2019 року надійшла дисциплінарна скарга адвоката </w:t>
      </w:r>
      <w:proofErr w:type="spellStart"/>
      <w:r w:rsidRPr="00636E79">
        <w:rPr>
          <w:sz w:val="27"/>
          <w:szCs w:val="27"/>
        </w:rPr>
        <w:t>Пльотки</w:t>
      </w:r>
      <w:proofErr w:type="spellEnd"/>
      <w:r w:rsidRPr="00636E79">
        <w:rPr>
          <w:sz w:val="27"/>
          <w:szCs w:val="27"/>
        </w:rPr>
        <w:t xml:space="preserve"> П.Ю. від 20 березня 2019 року (вх. № П-1929/0/7-19) на неправомірні, на переконання скаржника, дії судді Печерського районного суду міста Києва </w:t>
      </w:r>
      <w:proofErr w:type="spellStart"/>
      <w:r w:rsidRPr="00636E79">
        <w:rPr>
          <w:sz w:val="27"/>
          <w:szCs w:val="27"/>
        </w:rPr>
        <w:t>Підпалого</w:t>
      </w:r>
      <w:proofErr w:type="spellEnd"/>
      <w:r w:rsidRPr="00636E79">
        <w:rPr>
          <w:sz w:val="27"/>
          <w:szCs w:val="27"/>
        </w:rPr>
        <w:t xml:space="preserve"> В.В. під час здійснення правосуддя у справі </w:t>
      </w:r>
      <w:r w:rsidRPr="00636E79">
        <w:rPr>
          <w:sz w:val="27"/>
          <w:szCs w:val="27"/>
        </w:rPr>
        <w:br/>
        <w:t xml:space="preserve">№ </w:t>
      </w:r>
      <w:r w:rsidR="008F443B" w:rsidRPr="00636E79">
        <w:rPr>
          <w:sz w:val="27"/>
          <w:szCs w:val="27"/>
        </w:rPr>
        <w:t>757/61261/18-к</w:t>
      </w:r>
      <w:r w:rsidRPr="00636E79">
        <w:rPr>
          <w:sz w:val="27"/>
          <w:szCs w:val="27"/>
        </w:rPr>
        <w:t>.</w:t>
      </w:r>
    </w:p>
    <w:p w:rsidR="00873620" w:rsidRPr="00636E79" w:rsidRDefault="00873620" w:rsidP="00873620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Автор скарги стверджує, що суддею Підпалим В.В. допущено дисциплінарний проступок, передбачений пунктом 2 частини першої статті 106 Закону України «Про судоустрій і статус суддів».  </w:t>
      </w:r>
    </w:p>
    <w:p w:rsidR="00873620" w:rsidRPr="00636E79" w:rsidRDefault="00873620" w:rsidP="00873620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Скаржник висловлює прохання притягнути суддю </w:t>
      </w:r>
      <w:proofErr w:type="spellStart"/>
      <w:r w:rsidRPr="00636E79">
        <w:rPr>
          <w:sz w:val="27"/>
          <w:szCs w:val="27"/>
        </w:rPr>
        <w:t>Підпалого</w:t>
      </w:r>
      <w:proofErr w:type="spellEnd"/>
      <w:r w:rsidRPr="00636E79">
        <w:rPr>
          <w:sz w:val="27"/>
          <w:szCs w:val="27"/>
        </w:rPr>
        <w:t xml:space="preserve"> В.В. до дисциплінарної відповідальності.</w:t>
      </w:r>
    </w:p>
    <w:p w:rsidR="00511351" w:rsidRPr="00636E79" w:rsidRDefault="00873620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Відповідно до протоколу автоматизованого розподілу від 22 березня </w:t>
      </w:r>
      <w:r w:rsidRPr="00636E79">
        <w:rPr>
          <w:sz w:val="27"/>
          <w:szCs w:val="27"/>
        </w:rPr>
        <w:br/>
        <w:t xml:space="preserve">2019 року вказану дисциплінарну скаргу передано для здійснення попередньої перевірки члену Вищої ради правосуддя </w:t>
      </w:r>
      <w:proofErr w:type="spellStart"/>
      <w:r w:rsidRPr="00636E79">
        <w:rPr>
          <w:sz w:val="27"/>
          <w:szCs w:val="27"/>
        </w:rPr>
        <w:t>Шапрану</w:t>
      </w:r>
      <w:proofErr w:type="spellEnd"/>
      <w:r w:rsidRPr="00636E79">
        <w:rPr>
          <w:sz w:val="27"/>
          <w:szCs w:val="27"/>
        </w:rPr>
        <w:t xml:space="preserve"> В.В.</w:t>
      </w:r>
    </w:p>
    <w:p w:rsidR="004C3FE7" w:rsidRPr="00636E79" w:rsidRDefault="008E7586" w:rsidP="00636E79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За результатами </w:t>
      </w:r>
      <w:r w:rsidR="002B6397" w:rsidRPr="00636E79">
        <w:rPr>
          <w:sz w:val="27"/>
          <w:szCs w:val="27"/>
        </w:rPr>
        <w:t xml:space="preserve">попередньої </w:t>
      </w:r>
      <w:r w:rsidRPr="00636E79">
        <w:rPr>
          <w:sz w:val="27"/>
          <w:szCs w:val="27"/>
        </w:rPr>
        <w:t xml:space="preserve">перевірки </w:t>
      </w:r>
      <w:r w:rsidR="002B6397" w:rsidRPr="00636E79">
        <w:rPr>
          <w:sz w:val="27"/>
          <w:szCs w:val="27"/>
        </w:rPr>
        <w:t>дисциплінарної скарги</w:t>
      </w:r>
      <w:r w:rsidRPr="00636E79">
        <w:rPr>
          <w:sz w:val="27"/>
          <w:szCs w:val="27"/>
        </w:rPr>
        <w:t xml:space="preserve"> </w:t>
      </w:r>
      <w:r w:rsidR="00E357BA" w:rsidRPr="00636E79">
        <w:rPr>
          <w:sz w:val="27"/>
          <w:szCs w:val="27"/>
        </w:rPr>
        <w:br/>
      </w:r>
      <w:r w:rsidR="00511351" w:rsidRPr="00636E79">
        <w:rPr>
          <w:sz w:val="27"/>
          <w:szCs w:val="27"/>
        </w:rPr>
        <w:t xml:space="preserve">адвоката </w:t>
      </w:r>
      <w:proofErr w:type="spellStart"/>
      <w:r w:rsidR="00511351" w:rsidRPr="00636E79">
        <w:rPr>
          <w:sz w:val="27"/>
          <w:szCs w:val="27"/>
        </w:rPr>
        <w:t>Пльотки</w:t>
      </w:r>
      <w:proofErr w:type="spellEnd"/>
      <w:r w:rsidR="00511351" w:rsidRPr="00636E79">
        <w:rPr>
          <w:sz w:val="27"/>
          <w:szCs w:val="27"/>
        </w:rPr>
        <w:t xml:space="preserve"> П.Ю.</w:t>
      </w:r>
      <w:r w:rsidR="009540DE" w:rsidRPr="00636E79">
        <w:rPr>
          <w:sz w:val="27"/>
          <w:szCs w:val="27"/>
        </w:rPr>
        <w:t xml:space="preserve"> </w:t>
      </w:r>
      <w:r w:rsidR="002B6397" w:rsidRPr="00636E79">
        <w:rPr>
          <w:sz w:val="27"/>
          <w:szCs w:val="27"/>
        </w:rPr>
        <w:t xml:space="preserve">член </w:t>
      </w:r>
      <w:r w:rsidRPr="00636E79">
        <w:rPr>
          <w:sz w:val="27"/>
          <w:szCs w:val="27"/>
        </w:rPr>
        <w:t xml:space="preserve">Першої Дисциплінарної палати Вищої ради правосуддя </w:t>
      </w:r>
      <w:proofErr w:type="spellStart"/>
      <w:r w:rsidR="00265332" w:rsidRPr="00636E79">
        <w:rPr>
          <w:sz w:val="27"/>
          <w:szCs w:val="27"/>
        </w:rPr>
        <w:t>Шапран</w:t>
      </w:r>
      <w:proofErr w:type="spellEnd"/>
      <w:r w:rsidR="00265332" w:rsidRPr="00636E79">
        <w:rPr>
          <w:sz w:val="27"/>
          <w:szCs w:val="27"/>
        </w:rPr>
        <w:t xml:space="preserve"> В.В.</w:t>
      </w:r>
      <w:r w:rsidRPr="00636E79">
        <w:rPr>
          <w:sz w:val="27"/>
          <w:szCs w:val="27"/>
        </w:rPr>
        <w:t xml:space="preserve"> запропонував </w:t>
      </w:r>
      <w:r w:rsidR="005F0192" w:rsidRPr="00636E79">
        <w:rPr>
          <w:sz w:val="27"/>
          <w:szCs w:val="27"/>
        </w:rPr>
        <w:t>відмовити у відкритті дисциплінарної справи</w:t>
      </w:r>
      <w:r w:rsidRPr="00636E79">
        <w:rPr>
          <w:sz w:val="27"/>
          <w:szCs w:val="27"/>
        </w:rPr>
        <w:t xml:space="preserve"> стосовно </w:t>
      </w:r>
      <w:r w:rsidR="000709DC" w:rsidRPr="00636E79">
        <w:rPr>
          <w:sz w:val="27"/>
          <w:szCs w:val="27"/>
        </w:rPr>
        <w:t xml:space="preserve">судді </w:t>
      </w:r>
      <w:r w:rsidR="00EE1BF2" w:rsidRPr="00636E79">
        <w:rPr>
          <w:sz w:val="27"/>
          <w:szCs w:val="27"/>
        </w:rPr>
        <w:t xml:space="preserve">Печерського районного суду міста Києва </w:t>
      </w:r>
      <w:proofErr w:type="spellStart"/>
      <w:r w:rsidR="00EE1BF2" w:rsidRPr="00636E79">
        <w:rPr>
          <w:sz w:val="27"/>
          <w:szCs w:val="27"/>
        </w:rPr>
        <w:t>Підпалого</w:t>
      </w:r>
      <w:proofErr w:type="spellEnd"/>
      <w:r w:rsidR="00EE1BF2" w:rsidRPr="00636E79">
        <w:rPr>
          <w:sz w:val="27"/>
          <w:szCs w:val="27"/>
        </w:rPr>
        <w:t xml:space="preserve"> В.В.</w:t>
      </w:r>
      <w:r w:rsidR="00EB2C78" w:rsidRPr="00636E79">
        <w:rPr>
          <w:sz w:val="27"/>
          <w:szCs w:val="27"/>
        </w:rPr>
        <w:br/>
      </w:r>
      <w:r w:rsidR="00EB2C78" w:rsidRPr="00636E79">
        <w:rPr>
          <w:sz w:val="27"/>
          <w:szCs w:val="27"/>
        </w:rPr>
        <w:tab/>
      </w:r>
      <w:r w:rsidR="002958A0" w:rsidRPr="00636E79">
        <w:rPr>
          <w:sz w:val="27"/>
          <w:szCs w:val="27"/>
        </w:rPr>
        <w:t xml:space="preserve">Здійснивши попереднє вивчення та перевірку дисциплінарної скарги, заслухавши доповідача – члена Першої </w:t>
      </w:r>
      <w:r w:rsidR="00490366" w:rsidRPr="00636E79">
        <w:rPr>
          <w:sz w:val="27"/>
          <w:szCs w:val="27"/>
        </w:rPr>
        <w:t>Д</w:t>
      </w:r>
      <w:r w:rsidR="002958A0" w:rsidRPr="00636E79">
        <w:rPr>
          <w:sz w:val="27"/>
          <w:szCs w:val="27"/>
        </w:rPr>
        <w:t xml:space="preserve">исциплінарної палати Вищої ради правосуддя </w:t>
      </w:r>
      <w:proofErr w:type="spellStart"/>
      <w:r w:rsidR="002958A0" w:rsidRPr="00636E79">
        <w:rPr>
          <w:sz w:val="27"/>
          <w:szCs w:val="27"/>
        </w:rPr>
        <w:t>Шапрана</w:t>
      </w:r>
      <w:proofErr w:type="spellEnd"/>
      <w:r w:rsidR="002958A0" w:rsidRPr="00636E79">
        <w:rPr>
          <w:sz w:val="27"/>
          <w:szCs w:val="27"/>
        </w:rPr>
        <w:t xml:space="preserve"> В.В., Перша </w:t>
      </w:r>
      <w:r w:rsidR="00490366" w:rsidRPr="00636E79">
        <w:rPr>
          <w:sz w:val="27"/>
          <w:szCs w:val="27"/>
        </w:rPr>
        <w:t>Д</w:t>
      </w:r>
      <w:r w:rsidR="002958A0" w:rsidRPr="00636E79">
        <w:rPr>
          <w:sz w:val="27"/>
          <w:szCs w:val="27"/>
        </w:rPr>
        <w:t xml:space="preserve">исциплінарна палата Вищої ради правосуддя дійшла висновку </w:t>
      </w:r>
      <w:r w:rsidR="00FB4DBC" w:rsidRPr="00636E79">
        <w:rPr>
          <w:sz w:val="27"/>
          <w:szCs w:val="27"/>
        </w:rPr>
        <w:t xml:space="preserve">відмовити у відкритті дисциплінарної справи стосовно </w:t>
      </w:r>
      <w:r w:rsidR="0060091D" w:rsidRPr="00636E79">
        <w:rPr>
          <w:sz w:val="27"/>
          <w:szCs w:val="27"/>
        </w:rPr>
        <w:t xml:space="preserve">судді </w:t>
      </w:r>
      <w:r w:rsidR="00EE1BF2" w:rsidRPr="00636E79">
        <w:rPr>
          <w:sz w:val="27"/>
          <w:szCs w:val="27"/>
        </w:rPr>
        <w:t xml:space="preserve">Печерського районного суду міста Києва </w:t>
      </w:r>
      <w:proofErr w:type="spellStart"/>
      <w:r w:rsidR="00EE1BF2" w:rsidRPr="00636E79">
        <w:rPr>
          <w:sz w:val="27"/>
          <w:szCs w:val="27"/>
        </w:rPr>
        <w:t>Підпалого</w:t>
      </w:r>
      <w:proofErr w:type="spellEnd"/>
      <w:r w:rsidR="00EE1BF2" w:rsidRPr="00636E79">
        <w:rPr>
          <w:sz w:val="27"/>
          <w:szCs w:val="27"/>
        </w:rPr>
        <w:t xml:space="preserve"> В.В.,</w:t>
      </w:r>
      <w:r w:rsidR="00636E79">
        <w:rPr>
          <w:sz w:val="27"/>
          <w:szCs w:val="27"/>
        </w:rPr>
        <w:t xml:space="preserve"> </w:t>
      </w:r>
      <w:r w:rsidR="005B03BE" w:rsidRPr="00636E79">
        <w:rPr>
          <w:sz w:val="27"/>
          <w:szCs w:val="27"/>
        </w:rPr>
        <w:t>зокрема з огляду на таке.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lastRenderedPageBreak/>
        <w:t xml:space="preserve">Як вбачається зі змісту скарги, адвокат </w:t>
      </w:r>
      <w:proofErr w:type="spellStart"/>
      <w:r w:rsidRPr="00636E79">
        <w:rPr>
          <w:sz w:val="27"/>
          <w:szCs w:val="27"/>
        </w:rPr>
        <w:t>Пльотка</w:t>
      </w:r>
      <w:proofErr w:type="spellEnd"/>
      <w:r w:rsidRPr="00636E79">
        <w:rPr>
          <w:sz w:val="27"/>
          <w:szCs w:val="27"/>
        </w:rPr>
        <w:t xml:space="preserve"> П.Ю., діючи в інтересах </w:t>
      </w:r>
      <w:r w:rsidR="00220991" w:rsidRPr="00220991">
        <w:rPr>
          <w:sz w:val="27"/>
          <w:szCs w:val="27"/>
        </w:rPr>
        <w:t>ОСОБА_1</w:t>
      </w:r>
      <w:r w:rsidRPr="00636E79">
        <w:rPr>
          <w:sz w:val="27"/>
          <w:szCs w:val="27"/>
        </w:rPr>
        <w:t xml:space="preserve">, 10 грудня 2018 року звернувся до Печерського районного суду міста Києва зі скаргою на бездіяльність слідчого щодо неповернення майна, тимчасово вилученого під час обшуку в рамках кримінального провадження </w:t>
      </w:r>
      <w:r w:rsidRPr="00636E79">
        <w:rPr>
          <w:sz w:val="27"/>
          <w:szCs w:val="27"/>
        </w:rPr>
        <w:br/>
      </w:r>
      <w:r w:rsidR="00220991" w:rsidRPr="00220991">
        <w:rPr>
          <w:sz w:val="27"/>
          <w:szCs w:val="27"/>
        </w:rPr>
        <w:t>НОМЕР_1</w:t>
      </w:r>
      <w:r w:rsidRPr="00636E79">
        <w:rPr>
          <w:sz w:val="27"/>
          <w:szCs w:val="27"/>
        </w:rPr>
        <w:t xml:space="preserve"> від </w:t>
      </w:r>
      <w:r w:rsidR="00220991" w:rsidRPr="00131C6D">
        <w:rPr>
          <w:sz w:val="27"/>
          <w:szCs w:val="27"/>
        </w:rPr>
        <w:t>ДАТА_1</w:t>
      </w:r>
      <w:r w:rsidRPr="00636E79">
        <w:rPr>
          <w:sz w:val="27"/>
          <w:szCs w:val="27"/>
        </w:rPr>
        <w:t>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15 лютого 2019 року слідчим суддею Підпалим В.В. постановлено ухвалу, якою відмовлено у задоволенні вказаної скарги. 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Скаржник зазначає, що за результатами вирішення скарги (з порушенням строку її розгляду, передбаченого процесуальним законодавством) суддя </w:t>
      </w:r>
      <w:r w:rsidRPr="00636E79">
        <w:rPr>
          <w:sz w:val="27"/>
          <w:szCs w:val="27"/>
        </w:rPr>
        <w:br/>
      </w:r>
      <w:proofErr w:type="spellStart"/>
      <w:r w:rsidRPr="00636E79">
        <w:rPr>
          <w:sz w:val="27"/>
          <w:szCs w:val="27"/>
        </w:rPr>
        <w:t>Підпалий</w:t>
      </w:r>
      <w:proofErr w:type="spellEnd"/>
      <w:r w:rsidRPr="00636E79">
        <w:rPr>
          <w:sz w:val="27"/>
          <w:szCs w:val="27"/>
        </w:rPr>
        <w:t xml:space="preserve"> В.В. не склав ані короткого, ані повного тексту рішення. Зокрема, як вбачається за результатами вивчення матеріалів дисциплінарної скарги, до таких висновків скаржник дійшов з огляду на те, що, станом на дату його звернення із дисциплінарною скаргою до Вищої ради правосуддя, текст відповідного судового рішення не був розміщений у Єдиному державному реєстрі судових рішень. 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З приводу вказаних доводів скаржника судді </w:t>
      </w:r>
      <w:proofErr w:type="spellStart"/>
      <w:r w:rsidRPr="00636E79">
        <w:rPr>
          <w:sz w:val="27"/>
          <w:szCs w:val="27"/>
        </w:rPr>
        <w:t>Підпалому</w:t>
      </w:r>
      <w:proofErr w:type="spellEnd"/>
      <w:r w:rsidRPr="00636E79">
        <w:rPr>
          <w:sz w:val="27"/>
          <w:szCs w:val="27"/>
        </w:rPr>
        <w:t xml:space="preserve"> В.В. було запропоновано надати пояснення.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Так, у поясненнях суддя </w:t>
      </w:r>
      <w:proofErr w:type="spellStart"/>
      <w:r w:rsidRPr="00636E79">
        <w:rPr>
          <w:sz w:val="27"/>
          <w:szCs w:val="27"/>
        </w:rPr>
        <w:t>Підпалий</w:t>
      </w:r>
      <w:proofErr w:type="spellEnd"/>
      <w:r w:rsidRPr="00636E79">
        <w:rPr>
          <w:sz w:val="27"/>
          <w:szCs w:val="27"/>
        </w:rPr>
        <w:t xml:space="preserve"> В.В. зазначає, що відповідно до протоколу автоматизованого визначення слідчого судді від 10 грудня 2018 року справу </w:t>
      </w:r>
      <w:r w:rsidRPr="00636E79">
        <w:rPr>
          <w:sz w:val="27"/>
          <w:szCs w:val="27"/>
        </w:rPr>
        <w:br/>
        <w:t>№ 757/61261/18-к було передано до його провадження, в цей же день скаргу ним призначено до розгляду на 13 грудня 2018 року.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У судове засідання 13 грудня 2018 року учасники провадження не з’явились, у зв’язку з чим для їх повторного виклику оголошено перерву до </w:t>
      </w:r>
      <w:r w:rsidRPr="00636E79">
        <w:rPr>
          <w:sz w:val="27"/>
          <w:szCs w:val="27"/>
        </w:rPr>
        <w:br/>
        <w:t xml:space="preserve">31 січня 2019 року. Така тривалість перерви була зумовлена заздалегідь призначеною щорічною основною відпусткою судді </w:t>
      </w:r>
      <w:proofErr w:type="spellStart"/>
      <w:r w:rsidRPr="00636E79">
        <w:rPr>
          <w:sz w:val="27"/>
          <w:szCs w:val="27"/>
        </w:rPr>
        <w:t>Підпалого</w:t>
      </w:r>
      <w:proofErr w:type="spellEnd"/>
      <w:r w:rsidRPr="00636E79">
        <w:rPr>
          <w:sz w:val="27"/>
          <w:szCs w:val="27"/>
        </w:rPr>
        <w:t xml:space="preserve"> В.В., що мала місце у період з </w:t>
      </w:r>
      <w:r w:rsidR="00636E79">
        <w:rPr>
          <w:sz w:val="27"/>
          <w:szCs w:val="27"/>
        </w:rPr>
        <w:br/>
      </w:r>
      <w:r w:rsidRPr="00636E79">
        <w:rPr>
          <w:sz w:val="27"/>
          <w:szCs w:val="27"/>
        </w:rPr>
        <w:t>19 грудня 2018 року по 30 січня 2019 року включно.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Засідання 31 січня 2019 року було знято з розгляду та перенесено на </w:t>
      </w:r>
      <w:r w:rsidRPr="00636E79">
        <w:rPr>
          <w:sz w:val="27"/>
          <w:szCs w:val="27"/>
        </w:rPr>
        <w:br/>
        <w:t xml:space="preserve">15 лютого 2019 року у зв’язку з тимчасовою втратою суддею Підпалим В.В. працездатності. 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Ухвалою від 15 лютого 2019 року слідчий суддя </w:t>
      </w:r>
      <w:proofErr w:type="spellStart"/>
      <w:r w:rsidRPr="00636E79">
        <w:rPr>
          <w:sz w:val="27"/>
          <w:szCs w:val="27"/>
        </w:rPr>
        <w:t>Підпалий</w:t>
      </w:r>
      <w:proofErr w:type="spellEnd"/>
      <w:r w:rsidRPr="00636E79">
        <w:rPr>
          <w:sz w:val="27"/>
          <w:szCs w:val="27"/>
        </w:rPr>
        <w:t xml:space="preserve"> В.В.  відмовив в задоволенні скарги адвоката </w:t>
      </w:r>
      <w:proofErr w:type="spellStart"/>
      <w:r w:rsidRPr="00636E79">
        <w:rPr>
          <w:sz w:val="27"/>
          <w:szCs w:val="27"/>
        </w:rPr>
        <w:t>Пльотки</w:t>
      </w:r>
      <w:proofErr w:type="spellEnd"/>
      <w:r w:rsidRPr="00636E79">
        <w:rPr>
          <w:sz w:val="27"/>
          <w:szCs w:val="27"/>
        </w:rPr>
        <w:t xml:space="preserve"> П.Ю. в інтересах </w:t>
      </w:r>
      <w:r w:rsidR="00131C6D" w:rsidRPr="00131C6D">
        <w:rPr>
          <w:sz w:val="27"/>
          <w:szCs w:val="27"/>
        </w:rPr>
        <w:t>ОСОБА_1</w:t>
      </w:r>
      <w:r w:rsidRPr="00636E79">
        <w:rPr>
          <w:sz w:val="27"/>
          <w:szCs w:val="27"/>
        </w:rPr>
        <w:t xml:space="preserve"> на бездіяльність старшого слідчого в ОВС ГСУ Генеральної прокура</w:t>
      </w:r>
      <w:r w:rsidR="000B3650">
        <w:rPr>
          <w:sz w:val="27"/>
          <w:szCs w:val="27"/>
        </w:rPr>
        <w:t xml:space="preserve">тури України </w:t>
      </w:r>
      <w:r w:rsidR="00131C6D">
        <w:rPr>
          <w:sz w:val="27"/>
          <w:szCs w:val="27"/>
          <w:lang w:val="ru-RU"/>
        </w:rPr>
        <w:t>ОСОБА_2</w:t>
      </w:r>
      <w:r w:rsidRPr="00636E79">
        <w:rPr>
          <w:sz w:val="27"/>
          <w:szCs w:val="27"/>
        </w:rPr>
        <w:t xml:space="preserve"> щодо неповернення тимчасово вилученого майна у кримінальному провадженні </w:t>
      </w:r>
      <w:r w:rsidR="00131C6D">
        <w:rPr>
          <w:sz w:val="27"/>
          <w:szCs w:val="27"/>
          <w:lang w:val="ru-RU"/>
        </w:rPr>
        <w:t>НОМЕР_1</w:t>
      </w:r>
      <w:r w:rsidRPr="00636E79">
        <w:rPr>
          <w:sz w:val="27"/>
          <w:szCs w:val="27"/>
        </w:rPr>
        <w:t xml:space="preserve"> від </w:t>
      </w:r>
      <w:r w:rsidR="00131C6D">
        <w:rPr>
          <w:sz w:val="27"/>
          <w:szCs w:val="27"/>
          <w:lang w:val="ru-RU"/>
        </w:rPr>
        <w:t>ДАТА_1</w:t>
      </w:r>
      <w:r w:rsidRPr="00636E79">
        <w:rPr>
          <w:sz w:val="27"/>
          <w:szCs w:val="27"/>
        </w:rPr>
        <w:t xml:space="preserve">. В цей же день, як наголошує суддя </w:t>
      </w:r>
      <w:proofErr w:type="spellStart"/>
      <w:r w:rsidRPr="00636E79">
        <w:rPr>
          <w:sz w:val="27"/>
          <w:szCs w:val="27"/>
        </w:rPr>
        <w:t>Підпалий</w:t>
      </w:r>
      <w:proofErr w:type="spellEnd"/>
      <w:r w:rsidRPr="00636E79">
        <w:rPr>
          <w:sz w:val="27"/>
          <w:szCs w:val="27"/>
        </w:rPr>
        <w:t xml:space="preserve"> В.В., ним було проголошено вступну та резолютивну частини ухвали із зазначенням дати та часу проголошення її повного тексту. 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Після закінчення судового засідання адвокат </w:t>
      </w:r>
      <w:proofErr w:type="spellStart"/>
      <w:r w:rsidRPr="00636E79">
        <w:rPr>
          <w:sz w:val="27"/>
          <w:szCs w:val="27"/>
        </w:rPr>
        <w:t>Пльотка</w:t>
      </w:r>
      <w:proofErr w:type="spellEnd"/>
      <w:r w:rsidRPr="00636E79">
        <w:rPr>
          <w:sz w:val="27"/>
          <w:szCs w:val="27"/>
        </w:rPr>
        <w:t xml:space="preserve"> П.Ю. для отримання вступної та резолютивної частин ухвали до секретаря судового засідання не звернувся, не з’явився і на проголошення її повного тексту.  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Суддя </w:t>
      </w:r>
      <w:proofErr w:type="spellStart"/>
      <w:r w:rsidRPr="00636E79">
        <w:rPr>
          <w:sz w:val="27"/>
          <w:szCs w:val="27"/>
        </w:rPr>
        <w:t>Підпалий</w:t>
      </w:r>
      <w:proofErr w:type="spellEnd"/>
      <w:r w:rsidRPr="00636E79">
        <w:rPr>
          <w:sz w:val="27"/>
          <w:szCs w:val="27"/>
        </w:rPr>
        <w:t xml:space="preserve"> В.В. зазначає, що адвокатом </w:t>
      </w:r>
      <w:proofErr w:type="spellStart"/>
      <w:r w:rsidRPr="00636E79">
        <w:rPr>
          <w:sz w:val="27"/>
          <w:szCs w:val="27"/>
        </w:rPr>
        <w:t>Пльоткою</w:t>
      </w:r>
      <w:proofErr w:type="spellEnd"/>
      <w:r w:rsidRPr="00636E79">
        <w:rPr>
          <w:sz w:val="27"/>
          <w:szCs w:val="27"/>
        </w:rPr>
        <w:t xml:space="preserve"> П.Ю. не подавались заяви про видачу повного тексту ухвали </w:t>
      </w:r>
      <w:proofErr w:type="spellStart"/>
      <w:r w:rsidRPr="00636E79">
        <w:rPr>
          <w:sz w:val="27"/>
          <w:szCs w:val="27"/>
        </w:rPr>
        <w:t>нарочно</w:t>
      </w:r>
      <w:proofErr w:type="spellEnd"/>
      <w:r w:rsidRPr="00636E79">
        <w:rPr>
          <w:sz w:val="27"/>
          <w:szCs w:val="27"/>
        </w:rPr>
        <w:t xml:space="preserve">, тому повний текст ухвали було направлено на адресу, зазначену у скарзі. 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Слід зауважити, що, як вбачається за результатами попередньої перевірки, тривалий розгляд вищезазначеної скарги на бездіяльність слідчого зумовлений об’єктивними обставинами, такими, як повторний виклик учасників судового провадження, перебування слідчого судді </w:t>
      </w:r>
      <w:proofErr w:type="spellStart"/>
      <w:r w:rsidRPr="00636E79">
        <w:rPr>
          <w:sz w:val="27"/>
          <w:szCs w:val="27"/>
        </w:rPr>
        <w:t>Підпалого</w:t>
      </w:r>
      <w:proofErr w:type="spellEnd"/>
      <w:r w:rsidRPr="00636E79">
        <w:rPr>
          <w:sz w:val="27"/>
          <w:szCs w:val="27"/>
        </w:rPr>
        <w:t xml:space="preserve"> В.В. у відпустці та на лікарняному.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lastRenderedPageBreak/>
        <w:t>Згідно із відомостями з Єдиного державного реєстру судових рішень, текст ухвали від 15 лютого 2019 року надіслано судом до Реєстру 24 січня 2020 року, зареєстровано 26 січня 2020 року, оприлюднено 27 січня 2020 року.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>Вказане свідчить про значний період зволікання із направленням тексту ухвали від 15 лютого 2019 року у справі № № 757/61261/18-к до Єдиного державного реєстру судових рішень.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Під час надання оцінки діям судді </w:t>
      </w:r>
      <w:proofErr w:type="spellStart"/>
      <w:r w:rsidRPr="00636E79">
        <w:rPr>
          <w:sz w:val="27"/>
          <w:szCs w:val="27"/>
        </w:rPr>
        <w:t>Підпалого</w:t>
      </w:r>
      <w:proofErr w:type="spellEnd"/>
      <w:r w:rsidRPr="00636E79">
        <w:rPr>
          <w:sz w:val="27"/>
          <w:szCs w:val="27"/>
        </w:rPr>
        <w:t xml:space="preserve"> В.В. потрібно зважати на таке.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Відповідно до інформації, наданої Печерським районним судом міста Києва, станом на початок 2019 року у вказаному суді було передбачено </w:t>
      </w:r>
      <w:r w:rsidRPr="00636E79">
        <w:rPr>
          <w:sz w:val="27"/>
          <w:szCs w:val="27"/>
        </w:rPr>
        <w:br/>
        <w:t xml:space="preserve">36 посад суддів з урахуванням трьох адміністративних посад, проте фактично здійснювали правосуддя 14 суддів, з 1 червня 2019 року – 18 суддів, станом на </w:t>
      </w:r>
      <w:r w:rsidRPr="00636E79">
        <w:rPr>
          <w:sz w:val="27"/>
          <w:szCs w:val="27"/>
        </w:rPr>
        <w:br/>
        <w:t>31 грудня 2019 року – 19 суддів.</w:t>
      </w:r>
    </w:p>
    <w:p w:rsidR="00511351" w:rsidRPr="00636E79" w:rsidRDefault="00511351" w:rsidP="00EA1A4B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Зважаючи на наведену обставину, у Печерському районному суді міста Києва середньомісячне навантаження на одного суддю протягом 2019 року складало </w:t>
      </w:r>
      <w:r w:rsidR="00EA1A4B">
        <w:rPr>
          <w:sz w:val="27"/>
          <w:szCs w:val="27"/>
        </w:rPr>
        <w:br/>
      </w:r>
      <w:r w:rsidRPr="00636E79">
        <w:rPr>
          <w:sz w:val="27"/>
          <w:szCs w:val="27"/>
        </w:rPr>
        <w:t xml:space="preserve">484 справ та матеріалів щомісячно, судді </w:t>
      </w:r>
      <w:proofErr w:type="spellStart"/>
      <w:r w:rsidRPr="00636E79">
        <w:rPr>
          <w:sz w:val="27"/>
          <w:szCs w:val="27"/>
        </w:rPr>
        <w:t>Підпалого</w:t>
      </w:r>
      <w:proofErr w:type="spellEnd"/>
      <w:r w:rsidRPr="00636E79">
        <w:rPr>
          <w:sz w:val="27"/>
          <w:szCs w:val="27"/>
        </w:rPr>
        <w:t xml:space="preserve"> В.В. – щомісячно 488 справ та матеріалів.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Так, суддя </w:t>
      </w:r>
      <w:proofErr w:type="spellStart"/>
      <w:r w:rsidRPr="00636E79">
        <w:rPr>
          <w:sz w:val="27"/>
          <w:szCs w:val="27"/>
        </w:rPr>
        <w:t>Підпалий</w:t>
      </w:r>
      <w:proofErr w:type="spellEnd"/>
      <w:r w:rsidRPr="00636E79">
        <w:rPr>
          <w:sz w:val="27"/>
          <w:szCs w:val="27"/>
        </w:rPr>
        <w:t xml:space="preserve"> В.В. є суддею цивільно-адміністративної колегії суддів з розгляду судових справ в порядку цивільного та адміністративного судочинства, також є слідчим суддею з розгляду клопотань та скарг під час досудового розслідування в порядку Кримінального процесуального кодексу України, приймає участь у колегіальному розгляді кримінальних проваджень під головуванням суддів кримінальної колегії суддів.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З огляду на викладене вбачається факт надмірного навантаження на суддів Печерського районного суду міста Києва та суддю </w:t>
      </w:r>
      <w:proofErr w:type="spellStart"/>
      <w:r w:rsidRPr="00636E79">
        <w:rPr>
          <w:sz w:val="27"/>
          <w:szCs w:val="27"/>
        </w:rPr>
        <w:t>Підпалого</w:t>
      </w:r>
      <w:proofErr w:type="spellEnd"/>
      <w:r w:rsidRPr="00636E79">
        <w:rPr>
          <w:sz w:val="27"/>
          <w:szCs w:val="27"/>
        </w:rPr>
        <w:t xml:space="preserve"> В.В., зокрема.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>Згідно із пунктом 2 частини першої статті 106 Закону України «Про судоустрій і статус суддів» підставою для притягнення судді до дисциплінарної відповідальності є безпідставне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несвоєчасне надання суддею копії судового рішення для її внесення до Єдиного державного реєстру судових рішень.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>Отже, обов’язковою умовою для виявлення у діях судді ознак вказаного дисциплінарного проступку є встановлення обставин, які свідчать про безпідставне невчинення суддею дій, передбачених процесуальним законодавством.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>Рішенням Ради суддів України від 9 червня 2016 року № 46 «Щодо визначення коефіцієнтів навантаження на суддів», в тому числі, затверджено Рекомендовані показники середніх витрат часу на розгляд справ та коефіцієнтів складності справ за категоріями.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>Із зазначених показників розраховано середні витрати часу на розгляд справ, згідно з якими тривалість розгляду справи може становити до 20 годин (кримінальні справи за обвинуваченням осіб у скоєнні тяжкого злочину).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Зважаючи на надмірність навантаження на суддю </w:t>
      </w:r>
      <w:proofErr w:type="spellStart"/>
      <w:r w:rsidRPr="00636E79">
        <w:rPr>
          <w:sz w:val="27"/>
          <w:szCs w:val="27"/>
        </w:rPr>
        <w:t>Підпалого</w:t>
      </w:r>
      <w:proofErr w:type="spellEnd"/>
      <w:r w:rsidRPr="00636E79">
        <w:rPr>
          <w:sz w:val="27"/>
          <w:szCs w:val="27"/>
        </w:rPr>
        <w:t xml:space="preserve"> В.В., зокрема, у період із дати вирішення відповідної скарги на бездіяльність слідчого і до моменту внесення тексту ухвали про відмову у задоволенні цієї скарги до Єдиного державного реєстру судових рішень, враховуючи широке коло повноважень судді </w:t>
      </w:r>
      <w:proofErr w:type="spellStart"/>
      <w:r w:rsidRPr="00636E79">
        <w:rPr>
          <w:sz w:val="27"/>
          <w:szCs w:val="27"/>
        </w:rPr>
        <w:t>Підпалого</w:t>
      </w:r>
      <w:proofErr w:type="spellEnd"/>
      <w:r w:rsidRPr="00636E79">
        <w:rPr>
          <w:sz w:val="27"/>
          <w:szCs w:val="27"/>
        </w:rPr>
        <w:t xml:space="preserve"> В.В. із здійснення правосуддя, у тому числі як слідчого судді, не </w:t>
      </w:r>
      <w:r w:rsidRPr="00636E79">
        <w:rPr>
          <w:sz w:val="27"/>
          <w:szCs w:val="27"/>
        </w:rPr>
        <w:lastRenderedPageBreak/>
        <w:t>вбачається, що зволікання із надсиланням ухвали до Реєстру є слідством його умисних або внаслідок недбалості дій.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 xml:space="preserve">Наведене свідчить про відсутність у діях судді </w:t>
      </w:r>
      <w:proofErr w:type="spellStart"/>
      <w:r w:rsidRPr="00636E79">
        <w:rPr>
          <w:sz w:val="27"/>
          <w:szCs w:val="27"/>
        </w:rPr>
        <w:t>Підпалого</w:t>
      </w:r>
      <w:proofErr w:type="spellEnd"/>
      <w:r w:rsidRPr="00636E79">
        <w:rPr>
          <w:sz w:val="27"/>
          <w:szCs w:val="27"/>
        </w:rPr>
        <w:t xml:space="preserve"> В.В. складу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>У Висновках № 3 (2002) та № 11 (2008) Консультативної ради європейських суддів до уваги Комітету Міністрів Ради Європи зазначено: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функцій.</w:t>
      </w:r>
    </w:p>
    <w:p w:rsidR="00511351" w:rsidRPr="00636E79" w:rsidRDefault="00511351" w:rsidP="00511351">
      <w:pPr>
        <w:ind w:firstLine="709"/>
        <w:jc w:val="both"/>
        <w:rPr>
          <w:sz w:val="27"/>
          <w:szCs w:val="27"/>
        </w:rPr>
      </w:pPr>
      <w:r w:rsidRPr="00636E79">
        <w:rPr>
          <w:sz w:val="27"/>
          <w:szCs w:val="27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BD25E9" w:rsidRPr="00636E79" w:rsidRDefault="00F320E4" w:rsidP="00137ED7">
      <w:pPr>
        <w:widowControl w:val="0"/>
        <w:spacing w:line="257" w:lineRule="auto"/>
        <w:ind w:firstLine="709"/>
        <w:jc w:val="both"/>
        <w:rPr>
          <w:bCs/>
          <w:sz w:val="27"/>
          <w:szCs w:val="27"/>
        </w:rPr>
      </w:pPr>
      <w:r w:rsidRPr="00636E79">
        <w:rPr>
          <w:bCs/>
          <w:sz w:val="27"/>
          <w:szCs w:val="27"/>
        </w:rPr>
        <w:t xml:space="preserve">Враховуючи </w:t>
      </w:r>
      <w:r w:rsidR="00BD25E9" w:rsidRPr="00636E79">
        <w:rPr>
          <w:bCs/>
          <w:sz w:val="27"/>
          <w:szCs w:val="27"/>
        </w:rPr>
        <w:t>викладене, Перша Дисциплінарна палата Вищої ради правосуддя дійшла висновку про відмову у відкритті дисциплінарної справи стосовно судді</w:t>
      </w:r>
      <w:r w:rsidR="00AB4A9A" w:rsidRPr="00636E79">
        <w:rPr>
          <w:bCs/>
          <w:sz w:val="27"/>
          <w:szCs w:val="27"/>
        </w:rPr>
        <w:t xml:space="preserve"> </w:t>
      </w:r>
      <w:r w:rsidR="006B2C78" w:rsidRPr="00636E79">
        <w:rPr>
          <w:bCs/>
          <w:sz w:val="27"/>
          <w:szCs w:val="27"/>
        </w:rPr>
        <w:t xml:space="preserve">Печерського районного суду міста Києва </w:t>
      </w:r>
      <w:proofErr w:type="spellStart"/>
      <w:r w:rsidR="006B2C78" w:rsidRPr="00636E79">
        <w:rPr>
          <w:bCs/>
          <w:sz w:val="27"/>
          <w:szCs w:val="27"/>
        </w:rPr>
        <w:t>Підпалого</w:t>
      </w:r>
      <w:proofErr w:type="spellEnd"/>
      <w:r w:rsidR="006B2C78" w:rsidRPr="00636E79">
        <w:rPr>
          <w:bCs/>
          <w:sz w:val="27"/>
          <w:szCs w:val="27"/>
        </w:rPr>
        <w:t xml:space="preserve"> В.В.</w:t>
      </w:r>
      <w:r w:rsidR="00BD25E9" w:rsidRPr="00636E79">
        <w:rPr>
          <w:bCs/>
          <w:sz w:val="27"/>
          <w:szCs w:val="27"/>
        </w:rPr>
        <w:t>, оскільки дисциплінарн</w:t>
      </w:r>
      <w:r w:rsidR="00B31382" w:rsidRPr="00636E79">
        <w:rPr>
          <w:bCs/>
          <w:sz w:val="27"/>
          <w:szCs w:val="27"/>
        </w:rPr>
        <w:t>а</w:t>
      </w:r>
      <w:r w:rsidR="00BD25E9" w:rsidRPr="00636E79">
        <w:rPr>
          <w:bCs/>
          <w:sz w:val="27"/>
          <w:szCs w:val="27"/>
        </w:rPr>
        <w:t xml:space="preserve"> скарг</w:t>
      </w:r>
      <w:r w:rsidR="00B31382" w:rsidRPr="00636E79">
        <w:rPr>
          <w:bCs/>
          <w:sz w:val="27"/>
          <w:szCs w:val="27"/>
        </w:rPr>
        <w:t>а</w:t>
      </w:r>
      <w:r w:rsidR="00BD25E9" w:rsidRPr="00636E79">
        <w:rPr>
          <w:bCs/>
          <w:sz w:val="27"/>
          <w:szCs w:val="27"/>
        </w:rPr>
        <w:t xml:space="preserve"> не міст</w:t>
      </w:r>
      <w:r w:rsidR="00B31382" w:rsidRPr="00636E79">
        <w:rPr>
          <w:bCs/>
          <w:sz w:val="27"/>
          <w:szCs w:val="27"/>
        </w:rPr>
        <w:t>и</w:t>
      </w:r>
      <w:r w:rsidR="00BD25E9" w:rsidRPr="00636E79">
        <w:rPr>
          <w:bCs/>
          <w:sz w:val="27"/>
          <w:szCs w:val="27"/>
        </w:rPr>
        <w:t>ть відомостей про наявність ознак дисциплінарного проступку судді.</w:t>
      </w:r>
    </w:p>
    <w:p w:rsidR="00BD25E9" w:rsidRPr="00636E79" w:rsidRDefault="00BD25E9" w:rsidP="00137ED7">
      <w:pPr>
        <w:widowControl w:val="0"/>
        <w:spacing w:line="257" w:lineRule="auto"/>
        <w:ind w:firstLine="709"/>
        <w:jc w:val="both"/>
        <w:rPr>
          <w:bCs/>
          <w:sz w:val="27"/>
          <w:szCs w:val="27"/>
        </w:rPr>
      </w:pPr>
      <w:r w:rsidRPr="00636E79">
        <w:rPr>
          <w:bCs/>
          <w:sz w:val="27"/>
          <w:szCs w:val="27"/>
        </w:rPr>
        <w:t>Перша Дисциплінарна палата Вищої ради правосуддя, враховуючи викладені обставини, керуючись статтею 107 Закону України «Про судоустрій і статус суддів», статтею 45 Закону України «Про Вищу раду правосуддя»,</w:t>
      </w:r>
    </w:p>
    <w:p w:rsidR="00B31382" w:rsidRPr="00636E79" w:rsidRDefault="00B31382" w:rsidP="00137ED7">
      <w:pPr>
        <w:widowControl w:val="0"/>
        <w:spacing w:line="257" w:lineRule="auto"/>
        <w:ind w:firstLine="709"/>
        <w:jc w:val="both"/>
        <w:rPr>
          <w:bCs/>
          <w:sz w:val="27"/>
          <w:szCs w:val="27"/>
        </w:rPr>
      </w:pPr>
    </w:p>
    <w:p w:rsidR="00BD25E9" w:rsidRPr="00636E79" w:rsidRDefault="00BD25E9" w:rsidP="00137ED7">
      <w:pPr>
        <w:widowControl w:val="0"/>
        <w:spacing w:line="257" w:lineRule="auto"/>
        <w:ind w:firstLine="709"/>
        <w:jc w:val="center"/>
        <w:rPr>
          <w:rFonts w:eastAsia="Calibri"/>
          <w:bCs/>
          <w:sz w:val="27"/>
          <w:szCs w:val="27"/>
        </w:rPr>
      </w:pPr>
      <w:r w:rsidRPr="00636E79">
        <w:rPr>
          <w:rFonts w:eastAsia="Calibri"/>
          <w:b/>
          <w:bCs/>
          <w:sz w:val="27"/>
          <w:szCs w:val="27"/>
        </w:rPr>
        <w:t>ухвалила:</w:t>
      </w:r>
    </w:p>
    <w:p w:rsidR="00BD25E9" w:rsidRPr="00636E79" w:rsidRDefault="00BD25E9" w:rsidP="00137ED7">
      <w:pPr>
        <w:pStyle w:val="20"/>
        <w:shd w:val="clear" w:color="auto" w:fill="auto"/>
        <w:spacing w:after="0" w:line="257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F52ED3" w:rsidRPr="00636E79" w:rsidRDefault="00BD25E9" w:rsidP="00137ED7">
      <w:pPr>
        <w:pStyle w:val="20"/>
        <w:shd w:val="clear" w:color="auto" w:fill="auto"/>
        <w:spacing w:after="0" w:line="257" w:lineRule="auto"/>
        <w:contextualSpacing/>
        <w:jc w:val="both"/>
        <w:rPr>
          <w:rFonts w:ascii="Times New Roman" w:hAnsi="Times New Roman" w:cs="Times New Roman"/>
          <w:b w:val="0"/>
          <w:color w:val="000000"/>
          <w:sz w:val="27"/>
          <w:szCs w:val="27"/>
          <w:lang w:eastAsia="ru-RU"/>
        </w:rPr>
      </w:pPr>
      <w:r w:rsidRPr="00636E79">
        <w:rPr>
          <w:rFonts w:ascii="Times New Roman" w:hAnsi="Times New Roman" w:cs="Times New Roman"/>
          <w:b w:val="0"/>
          <w:sz w:val="27"/>
          <w:szCs w:val="27"/>
        </w:rPr>
        <w:t xml:space="preserve">відмовити у відкритті дисциплінарної справи стосовно судді </w:t>
      </w:r>
      <w:r w:rsidR="006B2C78" w:rsidRPr="00636E79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Печерського районного суду міста Києва </w:t>
      </w:r>
      <w:proofErr w:type="spellStart"/>
      <w:r w:rsidR="006B2C78" w:rsidRPr="00636E79">
        <w:rPr>
          <w:rFonts w:ascii="Times New Roman" w:hAnsi="Times New Roman" w:cs="Times New Roman"/>
          <w:b w:val="0"/>
          <w:bCs w:val="0"/>
          <w:sz w:val="27"/>
          <w:szCs w:val="27"/>
        </w:rPr>
        <w:t>Підпалого</w:t>
      </w:r>
      <w:proofErr w:type="spellEnd"/>
      <w:r w:rsidR="006B2C78" w:rsidRPr="00636E79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proofErr w:type="spellStart"/>
      <w:r w:rsidR="006B2C78" w:rsidRPr="00636E79">
        <w:rPr>
          <w:rFonts w:ascii="Times New Roman" w:hAnsi="Times New Roman" w:cs="Times New Roman"/>
          <w:b w:val="0"/>
          <w:bCs w:val="0"/>
          <w:sz w:val="27"/>
          <w:szCs w:val="27"/>
        </w:rPr>
        <w:t>Вячеслава</w:t>
      </w:r>
      <w:proofErr w:type="spellEnd"/>
      <w:r w:rsidR="006B2C78" w:rsidRPr="00636E79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Валерійовича</w:t>
      </w:r>
      <w:r w:rsidR="00137695" w:rsidRPr="00636E79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BD25E9" w:rsidRPr="00636E79" w:rsidRDefault="00BD25E9" w:rsidP="00137ED7">
      <w:pPr>
        <w:pStyle w:val="20"/>
        <w:shd w:val="clear" w:color="auto" w:fill="auto"/>
        <w:spacing w:after="0" w:line="257" w:lineRule="auto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sz w:val="27"/>
          <w:szCs w:val="27"/>
          <w:lang w:eastAsia="ru-RU"/>
        </w:rPr>
      </w:pPr>
      <w:r w:rsidRPr="00636E79">
        <w:rPr>
          <w:rFonts w:ascii="Times New Roman" w:hAnsi="Times New Roman" w:cs="Times New Roman"/>
          <w:b w:val="0"/>
          <w:color w:val="000000"/>
          <w:sz w:val="27"/>
          <w:szCs w:val="27"/>
          <w:lang w:eastAsia="ru-RU"/>
        </w:rPr>
        <w:t xml:space="preserve">Ухвала про відмову у відкритті дисциплінарної справи оскарженню не підлягає. </w:t>
      </w:r>
    </w:p>
    <w:p w:rsidR="003E688F" w:rsidRPr="00636E79" w:rsidRDefault="003E688F" w:rsidP="005703F4">
      <w:pPr>
        <w:pStyle w:val="20"/>
        <w:shd w:val="clear" w:color="auto" w:fill="auto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E87FEE" w:rsidRPr="00636E79" w:rsidRDefault="00E87FEE" w:rsidP="005703F4">
      <w:pPr>
        <w:jc w:val="both"/>
        <w:rPr>
          <w:b/>
          <w:sz w:val="27"/>
          <w:szCs w:val="27"/>
        </w:rPr>
      </w:pPr>
      <w:r w:rsidRPr="00636E79">
        <w:rPr>
          <w:b/>
          <w:sz w:val="27"/>
          <w:szCs w:val="27"/>
        </w:rPr>
        <w:t xml:space="preserve">Головуючий на засіданні </w:t>
      </w:r>
    </w:p>
    <w:p w:rsidR="00E87FEE" w:rsidRPr="00636E79" w:rsidRDefault="00E87FEE" w:rsidP="005703F4">
      <w:pPr>
        <w:jc w:val="both"/>
        <w:rPr>
          <w:b/>
          <w:sz w:val="27"/>
          <w:szCs w:val="27"/>
        </w:rPr>
      </w:pPr>
      <w:r w:rsidRPr="00636E79">
        <w:rPr>
          <w:b/>
          <w:sz w:val="27"/>
          <w:szCs w:val="27"/>
        </w:rPr>
        <w:t>Першої Дисциплінарної</w:t>
      </w:r>
    </w:p>
    <w:p w:rsidR="00E87FEE" w:rsidRPr="00636E79" w:rsidRDefault="00E87FEE" w:rsidP="005703F4">
      <w:pPr>
        <w:rPr>
          <w:b/>
          <w:sz w:val="27"/>
          <w:szCs w:val="27"/>
        </w:rPr>
      </w:pPr>
      <w:r w:rsidRPr="00636E79">
        <w:rPr>
          <w:b/>
          <w:sz w:val="27"/>
          <w:szCs w:val="27"/>
        </w:rPr>
        <w:t>палати Вищої ради правосуддя</w:t>
      </w:r>
      <w:r w:rsidRPr="00636E79">
        <w:rPr>
          <w:b/>
          <w:sz w:val="27"/>
          <w:szCs w:val="27"/>
        </w:rPr>
        <w:tab/>
        <w:t xml:space="preserve">                                       О.В. </w:t>
      </w:r>
      <w:proofErr w:type="spellStart"/>
      <w:r w:rsidRPr="00636E79">
        <w:rPr>
          <w:b/>
          <w:sz w:val="27"/>
          <w:szCs w:val="27"/>
        </w:rPr>
        <w:t>Маловацький</w:t>
      </w:r>
      <w:proofErr w:type="spellEnd"/>
      <w:r w:rsidRPr="00636E79">
        <w:rPr>
          <w:b/>
          <w:sz w:val="27"/>
          <w:szCs w:val="27"/>
        </w:rPr>
        <w:t xml:space="preserve"> </w:t>
      </w:r>
    </w:p>
    <w:p w:rsidR="00E87FEE" w:rsidRPr="00636E79" w:rsidRDefault="00E87FEE" w:rsidP="005703F4">
      <w:pPr>
        <w:rPr>
          <w:b/>
          <w:sz w:val="27"/>
          <w:szCs w:val="27"/>
        </w:rPr>
      </w:pPr>
    </w:p>
    <w:p w:rsidR="00E87FEE" w:rsidRPr="00636E79" w:rsidRDefault="00E87FEE" w:rsidP="005703F4">
      <w:pPr>
        <w:jc w:val="both"/>
        <w:rPr>
          <w:b/>
          <w:sz w:val="27"/>
          <w:szCs w:val="27"/>
        </w:rPr>
      </w:pPr>
    </w:p>
    <w:p w:rsidR="00E87FEE" w:rsidRPr="00636E79" w:rsidRDefault="00E87FEE" w:rsidP="005703F4">
      <w:pPr>
        <w:jc w:val="both"/>
        <w:rPr>
          <w:b/>
          <w:sz w:val="27"/>
          <w:szCs w:val="27"/>
        </w:rPr>
      </w:pPr>
      <w:r w:rsidRPr="00636E79">
        <w:rPr>
          <w:b/>
          <w:sz w:val="27"/>
          <w:szCs w:val="27"/>
        </w:rPr>
        <w:t>Член</w:t>
      </w:r>
      <w:r w:rsidR="00086C80" w:rsidRPr="00636E79">
        <w:rPr>
          <w:b/>
          <w:sz w:val="27"/>
          <w:szCs w:val="27"/>
        </w:rPr>
        <w:t>и</w:t>
      </w:r>
      <w:r w:rsidRPr="00636E79">
        <w:rPr>
          <w:b/>
          <w:sz w:val="27"/>
          <w:szCs w:val="27"/>
        </w:rPr>
        <w:t xml:space="preserve"> Першої Дисциплінарної </w:t>
      </w:r>
    </w:p>
    <w:p w:rsidR="00086C80" w:rsidRDefault="00E87FEE" w:rsidP="00EA1A4B">
      <w:pPr>
        <w:spacing w:after="240"/>
        <w:rPr>
          <w:b/>
          <w:sz w:val="27"/>
          <w:szCs w:val="27"/>
        </w:rPr>
      </w:pPr>
      <w:r w:rsidRPr="00636E79">
        <w:rPr>
          <w:b/>
          <w:sz w:val="27"/>
          <w:szCs w:val="27"/>
        </w:rPr>
        <w:t xml:space="preserve">палати Вищої ради правосуддя                                           </w:t>
      </w:r>
      <w:r w:rsidR="00EA1A4B">
        <w:rPr>
          <w:b/>
          <w:sz w:val="27"/>
          <w:szCs w:val="27"/>
        </w:rPr>
        <w:t xml:space="preserve">  </w:t>
      </w:r>
      <w:r w:rsidRPr="00636E79">
        <w:rPr>
          <w:b/>
          <w:sz w:val="27"/>
          <w:szCs w:val="27"/>
        </w:rPr>
        <w:t xml:space="preserve">Н.С. </w:t>
      </w:r>
      <w:proofErr w:type="spellStart"/>
      <w:r w:rsidRPr="00636E79">
        <w:rPr>
          <w:b/>
          <w:sz w:val="27"/>
          <w:szCs w:val="27"/>
        </w:rPr>
        <w:t>Краснощокова</w:t>
      </w:r>
      <w:proofErr w:type="spellEnd"/>
    </w:p>
    <w:p w:rsidR="00EA1A4B" w:rsidRPr="00636E79" w:rsidRDefault="00EA1A4B" w:rsidP="00EA1A4B">
      <w:pPr>
        <w:spacing w:after="240"/>
        <w:rPr>
          <w:b/>
          <w:sz w:val="27"/>
          <w:szCs w:val="27"/>
        </w:rPr>
      </w:pPr>
    </w:p>
    <w:p w:rsidR="00086C80" w:rsidRDefault="00086C80" w:rsidP="00086C80">
      <w:pPr>
        <w:spacing w:after="240"/>
        <w:ind w:left="6946"/>
        <w:rPr>
          <w:b/>
          <w:sz w:val="27"/>
          <w:szCs w:val="27"/>
        </w:rPr>
      </w:pPr>
      <w:r w:rsidRPr="00636E79">
        <w:rPr>
          <w:b/>
          <w:sz w:val="27"/>
          <w:szCs w:val="27"/>
        </w:rPr>
        <w:t xml:space="preserve">Т.С. </w:t>
      </w:r>
      <w:proofErr w:type="spellStart"/>
      <w:r w:rsidRPr="00636E79">
        <w:rPr>
          <w:b/>
          <w:sz w:val="27"/>
          <w:szCs w:val="27"/>
        </w:rPr>
        <w:t>Розваляєва</w:t>
      </w:r>
      <w:proofErr w:type="spellEnd"/>
    </w:p>
    <w:p w:rsidR="00EA1A4B" w:rsidRPr="00636E79" w:rsidRDefault="00EA1A4B" w:rsidP="00086C80">
      <w:pPr>
        <w:spacing w:after="240"/>
        <w:ind w:left="6946"/>
        <w:rPr>
          <w:b/>
          <w:sz w:val="27"/>
          <w:szCs w:val="27"/>
        </w:rPr>
      </w:pPr>
    </w:p>
    <w:p w:rsidR="00086C80" w:rsidRPr="00636E79" w:rsidRDefault="00086C80" w:rsidP="00086C80">
      <w:pPr>
        <w:ind w:left="6946"/>
        <w:rPr>
          <w:b/>
          <w:szCs w:val="28"/>
        </w:rPr>
      </w:pPr>
      <w:r w:rsidRPr="00636E79">
        <w:rPr>
          <w:b/>
          <w:sz w:val="27"/>
          <w:szCs w:val="27"/>
        </w:rPr>
        <w:t>С.Б. Шелест</w:t>
      </w:r>
    </w:p>
    <w:sectPr w:rsidR="00086C80" w:rsidRPr="00636E79" w:rsidSect="00636E79">
      <w:headerReference w:type="default" r:id="rId9"/>
      <w:pgSz w:w="11906" w:h="16838"/>
      <w:pgMar w:top="567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475" w:rsidRDefault="00A04475" w:rsidP="006316BA">
      <w:r>
        <w:separator/>
      </w:r>
    </w:p>
  </w:endnote>
  <w:endnote w:type="continuationSeparator" w:id="0">
    <w:p w:rsidR="00A04475" w:rsidRDefault="00A04475" w:rsidP="00631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475" w:rsidRDefault="00A04475" w:rsidP="006316BA">
      <w:r>
        <w:separator/>
      </w:r>
    </w:p>
  </w:footnote>
  <w:footnote w:type="continuationSeparator" w:id="0">
    <w:p w:rsidR="00A04475" w:rsidRDefault="00A04475" w:rsidP="00631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1822"/>
      <w:docPartObj>
        <w:docPartGallery w:val="Page Numbers (Top of Page)"/>
        <w:docPartUnique/>
      </w:docPartObj>
    </w:sdtPr>
    <w:sdtEndPr/>
    <w:sdtContent>
      <w:p w:rsidR="00122B42" w:rsidRDefault="00154A4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9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07729" w:rsidRDefault="00A077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078CA"/>
    <w:multiLevelType w:val="hybridMultilevel"/>
    <w:tmpl w:val="FD0C7228"/>
    <w:lvl w:ilvl="0" w:tplc="81AAC332">
      <w:start w:val="19"/>
      <w:numFmt w:val="bullet"/>
      <w:lvlText w:val="-"/>
      <w:lvlJc w:val="left"/>
      <w:pPr>
        <w:ind w:left="13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586"/>
    <w:rsid w:val="00001338"/>
    <w:rsid w:val="00004933"/>
    <w:rsid w:val="00005EEC"/>
    <w:rsid w:val="00006846"/>
    <w:rsid w:val="000102C4"/>
    <w:rsid w:val="00012835"/>
    <w:rsid w:val="00015B7C"/>
    <w:rsid w:val="00016FDC"/>
    <w:rsid w:val="00017847"/>
    <w:rsid w:val="00020816"/>
    <w:rsid w:val="00025E66"/>
    <w:rsid w:val="00031741"/>
    <w:rsid w:val="00031E84"/>
    <w:rsid w:val="00032007"/>
    <w:rsid w:val="00032694"/>
    <w:rsid w:val="00052844"/>
    <w:rsid w:val="00052E20"/>
    <w:rsid w:val="000569AD"/>
    <w:rsid w:val="00057343"/>
    <w:rsid w:val="000657DE"/>
    <w:rsid w:val="00065D63"/>
    <w:rsid w:val="00066B4E"/>
    <w:rsid w:val="000709DC"/>
    <w:rsid w:val="00071AA8"/>
    <w:rsid w:val="000738BB"/>
    <w:rsid w:val="00073E9E"/>
    <w:rsid w:val="0007763D"/>
    <w:rsid w:val="00083F41"/>
    <w:rsid w:val="00086C80"/>
    <w:rsid w:val="0009507A"/>
    <w:rsid w:val="000A0315"/>
    <w:rsid w:val="000A6B2C"/>
    <w:rsid w:val="000B10C1"/>
    <w:rsid w:val="000B2D04"/>
    <w:rsid w:val="000B3650"/>
    <w:rsid w:val="000D2064"/>
    <w:rsid w:val="000D3CF0"/>
    <w:rsid w:val="000E0F9A"/>
    <w:rsid w:val="000E37A0"/>
    <w:rsid w:val="000E72C3"/>
    <w:rsid w:val="000E7895"/>
    <w:rsid w:val="000F2E75"/>
    <w:rsid w:val="000F7C2A"/>
    <w:rsid w:val="00100EF9"/>
    <w:rsid w:val="00101BFF"/>
    <w:rsid w:val="00101C26"/>
    <w:rsid w:val="00103C6C"/>
    <w:rsid w:val="00105AB4"/>
    <w:rsid w:val="00122B42"/>
    <w:rsid w:val="0012337F"/>
    <w:rsid w:val="00125F80"/>
    <w:rsid w:val="00131C6D"/>
    <w:rsid w:val="00133533"/>
    <w:rsid w:val="00133F95"/>
    <w:rsid w:val="00135B94"/>
    <w:rsid w:val="00137695"/>
    <w:rsid w:val="00137ED7"/>
    <w:rsid w:val="00142459"/>
    <w:rsid w:val="00142801"/>
    <w:rsid w:val="00145FE9"/>
    <w:rsid w:val="00154A4E"/>
    <w:rsid w:val="0017148B"/>
    <w:rsid w:val="00172998"/>
    <w:rsid w:val="00172FB6"/>
    <w:rsid w:val="00174587"/>
    <w:rsid w:val="00177931"/>
    <w:rsid w:val="0018132F"/>
    <w:rsid w:val="00184C46"/>
    <w:rsid w:val="00185F99"/>
    <w:rsid w:val="00186132"/>
    <w:rsid w:val="001864F8"/>
    <w:rsid w:val="001876B0"/>
    <w:rsid w:val="00192001"/>
    <w:rsid w:val="0019367C"/>
    <w:rsid w:val="001A4EF8"/>
    <w:rsid w:val="001B00DB"/>
    <w:rsid w:val="001B165B"/>
    <w:rsid w:val="001B799D"/>
    <w:rsid w:val="001B7A1D"/>
    <w:rsid w:val="001C094F"/>
    <w:rsid w:val="001C29EC"/>
    <w:rsid w:val="001C2C87"/>
    <w:rsid w:val="001C5CB7"/>
    <w:rsid w:val="001C5D81"/>
    <w:rsid w:val="001D31DB"/>
    <w:rsid w:val="001E5333"/>
    <w:rsid w:val="001E5820"/>
    <w:rsid w:val="001F1EB9"/>
    <w:rsid w:val="001F33EF"/>
    <w:rsid w:val="001F3413"/>
    <w:rsid w:val="001F6425"/>
    <w:rsid w:val="001F7C07"/>
    <w:rsid w:val="00202E4F"/>
    <w:rsid w:val="002034AB"/>
    <w:rsid w:val="00207B03"/>
    <w:rsid w:val="0021582A"/>
    <w:rsid w:val="00216B51"/>
    <w:rsid w:val="00220111"/>
    <w:rsid w:val="00220991"/>
    <w:rsid w:val="0023049C"/>
    <w:rsid w:val="002345D6"/>
    <w:rsid w:val="002345FA"/>
    <w:rsid w:val="0023487F"/>
    <w:rsid w:val="00234FE6"/>
    <w:rsid w:val="00242EC8"/>
    <w:rsid w:val="00243A6D"/>
    <w:rsid w:val="00245647"/>
    <w:rsid w:val="00251885"/>
    <w:rsid w:val="00265332"/>
    <w:rsid w:val="002659CA"/>
    <w:rsid w:val="00276577"/>
    <w:rsid w:val="00280A14"/>
    <w:rsid w:val="00283B59"/>
    <w:rsid w:val="0029035B"/>
    <w:rsid w:val="00291232"/>
    <w:rsid w:val="00293ADB"/>
    <w:rsid w:val="002958A0"/>
    <w:rsid w:val="002A2055"/>
    <w:rsid w:val="002A5338"/>
    <w:rsid w:val="002A6AB6"/>
    <w:rsid w:val="002A7C47"/>
    <w:rsid w:val="002B0842"/>
    <w:rsid w:val="002B1FCF"/>
    <w:rsid w:val="002B4187"/>
    <w:rsid w:val="002B47F0"/>
    <w:rsid w:val="002B5C3C"/>
    <w:rsid w:val="002B6397"/>
    <w:rsid w:val="002B7333"/>
    <w:rsid w:val="002C1D1F"/>
    <w:rsid w:val="002C652F"/>
    <w:rsid w:val="002E0495"/>
    <w:rsid w:val="002E14C6"/>
    <w:rsid w:val="002E2267"/>
    <w:rsid w:val="002E4C56"/>
    <w:rsid w:val="002F3EFA"/>
    <w:rsid w:val="002F6B90"/>
    <w:rsid w:val="00311B47"/>
    <w:rsid w:val="00314526"/>
    <w:rsid w:val="00315261"/>
    <w:rsid w:val="00325175"/>
    <w:rsid w:val="0032592B"/>
    <w:rsid w:val="00334E10"/>
    <w:rsid w:val="00335AB4"/>
    <w:rsid w:val="00341BFE"/>
    <w:rsid w:val="00342422"/>
    <w:rsid w:val="00343314"/>
    <w:rsid w:val="00354DDA"/>
    <w:rsid w:val="00357255"/>
    <w:rsid w:val="00363D88"/>
    <w:rsid w:val="003646B0"/>
    <w:rsid w:val="003709B8"/>
    <w:rsid w:val="00376F70"/>
    <w:rsid w:val="0039302E"/>
    <w:rsid w:val="003A4B86"/>
    <w:rsid w:val="003B5381"/>
    <w:rsid w:val="003C13AB"/>
    <w:rsid w:val="003C1AF3"/>
    <w:rsid w:val="003C3A02"/>
    <w:rsid w:val="003C62C9"/>
    <w:rsid w:val="003C6529"/>
    <w:rsid w:val="003E0ED7"/>
    <w:rsid w:val="003E3743"/>
    <w:rsid w:val="003E688F"/>
    <w:rsid w:val="003F0D24"/>
    <w:rsid w:val="00404149"/>
    <w:rsid w:val="0040414C"/>
    <w:rsid w:val="00404C64"/>
    <w:rsid w:val="004050F8"/>
    <w:rsid w:val="00406E88"/>
    <w:rsid w:val="00411611"/>
    <w:rsid w:val="0041200E"/>
    <w:rsid w:val="0041426B"/>
    <w:rsid w:val="00420043"/>
    <w:rsid w:val="00424B32"/>
    <w:rsid w:val="00425798"/>
    <w:rsid w:val="0043616D"/>
    <w:rsid w:val="00441439"/>
    <w:rsid w:val="00443A52"/>
    <w:rsid w:val="00450E05"/>
    <w:rsid w:val="00451D1E"/>
    <w:rsid w:val="004620D5"/>
    <w:rsid w:val="00462540"/>
    <w:rsid w:val="004856AF"/>
    <w:rsid w:val="00490366"/>
    <w:rsid w:val="004919C6"/>
    <w:rsid w:val="004A68D1"/>
    <w:rsid w:val="004B15F9"/>
    <w:rsid w:val="004B25CE"/>
    <w:rsid w:val="004B3575"/>
    <w:rsid w:val="004B5972"/>
    <w:rsid w:val="004C3FE7"/>
    <w:rsid w:val="004C6CBE"/>
    <w:rsid w:val="004C725B"/>
    <w:rsid w:val="004D09A8"/>
    <w:rsid w:val="004D3160"/>
    <w:rsid w:val="004D61CA"/>
    <w:rsid w:val="004F0ED1"/>
    <w:rsid w:val="004F223A"/>
    <w:rsid w:val="004F4B34"/>
    <w:rsid w:val="004F5722"/>
    <w:rsid w:val="005010F0"/>
    <w:rsid w:val="00504D87"/>
    <w:rsid w:val="00505D19"/>
    <w:rsid w:val="00511351"/>
    <w:rsid w:val="00521ED8"/>
    <w:rsid w:val="00522559"/>
    <w:rsid w:val="00530531"/>
    <w:rsid w:val="00536AFD"/>
    <w:rsid w:val="00536F81"/>
    <w:rsid w:val="0054008A"/>
    <w:rsid w:val="005418FD"/>
    <w:rsid w:val="00543171"/>
    <w:rsid w:val="0054359E"/>
    <w:rsid w:val="005468B1"/>
    <w:rsid w:val="005478E6"/>
    <w:rsid w:val="00556683"/>
    <w:rsid w:val="005576F9"/>
    <w:rsid w:val="0056567E"/>
    <w:rsid w:val="005703F4"/>
    <w:rsid w:val="00573DC5"/>
    <w:rsid w:val="005779AA"/>
    <w:rsid w:val="00581F34"/>
    <w:rsid w:val="005825B6"/>
    <w:rsid w:val="00587671"/>
    <w:rsid w:val="00597352"/>
    <w:rsid w:val="005A168F"/>
    <w:rsid w:val="005A23CF"/>
    <w:rsid w:val="005A631C"/>
    <w:rsid w:val="005B03BE"/>
    <w:rsid w:val="005C0E56"/>
    <w:rsid w:val="005D6908"/>
    <w:rsid w:val="005E3812"/>
    <w:rsid w:val="005F0192"/>
    <w:rsid w:val="005F160F"/>
    <w:rsid w:val="0060091D"/>
    <w:rsid w:val="00603131"/>
    <w:rsid w:val="00611F69"/>
    <w:rsid w:val="00612B8B"/>
    <w:rsid w:val="00620DC8"/>
    <w:rsid w:val="006316BA"/>
    <w:rsid w:val="00631FEC"/>
    <w:rsid w:val="00636E79"/>
    <w:rsid w:val="006421FB"/>
    <w:rsid w:val="00643929"/>
    <w:rsid w:val="00645BCF"/>
    <w:rsid w:val="00652700"/>
    <w:rsid w:val="00652AA8"/>
    <w:rsid w:val="00653807"/>
    <w:rsid w:val="00655736"/>
    <w:rsid w:val="00656A70"/>
    <w:rsid w:val="00660442"/>
    <w:rsid w:val="00663160"/>
    <w:rsid w:val="00665184"/>
    <w:rsid w:val="00671FEE"/>
    <w:rsid w:val="00673E14"/>
    <w:rsid w:val="00675F99"/>
    <w:rsid w:val="0068129E"/>
    <w:rsid w:val="00686A9A"/>
    <w:rsid w:val="006902AF"/>
    <w:rsid w:val="006923C4"/>
    <w:rsid w:val="006926F9"/>
    <w:rsid w:val="00692C89"/>
    <w:rsid w:val="006941D3"/>
    <w:rsid w:val="006A2E1A"/>
    <w:rsid w:val="006A5362"/>
    <w:rsid w:val="006A6667"/>
    <w:rsid w:val="006B0633"/>
    <w:rsid w:val="006B2C78"/>
    <w:rsid w:val="006C1671"/>
    <w:rsid w:val="006D1406"/>
    <w:rsid w:val="006E5A18"/>
    <w:rsid w:val="006E5DFD"/>
    <w:rsid w:val="006E6E9B"/>
    <w:rsid w:val="006F72BE"/>
    <w:rsid w:val="00700E2A"/>
    <w:rsid w:val="00701C10"/>
    <w:rsid w:val="00701CDB"/>
    <w:rsid w:val="00702204"/>
    <w:rsid w:val="00703246"/>
    <w:rsid w:val="00712FF7"/>
    <w:rsid w:val="007179F4"/>
    <w:rsid w:val="00725353"/>
    <w:rsid w:val="00727558"/>
    <w:rsid w:val="00727C75"/>
    <w:rsid w:val="00732223"/>
    <w:rsid w:val="00734294"/>
    <w:rsid w:val="00735422"/>
    <w:rsid w:val="007362F9"/>
    <w:rsid w:val="00742C31"/>
    <w:rsid w:val="007438CF"/>
    <w:rsid w:val="00750259"/>
    <w:rsid w:val="00754B0A"/>
    <w:rsid w:val="00761C5B"/>
    <w:rsid w:val="0076486E"/>
    <w:rsid w:val="007669BF"/>
    <w:rsid w:val="007741A1"/>
    <w:rsid w:val="00776DD5"/>
    <w:rsid w:val="0078353F"/>
    <w:rsid w:val="0079604D"/>
    <w:rsid w:val="007B6BD2"/>
    <w:rsid w:val="007C0FE9"/>
    <w:rsid w:val="007C2C30"/>
    <w:rsid w:val="007C30EB"/>
    <w:rsid w:val="007C4C6A"/>
    <w:rsid w:val="007C5627"/>
    <w:rsid w:val="007C64D2"/>
    <w:rsid w:val="007D64EB"/>
    <w:rsid w:val="007E0250"/>
    <w:rsid w:val="007E1CA0"/>
    <w:rsid w:val="007E5FE0"/>
    <w:rsid w:val="007E6EFD"/>
    <w:rsid w:val="007E72E9"/>
    <w:rsid w:val="007E74CC"/>
    <w:rsid w:val="007F359E"/>
    <w:rsid w:val="007F5EBF"/>
    <w:rsid w:val="0080155B"/>
    <w:rsid w:val="008076D9"/>
    <w:rsid w:val="00813BF2"/>
    <w:rsid w:val="00813CDB"/>
    <w:rsid w:val="00814FCF"/>
    <w:rsid w:val="00832613"/>
    <w:rsid w:val="00841CDF"/>
    <w:rsid w:val="00844671"/>
    <w:rsid w:val="00847B95"/>
    <w:rsid w:val="00853EFD"/>
    <w:rsid w:val="00855092"/>
    <w:rsid w:val="0087215C"/>
    <w:rsid w:val="00873620"/>
    <w:rsid w:val="008773E8"/>
    <w:rsid w:val="008901A9"/>
    <w:rsid w:val="008A4742"/>
    <w:rsid w:val="008B6507"/>
    <w:rsid w:val="008B682A"/>
    <w:rsid w:val="008C6B78"/>
    <w:rsid w:val="008D1B05"/>
    <w:rsid w:val="008D35B4"/>
    <w:rsid w:val="008D5B02"/>
    <w:rsid w:val="008E1CFA"/>
    <w:rsid w:val="008E33AF"/>
    <w:rsid w:val="008E7586"/>
    <w:rsid w:val="008F443B"/>
    <w:rsid w:val="00905245"/>
    <w:rsid w:val="00905E6C"/>
    <w:rsid w:val="00910B2D"/>
    <w:rsid w:val="0091654A"/>
    <w:rsid w:val="00920975"/>
    <w:rsid w:val="00922B6A"/>
    <w:rsid w:val="00925D6B"/>
    <w:rsid w:val="0092602E"/>
    <w:rsid w:val="00926F1E"/>
    <w:rsid w:val="00930872"/>
    <w:rsid w:val="00933535"/>
    <w:rsid w:val="0093436C"/>
    <w:rsid w:val="00942E5C"/>
    <w:rsid w:val="00945559"/>
    <w:rsid w:val="009464BD"/>
    <w:rsid w:val="009464C1"/>
    <w:rsid w:val="00950954"/>
    <w:rsid w:val="009540DE"/>
    <w:rsid w:val="0095677C"/>
    <w:rsid w:val="00961EF2"/>
    <w:rsid w:val="00963479"/>
    <w:rsid w:val="009644B2"/>
    <w:rsid w:val="00967C8E"/>
    <w:rsid w:val="00970FB5"/>
    <w:rsid w:val="00972936"/>
    <w:rsid w:val="009863A9"/>
    <w:rsid w:val="00990F16"/>
    <w:rsid w:val="0099146A"/>
    <w:rsid w:val="00991908"/>
    <w:rsid w:val="00995F56"/>
    <w:rsid w:val="00996396"/>
    <w:rsid w:val="009A1C01"/>
    <w:rsid w:val="009A380E"/>
    <w:rsid w:val="009B6AF8"/>
    <w:rsid w:val="009B6DA0"/>
    <w:rsid w:val="009C2D72"/>
    <w:rsid w:val="009C5DD5"/>
    <w:rsid w:val="009D7153"/>
    <w:rsid w:val="009F0A0E"/>
    <w:rsid w:val="00A00FAF"/>
    <w:rsid w:val="00A04475"/>
    <w:rsid w:val="00A07729"/>
    <w:rsid w:val="00A252FD"/>
    <w:rsid w:val="00A26E4A"/>
    <w:rsid w:val="00A32467"/>
    <w:rsid w:val="00A33E1E"/>
    <w:rsid w:val="00A34637"/>
    <w:rsid w:val="00A40EA7"/>
    <w:rsid w:val="00A45478"/>
    <w:rsid w:val="00A45499"/>
    <w:rsid w:val="00A57C08"/>
    <w:rsid w:val="00A633F5"/>
    <w:rsid w:val="00A74509"/>
    <w:rsid w:val="00A80B3A"/>
    <w:rsid w:val="00A83D9D"/>
    <w:rsid w:val="00A93E8F"/>
    <w:rsid w:val="00A94CCA"/>
    <w:rsid w:val="00A96498"/>
    <w:rsid w:val="00AA0A17"/>
    <w:rsid w:val="00AA7991"/>
    <w:rsid w:val="00AB3DE0"/>
    <w:rsid w:val="00AB4A9A"/>
    <w:rsid w:val="00AC456D"/>
    <w:rsid w:val="00AD506D"/>
    <w:rsid w:val="00AE2FC6"/>
    <w:rsid w:val="00AF0C0A"/>
    <w:rsid w:val="00AF2461"/>
    <w:rsid w:val="00AF4599"/>
    <w:rsid w:val="00AF5E87"/>
    <w:rsid w:val="00AF7FB6"/>
    <w:rsid w:val="00B00E0B"/>
    <w:rsid w:val="00B01765"/>
    <w:rsid w:val="00B03C66"/>
    <w:rsid w:val="00B0785F"/>
    <w:rsid w:val="00B16AB7"/>
    <w:rsid w:val="00B17E3D"/>
    <w:rsid w:val="00B23D04"/>
    <w:rsid w:val="00B24F77"/>
    <w:rsid w:val="00B2697C"/>
    <w:rsid w:val="00B31382"/>
    <w:rsid w:val="00B4229B"/>
    <w:rsid w:val="00B42EDD"/>
    <w:rsid w:val="00B46546"/>
    <w:rsid w:val="00B46FA9"/>
    <w:rsid w:val="00B4752D"/>
    <w:rsid w:val="00B47E62"/>
    <w:rsid w:val="00B515D0"/>
    <w:rsid w:val="00B5270B"/>
    <w:rsid w:val="00B55456"/>
    <w:rsid w:val="00B6015A"/>
    <w:rsid w:val="00B6154C"/>
    <w:rsid w:val="00B66550"/>
    <w:rsid w:val="00B717E1"/>
    <w:rsid w:val="00B77E44"/>
    <w:rsid w:val="00B817D2"/>
    <w:rsid w:val="00B86888"/>
    <w:rsid w:val="00B87240"/>
    <w:rsid w:val="00B9039D"/>
    <w:rsid w:val="00B9042C"/>
    <w:rsid w:val="00B925AD"/>
    <w:rsid w:val="00BA4CEE"/>
    <w:rsid w:val="00BB53BF"/>
    <w:rsid w:val="00BB6333"/>
    <w:rsid w:val="00BB74E9"/>
    <w:rsid w:val="00BC3A50"/>
    <w:rsid w:val="00BC6295"/>
    <w:rsid w:val="00BD25E9"/>
    <w:rsid w:val="00BD45E1"/>
    <w:rsid w:val="00BD48C2"/>
    <w:rsid w:val="00BE4FC5"/>
    <w:rsid w:val="00BF7193"/>
    <w:rsid w:val="00C00DF2"/>
    <w:rsid w:val="00C0380F"/>
    <w:rsid w:val="00C03B7F"/>
    <w:rsid w:val="00C0522E"/>
    <w:rsid w:val="00C064F8"/>
    <w:rsid w:val="00C22874"/>
    <w:rsid w:val="00C22A36"/>
    <w:rsid w:val="00C23A07"/>
    <w:rsid w:val="00C26E00"/>
    <w:rsid w:val="00C30684"/>
    <w:rsid w:val="00C3257C"/>
    <w:rsid w:val="00C343B0"/>
    <w:rsid w:val="00C35204"/>
    <w:rsid w:val="00C42971"/>
    <w:rsid w:val="00C43077"/>
    <w:rsid w:val="00C4498C"/>
    <w:rsid w:val="00C45BAB"/>
    <w:rsid w:val="00C46B07"/>
    <w:rsid w:val="00C5362E"/>
    <w:rsid w:val="00C6060E"/>
    <w:rsid w:val="00C60B5D"/>
    <w:rsid w:val="00C64348"/>
    <w:rsid w:val="00C64C85"/>
    <w:rsid w:val="00C73326"/>
    <w:rsid w:val="00C77BCA"/>
    <w:rsid w:val="00C907C3"/>
    <w:rsid w:val="00C919B7"/>
    <w:rsid w:val="00CA1452"/>
    <w:rsid w:val="00CA52A9"/>
    <w:rsid w:val="00CA7886"/>
    <w:rsid w:val="00CB1DD7"/>
    <w:rsid w:val="00CB6350"/>
    <w:rsid w:val="00CC058A"/>
    <w:rsid w:val="00CC113C"/>
    <w:rsid w:val="00CC724C"/>
    <w:rsid w:val="00CD266C"/>
    <w:rsid w:val="00CD5AF3"/>
    <w:rsid w:val="00CF2165"/>
    <w:rsid w:val="00CF52E0"/>
    <w:rsid w:val="00D174B6"/>
    <w:rsid w:val="00D1750F"/>
    <w:rsid w:val="00D2071A"/>
    <w:rsid w:val="00D22D4C"/>
    <w:rsid w:val="00D2412D"/>
    <w:rsid w:val="00D30E05"/>
    <w:rsid w:val="00D355B9"/>
    <w:rsid w:val="00D41121"/>
    <w:rsid w:val="00D4296B"/>
    <w:rsid w:val="00D468A9"/>
    <w:rsid w:val="00D46EA9"/>
    <w:rsid w:val="00D529B2"/>
    <w:rsid w:val="00D54BD7"/>
    <w:rsid w:val="00D70CFF"/>
    <w:rsid w:val="00D72EB4"/>
    <w:rsid w:val="00D76BB0"/>
    <w:rsid w:val="00D80397"/>
    <w:rsid w:val="00D80A86"/>
    <w:rsid w:val="00D82089"/>
    <w:rsid w:val="00D849DA"/>
    <w:rsid w:val="00D84E9D"/>
    <w:rsid w:val="00D850B0"/>
    <w:rsid w:val="00D95499"/>
    <w:rsid w:val="00D966C7"/>
    <w:rsid w:val="00D9789D"/>
    <w:rsid w:val="00DA1968"/>
    <w:rsid w:val="00DA3393"/>
    <w:rsid w:val="00DA43CB"/>
    <w:rsid w:val="00DA4955"/>
    <w:rsid w:val="00DA58BF"/>
    <w:rsid w:val="00DA6F13"/>
    <w:rsid w:val="00DB2890"/>
    <w:rsid w:val="00DB3E0A"/>
    <w:rsid w:val="00DC0324"/>
    <w:rsid w:val="00DC119B"/>
    <w:rsid w:val="00DC2582"/>
    <w:rsid w:val="00DC7047"/>
    <w:rsid w:val="00DD305F"/>
    <w:rsid w:val="00DD7F8F"/>
    <w:rsid w:val="00DE3208"/>
    <w:rsid w:val="00DE4ADB"/>
    <w:rsid w:val="00DE639B"/>
    <w:rsid w:val="00DF2126"/>
    <w:rsid w:val="00E03837"/>
    <w:rsid w:val="00E130EE"/>
    <w:rsid w:val="00E1453C"/>
    <w:rsid w:val="00E157A8"/>
    <w:rsid w:val="00E177B3"/>
    <w:rsid w:val="00E21700"/>
    <w:rsid w:val="00E21724"/>
    <w:rsid w:val="00E224A0"/>
    <w:rsid w:val="00E22804"/>
    <w:rsid w:val="00E242C7"/>
    <w:rsid w:val="00E357BA"/>
    <w:rsid w:val="00E44F3B"/>
    <w:rsid w:val="00E50D67"/>
    <w:rsid w:val="00E51EA9"/>
    <w:rsid w:val="00E55950"/>
    <w:rsid w:val="00E5702C"/>
    <w:rsid w:val="00E610CB"/>
    <w:rsid w:val="00E622F7"/>
    <w:rsid w:val="00E64C35"/>
    <w:rsid w:val="00E662DA"/>
    <w:rsid w:val="00E80220"/>
    <w:rsid w:val="00E87FEE"/>
    <w:rsid w:val="00E90E70"/>
    <w:rsid w:val="00E91EE5"/>
    <w:rsid w:val="00E92907"/>
    <w:rsid w:val="00E94B84"/>
    <w:rsid w:val="00E96960"/>
    <w:rsid w:val="00EA061A"/>
    <w:rsid w:val="00EA1A4B"/>
    <w:rsid w:val="00EA272A"/>
    <w:rsid w:val="00EA3417"/>
    <w:rsid w:val="00EA56F3"/>
    <w:rsid w:val="00EA6D82"/>
    <w:rsid w:val="00EA7E23"/>
    <w:rsid w:val="00EB1FDE"/>
    <w:rsid w:val="00EB2C78"/>
    <w:rsid w:val="00EB37B9"/>
    <w:rsid w:val="00EC015B"/>
    <w:rsid w:val="00EC502B"/>
    <w:rsid w:val="00EC5F37"/>
    <w:rsid w:val="00EC798C"/>
    <w:rsid w:val="00EE0D80"/>
    <w:rsid w:val="00EE1BF2"/>
    <w:rsid w:val="00EE1E0D"/>
    <w:rsid w:val="00EF6C02"/>
    <w:rsid w:val="00F04501"/>
    <w:rsid w:val="00F22171"/>
    <w:rsid w:val="00F2576D"/>
    <w:rsid w:val="00F261A6"/>
    <w:rsid w:val="00F30C6E"/>
    <w:rsid w:val="00F31385"/>
    <w:rsid w:val="00F31C5F"/>
    <w:rsid w:val="00F320E4"/>
    <w:rsid w:val="00F34E19"/>
    <w:rsid w:val="00F4059A"/>
    <w:rsid w:val="00F511C4"/>
    <w:rsid w:val="00F52ED3"/>
    <w:rsid w:val="00F53C1C"/>
    <w:rsid w:val="00F5491F"/>
    <w:rsid w:val="00F66ADC"/>
    <w:rsid w:val="00F71A54"/>
    <w:rsid w:val="00F85FBC"/>
    <w:rsid w:val="00F946A4"/>
    <w:rsid w:val="00F94CD9"/>
    <w:rsid w:val="00FA140A"/>
    <w:rsid w:val="00FB4DBC"/>
    <w:rsid w:val="00FC4606"/>
    <w:rsid w:val="00FC6836"/>
    <w:rsid w:val="00FC7337"/>
    <w:rsid w:val="00FD085B"/>
    <w:rsid w:val="00FD5637"/>
    <w:rsid w:val="00FD588A"/>
    <w:rsid w:val="00FD6701"/>
    <w:rsid w:val="00FE05B1"/>
    <w:rsid w:val="00FE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1128"/>
  <w15:docId w15:val="{1ECDB385-F93A-4045-846F-281737DB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6"/>
    <w:pPr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5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5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8E7586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2">
    <w:name w:val="rvps2"/>
    <w:basedOn w:val="a"/>
    <w:rsid w:val="008E7586"/>
    <w:pPr>
      <w:autoSpaceDN/>
      <w:spacing w:before="100" w:beforeAutospacing="1" w:after="100" w:afterAutospacing="1"/>
    </w:pPr>
    <w:rPr>
      <w:sz w:val="24"/>
      <w:lang w:val="ru-RU"/>
    </w:rPr>
  </w:style>
  <w:style w:type="character" w:customStyle="1" w:styleId="rvts0">
    <w:name w:val="rvts0"/>
    <w:basedOn w:val="a0"/>
    <w:rsid w:val="008E7586"/>
  </w:style>
  <w:style w:type="character" w:customStyle="1" w:styleId="a6">
    <w:name w:val="Основной текст_"/>
    <w:link w:val="1"/>
    <w:locked/>
    <w:rsid w:val="008E7586"/>
    <w:rPr>
      <w:shd w:val="clear" w:color="auto" w:fill="FFFFFF"/>
    </w:rPr>
  </w:style>
  <w:style w:type="paragraph" w:customStyle="1" w:styleId="1">
    <w:name w:val="Основной текст1"/>
    <w:basedOn w:val="a"/>
    <w:link w:val="a6"/>
    <w:rsid w:val="008E7586"/>
    <w:pPr>
      <w:widowControl w:val="0"/>
      <w:shd w:val="clear" w:color="auto" w:fill="FFFFFF"/>
      <w:autoSpaceDN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2">
    <w:name w:val="Основной текст (2)_"/>
    <w:link w:val="20"/>
    <w:locked/>
    <w:rsid w:val="008E7586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7586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FontStyle14">
    <w:name w:val="Font Style14"/>
    <w:basedOn w:val="a0"/>
    <w:rsid w:val="008E7586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8E7586"/>
    <w:rPr>
      <w:rFonts w:ascii="Times New Roman" w:hAnsi="Times New Roman" w:cs="Times New Roman" w:hint="default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E75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758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link w:val="aa"/>
    <w:uiPriority w:val="99"/>
    <w:rsid w:val="007E5FE0"/>
    <w:pPr>
      <w:autoSpaceDN/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7E5FE0"/>
  </w:style>
  <w:style w:type="paragraph" w:customStyle="1" w:styleId="Style98">
    <w:name w:val="Style98"/>
    <w:basedOn w:val="a"/>
    <w:rsid w:val="00315261"/>
    <w:pPr>
      <w:widowControl w:val="0"/>
      <w:suppressAutoHyphens/>
      <w:autoSpaceDN/>
      <w:spacing w:line="320" w:lineRule="exact"/>
      <w:ind w:firstLine="542"/>
      <w:jc w:val="both"/>
    </w:pPr>
    <w:rPr>
      <w:kern w:val="1"/>
      <w:szCs w:val="28"/>
    </w:rPr>
  </w:style>
  <w:style w:type="paragraph" w:customStyle="1" w:styleId="ab">
    <w:name w:val="Базовый"/>
    <w:rsid w:val="00315261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character" w:styleId="ac">
    <w:name w:val="Hyperlink"/>
    <w:basedOn w:val="a0"/>
    <w:uiPriority w:val="99"/>
    <w:unhideWhenUsed/>
    <w:rsid w:val="007E72E9"/>
    <w:rPr>
      <w:color w:val="0000FF"/>
      <w:u w:val="single"/>
    </w:rPr>
  </w:style>
  <w:style w:type="character" w:customStyle="1" w:styleId="aa">
    <w:name w:val="Обычный (веб) Знак"/>
    <w:basedOn w:val="a0"/>
    <w:link w:val="a9"/>
    <w:uiPriority w:val="99"/>
    <w:rsid w:val="0093436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semiHidden/>
    <w:unhideWhenUsed/>
    <w:rsid w:val="00AF5E8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F5E8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Emphasis"/>
    <w:basedOn w:val="a0"/>
    <w:uiPriority w:val="20"/>
    <w:qFormat/>
    <w:rsid w:val="004C3FE7"/>
    <w:rPr>
      <w:i/>
      <w:iCs/>
    </w:rPr>
  </w:style>
  <w:style w:type="character" w:customStyle="1" w:styleId="StyleZakonu">
    <w:name w:val="StyleZakonu Знак"/>
    <w:link w:val="StyleZakonu0"/>
    <w:locked/>
    <w:rsid w:val="004620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4620D5"/>
    <w:pPr>
      <w:autoSpaceDN/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af0">
    <w:name w:val="Основний текст_"/>
    <w:basedOn w:val="a0"/>
    <w:link w:val="10"/>
    <w:locked/>
    <w:rsid w:val="00DC119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Основний текст1"/>
    <w:basedOn w:val="a"/>
    <w:link w:val="af0"/>
    <w:rsid w:val="00DC119B"/>
    <w:pPr>
      <w:widowControl w:val="0"/>
      <w:shd w:val="clear" w:color="auto" w:fill="FFFFFF"/>
      <w:autoSpaceDN/>
      <w:spacing w:before="240" w:after="60" w:line="0" w:lineRule="atLeast"/>
      <w:jc w:val="both"/>
    </w:pPr>
    <w:rPr>
      <w:sz w:val="21"/>
      <w:szCs w:val="21"/>
      <w:lang w:eastAsia="en-US"/>
    </w:rPr>
  </w:style>
  <w:style w:type="character" w:customStyle="1" w:styleId="rvts25">
    <w:name w:val="rvts25"/>
    <w:basedOn w:val="a0"/>
    <w:rsid w:val="00DC119B"/>
  </w:style>
  <w:style w:type="character" w:customStyle="1" w:styleId="rvts9">
    <w:name w:val="rvts9"/>
    <w:basedOn w:val="a0"/>
    <w:rsid w:val="00841CDF"/>
    <w:rPr>
      <w:rFonts w:cs="Times New Roman"/>
    </w:rPr>
  </w:style>
  <w:style w:type="paragraph" w:customStyle="1" w:styleId="11">
    <w:name w:val="Без интервала1"/>
    <w:uiPriority w:val="99"/>
    <w:rsid w:val="00135B94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rvts11">
    <w:name w:val="rvts11"/>
    <w:basedOn w:val="a0"/>
    <w:rsid w:val="00135B94"/>
  </w:style>
  <w:style w:type="character" w:customStyle="1" w:styleId="rvts17">
    <w:name w:val="rvts17"/>
    <w:basedOn w:val="a0"/>
    <w:rsid w:val="00703246"/>
  </w:style>
  <w:style w:type="paragraph" w:styleId="af1">
    <w:name w:val="List Paragraph"/>
    <w:basedOn w:val="a"/>
    <w:uiPriority w:val="34"/>
    <w:qFormat/>
    <w:rsid w:val="00071A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42">
    <w:name w:val="rvts42"/>
    <w:basedOn w:val="a0"/>
    <w:rsid w:val="00142459"/>
  </w:style>
  <w:style w:type="character" w:customStyle="1" w:styleId="rvts33">
    <w:name w:val="rvts33"/>
    <w:basedOn w:val="a0"/>
    <w:rsid w:val="00142459"/>
  </w:style>
  <w:style w:type="character" w:customStyle="1" w:styleId="rvts20">
    <w:name w:val="rvts20"/>
    <w:basedOn w:val="a0"/>
    <w:rsid w:val="00AB4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6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C83A8-C6E0-4918-85D6-3DA9326C1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</Pages>
  <Words>6480</Words>
  <Characters>3694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Верходанова (VRU-IMP21-UKR - n.verhodanova)</dc:creator>
  <cp:lastModifiedBy>Александр</cp:lastModifiedBy>
  <cp:revision>1725</cp:revision>
  <cp:lastPrinted>2020-01-27T13:40:00Z</cp:lastPrinted>
  <dcterms:created xsi:type="dcterms:W3CDTF">2018-09-26T11:47:00Z</dcterms:created>
  <dcterms:modified xsi:type="dcterms:W3CDTF">2020-03-20T11:56:00Z</dcterms:modified>
</cp:coreProperties>
</file>