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6F" w:rsidRPr="00661393" w:rsidRDefault="00AF2B6F" w:rsidP="003029AF">
      <w:pPr>
        <w:pStyle w:val="a8"/>
        <w:ind w:left="0"/>
        <w:jc w:val="both"/>
        <w:rPr>
          <w:sz w:val="28"/>
          <w:szCs w:val="28"/>
        </w:rPr>
      </w:pPr>
    </w:p>
    <w:p w:rsidR="0032032F" w:rsidRPr="00661393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Pr="00661393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66139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61393">
        <w:rPr>
          <w:rFonts w:ascii="AcademyC" w:hAnsi="AcademyC"/>
          <w:b/>
          <w:color w:val="000000"/>
        </w:rPr>
        <w:t>УКРАЇНА</w:t>
      </w:r>
    </w:p>
    <w:p w:rsidR="003029AF" w:rsidRPr="00661393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661393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Pr="00661393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661393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Pr="00661393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661393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2993"/>
        <w:gridCol w:w="2110"/>
        <w:gridCol w:w="1199"/>
        <w:gridCol w:w="3905"/>
      </w:tblGrid>
      <w:tr w:rsidR="003029AF" w:rsidRPr="00661393" w:rsidTr="009862A7">
        <w:trPr>
          <w:trHeight w:val="188"/>
        </w:trPr>
        <w:tc>
          <w:tcPr>
            <w:tcW w:w="2993" w:type="dxa"/>
            <w:hideMark/>
          </w:tcPr>
          <w:p w:rsidR="003029AF" w:rsidRPr="00661393" w:rsidRDefault="00661393" w:rsidP="00661393">
            <w:pPr>
              <w:spacing w:after="0"/>
              <w:ind w:left="30"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1393">
              <w:rPr>
                <w:rFonts w:ascii="Times New Roman" w:hAnsi="Times New Roman" w:cs="Times New Roman"/>
                <w:noProof/>
                <w:sz w:val="28"/>
                <w:szCs w:val="28"/>
              </w:rPr>
              <w:t>13</w:t>
            </w:r>
            <w:r w:rsidR="00CC7154" w:rsidRPr="0066139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661393">
              <w:rPr>
                <w:rFonts w:ascii="Times New Roman" w:hAnsi="Times New Roman" w:cs="Times New Roman"/>
                <w:noProof/>
                <w:sz w:val="28"/>
                <w:szCs w:val="28"/>
              </w:rPr>
              <w:t>березня</w:t>
            </w:r>
            <w:r w:rsidR="00041E2A" w:rsidRPr="0066139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66139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661393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1393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905" w:type="dxa"/>
            <w:hideMark/>
          </w:tcPr>
          <w:p w:rsidR="003029AF" w:rsidRPr="00661393" w:rsidRDefault="003029AF" w:rsidP="00470557">
            <w:pPr>
              <w:spacing w:after="0"/>
              <w:ind w:right="-39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139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  <w:r w:rsidR="00E04E0F" w:rsidRPr="00661393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66139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470557">
              <w:rPr>
                <w:rFonts w:ascii="Times New Roman" w:hAnsi="Times New Roman" w:cs="Times New Roman"/>
                <w:noProof/>
                <w:sz w:val="28"/>
                <w:szCs w:val="28"/>
              </w:rPr>
              <w:t>766/</w:t>
            </w:r>
            <w:r w:rsidR="00CB2502" w:rsidRPr="00661393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661393" w:rsidTr="009862A7">
        <w:trPr>
          <w:trHeight w:val="188"/>
        </w:trPr>
        <w:tc>
          <w:tcPr>
            <w:tcW w:w="2993" w:type="dxa"/>
            <w:hideMark/>
          </w:tcPr>
          <w:p w:rsidR="00B17060" w:rsidRPr="00661393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661393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dxa"/>
            <w:hideMark/>
          </w:tcPr>
          <w:p w:rsidR="00B17060" w:rsidRPr="00661393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5E49D9" w:rsidRPr="00661393" w:rsidTr="00986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104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661393" w:rsidRDefault="005E49D9" w:rsidP="00010FF5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</w:t>
            </w:r>
            <w:r w:rsidR="00251FC9" w:rsidRPr="006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ої</w:t>
            </w:r>
            <w:r w:rsidRPr="006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справ</w:t>
            </w:r>
            <w:r w:rsidR="00251FC9" w:rsidRPr="006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FC9" w:rsidRPr="00661393">
              <w:rPr>
                <w:rStyle w:val="FontStyle14"/>
                <w:b/>
                <w:sz w:val="24"/>
                <w:szCs w:val="24"/>
              </w:rPr>
              <w:t xml:space="preserve">стосовно </w:t>
            </w:r>
            <w:r w:rsidR="00661393" w:rsidRPr="00661393">
              <w:rPr>
                <w:rFonts w:ascii="Times New Roman" w:hAnsi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661393" w:rsidRPr="00661393">
              <w:rPr>
                <w:rFonts w:ascii="Times New Roman" w:eastAsia="Times New Roman" w:hAnsi="Times New Roman"/>
                <w:b/>
                <w:sz w:val="24"/>
                <w:szCs w:val="24"/>
              </w:rPr>
              <w:t>Макарівського</w:t>
            </w:r>
            <w:proofErr w:type="spellEnd"/>
            <w:r w:rsidR="00661393" w:rsidRPr="0066139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районного суду Київської області Мазки</w:t>
            </w:r>
            <w:r w:rsidR="00010FF5">
              <w:rPr>
                <w:rFonts w:ascii="Times New Roman" w:eastAsia="Times New Roman" w:hAnsi="Times New Roman"/>
                <w:b/>
                <w:sz w:val="24"/>
                <w:szCs w:val="24"/>
              </w:rPr>
              <w:t> </w:t>
            </w:r>
            <w:r w:rsidR="00661393" w:rsidRPr="00661393">
              <w:rPr>
                <w:rFonts w:ascii="Times New Roman" w:eastAsia="Times New Roman" w:hAnsi="Times New Roman"/>
                <w:b/>
                <w:sz w:val="24"/>
                <w:szCs w:val="24"/>
              </w:rPr>
              <w:t>Н.Б.</w:t>
            </w:r>
          </w:p>
        </w:tc>
      </w:tr>
    </w:tbl>
    <w:p w:rsidR="00F72403" w:rsidRPr="00661393" w:rsidRDefault="00F72403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915" w:rsidRPr="00AD688B" w:rsidRDefault="00AC4915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D688B">
        <w:rPr>
          <w:rFonts w:ascii="Times New Roman" w:eastAsia="Times New Roman" w:hAnsi="Times New Roman" w:cs="Times New Roman"/>
          <w:sz w:val="27"/>
          <w:szCs w:val="27"/>
        </w:rPr>
        <w:t xml:space="preserve">Перша Дисциплінарна палата Вищої ради правосуддя у складі                      головуючого – </w:t>
      </w:r>
      <w:proofErr w:type="spellStart"/>
      <w:r w:rsidR="00B00590" w:rsidRPr="00AD688B">
        <w:rPr>
          <w:rFonts w:ascii="Times New Roman" w:hAnsi="Times New Roman" w:cs="Times New Roman"/>
          <w:sz w:val="27"/>
          <w:szCs w:val="27"/>
        </w:rPr>
        <w:t>Маловацького</w:t>
      </w:r>
      <w:proofErr w:type="spellEnd"/>
      <w:r w:rsidR="00B00590" w:rsidRPr="00AD688B">
        <w:rPr>
          <w:rFonts w:ascii="Times New Roman" w:hAnsi="Times New Roman" w:cs="Times New Roman"/>
          <w:sz w:val="27"/>
          <w:szCs w:val="27"/>
        </w:rPr>
        <w:t xml:space="preserve"> О.В</w:t>
      </w:r>
      <w:r w:rsidR="00251FC9" w:rsidRPr="00AD688B">
        <w:rPr>
          <w:rFonts w:ascii="Times New Roman" w:eastAsia="Times New Roman" w:hAnsi="Times New Roman" w:cs="Times New Roman"/>
          <w:sz w:val="27"/>
          <w:szCs w:val="27"/>
        </w:rPr>
        <w:t>., членів</w:t>
      </w:r>
      <w:r w:rsidR="0037510D" w:rsidRPr="00AD688B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B00590" w:rsidRPr="00AD688B">
        <w:rPr>
          <w:rFonts w:ascii="Times New Roman" w:eastAsia="Times New Roman" w:hAnsi="Times New Roman" w:cs="Times New Roman"/>
          <w:sz w:val="27"/>
          <w:szCs w:val="27"/>
        </w:rPr>
        <w:t>Краснощокової</w:t>
      </w:r>
      <w:proofErr w:type="spellEnd"/>
      <w:r w:rsidR="00B00590" w:rsidRPr="00AD688B">
        <w:rPr>
          <w:rFonts w:ascii="Times New Roman" w:eastAsia="Times New Roman" w:hAnsi="Times New Roman" w:cs="Times New Roman"/>
          <w:sz w:val="27"/>
          <w:szCs w:val="27"/>
        </w:rPr>
        <w:t xml:space="preserve"> Н.С</w:t>
      </w:r>
      <w:r w:rsidR="0037510D" w:rsidRPr="00AD688B">
        <w:rPr>
          <w:rFonts w:ascii="Times New Roman" w:eastAsia="Times New Roman" w:hAnsi="Times New Roman" w:cs="Times New Roman"/>
          <w:sz w:val="27"/>
          <w:szCs w:val="27"/>
        </w:rPr>
        <w:t>.</w:t>
      </w:r>
      <w:r w:rsidR="00661393" w:rsidRPr="00AD688B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 w:rsidR="00661393" w:rsidRPr="00AD688B">
        <w:rPr>
          <w:rFonts w:ascii="Times New Roman" w:eastAsia="Times New Roman" w:hAnsi="Times New Roman" w:cs="Times New Roman"/>
          <w:sz w:val="27"/>
          <w:szCs w:val="27"/>
        </w:rPr>
        <w:t>Розваляєвої</w:t>
      </w:r>
      <w:proofErr w:type="spellEnd"/>
      <w:r w:rsidR="00661393" w:rsidRPr="00AD688B">
        <w:rPr>
          <w:rFonts w:ascii="Times New Roman" w:eastAsia="Times New Roman" w:hAnsi="Times New Roman" w:cs="Times New Roman"/>
          <w:sz w:val="27"/>
          <w:szCs w:val="27"/>
        </w:rPr>
        <w:t xml:space="preserve"> Т.С.</w:t>
      </w:r>
      <w:r w:rsidR="00251FC9" w:rsidRPr="00AD688B">
        <w:rPr>
          <w:rFonts w:ascii="Times New Roman" w:eastAsia="Times New Roman" w:hAnsi="Times New Roman" w:cs="Times New Roman"/>
          <w:sz w:val="27"/>
          <w:szCs w:val="27"/>
        </w:rPr>
        <w:t xml:space="preserve"> та Шелест С.Б.</w:t>
      </w:r>
      <w:r w:rsidR="006365AC" w:rsidRPr="00AD688B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Pr="00AD688B">
        <w:rPr>
          <w:rFonts w:ascii="Times New Roman" w:eastAsia="Times New Roman" w:hAnsi="Times New Roman" w:cs="Times New Roman"/>
          <w:sz w:val="27"/>
          <w:szCs w:val="27"/>
        </w:rPr>
        <w:t xml:space="preserve">розглянувши висновки доповідача – </w:t>
      </w:r>
      <w:r w:rsidRPr="00AD688B">
        <w:rPr>
          <w:rStyle w:val="FontStyle14"/>
          <w:rFonts w:eastAsia="Times New Roman"/>
          <w:sz w:val="27"/>
          <w:szCs w:val="27"/>
        </w:rPr>
        <w:t xml:space="preserve">члена Першої Дисциплінарної палати Вищої ради правосуддя </w:t>
      </w:r>
      <w:proofErr w:type="spellStart"/>
      <w:r w:rsidRPr="00AD688B">
        <w:rPr>
          <w:rStyle w:val="FontStyle14"/>
          <w:rFonts w:eastAsia="Times New Roman"/>
          <w:sz w:val="27"/>
          <w:szCs w:val="27"/>
        </w:rPr>
        <w:t>Шапрана</w:t>
      </w:r>
      <w:proofErr w:type="spellEnd"/>
      <w:r w:rsidRPr="00AD688B">
        <w:rPr>
          <w:rStyle w:val="FontStyle14"/>
          <w:rFonts w:eastAsia="Times New Roman"/>
          <w:sz w:val="27"/>
          <w:szCs w:val="27"/>
        </w:rPr>
        <w:t xml:space="preserve"> В.В.</w:t>
      </w:r>
      <w:r w:rsidRPr="00AD688B">
        <w:rPr>
          <w:rStyle w:val="FontStyle14"/>
          <w:rFonts w:eastAsia="Times New Roman"/>
          <w:b/>
          <w:sz w:val="27"/>
          <w:szCs w:val="27"/>
        </w:rPr>
        <w:t xml:space="preserve"> </w:t>
      </w:r>
      <w:r w:rsidRPr="00AD688B">
        <w:rPr>
          <w:rFonts w:ascii="Times New Roman" w:eastAsia="Times New Roman" w:hAnsi="Times New Roman" w:cs="Times New Roman"/>
          <w:sz w:val="27"/>
          <w:szCs w:val="27"/>
        </w:rPr>
        <w:t xml:space="preserve">за результатами попередньої перевірки </w:t>
      </w:r>
      <w:r w:rsidR="00251FC9" w:rsidRPr="00AD688B">
        <w:rPr>
          <w:rFonts w:ascii="Times New Roman" w:eastAsia="Times New Roman" w:hAnsi="Times New Roman" w:cs="Times New Roman"/>
          <w:sz w:val="27"/>
          <w:szCs w:val="27"/>
        </w:rPr>
        <w:t xml:space="preserve">дисциплінарної </w:t>
      </w:r>
      <w:r w:rsidRPr="00AD688B">
        <w:rPr>
          <w:rFonts w:ascii="Times New Roman" w:eastAsia="Times New Roman" w:hAnsi="Times New Roman" w:cs="Times New Roman"/>
          <w:sz w:val="27"/>
          <w:szCs w:val="27"/>
        </w:rPr>
        <w:t>скарг</w:t>
      </w:r>
      <w:r w:rsidR="00251FC9" w:rsidRPr="00AD688B">
        <w:rPr>
          <w:rFonts w:ascii="Times New Roman" w:eastAsia="Times New Roman" w:hAnsi="Times New Roman" w:cs="Times New Roman"/>
          <w:sz w:val="27"/>
          <w:szCs w:val="27"/>
        </w:rPr>
        <w:t xml:space="preserve">и </w:t>
      </w:r>
      <w:r w:rsidR="00661393" w:rsidRPr="00AD688B">
        <w:rPr>
          <w:rFonts w:ascii="Times New Roman" w:eastAsiaTheme="minorHAnsi" w:hAnsi="Times New Roman"/>
          <w:sz w:val="27"/>
          <w:szCs w:val="27"/>
          <w:shd w:val="clear" w:color="auto" w:fill="FFFFFF"/>
        </w:rPr>
        <w:t xml:space="preserve">Денисенка Бориса Миколайовича </w:t>
      </w:r>
      <w:r w:rsidR="00661393" w:rsidRPr="00AD688B">
        <w:rPr>
          <w:rFonts w:ascii="Times New Roman" w:hAnsi="Times New Roman"/>
          <w:sz w:val="27"/>
          <w:szCs w:val="27"/>
        </w:rPr>
        <w:t xml:space="preserve">стосовно судді </w:t>
      </w:r>
      <w:proofErr w:type="spellStart"/>
      <w:r w:rsidR="00661393" w:rsidRPr="00AD688B">
        <w:rPr>
          <w:rFonts w:ascii="Times New Roman" w:eastAsia="Times New Roman" w:hAnsi="Times New Roman"/>
          <w:sz w:val="27"/>
          <w:szCs w:val="27"/>
        </w:rPr>
        <w:t>Макарівського</w:t>
      </w:r>
      <w:proofErr w:type="spellEnd"/>
      <w:r w:rsidR="00661393" w:rsidRPr="00AD688B">
        <w:rPr>
          <w:rFonts w:ascii="Times New Roman" w:eastAsia="Times New Roman" w:hAnsi="Times New Roman"/>
          <w:sz w:val="27"/>
          <w:szCs w:val="27"/>
        </w:rPr>
        <w:t xml:space="preserve"> районного суду Київської області Мазки Наталії Броніславівни</w:t>
      </w:r>
      <w:r w:rsidRPr="00AD688B">
        <w:rPr>
          <w:rFonts w:ascii="Times New Roman" w:eastAsia="Times New Roman" w:hAnsi="Times New Roman" w:cs="Times New Roman"/>
          <w:sz w:val="27"/>
          <w:szCs w:val="27"/>
        </w:rPr>
        <w:t>,</w:t>
      </w:r>
    </w:p>
    <w:p w:rsidR="005E49D9" w:rsidRPr="00661393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661393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661393" w:rsidRDefault="00AC4915" w:rsidP="00E87BCD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</w:rPr>
      </w:pPr>
    </w:p>
    <w:p w:rsidR="00661393" w:rsidRPr="00AD688B" w:rsidRDefault="00661393" w:rsidP="0066139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D688B">
        <w:rPr>
          <w:rFonts w:ascii="Times New Roman" w:hAnsi="Times New Roman" w:cs="Times New Roman"/>
          <w:sz w:val="27"/>
          <w:szCs w:val="27"/>
        </w:rPr>
        <w:t xml:space="preserve">до Вищої ради правосуддя 10 січня 2020 року надійшла дисциплінарна скарга Денисенка Б.М. </w:t>
      </w:r>
      <w:r w:rsidRPr="00AD688B">
        <w:rPr>
          <w:rFonts w:ascii="Times New Roman" w:eastAsiaTheme="minorHAnsi" w:hAnsi="Times New Roman" w:cs="Times New Roman"/>
          <w:sz w:val="27"/>
          <w:szCs w:val="27"/>
          <w:shd w:val="clear" w:color="auto" w:fill="FFFFFF"/>
        </w:rPr>
        <w:t>від 9 січня 2020 року</w:t>
      </w:r>
      <w:r w:rsidRPr="00AD688B">
        <w:rPr>
          <w:rFonts w:ascii="Times New Roman" w:hAnsi="Times New Roman" w:cs="Times New Roman"/>
          <w:sz w:val="27"/>
          <w:szCs w:val="27"/>
        </w:rPr>
        <w:t xml:space="preserve"> (єдиний унікальний номер Д-245/2/7-20) стосовно допущення суддею </w:t>
      </w:r>
      <w:proofErr w:type="spellStart"/>
      <w:r w:rsidRPr="00AD688B">
        <w:rPr>
          <w:rFonts w:ascii="Times New Roman" w:eastAsia="Times New Roman" w:hAnsi="Times New Roman" w:cs="Times New Roman"/>
          <w:sz w:val="27"/>
          <w:szCs w:val="27"/>
        </w:rPr>
        <w:t>Макарівського</w:t>
      </w:r>
      <w:proofErr w:type="spellEnd"/>
      <w:r w:rsidRPr="00AD688B">
        <w:rPr>
          <w:rFonts w:ascii="Times New Roman" w:eastAsia="Times New Roman" w:hAnsi="Times New Roman" w:cs="Times New Roman"/>
          <w:sz w:val="27"/>
          <w:szCs w:val="27"/>
        </w:rPr>
        <w:t xml:space="preserve"> районного суду Київської області Мазки Н.Б</w:t>
      </w:r>
      <w:r w:rsidRPr="00AD688B">
        <w:rPr>
          <w:rFonts w:ascii="Times New Roman" w:hAnsi="Times New Roman" w:cs="Times New Roman"/>
          <w:sz w:val="27"/>
          <w:szCs w:val="27"/>
        </w:rPr>
        <w:t>. безпідставного зволікання з виготовленням повного тексту ухвали суду від 9 грудня 2019 року у справі № 370/1226/15-ц.</w:t>
      </w:r>
    </w:p>
    <w:p w:rsidR="00661393" w:rsidRPr="00AD688B" w:rsidRDefault="00661393" w:rsidP="00661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88B">
        <w:rPr>
          <w:rFonts w:ascii="Times New Roman" w:hAnsi="Times New Roman" w:cs="Times New Roman"/>
          <w:sz w:val="27"/>
          <w:szCs w:val="27"/>
        </w:rPr>
        <w:t xml:space="preserve">За вказаних обставин Денисенко Б.М. просить притягнути суддю </w:t>
      </w:r>
      <w:proofErr w:type="spellStart"/>
      <w:r w:rsidRPr="00AD688B">
        <w:rPr>
          <w:rFonts w:ascii="Times New Roman" w:eastAsia="Times New Roman" w:hAnsi="Times New Roman" w:cs="Times New Roman"/>
          <w:sz w:val="27"/>
          <w:szCs w:val="27"/>
        </w:rPr>
        <w:t>Макарівського</w:t>
      </w:r>
      <w:proofErr w:type="spellEnd"/>
      <w:r w:rsidRPr="00AD688B">
        <w:rPr>
          <w:rFonts w:ascii="Times New Roman" w:eastAsia="Times New Roman" w:hAnsi="Times New Roman" w:cs="Times New Roman"/>
          <w:sz w:val="27"/>
          <w:szCs w:val="27"/>
        </w:rPr>
        <w:t xml:space="preserve"> районного суду Київської області Мазку Н.Б</w:t>
      </w:r>
      <w:r w:rsidRPr="00AD688B">
        <w:rPr>
          <w:rFonts w:ascii="Times New Roman" w:hAnsi="Times New Roman" w:cs="Times New Roman"/>
          <w:sz w:val="27"/>
          <w:szCs w:val="27"/>
        </w:rPr>
        <w:t>. до дисциплінарної відповідальності.</w:t>
      </w:r>
    </w:p>
    <w:p w:rsidR="00661393" w:rsidRPr="00AD688B" w:rsidRDefault="00661393" w:rsidP="00661393">
      <w:pPr>
        <w:pStyle w:val="StyleZakonu0"/>
        <w:spacing w:after="0" w:line="240" w:lineRule="auto"/>
        <w:ind w:firstLine="709"/>
        <w:rPr>
          <w:sz w:val="27"/>
          <w:szCs w:val="27"/>
        </w:rPr>
      </w:pPr>
      <w:r w:rsidRPr="00AD688B">
        <w:rPr>
          <w:sz w:val="27"/>
          <w:szCs w:val="27"/>
        </w:rPr>
        <w:t xml:space="preserve">Відповідно до протоколу автоматизованої передачі справи від 10 січня 2020 року вказану дисциплінарну скаргу передано члену Вищої ради правосуддя </w:t>
      </w:r>
      <w:proofErr w:type="spellStart"/>
      <w:r w:rsidRPr="00AD688B">
        <w:rPr>
          <w:sz w:val="27"/>
          <w:szCs w:val="27"/>
        </w:rPr>
        <w:t>Шапрану</w:t>
      </w:r>
      <w:proofErr w:type="spellEnd"/>
      <w:r w:rsidRPr="00AD688B">
        <w:rPr>
          <w:sz w:val="27"/>
          <w:szCs w:val="27"/>
        </w:rPr>
        <w:t xml:space="preserve"> В.В. для попередньої перевірки.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>Згідно зі статтею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661393" w:rsidRPr="00AD688B" w:rsidRDefault="00661393" w:rsidP="00661393">
      <w:pPr>
        <w:pStyle w:val="af0"/>
        <w:ind w:firstLine="709"/>
        <w:jc w:val="both"/>
        <w:rPr>
          <w:rStyle w:val="rvts0"/>
          <w:rFonts w:ascii="Times New Roman" w:hAnsi="Times New Roman"/>
          <w:sz w:val="27"/>
          <w:szCs w:val="27"/>
          <w:lang w:val="uk-UA"/>
        </w:rPr>
      </w:pPr>
      <w:r w:rsidRPr="00AD688B">
        <w:rPr>
          <w:rStyle w:val="rvts0"/>
          <w:rFonts w:ascii="Times New Roman" w:hAnsi="Times New Roman"/>
          <w:sz w:val="27"/>
          <w:szCs w:val="27"/>
          <w:lang w:val="uk-UA"/>
        </w:rPr>
        <w:t xml:space="preserve">Дисциплінарне провадження щодо суддів включає: </w:t>
      </w:r>
      <w:r w:rsidRPr="00AD688B">
        <w:rPr>
          <w:rFonts w:ascii="Times New Roman" w:hAnsi="Times New Roman"/>
          <w:color w:val="000000"/>
          <w:sz w:val="27"/>
          <w:szCs w:val="27"/>
          <w:shd w:val="clear" w:color="auto" w:fill="FFFFFF"/>
          <w:lang w:val="uk-UA"/>
        </w:rPr>
        <w:t>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відкритті, а також розгляд дисциплінарної скарги та ухвалення рішення про притягнення або відмову в притягненні судді до дисциплінарної відповідальності</w:t>
      </w:r>
      <w:r w:rsidRPr="00AD688B">
        <w:rPr>
          <w:rStyle w:val="rvts0"/>
          <w:rFonts w:ascii="Times New Roman" w:hAnsi="Times New Roman"/>
          <w:sz w:val="27"/>
          <w:szCs w:val="27"/>
          <w:lang w:val="uk-UA"/>
        </w:rPr>
        <w:t xml:space="preserve"> (частина третя статті 42 Закону України «Про Вищу раду правосуддя»).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 xml:space="preserve">Згідно з пунктами 1, 4 частини першої статті 43 Закону України «Про Вищу </w:t>
      </w:r>
      <w:r w:rsidRPr="00AD688B">
        <w:rPr>
          <w:rFonts w:ascii="Times New Roman" w:hAnsi="Times New Roman"/>
          <w:sz w:val="27"/>
          <w:szCs w:val="27"/>
          <w:lang w:val="uk-UA"/>
        </w:rPr>
        <w:lastRenderedPageBreak/>
        <w:t>раду правосуддя», член Дисциплінарної палати, визначений для попередньої перевірки відповідної дисциплінарної скарги (доповідач)</w:t>
      </w:r>
      <w:bookmarkStart w:id="0" w:name="n397"/>
      <w:bookmarkEnd w:id="0"/>
      <w:r w:rsidRPr="00AD688B">
        <w:rPr>
          <w:rFonts w:ascii="Times New Roman" w:hAnsi="Times New Roman"/>
          <w:sz w:val="27"/>
          <w:szCs w:val="27"/>
          <w:lang w:val="uk-UA"/>
        </w:rPr>
        <w:t>, вивчає дисциплінарну скаргу і перевіряє її відповідність вимогам закону</w:t>
      </w:r>
      <w:bookmarkStart w:id="1" w:name="n398"/>
      <w:bookmarkEnd w:id="1"/>
      <w:r w:rsidRPr="00AD688B">
        <w:rPr>
          <w:rFonts w:ascii="Times New Roman" w:hAnsi="Times New Roman"/>
          <w:sz w:val="27"/>
          <w:szCs w:val="27"/>
          <w:lang w:val="uk-UA"/>
        </w:rPr>
        <w:t xml:space="preserve">, а за відсутності підстав </w:t>
      </w:r>
      <w:r w:rsidRPr="00AD688B">
        <w:rPr>
          <w:rFonts w:ascii="Times New Roman" w:hAnsi="Times New Roman"/>
          <w:color w:val="000000"/>
          <w:sz w:val="27"/>
          <w:szCs w:val="27"/>
          <w:shd w:val="clear" w:color="auto" w:fill="FFFFFF"/>
          <w:lang w:val="uk-UA"/>
        </w:rPr>
        <w:t>для залишення без розгляду та повернення дисциплінарної скарги -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251FC9" w:rsidRPr="00AD688B" w:rsidRDefault="00251FC9" w:rsidP="00E8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За результатами попередньої перевірки дисциплінарної скарги </w:t>
      </w:r>
      <w:r w:rsidR="00661393" w:rsidRPr="00AD688B">
        <w:rPr>
          <w:rFonts w:ascii="Times New Roman" w:eastAsiaTheme="minorHAnsi" w:hAnsi="Times New Roman" w:cs="Times New Roman"/>
          <w:sz w:val="27"/>
          <w:szCs w:val="27"/>
          <w:shd w:val="clear" w:color="auto" w:fill="FFFFFF"/>
        </w:rPr>
        <w:t>Денисенка Б.М</w:t>
      </w:r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член Першої Дисциплінарної палати </w:t>
      </w:r>
      <w:proofErr w:type="spellStart"/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>Шапран</w:t>
      </w:r>
      <w:proofErr w:type="spellEnd"/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В.В. </w:t>
      </w:r>
      <w:proofErr w:type="spellStart"/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>вніс</w:t>
      </w:r>
      <w:proofErr w:type="spellEnd"/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пропозицію відмовити у відкритті дисциплінарної справи стосовно судді </w:t>
      </w:r>
      <w:proofErr w:type="spellStart"/>
      <w:r w:rsidR="00661393" w:rsidRPr="00AD688B">
        <w:rPr>
          <w:rFonts w:ascii="Times New Roman" w:eastAsia="Times New Roman" w:hAnsi="Times New Roman" w:cs="Times New Roman"/>
          <w:sz w:val="27"/>
          <w:szCs w:val="27"/>
        </w:rPr>
        <w:t>Макарівського</w:t>
      </w:r>
      <w:proofErr w:type="spellEnd"/>
      <w:r w:rsidR="00661393" w:rsidRPr="00AD688B">
        <w:rPr>
          <w:rFonts w:ascii="Times New Roman" w:eastAsia="Times New Roman" w:hAnsi="Times New Roman" w:cs="Times New Roman"/>
          <w:sz w:val="27"/>
          <w:szCs w:val="27"/>
        </w:rPr>
        <w:t xml:space="preserve"> районного суду Київської області Мазки Н.Б</w:t>
      </w:r>
      <w:r w:rsidR="00661393" w:rsidRPr="00AD688B">
        <w:rPr>
          <w:rFonts w:ascii="Times New Roman" w:hAnsi="Times New Roman" w:cs="Times New Roman"/>
          <w:sz w:val="27"/>
          <w:szCs w:val="27"/>
        </w:rPr>
        <w:t>.</w:t>
      </w:r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>.  </w:t>
      </w:r>
    </w:p>
    <w:p w:rsidR="00251FC9" w:rsidRPr="00AD688B" w:rsidRDefault="00251FC9" w:rsidP="00E8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</w:t>
      </w:r>
      <w:proofErr w:type="spellStart"/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>Шапрана</w:t>
      </w:r>
      <w:proofErr w:type="spellEnd"/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В.В., Перша Дисциплінарна палата Вищої ради правосуддя дійшла висновку відмовити у відкритті дисциплінарної справи стосовно судді </w:t>
      </w:r>
      <w:proofErr w:type="spellStart"/>
      <w:r w:rsidR="00661393" w:rsidRPr="00AD688B">
        <w:rPr>
          <w:rFonts w:ascii="Times New Roman" w:eastAsia="Times New Roman" w:hAnsi="Times New Roman" w:cs="Times New Roman"/>
          <w:sz w:val="27"/>
          <w:szCs w:val="27"/>
        </w:rPr>
        <w:t>Макарівського</w:t>
      </w:r>
      <w:proofErr w:type="spellEnd"/>
      <w:r w:rsidR="00661393" w:rsidRPr="00AD688B">
        <w:rPr>
          <w:rFonts w:ascii="Times New Roman" w:eastAsia="Times New Roman" w:hAnsi="Times New Roman" w:cs="Times New Roman"/>
          <w:sz w:val="27"/>
          <w:szCs w:val="27"/>
        </w:rPr>
        <w:t xml:space="preserve"> районного суду Київської області Мазки Н.Б</w:t>
      </w:r>
      <w:r w:rsidR="00661393" w:rsidRPr="00AD688B">
        <w:rPr>
          <w:rFonts w:ascii="Times New Roman" w:hAnsi="Times New Roman" w:cs="Times New Roman"/>
          <w:sz w:val="27"/>
          <w:szCs w:val="27"/>
        </w:rPr>
        <w:t>.</w:t>
      </w:r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з огляду на таке.</w:t>
      </w:r>
    </w:p>
    <w:p w:rsidR="00661393" w:rsidRPr="00AD688B" w:rsidRDefault="00661393" w:rsidP="00661393">
      <w:pPr>
        <w:pStyle w:val="rvps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D688B">
        <w:rPr>
          <w:sz w:val="27"/>
          <w:szCs w:val="27"/>
        </w:rPr>
        <w:t xml:space="preserve">В провадженні судді </w:t>
      </w:r>
      <w:proofErr w:type="spellStart"/>
      <w:r w:rsidRPr="00AD688B">
        <w:rPr>
          <w:sz w:val="27"/>
          <w:szCs w:val="27"/>
        </w:rPr>
        <w:t>Макарівського</w:t>
      </w:r>
      <w:proofErr w:type="spellEnd"/>
      <w:r w:rsidRPr="00AD688B">
        <w:rPr>
          <w:sz w:val="27"/>
          <w:szCs w:val="27"/>
        </w:rPr>
        <w:t xml:space="preserve"> районного суду Київської області Мазки Н.Б. перебувала скарга </w:t>
      </w:r>
      <w:bookmarkStart w:id="2" w:name="_GoBack"/>
      <w:r w:rsidR="00470557">
        <w:rPr>
          <w:sz w:val="27"/>
          <w:szCs w:val="27"/>
        </w:rPr>
        <w:t xml:space="preserve">ОСОБА </w:t>
      </w:r>
      <w:bookmarkEnd w:id="2"/>
      <w:r w:rsidR="00470557">
        <w:rPr>
          <w:sz w:val="27"/>
          <w:szCs w:val="27"/>
        </w:rPr>
        <w:t>1</w:t>
      </w:r>
      <w:r w:rsidRPr="00AD688B">
        <w:rPr>
          <w:sz w:val="27"/>
          <w:szCs w:val="27"/>
        </w:rPr>
        <w:t xml:space="preserve"> на дії приватного виконавця виконавчого округу міста Києва Наконечного І.М.</w:t>
      </w:r>
    </w:p>
    <w:p w:rsidR="00661393" w:rsidRPr="00AD688B" w:rsidRDefault="00661393" w:rsidP="00661393">
      <w:pPr>
        <w:pStyle w:val="rvps6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D688B">
        <w:rPr>
          <w:sz w:val="27"/>
          <w:szCs w:val="27"/>
        </w:rPr>
        <w:t xml:space="preserve">Ухвалою </w:t>
      </w:r>
      <w:proofErr w:type="spellStart"/>
      <w:r w:rsidRPr="00AD688B">
        <w:rPr>
          <w:sz w:val="27"/>
          <w:szCs w:val="27"/>
        </w:rPr>
        <w:t>Макарівського</w:t>
      </w:r>
      <w:proofErr w:type="spellEnd"/>
      <w:r w:rsidRPr="00AD688B">
        <w:rPr>
          <w:sz w:val="27"/>
          <w:szCs w:val="27"/>
        </w:rPr>
        <w:t xml:space="preserve"> районного суду Київської області від 9 грудня 2019 року вищевказану скаргу задоволено. </w:t>
      </w:r>
    </w:p>
    <w:p w:rsidR="00661393" w:rsidRPr="00AD688B" w:rsidRDefault="00661393" w:rsidP="00661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88B">
        <w:rPr>
          <w:rStyle w:val="rvts26"/>
          <w:rFonts w:ascii="Times New Roman" w:hAnsi="Times New Roman" w:cs="Times New Roman"/>
          <w:sz w:val="27"/>
          <w:szCs w:val="27"/>
        </w:rPr>
        <w:t xml:space="preserve">Відповідно до частини шостої статті 268 </w:t>
      </w:r>
      <w:r w:rsidRPr="00AD688B">
        <w:rPr>
          <w:rFonts w:ascii="Times New Roman" w:hAnsi="Times New Roman" w:cs="Times New Roman"/>
          <w:sz w:val="27"/>
          <w:szCs w:val="27"/>
          <w:lang w:bidi="uk-UA"/>
        </w:rPr>
        <w:t>Цивільного процесуального кодексу України (далі – ЦПК України)</w:t>
      </w:r>
      <w:r w:rsidRPr="00AD688B">
        <w:rPr>
          <w:rStyle w:val="rvts26"/>
          <w:rFonts w:ascii="Times New Roman" w:hAnsi="Times New Roman" w:cs="Times New Roman"/>
          <w:sz w:val="27"/>
          <w:szCs w:val="27"/>
        </w:rPr>
        <w:t xml:space="preserve"> </w:t>
      </w:r>
      <w:r w:rsidRPr="00AD688B">
        <w:rPr>
          <w:rFonts w:ascii="Times New Roman" w:hAnsi="Times New Roman" w:cs="Times New Roman"/>
          <w:sz w:val="27"/>
          <w:szCs w:val="27"/>
        </w:rPr>
        <w:t>у разі проголошення у судовому засіданні тільки вступної та резолютивної частин рішення суд повідомляє, коли буде складено повне рішення.</w:t>
      </w:r>
    </w:p>
    <w:p w:rsidR="00661393" w:rsidRPr="00AD688B" w:rsidRDefault="00661393" w:rsidP="006613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AD688B">
        <w:rPr>
          <w:rFonts w:ascii="Times New Roman" w:hAnsi="Times New Roman" w:cs="Times New Roman"/>
          <w:sz w:val="27"/>
          <w:szCs w:val="27"/>
          <w:lang w:bidi="uk-UA"/>
        </w:rPr>
        <w:t xml:space="preserve">На підставі вимог частин першої та шостої статті 268 ЦПК України </w:t>
      </w:r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у судовому засіданні </w:t>
      </w:r>
      <w:r w:rsidRPr="00AD688B">
        <w:rPr>
          <w:rFonts w:ascii="Times New Roman" w:hAnsi="Times New Roman" w:cs="Times New Roman"/>
          <w:bCs/>
          <w:color w:val="000000"/>
          <w:sz w:val="27"/>
          <w:szCs w:val="27"/>
        </w:rPr>
        <w:t>9 грудня 2019 року</w:t>
      </w:r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AD688B">
        <w:rPr>
          <w:rFonts w:ascii="Times New Roman" w:hAnsi="Times New Roman" w:cs="Times New Roman"/>
          <w:color w:val="000000"/>
          <w:sz w:val="27"/>
          <w:szCs w:val="27"/>
          <w:lang w:bidi="uk-UA"/>
        </w:rPr>
        <w:t xml:space="preserve">було </w:t>
      </w:r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>проголошено лише вступну та резолютивну частини ухвали суду та повідомлено, що п</w:t>
      </w:r>
      <w:r w:rsidRPr="00AD688B">
        <w:rPr>
          <w:rFonts w:ascii="Times New Roman" w:hAnsi="Times New Roman" w:cs="Times New Roman"/>
          <w:color w:val="000000"/>
          <w:sz w:val="27"/>
          <w:szCs w:val="27"/>
        </w:rPr>
        <w:t xml:space="preserve">овний текст ухвали буде складено </w:t>
      </w:r>
      <w:r w:rsidRPr="00AD688B">
        <w:rPr>
          <w:rStyle w:val="rvts26"/>
          <w:rFonts w:ascii="Times New Roman" w:hAnsi="Times New Roman" w:cs="Times New Roman"/>
          <w:color w:val="000000"/>
          <w:sz w:val="27"/>
          <w:szCs w:val="27"/>
        </w:rPr>
        <w:t>13 грудня 2019 року</w:t>
      </w:r>
      <w:r w:rsidRPr="00AD688B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661393" w:rsidRPr="00AD688B" w:rsidRDefault="00661393" w:rsidP="00661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AD688B">
        <w:rPr>
          <w:rFonts w:ascii="Times New Roman" w:hAnsi="Times New Roman" w:cs="Times New Roman"/>
          <w:color w:val="000000"/>
          <w:sz w:val="27"/>
          <w:szCs w:val="27"/>
          <w:lang w:bidi="uk-UA"/>
        </w:rPr>
        <w:t xml:space="preserve">Відповідно до частини шостої статті 259 </w:t>
      </w:r>
      <w:r w:rsidRPr="00AD688B">
        <w:rPr>
          <w:rFonts w:ascii="Times New Roman" w:hAnsi="Times New Roman" w:cs="Times New Roman"/>
          <w:sz w:val="27"/>
          <w:szCs w:val="27"/>
          <w:lang w:bidi="uk-UA"/>
        </w:rPr>
        <w:t>ЦПК України</w:t>
      </w:r>
      <w:r w:rsidRPr="00AD688B">
        <w:rPr>
          <w:rFonts w:ascii="Times New Roman" w:hAnsi="Times New Roman" w:cs="Times New Roman"/>
          <w:color w:val="000000"/>
          <w:sz w:val="27"/>
          <w:szCs w:val="27"/>
          <w:lang w:bidi="uk-UA"/>
        </w:rPr>
        <w:t xml:space="preserve"> у </w:t>
      </w:r>
      <w:r w:rsidRPr="00AD688B">
        <w:rPr>
          <w:rFonts w:ascii="Times New Roman" w:hAnsi="Times New Roman" w:cs="Times New Roman"/>
          <w:sz w:val="27"/>
          <w:szCs w:val="27"/>
          <w:shd w:val="clear" w:color="auto" w:fill="FFFFFF"/>
        </w:rPr>
        <w:t>виняткових випадках залежно від складності справи складання повного рішення (постанови) суду може бути відкладено на строк не більш як десять днів, а якщо справа розглянута у порядку спрощеного провадження – не більш як п’ять днів з дня закінчення розгляду справи.</w:t>
      </w:r>
    </w:p>
    <w:p w:rsidR="00661393" w:rsidRPr="00AD688B" w:rsidRDefault="00661393" w:rsidP="00661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AD688B">
        <w:rPr>
          <w:rFonts w:ascii="Times New Roman" w:hAnsi="Times New Roman" w:cs="Times New Roman"/>
          <w:sz w:val="27"/>
          <w:szCs w:val="27"/>
        </w:rPr>
        <w:t>Частиною другою статті 2 Закону України «Про доступ до судових рішень» встановлено, що всі судові рішення є відкритими та підлягають оприлюдненню в електронній формі не пізніше наступного дня після їх виготовлення і підписання.</w:t>
      </w:r>
    </w:p>
    <w:p w:rsidR="00661393" w:rsidRPr="00AD688B" w:rsidRDefault="00661393" w:rsidP="00661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88B">
        <w:rPr>
          <w:rFonts w:ascii="Times New Roman" w:hAnsi="Times New Roman" w:cs="Times New Roman"/>
          <w:sz w:val="27"/>
          <w:szCs w:val="27"/>
        </w:rPr>
        <w:t>Відповідно до частини третьої статті 3 цього Закону суд загальної юрисдикції вносить до Реєстру всі судові рішення і окремі думки суддів, викладені у письмовій формі, не пізніше наступного дня після їх ухвалення або виготовлення повного тексту.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>Як вказує Денисенко Б.М. у своїй скарзі, станом на 9 січня 2020 року повний текст ухвали суду від 9 грудня 2019 року суддею не виготовлено та не направлено його до Єдиного державного реєстру судових рішень.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 xml:space="preserve">Одночасно скаржник зазначає, що його </w:t>
      </w:r>
      <w:proofErr w:type="spellStart"/>
      <w:r w:rsidRPr="00AD688B">
        <w:rPr>
          <w:rFonts w:ascii="Times New Roman" w:hAnsi="Times New Roman"/>
          <w:sz w:val="27"/>
          <w:szCs w:val="27"/>
          <w:lang w:val="uk-UA"/>
        </w:rPr>
        <w:t>позбавлено</w:t>
      </w:r>
      <w:proofErr w:type="spellEnd"/>
      <w:r w:rsidRPr="00AD688B">
        <w:rPr>
          <w:rFonts w:ascii="Times New Roman" w:hAnsi="Times New Roman"/>
          <w:sz w:val="27"/>
          <w:szCs w:val="27"/>
          <w:lang w:val="uk-UA"/>
        </w:rPr>
        <w:t xml:space="preserve"> права на апеляційне оскарження у зв’язку з </w:t>
      </w:r>
      <w:proofErr w:type="spellStart"/>
      <w:r w:rsidRPr="00AD688B">
        <w:rPr>
          <w:rFonts w:ascii="Times New Roman" w:hAnsi="Times New Roman"/>
          <w:sz w:val="27"/>
          <w:szCs w:val="27"/>
          <w:lang w:val="uk-UA"/>
        </w:rPr>
        <w:t>невиготовленням</w:t>
      </w:r>
      <w:proofErr w:type="spellEnd"/>
      <w:r w:rsidRPr="00AD688B">
        <w:rPr>
          <w:rFonts w:ascii="Times New Roman" w:hAnsi="Times New Roman"/>
          <w:sz w:val="27"/>
          <w:szCs w:val="27"/>
          <w:lang w:val="uk-UA"/>
        </w:rPr>
        <w:t xml:space="preserve"> повного тексту ухвали </w:t>
      </w:r>
      <w:proofErr w:type="spellStart"/>
      <w:r w:rsidRPr="00AD688B">
        <w:rPr>
          <w:rFonts w:ascii="Times New Roman" w:hAnsi="Times New Roman"/>
          <w:sz w:val="27"/>
          <w:szCs w:val="27"/>
          <w:lang w:val="uk-UA"/>
        </w:rPr>
        <w:t>Макарівського</w:t>
      </w:r>
      <w:proofErr w:type="spellEnd"/>
      <w:r w:rsidRPr="00AD688B">
        <w:rPr>
          <w:rFonts w:ascii="Times New Roman" w:hAnsi="Times New Roman"/>
          <w:sz w:val="27"/>
          <w:szCs w:val="27"/>
          <w:lang w:val="uk-UA"/>
        </w:rPr>
        <w:t xml:space="preserve"> районного суду Київської області від 9 грудня 2019 року.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 xml:space="preserve">На пропозицію члена Вищої ради правосуддя суддею Мазкою Н.Б. надані </w:t>
      </w:r>
      <w:r w:rsidRPr="00AD688B">
        <w:rPr>
          <w:rFonts w:ascii="Times New Roman" w:hAnsi="Times New Roman"/>
          <w:sz w:val="27"/>
          <w:szCs w:val="27"/>
          <w:lang w:val="uk-UA"/>
        </w:rPr>
        <w:lastRenderedPageBreak/>
        <w:t>письмові пояснення з яких вбачається наступне.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>Як зазначила суддя у поясненнях, розгляд справи відбувався під кінець 2019 року і суддя Мазка Н.Б. працювала в умовах великого навантаження. Одночасно суддя вказала, що повний текст ухвали нею був складений і приєднаний у вигляді проекту до статистичної картки автоматизованої системи документообігу суду. Разом з тим суддя була впевнена, що ухвала відправлена до Реєстру.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 xml:space="preserve">Суддя наголосила, що протягом 2017 року була єдиним суддею, яка здійснювала правосуддя у </w:t>
      </w:r>
      <w:proofErr w:type="spellStart"/>
      <w:r w:rsidRPr="00AD688B">
        <w:rPr>
          <w:rFonts w:ascii="Times New Roman" w:hAnsi="Times New Roman"/>
          <w:sz w:val="27"/>
          <w:szCs w:val="27"/>
          <w:lang w:val="uk-UA"/>
        </w:rPr>
        <w:t>Макарівському</w:t>
      </w:r>
      <w:proofErr w:type="spellEnd"/>
      <w:r w:rsidRPr="00AD688B">
        <w:rPr>
          <w:rFonts w:ascii="Times New Roman" w:hAnsi="Times New Roman"/>
          <w:sz w:val="27"/>
          <w:szCs w:val="27"/>
          <w:lang w:val="uk-UA"/>
        </w:rPr>
        <w:t xml:space="preserve"> районного суді Київської області (штатна чисельність – 5 суддів).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 xml:space="preserve">У зв’язку з цим, починаючи з 2018 року суддя Мазка Н.Б. мала завантаженість близька 2000 справ, що є найбільшим навантаження на суддю у </w:t>
      </w:r>
      <w:proofErr w:type="spellStart"/>
      <w:r w:rsidRPr="00AD688B">
        <w:rPr>
          <w:rFonts w:ascii="Times New Roman" w:hAnsi="Times New Roman"/>
          <w:sz w:val="27"/>
          <w:szCs w:val="27"/>
          <w:lang w:val="uk-UA"/>
        </w:rPr>
        <w:t>Макарівському</w:t>
      </w:r>
      <w:proofErr w:type="spellEnd"/>
      <w:r w:rsidRPr="00AD688B">
        <w:rPr>
          <w:rFonts w:ascii="Times New Roman" w:hAnsi="Times New Roman"/>
          <w:sz w:val="27"/>
          <w:szCs w:val="27"/>
          <w:lang w:val="uk-UA"/>
        </w:rPr>
        <w:t xml:space="preserve"> районного суді Київської області.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>Протягом 2019 року у провадженні судді перебувало 2031 справ та матеріалів, з яких було розглянуто 1626 справ і матеріалів, а залишок склав 405 справ і матеріалів.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 xml:space="preserve">Також суддя у своїх поясненнях вказала, що є слідчим суддею та єдиним ювенальним суддею у </w:t>
      </w:r>
      <w:proofErr w:type="spellStart"/>
      <w:r w:rsidRPr="00AD688B">
        <w:rPr>
          <w:rFonts w:ascii="Times New Roman" w:hAnsi="Times New Roman"/>
          <w:sz w:val="27"/>
          <w:szCs w:val="27"/>
          <w:lang w:val="uk-UA"/>
        </w:rPr>
        <w:t>Макарівському</w:t>
      </w:r>
      <w:proofErr w:type="spellEnd"/>
      <w:r w:rsidRPr="00AD688B">
        <w:rPr>
          <w:rFonts w:ascii="Times New Roman" w:hAnsi="Times New Roman"/>
          <w:sz w:val="27"/>
          <w:szCs w:val="27"/>
          <w:lang w:val="uk-UA"/>
        </w:rPr>
        <w:t xml:space="preserve"> районному суді Київської області. Судові справи нею призначаються до слухання щільним графіком кожного дня без врахування клопотань слідчих, які надходять на протязі робочого дня, частина з яких підлягає негайному розгляду.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>Одночасно суддя зауважила, що сумнівним є твердженням скаржника Денисенка Б.М. про неможливість вчасного подання ним апеляційної скарги на ухвалу суду у справі № 370/1226/15-ц, оскільки він не є учасником судового розгляду.</w:t>
      </w:r>
    </w:p>
    <w:p w:rsidR="00661393" w:rsidRPr="00AD688B" w:rsidRDefault="00661393" w:rsidP="00661393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88B">
        <w:rPr>
          <w:rFonts w:ascii="Times New Roman" w:hAnsi="Times New Roman" w:cs="Times New Roman"/>
          <w:sz w:val="27"/>
          <w:szCs w:val="27"/>
        </w:rPr>
        <w:t xml:space="preserve">Листом </w:t>
      </w:r>
      <w:proofErr w:type="spellStart"/>
      <w:r w:rsidRPr="00AD688B">
        <w:rPr>
          <w:rFonts w:ascii="Times New Roman" w:hAnsi="Times New Roman" w:cs="Times New Roman"/>
          <w:sz w:val="27"/>
          <w:szCs w:val="27"/>
        </w:rPr>
        <w:t>Макарівського</w:t>
      </w:r>
      <w:proofErr w:type="spellEnd"/>
      <w:r w:rsidRPr="00AD688B">
        <w:rPr>
          <w:rFonts w:ascii="Times New Roman" w:hAnsi="Times New Roman" w:cs="Times New Roman"/>
          <w:sz w:val="27"/>
          <w:szCs w:val="27"/>
        </w:rPr>
        <w:t xml:space="preserve"> районного суду Київської області від 28 січня 2020 року № 1.26/23/2020 поінформовано, що повний текст ухвали від 9 грудня 2019 року у справі № 370/1226/15-ц виготовлено 13 грудня 2019 року. Одночасно повідомлено, що суддя Мазка Н.Б. перебувала у щорічній відпустці в період з 28</w:t>
      </w:r>
      <w:r w:rsidR="00AD688B">
        <w:rPr>
          <w:rFonts w:ascii="Times New Roman" w:hAnsi="Times New Roman" w:cs="Times New Roman"/>
          <w:sz w:val="27"/>
          <w:szCs w:val="27"/>
        </w:rPr>
        <w:t> </w:t>
      </w:r>
      <w:r w:rsidRPr="00AD688B">
        <w:rPr>
          <w:rFonts w:ascii="Times New Roman" w:hAnsi="Times New Roman" w:cs="Times New Roman"/>
          <w:sz w:val="27"/>
          <w:szCs w:val="27"/>
        </w:rPr>
        <w:t xml:space="preserve">грудня 2019 року по 8 січня 2020 року включно. Також за інформацією суду штатна чисельність суддів </w:t>
      </w:r>
      <w:proofErr w:type="spellStart"/>
      <w:r w:rsidRPr="00AD688B">
        <w:rPr>
          <w:rFonts w:ascii="Times New Roman" w:hAnsi="Times New Roman" w:cs="Times New Roman"/>
          <w:sz w:val="27"/>
          <w:szCs w:val="27"/>
        </w:rPr>
        <w:t>Макарівського</w:t>
      </w:r>
      <w:proofErr w:type="spellEnd"/>
      <w:r w:rsidRPr="00AD688B">
        <w:rPr>
          <w:rFonts w:ascii="Times New Roman" w:hAnsi="Times New Roman" w:cs="Times New Roman"/>
          <w:sz w:val="27"/>
          <w:szCs w:val="27"/>
        </w:rPr>
        <w:t xml:space="preserve"> районного суду Київської області складає 5 суддів, однак фактична чисельність суддів становить 3 судді.</w:t>
      </w:r>
    </w:p>
    <w:p w:rsidR="00661393" w:rsidRPr="00AD688B" w:rsidRDefault="00661393" w:rsidP="00661393">
      <w:pPr>
        <w:pStyle w:val="StyleZakonu0"/>
        <w:spacing w:after="0" w:line="240" w:lineRule="auto"/>
        <w:ind w:firstLine="709"/>
        <w:rPr>
          <w:sz w:val="27"/>
          <w:szCs w:val="27"/>
        </w:rPr>
      </w:pPr>
      <w:r w:rsidRPr="00AD688B">
        <w:rPr>
          <w:sz w:val="27"/>
          <w:szCs w:val="27"/>
        </w:rPr>
        <w:t xml:space="preserve">З моніторингу Єдиного державного реєстру судових рішень (http://reyestr.court.gov.ua) вбачається, що повний текст ухвали </w:t>
      </w:r>
      <w:proofErr w:type="spellStart"/>
      <w:r w:rsidRPr="00AD688B">
        <w:rPr>
          <w:sz w:val="27"/>
          <w:szCs w:val="27"/>
        </w:rPr>
        <w:t>Макарівського</w:t>
      </w:r>
      <w:proofErr w:type="spellEnd"/>
      <w:r w:rsidRPr="00AD688B">
        <w:rPr>
          <w:sz w:val="27"/>
          <w:szCs w:val="27"/>
        </w:rPr>
        <w:t xml:space="preserve"> районного суду Київської області від 9 грудня 2019 року був надісланий до Реєстру 27 січня 2020 року, а оприлюднений 29 січня 2020 року.</w:t>
      </w:r>
    </w:p>
    <w:p w:rsidR="00661393" w:rsidRPr="00AD688B" w:rsidRDefault="00661393" w:rsidP="00661393">
      <w:pPr>
        <w:pStyle w:val="StyleZakonu0"/>
        <w:spacing w:after="0" w:line="240" w:lineRule="auto"/>
        <w:ind w:firstLine="709"/>
        <w:rPr>
          <w:sz w:val="27"/>
          <w:szCs w:val="27"/>
        </w:rPr>
      </w:pPr>
      <w:r w:rsidRPr="00AD688B">
        <w:rPr>
          <w:sz w:val="27"/>
          <w:szCs w:val="27"/>
        </w:rPr>
        <w:t xml:space="preserve">Викладені вище обставини свідчать про те, що надіслання повного тексту ухвали </w:t>
      </w:r>
      <w:proofErr w:type="spellStart"/>
      <w:r w:rsidRPr="00AD688B">
        <w:rPr>
          <w:sz w:val="27"/>
          <w:szCs w:val="27"/>
        </w:rPr>
        <w:t>Макарівського</w:t>
      </w:r>
      <w:proofErr w:type="spellEnd"/>
      <w:r w:rsidRPr="00AD688B">
        <w:rPr>
          <w:sz w:val="27"/>
          <w:szCs w:val="27"/>
        </w:rPr>
        <w:t xml:space="preserve"> районного суду Київської області у справі № 370/1226/15-ц від 9 грудня 2019 року до ЄДРСР здійснено суддею з перевищенням строків, встановлених процесуальним законодавством, однак зумовлено об’єктивними причинами, зокрема, надмірним судовим навантаженням судді Мазки Н.Б.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>У висновку № 3 (2002) Консультативної ради європейських суддів до уваги Комітету Міністрів Ради Європи щодо принципів та правил, які регулюють професійну поведінку суддів, зокрема, питання етики, несумісної поведінки та безсторонності, зазначено: для того, щоб виправдати дисциплінарне провадження, порушення має бути серйозним та кричущим.</w:t>
      </w:r>
    </w:p>
    <w:p w:rsidR="00661393" w:rsidRPr="00AD688B" w:rsidRDefault="00661393" w:rsidP="00661393">
      <w:pPr>
        <w:pStyle w:val="af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AD688B">
        <w:rPr>
          <w:rFonts w:ascii="Times New Roman" w:hAnsi="Times New Roman"/>
          <w:sz w:val="27"/>
          <w:szCs w:val="27"/>
          <w:lang w:val="uk-UA"/>
        </w:rPr>
        <w:t>Крім наведеного, у пункті 5 Резолюції Європейської асоціації суддів стосовно ситуації в Україні в сфері дисциплінарної відповідальності суддів (</w:t>
      </w:r>
      <w:proofErr w:type="spellStart"/>
      <w:r w:rsidRPr="00AD688B">
        <w:rPr>
          <w:rFonts w:ascii="Times New Roman" w:hAnsi="Times New Roman"/>
          <w:sz w:val="27"/>
          <w:szCs w:val="27"/>
          <w:lang w:val="uk-UA"/>
        </w:rPr>
        <w:t>Тронхейм</w:t>
      </w:r>
      <w:proofErr w:type="spellEnd"/>
      <w:r w:rsidRPr="00AD688B">
        <w:rPr>
          <w:rFonts w:ascii="Times New Roman" w:hAnsi="Times New Roman"/>
          <w:sz w:val="27"/>
          <w:szCs w:val="27"/>
          <w:lang w:val="uk-UA"/>
        </w:rPr>
        <w:t xml:space="preserve">, </w:t>
      </w:r>
      <w:r w:rsidRPr="00AD688B">
        <w:rPr>
          <w:rFonts w:ascii="Times New Roman" w:hAnsi="Times New Roman"/>
          <w:sz w:val="27"/>
          <w:szCs w:val="27"/>
          <w:lang w:val="uk-UA"/>
        </w:rPr>
        <w:lastRenderedPageBreak/>
        <w:t>27</w:t>
      </w:r>
      <w:r w:rsidR="00AD688B">
        <w:rPr>
          <w:rFonts w:ascii="Times New Roman" w:hAnsi="Times New Roman"/>
          <w:sz w:val="27"/>
          <w:szCs w:val="27"/>
          <w:lang w:val="uk-UA"/>
        </w:rPr>
        <w:t> </w:t>
      </w:r>
      <w:r w:rsidRPr="00AD688B">
        <w:rPr>
          <w:rFonts w:ascii="Times New Roman" w:hAnsi="Times New Roman"/>
          <w:sz w:val="27"/>
          <w:szCs w:val="27"/>
          <w:lang w:val="uk-UA"/>
        </w:rPr>
        <w:t>вересня 2007 року) вказано, що відповідна дисциплінарна справа щодо судді може бути відкрита тільки у випадках, коли мала місце не гідна звання судді поведінка і її наслідки є такими серйозними і жахливими, що потребують накладання дисциплінарних стягнень.</w:t>
      </w:r>
    </w:p>
    <w:p w:rsidR="00661393" w:rsidRPr="00AD688B" w:rsidRDefault="00661393" w:rsidP="00661393">
      <w:pPr>
        <w:pStyle w:val="StyleZakonu0"/>
        <w:spacing w:after="0" w:line="240" w:lineRule="auto"/>
        <w:ind w:firstLine="709"/>
        <w:rPr>
          <w:sz w:val="27"/>
          <w:szCs w:val="27"/>
          <w:lang w:bidi="uk-UA"/>
        </w:rPr>
      </w:pPr>
      <w:r w:rsidRPr="00AD688B">
        <w:rPr>
          <w:sz w:val="27"/>
          <w:szCs w:val="27"/>
          <w:lang w:bidi="uk-UA"/>
        </w:rPr>
        <w:t xml:space="preserve">Відповідно до Київських рекомендацій Організації з безпеки і співробітництва в Європі щодо незалежності судочинства у Східній Європі, на Південному Кавказі та у Середній Азії (Київ, 23–25 червня 2010 року),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крім цього, ганьблять репутацію суддівства. Дисциплінарна відповідальність суддів не може бути наслідком змісту їхніх рішень або </w:t>
      </w:r>
      <w:proofErr w:type="spellStart"/>
      <w:r w:rsidRPr="00AD688B">
        <w:rPr>
          <w:sz w:val="27"/>
          <w:szCs w:val="27"/>
          <w:lang w:bidi="uk-UA"/>
        </w:rPr>
        <w:t>вироків</w:t>
      </w:r>
      <w:proofErr w:type="spellEnd"/>
      <w:r w:rsidRPr="00AD688B">
        <w:rPr>
          <w:sz w:val="27"/>
          <w:szCs w:val="27"/>
          <w:lang w:bidi="uk-UA"/>
        </w:rPr>
        <w:t>, включаючи відмінності у юридичному тлумаченні між судами, наслідком прикладів суддівських помилок чи критики суддів.</w:t>
      </w:r>
    </w:p>
    <w:p w:rsidR="00AD688B" w:rsidRPr="00AD688B" w:rsidRDefault="00AD688B" w:rsidP="00AD688B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7"/>
          <w:szCs w:val="27"/>
        </w:rPr>
      </w:pPr>
      <w:r w:rsidRPr="00AD688B">
        <w:rPr>
          <w:rFonts w:ascii="Times New Roman" w:eastAsia="Times New Roman" w:hAnsi="Times New Roman"/>
          <w:sz w:val="27"/>
          <w:szCs w:val="27"/>
          <w:lang w:eastAsia="ru-RU"/>
        </w:rPr>
        <w:t xml:space="preserve">Враховуючи пояснення судді, інформацію надану </w:t>
      </w:r>
      <w:proofErr w:type="spellStart"/>
      <w:r w:rsidRPr="00AD688B">
        <w:rPr>
          <w:rFonts w:ascii="Times New Roman" w:eastAsia="Times New Roman" w:hAnsi="Times New Roman"/>
          <w:sz w:val="27"/>
          <w:szCs w:val="27"/>
          <w:lang w:eastAsia="ru-RU"/>
        </w:rPr>
        <w:t>Макарівським</w:t>
      </w:r>
      <w:proofErr w:type="spellEnd"/>
      <w:r w:rsidRPr="00AD688B">
        <w:rPr>
          <w:rFonts w:ascii="Times New Roman" w:eastAsia="Times New Roman" w:hAnsi="Times New Roman"/>
          <w:sz w:val="27"/>
          <w:szCs w:val="27"/>
          <w:lang w:eastAsia="ru-RU"/>
        </w:rPr>
        <w:t xml:space="preserve"> районним судом Київської області, а також доводи, викладені у дисциплінарній скарзі на підтвердження порушення суддею строків </w:t>
      </w:r>
      <w:r w:rsidRPr="00AD688B">
        <w:rPr>
          <w:rFonts w:ascii="Times New Roman" w:hAnsi="Times New Roman"/>
          <w:sz w:val="27"/>
          <w:szCs w:val="27"/>
        </w:rPr>
        <w:t xml:space="preserve">надіслання повного тексту ухвали </w:t>
      </w:r>
      <w:proofErr w:type="spellStart"/>
      <w:r w:rsidRPr="00AD688B">
        <w:rPr>
          <w:rFonts w:ascii="Times New Roman" w:hAnsi="Times New Roman"/>
          <w:sz w:val="27"/>
          <w:szCs w:val="27"/>
        </w:rPr>
        <w:t>Макарівського</w:t>
      </w:r>
      <w:proofErr w:type="spellEnd"/>
      <w:r w:rsidRPr="00AD688B">
        <w:rPr>
          <w:rFonts w:ascii="Times New Roman" w:hAnsi="Times New Roman"/>
          <w:sz w:val="27"/>
          <w:szCs w:val="27"/>
        </w:rPr>
        <w:t xml:space="preserve"> районного суду Київської області від 9 грудня 2019 року у справі №</w:t>
      </w:r>
      <w:r w:rsidR="00010FF5">
        <w:rPr>
          <w:rFonts w:ascii="Times New Roman" w:hAnsi="Times New Roman"/>
          <w:sz w:val="27"/>
          <w:szCs w:val="27"/>
        </w:rPr>
        <w:t> </w:t>
      </w:r>
      <w:r w:rsidRPr="00AD688B">
        <w:rPr>
          <w:rFonts w:ascii="Times New Roman" w:hAnsi="Times New Roman"/>
          <w:sz w:val="27"/>
          <w:szCs w:val="27"/>
        </w:rPr>
        <w:t>370/1226/15-ц до ЄДРСР,</w:t>
      </w:r>
      <w:r w:rsidRPr="00AD688B">
        <w:rPr>
          <w:rFonts w:ascii="Times New Roman" w:eastAsiaTheme="minorHAnsi" w:hAnsi="Times New Roman"/>
          <w:bCs/>
          <w:sz w:val="27"/>
          <w:szCs w:val="27"/>
        </w:rPr>
        <w:t xml:space="preserve"> під час попередньої перевірки не встановлено обставин, що підтверджують вчинення суддею дисциплінарного проступку.</w:t>
      </w:r>
    </w:p>
    <w:p w:rsidR="00E87BCD" w:rsidRPr="00AD688B" w:rsidRDefault="00E87BCD" w:rsidP="00E87BCD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7"/>
          <w:szCs w:val="27"/>
        </w:rPr>
      </w:pPr>
      <w:r w:rsidRPr="00AD688B">
        <w:rPr>
          <w:rFonts w:ascii="Times New Roman" w:eastAsiaTheme="minorHAnsi" w:hAnsi="Times New Roman" w:cs="Times New Roman"/>
          <w:bCs/>
          <w:sz w:val="27"/>
          <w:szCs w:val="27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251FC9" w:rsidRPr="00AD688B" w:rsidRDefault="00EC020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88B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>Керуючись статтями 43–45 Закону України «Про Вищу раду правосуддя», статтями 106, 107 Закону України «Про судоустрій і статус суддів», Перша Дисциплінарна палата Вищої ради правосуддя,</w:t>
      </w:r>
    </w:p>
    <w:p w:rsidR="00251FC9" w:rsidRPr="00AD688B" w:rsidRDefault="00251FC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C4915" w:rsidRPr="00AD688B" w:rsidRDefault="00AC4915" w:rsidP="00EF519B">
      <w:pPr>
        <w:pStyle w:val="a5"/>
        <w:spacing w:after="240"/>
        <w:jc w:val="center"/>
        <w:rPr>
          <w:b/>
          <w:sz w:val="27"/>
          <w:szCs w:val="27"/>
          <w:lang w:val="uk-UA"/>
        </w:rPr>
      </w:pPr>
      <w:r w:rsidRPr="00AD688B">
        <w:rPr>
          <w:b/>
          <w:sz w:val="27"/>
          <w:szCs w:val="27"/>
          <w:lang w:val="uk-UA"/>
        </w:rPr>
        <w:t>ухвалила:</w:t>
      </w:r>
    </w:p>
    <w:p w:rsidR="00EC0209" w:rsidRPr="00AD688B" w:rsidRDefault="00EC0209" w:rsidP="00EC0209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7"/>
          <w:szCs w:val="27"/>
        </w:rPr>
      </w:pPr>
      <w:r w:rsidRPr="00AD688B">
        <w:rPr>
          <w:color w:val="1D1D1B"/>
          <w:sz w:val="27"/>
          <w:szCs w:val="27"/>
        </w:rPr>
        <w:t xml:space="preserve">відмовити у відкритті дисциплінарної справи стосовно </w:t>
      </w:r>
      <w:r w:rsidR="00AD688B" w:rsidRPr="00AD688B">
        <w:rPr>
          <w:sz w:val="27"/>
          <w:szCs w:val="27"/>
        </w:rPr>
        <w:t xml:space="preserve">судді </w:t>
      </w:r>
      <w:proofErr w:type="spellStart"/>
      <w:r w:rsidR="00AD688B" w:rsidRPr="00AD688B">
        <w:rPr>
          <w:sz w:val="27"/>
          <w:szCs w:val="27"/>
        </w:rPr>
        <w:t>Макарівського</w:t>
      </w:r>
      <w:proofErr w:type="spellEnd"/>
      <w:r w:rsidR="00AD688B" w:rsidRPr="00AD688B">
        <w:rPr>
          <w:sz w:val="27"/>
          <w:szCs w:val="27"/>
        </w:rPr>
        <w:t xml:space="preserve"> районного суду Київської області Мазки Наталії Броніславівни</w:t>
      </w:r>
      <w:r w:rsidRPr="00AD688B">
        <w:rPr>
          <w:color w:val="1D1D1B"/>
          <w:sz w:val="27"/>
          <w:szCs w:val="27"/>
        </w:rPr>
        <w:t>.</w:t>
      </w:r>
    </w:p>
    <w:p w:rsidR="00EC0209" w:rsidRPr="00AD688B" w:rsidRDefault="00EC0209" w:rsidP="00EC020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7"/>
          <w:szCs w:val="27"/>
        </w:rPr>
      </w:pPr>
      <w:r w:rsidRPr="00AD688B">
        <w:rPr>
          <w:color w:val="1D1D1B"/>
          <w:sz w:val="27"/>
          <w:szCs w:val="27"/>
        </w:rPr>
        <w:t>Ухвала оскарженню не підлягає.</w:t>
      </w:r>
    </w:p>
    <w:p w:rsidR="00CE4A50" w:rsidRPr="00AD688B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E4A50" w:rsidRPr="00AD688B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E4A50" w:rsidRPr="00AD688B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AC4915" w:rsidRPr="00AD688B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688B">
        <w:rPr>
          <w:rFonts w:ascii="Times New Roman" w:hAnsi="Times New Roman" w:cs="Times New Roman"/>
          <w:b/>
          <w:sz w:val="27"/>
          <w:szCs w:val="27"/>
        </w:rPr>
        <w:t xml:space="preserve">Головуючий на засіданні </w:t>
      </w:r>
    </w:p>
    <w:p w:rsidR="00AC4915" w:rsidRPr="00AD688B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688B">
        <w:rPr>
          <w:rFonts w:ascii="Times New Roman" w:hAnsi="Times New Roman" w:cs="Times New Roman"/>
          <w:b/>
          <w:sz w:val="27"/>
          <w:szCs w:val="27"/>
        </w:rPr>
        <w:t xml:space="preserve">Першої Дисциплінарної </w:t>
      </w:r>
    </w:p>
    <w:p w:rsidR="00AC4915" w:rsidRPr="00AD688B" w:rsidRDefault="00AC4915" w:rsidP="00EF519B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688B">
        <w:rPr>
          <w:rFonts w:ascii="Times New Roman" w:hAnsi="Times New Roman" w:cs="Times New Roman"/>
          <w:b/>
          <w:sz w:val="27"/>
          <w:szCs w:val="27"/>
        </w:rPr>
        <w:t>палати Вищої ради правосуддя</w:t>
      </w:r>
      <w:r w:rsidRPr="00AD688B">
        <w:rPr>
          <w:rFonts w:ascii="Times New Roman" w:hAnsi="Times New Roman" w:cs="Times New Roman"/>
          <w:b/>
          <w:sz w:val="27"/>
          <w:szCs w:val="27"/>
        </w:rPr>
        <w:tab/>
      </w:r>
      <w:r w:rsidR="00677F39">
        <w:rPr>
          <w:rFonts w:ascii="Times New Roman" w:hAnsi="Times New Roman" w:cs="Times New Roman"/>
          <w:b/>
          <w:sz w:val="27"/>
          <w:szCs w:val="27"/>
        </w:rPr>
        <w:tab/>
      </w:r>
      <w:r w:rsidR="00654AF4" w:rsidRPr="00AD688B">
        <w:rPr>
          <w:rFonts w:ascii="Times New Roman" w:hAnsi="Times New Roman" w:cs="Times New Roman"/>
          <w:b/>
          <w:sz w:val="27"/>
          <w:szCs w:val="27"/>
        </w:rPr>
        <w:t xml:space="preserve">О.В. </w:t>
      </w:r>
      <w:proofErr w:type="spellStart"/>
      <w:r w:rsidR="00654AF4" w:rsidRPr="00AD688B">
        <w:rPr>
          <w:rFonts w:ascii="Times New Roman" w:hAnsi="Times New Roman" w:cs="Times New Roman"/>
          <w:b/>
          <w:sz w:val="27"/>
          <w:szCs w:val="27"/>
        </w:rPr>
        <w:t>Маловацький</w:t>
      </w:r>
      <w:proofErr w:type="spellEnd"/>
      <w:r w:rsidR="00B47723" w:rsidRPr="00AD688B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C4915" w:rsidRPr="00AD688B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AC4915" w:rsidRPr="00AD688B" w:rsidRDefault="004339A8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688B">
        <w:rPr>
          <w:rFonts w:ascii="Times New Roman" w:hAnsi="Times New Roman" w:cs="Times New Roman"/>
          <w:b/>
          <w:sz w:val="27"/>
          <w:szCs w:val="27"/>
        </w:rPr>
        <w:t>Член</w:t>
      </w:r>
      <w:r w:rsidR="00251FC9" w:rsidRPr="00AD688B">
        <w:rPr>
          <w:rFonts w:ascii="Times New Roman" w:hAnsi="Times New Roman" w:cs="Times New Roman"/>
          <w:b/>
          <w:sz w:val="27"/>
          <w:szCs w:val="27"/>
        </w:rPr>
        <w:t>и</w:t>
      </w:r>
      <w:r w:rsidR="00AC4915" w:rsidRPr="00AD688B">
        <w:rPr>
          <w:rFonts w:ascii="Times New Roman" w:hAnsi="Times New Roman" w:cs="Times New Roman"/>
          <w:b/>
          <w:sz w:val="27"/>
          <w:szCs w:val="27"/>
        </w:rPr>
        <w:t xml:space="preserve"> Першої Дисциплінарної </w:t>
      </w:r>
    </w:p>
    <w:p w:rsidR="00AC4915" w:rsidRPr="00AD688B" w:rsidRDefault="00AC4915" w:rsidP="00677F39">
      <w:pPr>
        <w:pStyle w:val="a9"/>
        <w:tabs>
          <w:tab w:val="left" w:pos="6379"/>
          <w:tab w:val="left" w:pos="6521"/>
          <w:tab w:val="left" w:pos="6804"/>
          <w:tab w:val="left" w:pos="7088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  <w:r w:rsidRPr="00AD688B">
        <w:rPr>
          <w:rFonts w:ascii="Times New Roman" w:cs="Times New Roman"/>
          <w:b/>
          <w:sz w:val="27"/>
          <w:szCs w:val="27"/>
          <w:lang w:val="uk-UA"/>
        </w:rPr>
        <w:t>палати Вищої ради правосуддя</w:t>
      </w:r>
      <w:r w:rsidRPr="00AD688B">
        <w:rPr>
          <w:rFonts w:ascii="Times New Roman" w:cs="Times New Roman"/>
          <w:b/>
          <w:sz w:val="27"/>
          <w:szCs w:val="27"/>
          <w:lang w:val="uk-UA"/>
        </w:rPr>
        <w:tab/>
      </w:r>
      <w:r w:rsidR="00677F39">
        <w:rPr>
          <w:rFonts w:ascii="Times New Roman" w:cs="Times New Roman"/>
          <w:b/>
          <w:sz w:val="27"/>
          <w:szCs w:val="27"/>
          <w:lang w:val="uk-UA"/>
        </w:rPr>
        <w:tab/>
      </w:r>
      <w:r w:rsidR="00677F39">
        <w:rPr>
          <w:rFonts w:ascii="Times New Roman" w:cs="Times New Roman"/>
          <w:b/>
          <w:sz w:val="27"/>
          <w:szCs w:val="27"/>
          <w:lang w:val="uk-UA"/>
        </w:rPr>
        <w:tab/>
      </w:r>
      <w:r w:rsidR="00677F39">
        <w:rPr>
          <w:rFonts w:ascii="Times New Roman" w:cs="Times New Roman"/>
          <w:b/>
          <w:sz w:val="27"/>
          <w:szCs w:val="27"/>
          <w:lang w:val="uk-UA"/>
        </w:rPr>
        <w:tab/>
      </w:r>
      <w:r w:rsidR="00654AF4" w:rsidRPr="00AD688B">
        <w:rPr>
          <w:rFonts w:ascii="Times New Roman" w:cs="Times New Roman"/>
          <w:b/>
          <w:sz w:val="27"/>
          <w:szCs w:val="27"/>
          <w:lang w:val="uk-UA"/>
        </w:rPr>
        <w:t xml:space="preserve">Н.С. </w:t>
      </w:r>
      <w:proofErr w:type="spellStart"/>
      <w:r w:rsidR="00654AF4" w:rsidRPr="00AD688B">
        <w:rPr>
          <w:rFonts w:ascii="Times New Roman" w:cs="Times New Roman"/>
          <w:b/>
          <w:sz w:val="27"/>
          <w:szCs w:val="27"/>
          <w:lang w:val="uk-UA"/>
        </w:rPr>
        <w:t>Краснощокова</w:t>
      </w:r>
      <w:proofErr w:type="spellEnd"/>
      <w:r w:rsidRPr="00AD688B">
        <w:rPr>
          <w:rFonts w:ascii="Times New Roman" w:cs="Times New Roman"/>
          <w:b/>
          <w:sz w:val="27"/>
          <w:szCs w:val="27"/>
          <w:lang w:val="uk-UA"/>
        </w:rPr>
        <w:t xml:space="preserve">  </w:t>
      </w:r>
    </w:p>
    <w:p w:rsidR="00251FC9" w:rsidRPr="00AD688B" w:rsidRDefault="00251FC9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</w:p>
    <w:p w:rsidR="00AD688B" w:rsidRDefault="00677F39" w:rsidP="00677F39">
      <w:pPr>
        <w:pStyle w:val="a9"/>
        <w:tabs>
          <w:tab w:val="left" w:pos="7088"/>
          <w:tab w:val="left" w:pos="7371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  <w:r>
        <w:rPr>
          <w:rFonts w:ascii="Times New Roman" w:cs="Times New Roman"/>
          <w:b/>
          <w:sz w:val="27"/>
          <w:szCs w:val="27"/>
          <w:lang w:val="uk-UA"/>
        </w:rPr>
        <w:tab/>
      </w:r>
      <w:r w:rsidR="00AD688B">
        <w:rPr>
          <w:rFonts w:ascii="Times New Roman" w:cs="Times New Roman"/>
          <w:b/>
          <w:sz w:val="27"/>
          <w:szCs w:val="27"/>
          <w:lang w:val="uk-UA"/>
        </w:rPr>
        <w:t xml:space="preserve">Т.С. </w:t>
      </w:r>
      <w:proofErr w:type="spellStart"/>
      <w:r w:rsidR="00AD688B">
        <w:rPr>
          <w:rFonts w:ascii="Times New Roman" w:cs="Times New Roman"/>
          <w:b/>
          <w:sz w:val="27"/>
          <w:szCs w:val="27"/>
          <w:lang w:val="uk-UA"/>
        </w:rPr>
        <w:t>Розваляєва</w:t>
      </w:r>
      <w:proofErr w:type="spellEnd"/>
    </w:p>
    <w:p w:rsidR="00AD688B" w:rsidRDefault="00AD688B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</w:p>
    <w:p w:rsidR="00251FC9" w:rsidRPr="00AD688B" w:rsidRDefault="00677F39" w:rsidP="00677F39">
      <w:pPr>
        <w:pStyle w:val="a9"/>
        <w:tabs>
          <w:tab w:val="left" w:pos="7088"/>
          <w:tab w:val="left" w:pos="7230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  <w:r>
        <w:rPr>
          <w:rFonts w:ascii="Times New Roman" w:cs="Times New Roman"/>
          <w:b/>
          <w:sz w:val="27"/>
          <w:szCs w:val="27"/>
          <w:lang w:val="uk-UA"/>
        </w:rPr>
        <w:tab/>
      </w:r>
      <w:r w:rsidR="00251FC9" w:rsidRPr="00AD688B">
        <w:rPr>
          <w:rFonts w:ascii="Times New Roman" w:cs="Times New Roman"/>
          <w:b/>
          <w:sz w:val="27"/>
          <w:szCs w:val="27"/>
          <w:lang w:val="uk-UA"/>
        </w:rPr>
        <w:t>С.Б. Шелест</w:t>
      </w:r>
    </w:p>
    <w:p w:rsidR="00654AF4" w:rsidRPr="00AD688B" w:rsidRDefault="00654AF4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</w:p>
    <w:p w:rsidR="00BA3A62" w:rsidRPr="00661393" w:rsidRDefault="00BA3A62" w:rsidP="00210BCE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sectPr w:rsidR="00BA3A62" w:rsidRPr="00661393" w:rsidSect="00AD688B">
      <w:headerReference w:type="default" r:id="rId9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8A7" w:rsidRDefault="00BC48A7" w:rsidP="00BE5DE7">
      <w:pPr>
        <w:spacing w:after="0" w:line="240" w:lineRule="auto"/>
      </w:pPr>
      <w:r>
        <w:separator/>
      </w:r>
    </w:p>
  </w:endnote>
  <w:endnote w:type="continuationSeparator" w:id="0">
    <w:p w:rsidR="00BC48A7" w:rsidRDefault="00BC48A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8A7" w:rsidRDefault="00BC48A7" w:rsidP="00BE5DE7">
      <w:pPr>
        <w:spacing w:after="0" w:line="240" w:lineRule="auto"/>
      </w:pPr>
      <w:r>
        <w:separator/>
      </w:r>
    </w:p>
  </w:footnote>
  <w:footnote w:type="continuationSeparator" w:id="0">
    <w:p w:rsidR="00BC48A7" w:rsidRDefault="00BC48A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05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0FF5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6DAF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B75"/>
    <w:rsid w:val="001850E9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1683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C9"/>
    <w:rsid w:val="00251FD1"/>
    <w:rsid w:val="002523D8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0557"/>
    <w:rsid w:val="004710DE"/>
    <w:rsid w:val="0047538B"/>
    <w:rsid w:val="00476E73"/>
    <w:rsid w:val="004773AA"/>
    <w:rsid w:val="0048074B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393"/>
    <w:rsid w:val="00661597"/>
    <w:rsid w:val="00663C6A"/>
    <w:rsid w:val="00664375"/>
    <w:rsid w:val="00664E15"/>
    <w:rsid w:val="006665F5"/>
    <w:rsid w:val="00667777"/>
    <w:rsid w:val="00670CF5"/>
    <w:rsid w:val="00672813"/>
    <w:rsid w:val="00677F39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9627F"/>
    <w:rsid w:val="007A112E"/>
    <w:rsid w:val="007A442A"/>
    <w:rsid w:val="007A4C55"/>
    <w:rsid w:val="007A4E85"/>
    <w:rsid w:val="007A553F"/>
    <w:rsid w:val="007A5F72"/>
    <w:rsid w:val="007A6595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2330C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862A7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97C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D688B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87325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48A7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4C0C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810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15ABF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87BC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0209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403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6D64"/>
    <w:rsid w:val="00F876C9"/>
    <w:rsid w:val="00F95326"/>
    <w:rsid w:val="00F95473"/>
    <w:rsid w:val="00F955F0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74291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  <w:style w:type="paragraph" w:customStyle="1" w:styleId="rvps2">
    <w:name w:val="rvps2"/>
    <w:basedOn w:val="a"/>
    <w:rsid w:val="00251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EC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E8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E87BCD"/>
  </w:style>
  <w:style w:type="character" w:customStyle="1" w:styleId="rvts47">
    <w:name w:val="rvts47"/>
    <w:basedOn w:val="a0"/>
    <w:rsid w:val="00E87BCD"/>
  </w:style>
  <w:style w:type="character" w:customStyle="1" w:styleId="rvts26">
    <w:name w:val="rvts26"/>
    <w:basedOn w:val="a0"/>
    <w:rsid w:val="00661393"/>
  </w:style>
  <w:style w:type="paragraph" w:styleId="HTML">
    <w:name w:val="HTML Preformatted"/>
    <w:basedOn w:val="a"/>
    <w:link w:val="HTML0"/>
    <w:uiPriority w:val="99"/>
    <w:unhideWhenUsed/>
    <w:rsid w:val="00661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6613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106C3-F040-40C1-A89D-7BAE93E7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6700</Words>
  <Characters>3819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Сімонишина (VRU-MONO0217 - z.simonyshyna)</dc:creator>
  <cp:lastModifiedBy>Вадим Литвин (VRU-USMONO10 - v.lytvyn)</cp:lastModifiedBy>
  <cp:revision>3</cp:revision>
  <cp:lastPrinted>2020-01-31T12:09:00Z</cp:lastPrinted>
  <dcterms:created xsi:type="dcterms:W3CDTF">2020-03-18T06:59:00Z</dcterms:created>
  <dcterms:modified xsi:type="dcterms:W3CDTF">2020-03-18T07:00:00Z</dcterms:modified>
</cp:coreProperties>
</file>