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B6F" w:rsidRPr="00E87BCD" w:rsidRDefault="00AF2B6F" w:rsidP="003029AF">
      <w:pPr>
        <w:pStyle w:val="a8"/>
        <w:ind w:left="0"/>
        <w:jc w:val="both"/>
        <w:rPr>
          <w:sz w:val="28"/>
          <w:szCs w:val="28"/>
        </w:rPr>
      </w:pPr>
    </w:p>
    <w:p w:rsidR="0032032F" w:rsidRPr="00E87BCD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Pr="00E87BCD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E87BC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87BCD">
        <w:rPr>
          <w:rFonts w:ascii="AcademyC" w:hAnsi="AcademyC"/>
          <w:b/>
          <w:color w:val="000000"/>
        </w:rPr>
        <w:t>УКРАЇНА</w:t>
      </w:r>
    </w:p>
    <w:p w:rsidR="003029AF" w:rsidRPr="00E87BCD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E87BCD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Pr="00E87BCD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E87BCD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Pr="00E87BCD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E87BCD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2993"/>
        <w:gridCol w:w="2110"/>
        <w:gridCol w:w="1199"/>
        <w:gridCol w:w="3905"/>
      </w:tblGrid>
      <w:tr w:rsidR="003029AF" w:rsidRPr="00E87BCD" w:rsidTr="009862A7">
        <w:trPr>
          <w:trHeight w:val="188"/>
        </w:trPr>
        <w:tc>
          <w:tcPr>
            <w:tcW w:w="2993" w:type="dxa"/>
            <w:hideMark/>
          </w:tcPr>
          <w:p w:rsidR="003029AF" w:rsidRPr="00E87BCD" w:rsidRDefault="004E2539" w:rsidP="009862A7">
            <w:pPr>
              <w:spacing w:after="0"/>
              <w:ind w:left="30"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13 березня</w:t>
            </w:r>
            <w:r w:rsidR="00041E2A" w:rsidRPr="00E87BC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</w:t>
            </w:r>
            <w:r w:rsidR="003029AF" w:rsidRPr="00E87BC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E87BCD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87BCD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905" w:type="dxa"/>
            <w:hideMark/>
          </w:tcPr>
          <w:p w:rsidR="003029AF" w:rsidRPr="00E87BCD" w:rsidRDefault="003029AF" w:rsidP="0057735E">
            <w:pPr>
              <w:spacing w:after="0"/>
              <w:ind w:right="-39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87BC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</w:t>
            </w:r>
            <w:r w:rsidR="00E04E0F" w:rsidRPr="00E87BCD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E87BC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57735E">
              <w:rPr>
                <w:rFonts w:ascii="Times New Roman" w:hAnsi="Times New Roman" w:cs="Times New Roman"/>
                <w:noProof/>
                <w:sz w:val="28"/>
                <w:szCs w:val="28"/>
              </w:rPr>
              <w:t>767/</w:t>
            </w:r>
            <w:r w:rsidR="00CB2502" w:rsidRPr="00E87BCD">
              <w:rPr>
                <w:rFonts w:ascii="Times New Roman" w:hAnsi="Times New Roman" w:cs="Times New Roman"/>
                <w:noProof/>
                <w:sz w:val="28"/>
                <w:szCs w:val="28"/>
              </w:rPr>
              <w:t>1дп/15-20</w:t>
            </w:r>
          </w:p>
        </w:tc>
      </w:tr>
      <w:tr w:rsidR="00B17060" w:rsidRPr="00E87BCD" w:rsidTr="009862A7">
        <w:trPr>
          <w:trHeight w:val="188"/>
        </w:trPr>
        <w:tc>
          <w:tcPr>
            <w:tcW w:w="2993" w:type="dxa"/>
            <w:hideMark/>
          </w:tcPr>
          <w:p w:rsidR="00B17060" w:rsidRPr="00E87BCD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2"/>
            <w:hideMark/>
          </w:tcPr>
          <w:p w:rsidR="00B17060" w:rsidRPr="00E87BCD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dxa"/>
            <w:hideMark/>
          </w:tcPr>
          <w:p w:rsidR="00B17060" w:rsidRPr="00E87BCD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5E49D9" w:rsidRPr="00E87BCD" w:rsidTr="00986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104" w:type="dxa"/>
          <w:trHeight w:val="98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37F" w:rsidRPr="00E87BCD" w:rsidRDefault="005E49D9" w:rsidP="004E2539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B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відмову у відкритті дисциплінарн</w:t>
            </w:r>
            <w:r w:rsidR="00251FC9" w:rsidRPr="00E87B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ої</w:t>
            </w:r>
            <w:r w:rsidRPr="00E87B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5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справ</w:t>
            </w:r>
            <w:r w:rsidR="00251FC9" w:rsidRPr="004E25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4E25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1FC9" w:rsidRPr="004E2539">
              <w:rPr>
                <w:rStyle w:val="FontStyle14"/>
                <w:b/>
                <w:sz w:val="24"/>
                <w:szCs w:val="24"/>
              </w:rPr>
              <w:t xml:space="preserve">стосовно судді </w:t>
            </w:r>
            <w:r w:rsidR="004E2539" w:rsidRPr="004E2539">
              <w:rPr>
                <w:rFonts w:ascii="Times New Roman" w:eastAsia="Times New Roman" w:hAnsi="Times New Roman"/>
                <w:b/>
                <w:sz w:val="24"/>
                <w:szCs w:val="24"/>
              </w:rPr>
              <w:t>Дніпровського районного суду міста Києва Астахової О.О</w:t>
            </w:r>
            <w:r w:rsidR="00251FC9" w:rsidRPr="004E2539">
              <w:rPr>
                <w:rStyle w:val="FontStyle14"/>
                <w:b/>
                <w:sz w:val="24"/>
                <w:szCs w:val="24"/>
              </w:rPr>
              <w:t>.</w:t>
            </w:r>
          </w:p>
        </w:tc>
      </w:tr>
    </w:tbl>
    <w:p w:rsidR="00F72403" w:rsidRPr="00E87BCD" w:rsidRDefault="00F72403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2539" w:rsidRPr="004E2539" w:rsidRDefault="004E2539" w:rsidP="004E25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539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– </w:t>
      </w:r>
      <w:r w:rsidRPr="004E2539">
        <w:rPr>
          <w:rFonts w:ascii="Times New Roman" w:hAnsi="Times New Roman" w:cs="Times New Roman"/>
          <w:sz w:val="28"/>
          <w:szCs w:val="28"/>
        </w:rPr>
        <w:t>Маловацького О.В</w:t>
      </w:r>
      <w:r w:rsidRPr="004E2539">
        <w:rPr>
          <w:rFonts w:ascii="Times New Roman" w:eastAsia="Times New Roman" w:hAnsi="Times New Roman" w:cs="Times New Roman"/>
          <w:sz w:val="28"/>
          <w:szCs w:val="28"/>
        </w:rPr>
        <w:t xml:space="preserve">., членів Краснощокової Н.С., Розваляєвої Т.С. та Шелест С.Б., розглянувши висновки доповідача – </w:t>
      </w:r>
      <w:r w:rsidRPr="004E2539">
        <w:rPr>
          <w:rStyle w:val="FontStyle14"/>
          <w:rFonts w:eastAsia="Times New Roman"/>
          <w:sz w:val="28"/>
          <w:szCs w:val="28"/>
        </w:rPr>
        <w:t>члена Першої Дисциплінарної палати Вищої ради правосуддя Шапрана В.В.</w:t>
      </w:r>
      <w:r w:rsidRPr="004E2539">
        <w:rPr>
          <w:rStyle w:val="FontStyle14"/>
          <w:rFonts w:eastAsia="Times New Roman"/>
          <w:b/>
          <w:sz w:val="28"/>
          <w:szCs w:val="28"/>
        </w:rPr>
        <w:t xml:space="preserve"> </w:t>
      </w:r>
      <w:r w:rsidRPr="004E2539">
        <w:rPr>
          <w:rFonts w:ascii="Times New Roman" w:eastAsia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</w:t>
      </w:r>
      <w:r w:rsidRPr="004E2539">
        <w:rPr>
          <w:rFonts w:ascii="Times New Roman" w:eastAsiaTheme="minorHAnsi" w:hAnsi="Times New Roman"/>
          <w:sz w:val="28"/>
          <w:szCs w:val="28"/>
          <w:shd w:val="clear" w:color="auto" w:fill="FFFFFF"/>
        </w:rPr>
        <w:t>Кутового Івана Григоровича</w:t>
      </w:r>
      <w:r w:rsidRPr="004E2539">
        <w:rPr>
          <w:rFonts w:ascii="Times New Roman" w:hAnsi="Times New Roman"/>
          <w:sz w:val="28"/>
          <w:szCs w:val="28"/>
        </w:rPr>
        <w:t xml:space="preserve"> стосовно судді </w:t>
      </w:r>
      <w:r w:rsidRPr="004E2539">
        <w:rPr>
          <w:rFonts w:ascii="Times New Roman" w:eastAsia="Times New Roman" w:hAnsi="Times New Roman"/>
          <w:sz w:val="28"/>
          <w:szCs w:val="28"/>
        </w:rPr>
        <w:t>Дніпровського районного суду міста Києва Астахової Олександри Олександрівни</w:t>
      </w:r>
      <w:r w:rsidRPr="004E2539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E49D9" w:rsidRPr="00E87BCD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E87BCD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C4915" w:rsidRPr="00E87BCD" w:rsidRDefault="00AC4915" w:rsidP="00E87BCD">
      <w:pPr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</w:rPr>
      </w:pPr>
    </w:p>
    <w:p w:rsidR="007F4BCB" w:rsidRPr="007F4BCB" w:rsidRDefault="007F4BCB" w:rsidP="007F4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BCB">
        <w:rPr>
          <w:rFonts w:ascii="Times New Roman" w:hAnsi="Times New Roman" w:cs="Times New Roman"/>
          <w:sz w:val="28"/>
          <w:szCs w:val="28"/>
        </w:rPr>
        <w:t xml:space="preserve">до Вищої ради правосуддя 20 грудня 2019 року надійшла дисциплінарна скарга </w:t>
      </w:r>
      <w:r w:rsidRPr="007F4BCB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Кутового І.Г. від 20 грудня 2019 року</w:t>
      </w:r>
      <w:r w:rsidRPr="007F4BCB">
        <w:rPr>
          <w:rFonts w:ascii="Times New Roman" w:hAnsi="Times New Roman" w:cs="Times New Roman"/>
          <w:sz w:val="28"/>
          <w:szCs w:val="28"/>
        </w:rPr>
        <w:t xml:space="preserve"> (єдиний унікальний номер К-6864/0/7-19) стосовно допущення суддею </w:t>
      </w:r>
      <w:r w:rsidRPr="007F4BCB">
        <w:rPr>
          <w:rFonts w:ascii="Times New Roman" w:eastAsia="Times New Roman" w:hAnsi="Times New Roman" w:cs="Times New Roman"/>
          <w:sz w:val="28"/>
          <w:szCs w:val="28"/>
        </w:rPr>
        <w:t>Дніпровського районного суду міста Києва Астаховою О.О.</w:t>
      </w:r>
      <w:r w:rsidRPr="007F4BCB">
        <w:rPr>
          <w:rFonts w:ascii="Times New Roman" w:hAnsi="Times New Roman" w:cs="Times New Roman"/>
          <w:sz w:val="28"/>
          <w:szCs w:val="28"/>
        </w:rPr>
        <w:t xml:space="preserve"> безпідставного затягування або невжиття заходів щодо розгляду справи протягом строку, встановленого законом (справа № 755/12128/19).</w:t>
      </w:r>
    </w:p>
    <w:p w:rsidR="007F4BCB" w:rsidRPr="007F4BCB" w:rsidRDefault="007F4BCB" w:rsidP="007F4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CB">
        <w:rPr>
          <w:rFonts w:ascii="Times New Roman" w:hAnsi="Times New Roman" w:cs="Times New Roman"/>
          <w:sz w:val="28"/>
          <w:szCs w:val="28"/>
        </w:rPr>
        <w:t xml:space="preserve">За вказаних обставин Кутовий І.Г. просив притягнути суддю </w:t>
      </w:r>
      <w:r w:rsidRPr="007F4BCB">
        <w:rPr>
          <w:rFonts w:ascii="Times New Roman" w:eastAsia="Times New Roman" w:hAnsi="Times New Roman" w:cs="Times New Roman"/>
          <w:sz w:val="28"/>
          <w:szCs w:val="28"/>
        </w:rPr>
        <w:t>Дніпровського районного суду міста Києва Астахову О.О.</w:t>
      </w:r>
      <w:r w:rsidRPr="007F4BCB">
        <w:rPr>
          <w:rStyle w:val="FontStyle14"/>
          <w:bCs/>
          <w:sz w:val="28"/>
          <w:szCs w:val="28"/>
        </w:rPr>
        <w:t xml:space="preserve"> </w:t>
      </w:r>
      <w:r w:rsidRPr="007F4BCB">
        <w:rPr>
          <w:rFonts w:ascii="Times New Roman" w:hAnsi="Times New Roman" w:cs="Times New Roman"/>
          <w:sz w:val="28"/>
          <w:szCs w:val="28"/>
        </w:rPr>
        <w:t>до дисциплінарної відповідальності.</w:t>
      </w:r>
    </w:p>
    <w:p w:rsidR="007F4BCB" w:rsidRPr="007F4BCB" w:rsidRDefault="007F4BCB" w:rsidP="007F4BCB">
      <w:pPr>
        <w:pStyle w:val="StyleZakonu0"/>
        <w:spacing w:after="0" w:line="240" w:lineRule="auto"/>
        <w:ind w:firstLine="709"/>
        <w:rPr>
          <w:sz w:val="28"/>
          <w:szCs w:val="28"/>
        </w:rPr>
      </w:pPr>
      <w:r w:rsidRPr="007F4BCB">
        <w:rPr>
          <w:sz w:val="28"/>
          <w:szCs w:val="28"/>
        </w:rPr>
        <w:t>Відповідно до протоколу автоматизованого розподілу матеріалу від                    20 грудня 2019 року вказану дисциплінарну скаргу передано члену Вищої ради правосуддя Шапрану В.В. для попередньої перевірки.</w:t>
      </w:r>
    </w:p>
    <w:p w:rsidR="007F4BCB" w:rsidRPr="007F4BCB" w:rsidRDefault="007F4BCB" w:rsidP="007F4BCB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4BCB">
        <w:rPr>
          <w:rFonts w:ascii="Times New Roman" w:hAnsi="Times New Roman"/>
          <w:sz w:val="28"/>
          <w:szCs w:val="28"/>
          <w:lang w:val="uk-UA"/>
        </w:rPr>
        <w:t>Згідно зі статтею 108 Закону України «Про судоустрій і статус суддів»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7F4BCB" w:rsidRPr="007F4BCB" w:rsidRDefault="007F4BCB" w:rsidP="007F4BCB">
      <w:pPr>
        <w:pStyle w:val="af0"/>
        <w:ind w:firstLine="709"/>
        <w:jc w:val="both"/>
        <w:rPr>
          <w:rStyle w:val="rvts0"/>
          <w:rFonts w:ascii="Times New Roman" w:hAnsi="Times New Roman"/>
          <w:sz w:val="28"/>
          <w:szCs w:val="28"/>
          <w:lang w:val="uk-UA"/>
        </w:rPr>
      </w:pPr>
      <w:r w:rsidRPr="007F4BCB">
        <w:rPr>
          <w:rStyle w:val="rvts0"/>
          <w:rFonts w:ascii="Times New Roman" w:hAnsi="Times New Roman"/>
          <w:sz w:val="28"/>
          <w:szCs w:val="28"/>
          <w:lang w:val="uk-UA"/>
        </w:rPr>
        <w:t xml:space="preserve">Дисциплінарне провадження щодо суддів включає: </w:t>
      </w:r>
      <w:r w:rsidRPr="007F4B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попереднє вивчення матеріалів, що мають ознаки вчинення суддею дисциплінарного проступку, та прийняття рішення про відкриття дисциплінарної справи або відмову у її відкритті, а також розгляд дисциплінарної скарги та ухвалення рішення про </w:t>
      </w:r>
      <w:r w:rsidRPr="007F4B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притягнення або відмову в притягненні судді до дисциплінарної відповідальності</w:t>
      </w:r>
      <w:r w:rsidRPr="007F4BCB">
        <w:rPr>
          <w:rStyle w:val="rvts0"/>
          <w:rFonts w:ascii="Times New Roman" w:hAnsi="Times New Roman"/>
          <w:sz w:val="28"/>
          <w:szCs w:val="28"/>
          <w:lang w:val="uk-UA"/>
        </w:rPr>
        <w:t xml:space="preserve"> (частина третя статті 42 Закону України «Про Вищу раду правосуддя»).</w:t>
      </w:r>
    </w:p>
    <w:p w:rsidR="007F4BCB" w:rsidRPr="007F4BCB" w:rsidRDefault="007F4BCB" w:rsidP="007F4BCB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7F4BCB">
        <w:rPr>
          <w:rFonts w:ascii="Times New Roman" w:hAnsi="Times New Roman"/>
          <w:sz w:val="28"/>
          <w:szCs w:val="28"/>
          <w:lang w:val="uk-UA"/>
        </w:rPr>
        <w:t>Згідно з пунктами 1, 4 частини першої статті 43 Закону України «Про Вищу раду правосуддя», член Дисциплінарної палати, визначений для попередньої перевірки відповідної дисциплінарної скарги (доповідач)</w:t>
      </w:r>
      <w:bookmarkStart w:id="0" w:name="n397"/>
      <w:bookmarkEnd w:id="0"/>
      <w:r w:rsidRPr="007F4BCB">
        <w:rPr>
          <w:rFonts w:ascii="Times New Roman" w:hAnsi="Times New Roman"/>
          <w:sz w:val="28"/>
          <w:szCs w:val="28"/>
          <w:lang w:val="uk-UA"/>
        </w:rPr>
        <w:t>, вивчає дисциплінарну скаргу і перевіряє її відповідність вимогам закону</w:t>
      </w:r>
      <w:bookmarkStart w:id="1" w:name="n398"/>
      <w:bookmarkEnd w:id="1"/>
      <w:r w:rsidRPr="007F4BCB">
        <w:rPr>
          <w:rFonts w:ascii="Times New Roman" w:hAnsi="Times New Roman"/>
          <w:sz w:val="28"/>
          <w:szCs w:val="28"/>
          <w:lang w:val="uk-UA"/>
        </w:rPr>
        <w:t xml:space="preserve">, а за відсутності підстав </w:t>
      </w:r>
      <w:r w:rsidRPr="007F4B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для залишення без розгляду та повернення дисциплінарної скарги -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251FC9" w:rsidRPr="00E87BCD" w:rsidRDefault="00251FC9" w:rsidP="00E8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За результатами попередньої перевірки дисциплінарної скарги </w:t>
      </w:r>
      <w:r w:rsidR="007F4BC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Кутового І.Г</w:t>
      </w:r>
      <w:r w:rsidRPr="00E87BC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. член Першої Дисциплінарної палати Шапран В.В. вніс пропозицію відмовити у відкритті дисциплінарної справи стосовно судді </w:t>
      </w:r>
      <w:r w:rsidR="007F4BCB" w:rsidRPr="00652328">
        <w:rPr>
          <w:rFonts w:ascii="Times New Roman" w:eastAsia="Times New Roman" w:hAnsi="Times New Roman"/>
          <w:sz w:val="28"/>
          <w:szCs w:val="28"/>
        </w:rPr>
        <w:t>Дніпровського райо</w:t>
      </w:r>
      <w:r w:rsidR="007F4BCB">
        <w:rPr>
          <w:rFonts w:ascii="Times New Roman" w:eastAsia="Times New Roman" w:hAnsi="Times New Roman"/>
          <w:sz w:val="28"/>
          <w:szCs w:val="28"/>
        </w:rPr>
        <w:t>нного суду міста Києва Астахової</w:t>
      </w:r>
      <w:r w:rsidR="007F4BCB" w:rsidRPr="00652328">
        <w:rPr>
          <w:rFonts w:ascii="Times New Roman" w:eastAsia="Times New Roman" w:hAnsi="Times New Roman"/>
          <w:sz w:val="28"/>
          <w:szCs w:val="28"/>
        </w:rPr>
        <w:t xml:space="preserve"> О.О</w:t>
      </w:r>
      <w:r w:rsidR="007F4BCB" w:rsidRPr="001A4EEB">
        <w:rPr>
          <w:rFonts w:ascii="Times New Roman" w:eastAsia="Times New Roman" w:hAnsi="Times New Roman"/>
          <w:sz w:val="28"/>
          <w:szCs w:val="28"/>
        </w:rPr>
        <w:t>.</w:t>
      </w:r>
      <w:r w:rsidRPr="00E87BC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 </w:t>
      </w:r>
    </w:p>
    <w:p w:rsidR="00251FC9" w:rsidRPr="00E87BCD" w:rsidRDefault="00251FC9" w:rsidP="00E87B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E87BC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Шапрана В.В., Перша Дисциплінарна палата Вищої ради правосуддя дійшла висновку відмовити у відкритті дисциплінарної справи стосовно судді </w:t>
      </w:r>
      <w:r w:rsidR="007F4BCB" w:rsidRPr="00652328">
        <w:rPr>
          <w:rFonts w:ascii="Times New Roman" w:eastAsia="Times New Roman" w:hAnsi="Times New Roman"/>
          <w:sz w:val="28"/>
          <w:szCs w:val="28"/>
        </w:rPr>
        <w:t>Дніпровського райо</w:t>
      </w:r>
      <w:r w:rsidR="007F4BCB">
        <w:rPr>
          <w:rFonts w:ascii="Times New Roman" w:eastAsia="Times New Roman" w:hAnsi="Times New Roman"/>
          <w:sz w:val="28"/>
          <w:szCs w:val="28"/>
        </w:rPr>
        <w:t>нного суду міста Києва Астахової</w:t>
      </w:r>
      <w:r w:rsidR="007F4BCB" w:rsidRPr="00652328">
        <w:rPr>
          <w:rFonts w:ascii="Times New Roman" w:eastAsia="Times New Roman" w:hAnsi="Times New Roman"/>
          <w:sz w:val="28"/>
          <w:szCs w:val="28"/>
        </w:rPr>
        <w:t xml:space="preserve"> О.О</w:t>
      </w:r>
      <w:r w:rsidR="007F4BCB" w:rsidRPr="001A4EEB">
        <w:rPr>
          <w:rFonts w:ascii="Times New Roman" w:eastAsia="Times New Roman" w:hAnsi="Times New Roman"/>
          <w:sz w:val="28"/>
          <w:szCs w:val="28"/>
        </w:rPr>
        <w:t>.</w:t>
      </w:r>
      <w:r w:rsidRPr="00E87BC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з огляду на таке.</w:t>
      </w:r>
    </w:p>
    <w:p w:rsidR="007F4BCB" w:rsidRPr="007F4BCB" w:rsidRDefault="007F4BCB" w:rsidP="007F4BCB">
      <w:pPr>
        <w:pStyle w:val="rvps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F4BCB">
        <w:rPr>
          <w:sz w:val="28"/>
          <w:szCs w:val="28"/>
        </w:rPr>
        <w:t>В провадження Дніпровського районного суду міста Києва в липні 2019</w:t>
      </w:r>
      <w:r w:rsidR="009B1C53">
        <w:rPr>
          <w:sz w:val="28"/>
          <w:szCs w:val="28"/>
        </w:rPr>
        <w:t> </w:t>
      </w:r>
      <w:r w:rsidRPr="007F4BCB">
        <w:rPr>
          <w:sz w:val="28"/>
          <w:szCs w:val="28"/>
        </w:rPr>
        <w:t xml:space="preserve">року </w:t>
      </w:r>
      <w:r w:rsidRPr="007F4BCB">
        <w:rPr>
          <w:color w:val="000000"/>
          <w:sz w:val="28"/>
          <w:szCs w:val="28"/>
        </w:rPr>
        <w:t xml:space="preserve">надійшла позовна заява </w:t>
      </w:r>
      <w:r w:rsidR="0057735E">
        <w:rPr>
          <w:color w:val="000000"/>
          <w:sz w:val="28"/>
          <w:szCs w:val="28"/>
        </w:rPr>
        <w:t>ОСОБА 1</w:t>
      </w:r>
      <w:r w:rsidRPr="007F4BCB">
        <w:rPr>
          <w:color w:val="000000"/>
          <w:sz w:val="28"/>
          <w:szCs w:val="28"/>
        </w:rPr>
        <w:t xml:space="preserve"> до </w:t>
      </w:r>
      <w:r w:rsidR="0057735E">
        <w:rPr>
          <w:color w:val="000000"/>
          <w:sz w:val="28"/>
          <w:szCs w:val="28"/>
        </w:rPr>
        <w:t>ОСОБА 2</w:t>
      </w:r>
      <w:r w:rsidRPr="007F4BCB">
        <w:rPr>
          <w:color w:val="000000"/>
          <w:sz w:val="28"/>
          <w:szCs w:val="28"/>
        </w:rPr>
        <w:t xml:space="preserve">, яка діє у власних інтересах та в інтересах </w:t>
      </w:r>
      <w:r w:rsidR="0057735E">
        <w:rPr>
          <w:color w:val="000000"/>
          <w:sz w:val="28"/>
          <w:szCs w:val="28"/>
        </w:rPr>
        <w:t>ОСОБА 3</w:t>
      </w:r>
      <w:r w:rsidRPr="007F4BCB">
        <w:rPr>
          <w:color w:val="000000"/>
          <w:sz w:val="28"/>
          <w:szCs w:val="28"/>
        </w:rPr>
        <w:t xml:space="preserve">, </w:t>
      </w:r>
      <w:r w:rsidR="0057735E">
        <w:rPr>
          <w:color w:val="000000"/>
          <w:sz w:val="28"/>
          <w:szCs w:val="28"/>
        </w:rPr>
        <w:t xml:space="preserve">ОСОБА </w:t>
      </w:r>
      <w:r w:rsidR="0057735E">
        <w:rPr>
          <w:color w:val="000000"/>
          <w:sz w:val="28"/>
          <w:szCs w:val="28"/>
        </w:rPr>
        <w:t xml:space="preserve">4, </w:t>
      </w:r>
      <w:r w:rsidR="0057735E">
        <w:rPr>
          <w:color w:val="000000"/>
          <w:sz w:val="28"/>
          <w:szCs w:val="28"/>
        </w:rPr>
        <w:t>ОСОБА</w:t>
      </w:r>
      <w:r w:rsidR="0057735E">
        <w:rPr>
          <w:color w:val="000000"/>
          <w:sz w:val="28"/>
          <w:szCs w:val="28"/>
        </w:rPr>
        <w:t xml:space="preserve"> 5</w:t>
      </w:r>
      <w:r w:rsidRPr="007F4BCB">
        <w:rPr>
          <w:color w:val="000000"/>
          <w:sz w:val="28"/>
          <w:szCs w:val="28"/>
        </w:rPr>
        <w:t>,</w:t>
      </w:r>
      <w:r w:rsidRPr="007F4BCB">
        <w:rPr>
          <w:color w:val="000000"/>
          <w:sz w:val="28"/>
          <w:szCs w:val="28"/>
        </w:rPr>
        <w:t xml:space="preserve"> який діє у власних інтересах та в інтересах </w:t>
      </w:r>
      <w:r w:rsidR="0057735E">
        <w:rPr>
          <w:color w:val="000000"/>
          <w:sz w:val="28"/>
          <w:szCs w:val="28"/>
        </w:rPr>
        <w:t>ОСОБА</w:t>
      </w:r>
      <w:r w:rsidR="0057735E">
        <w:rPr>
          <w:color w:val="000000"/>
          <w:sz w:val="28"/>
          <w:szCs w:val="28"/>
        </w:rPr>
        <w:t xml:space="preserve"> 6</w:t>
      </w:r>
      <w:r w:rsidRPr="007F4BCB">
        <w:rPr>
          <w:color w:val="000000"/>
          <w:sz w:val="28"/>
          <w:szCs w:val="28"/>
        </w:rPr>
        <w:t>,</w:t>
      </w:r>
      <w:r w:rsidRPr="007F4BCB">
        <w:rPr>
          <w:color w:val="000000"/>
          <w:sz w:val="28"/>
          <w:szCs w:val="28"/>
        </w:rPr>
        <w:t xml:space="preserve"> </w:t>
      </w:r>
      <w:r w:rsidR="0057735E">
        <w:rPr>
          <w:color w:val="000000"/>
          <w:sz w:val="28"/>
          <w:szCs w:val="28"/>
        </w:rPr>
        <w:t>ОСОБА</w:t>
      </w:r>
      <w:r w:rsidR="0057735E">
        <w:rPr>
          <w:color w:val="000000"/>
          <w:sz w:val="28"/>
          <w:szCs w:val="28"/>
        </w:rPr>
        <w:t xml:space="preserve"> 7</w:t>
      </w:r>
      <w:bookmarkStart w:id="2" w:name="_GoBack"/>
      <w:bookmarkEnd w:id="2"/>
      <w:r w:rsidRPr="007F4BCB">
        <w:rPr>
          <w:color w:val="000000"/>
          <w:sz w:val="28"/>
          <w:szCs w:val="28"/>
        </w:rPr>
        <w:t>,</w:t>
      </w:r>
      <w:r w:rsidRPr="007F4BCB">
        <w:rPr>
          <w:color w:val="000000"/>
          <w:sz w:val="28"/>
          <w:szCs w:val="28"/>
        </w:rPr>
        <w:t xml:space="preserve"> третя особа Служба у справах дітей та сім’ї Дніпровської районної у місті Києві державної адміністрації, про усунення перешкод, встановлення порядку користування та вселення.</w:t>
      </w:r>
    </w:p>
    <w:p w:rsidR="007F4BCB" w:rsidRPr="007F4BCB" w:rsidRDefault="007F4BCB" w:rsidP="007F4BCB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4BCB">
        <w:rPr>
          <w:rFonts w:ascii="Times New Roman" w:hAnsi="Times New Roman"/>
          <w:sz w:val="28"/>
          <w:szCs w:val="28"/>
          <w:lang w:val="uk-UA"/>
        </w:rPr>
        <w:t>Відповідно до звіту автоматизованого розподілу судової справи № 755/12128/19 від 31 липня 2019 року вказану позовну заяву передано на розгляд судді Астаховій О.О.</w:t>
      </w:r>
    </w:p>
    <w:p w:rsidR="007F4BCB" w:rsidRPr="007F4BCB" w:rsidRDefault="007F4BCB" w:rsidP="007F4BCB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F4BCB">
        <w:rPr>
          <w:rFonts w:ascii="Times New Roman" w:hAnsi="Times New Roman"/>
          <w:sz w:val="28"/>
          <w:szCs w:val="28"/>
          <w:lang w:val="uk-UA"/>
        </w:rPr>
        <w:t xml:space="preserve">Ухвалою Дніпровського районного суду міста Києва </w:t>
      </w:r>
      <w:r w:rsidRPr="007F4BCB">
        <w:rPr>
          <w:rStyle w:val="FontStyle14"/>
          <w:bCs/>
          <w:sz w:val="28"/>
          <w:szCs w:val="28"/>
          <w:lang w:val="uk-UA"/>
        </w:rPr>
        <w:t>від 9 серпня 2019 року відкрито провадження у даній справі.</w:t>
      </w:r>
      <w:r w:rsidRPr="007F4BCB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Призначено с</w:t>
      </w:r>
      <w:r w:rsidRPr="007F4BCB">
        <w:rPr>
          <w:rStyle w:val="rvts19"/>
          <w:rFonts w:ascii="Times New Roman" w:hAnsi="Times New Roman"/>
          <w:color w:val="000000"/>
          <w:sz w:val="28"/>
          <w:szCs w:val="28"/>
          <w:lang w:val="uk-UA"/>
        </w:rPr>
        <w:t xml:space="preserve">праву до підготовчого засідання у приміщенні Дніпровського районного суду міста Києва на </w:t>
      </w:r>
      <w:r w:rsidRPr="007F4BCB">
        <w:rPr>
          <w:rStyle w:val="rvts15"/>
          <w:rFonts w:ascii="Times New Roman" w:hAnsi="Times New Roman"/>
          <w:color w:val="000000"/>
          <w:sz w:val="28"/>
          <w:szCs w:val="28"/>
          <w:lang w:val="uk-UA"/>
        </w:rPr>
        <w:t>7 листопада 2019 року.</w:t>
      </w:r>
    </w:p>
    <w:p w:rsidR="007F4BCB" w:rsidRPr="007F4BCB" w:rsidRDefault="007F4BCB" w:rsidP="007F4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BCB">
        <w:rPr>
          <w:rFonts w:ascii="Times New Roman" w:eastAsia="Times New Roman" w:hAnsi="Times New Roman" w:cs="Times New Roman"/>
          <w:sz w:val="28"/>
          <w:szCs w:val="28"/>
        </w:rPr>
        <w:t>Кутовий І.Г. у дисциплінарній скарзі зазначає, що 7 листопада та 12 грудня 2019 року судом безпідставно переносився розгляд справи, а станом на момент подання дисциплінарної скарги (20 грудня 2019 року) розгляд справи не закінчено та наступне судове засідання призначено на 24 лютого 2020 року, що, на його думку, є підставою дисциплінарної відповідальності судді.</w:t>
      </w:r>
    </w:p>
    <w:p w:rsidR="007F4BCB" w:rsidRPr="007F4BCB" w:rsidRDefault="007F4BCB" w:rsidP="007F4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CB">
        <w:rPr>
          <w:rFonts w:ascii="Times New Roman" w:hAnsi="Times New Roman" w:cs="Times New Roman"/>
          <w:sz w:val="28"/>
          <w:szCs w:val="28"/>
        </w:rPr>
        <w:t xml:space="preserve">Відповідно до пункту 10 частини третьої статті 2 Цивільного процесуального кодексу України (далі – ЦПК України) </w:t>
      </w:r>
      <w:r w:rsidRPr="007F4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основними засадами (принципами) цивільного судочинства</w:t>
      </w:r>
      <w:r w:rsidRPr="007F4BCB">
        <w:rPr>
          <w:rFonts w:ascii="Times New Roman" w:hAnsi="Times New Roman" w:cs="Times New Roman"/>
          <w:sz w:val="28"/>
          <w:szCs w:val="28"/>
        </w:rPr>
        <w:t xml:space="preserve"> є </w:t>
      </w:r>
      <w:r w:rsidRPr="007F4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розумність строків розгляду справи судом</w:t>
      </w:r>
      <w:r w:rsidRPr="007F4BCB">
        <w:rPr>
          <w:rFonts w:ascii="Times New Roman" w:hAnsi="Times New Roman" w:cs="Times New Roman"/>
          <w:sz w:val="28"/>
          <w:szCs w:val="28"/>
        </w:rPr>
        <w:t>.</w:t>
      </w:r>
    </w:p>
    <w:p w:rsidR="007F4BCB" w:rsidRPr="007F4BCB" w:rsidRDefault="007F4BCB" w:rsidP="007F4BC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F4BCB">
        <w:rPr>
          <w:sz w:val="28"/>
          <w:szCs w:val="28"/>
        </w:rPr>
        <w:t xml:space="preserve">Згідно із статтею 121 ЦПК України </w:t>
      </w:r>
      <w:r w:rsidRPr="007F4BCB">
        <w:rPr>
          <w:color w:val="000000"/>
          <w:sz w:val="28"/>
          <w:szCs w:val="28"/>
        </w:rPr>
        <w:t>суд має встановлювати розумні строки для вчинення процесуальних дій.</w:t>
      </w:r>
      <w:bookmarkStart w:id="3" w:name="n6864"/>
      <w:bookmarkEnd w:id="3"/>
      <w:r w:rsidRPr="007F4BCB">
        <w:rPr>
          <w:color w:val="000000"/>
          <w:sz w:val="28"/>
          <w:szCs w:val="28"/>
        </w:rPr>
        <w:t xml:space="preserve"> Строк є розумним, якщо він передбачає час, </w:t>
      </w:r>
      <w:r w:rsidRPr="007F4BCB">
        <w:rPr>
          <w:color w:val="000000"/>
          <w:sz w:val="28"/>
          <w:szCs w:val="28"/>
        </w:rPr>
        <w:lastRenderedPageBreak/>
        <w:t>достатній, з урахуванням обставин справи, для вчинення процесуальної дії, та відповідає завданню цивільного судочинства.</w:t>
      </w:r>
    </w:p>
    <w:p w:rsidR="007F4BCB" w:rsidRPr="007F4BCB" w:rsidRDefault="007F4BCB" w:rsidP="007F4BCB">
      <w:pPr>
        <w:pStyle w:val="StyleZakonu0"/>
        <w:spacing w:after="0" w:line="240" w:lineRule="auto"/>
        <w:ind w:firstLine="709"/>
        <w:rPr>
          <w:color w:val="000000"/>
          <w:sz w:val="28"/>
          <w:szCs w:val="28"/>
        </w:rPr>
      </w:pPr>
      <w:r w:rsidRPr="007F4BCB">
        <w:rPr>
          <w:color w:val="000000"/>
          <w:sz w:val="28"/>
          <w:szCs w:val="28"/>
        </w:rPr>
        <w:t>Слід врахувати, що з дати відкриття провадження у справі (9 серпня 2019 року) до моменту подання дисциплінарної скарги (20 грудня 2019 року) пройшло більше 5 місяців</w:t>
      </w:r>
      <w:r w:rsidRPr="007F4BCB">
        <w:rPr>
          <w:sz w:val="28"/>
          <w:szCs w:val="28"/>
        </w:rPr>
        <w:t xml:space="preserve">, тобто </w:t>
      </w:r>
      <w:r w:rsidRPr="007F4BCB">
        <w:rPr>
          <w:color w:val="000000"/>
          <w:sz w:val="28"/>
          <w:szCs w:val="28"/>
        </w:rPr>
        <w:t>строки розгляду справи, визначені ЦПК України,</w:t>
      </w:r>
      <w:r w:rsidRPr="007F4BCB">
        <w:rPr>
          <w:sz w:val="28"/>
          <w:szCs w:val="28"/>
        </w:rPr>
        <w:t xml:space="preserve"> перевищено.</w:t>
      </w:r>
    </w:p>
    <w:p w:rsidR="007F4BCB" w:rsidRPr="007F4BCB" w:rsidRDefault="007F4BCB" w:rsidP="007F4BCB">
      <w:pPr>
        <w:pStyle w:val="StyleZakonu0"/>
        <w:spacing w:after="0" w:line="240" w:lineRule="auto"/>
        <w:ind w:firstLine="709"/>
        <w:rPr>
          <w:sz w:val="28"/>
          <w:szCs w:val="28"/>
        </w:rPr>
      </w:pPr>
      <w:r w:rsidRPr="007F4BCB">
        <w:rPr>
          <w:sz w:val="28"/>
          <w:szCs w:val="28"/>
        </w:rPr>
        <w:t>Разом з тим, при оцінюванні даної обставини в контексті розумності строків розгляду справи слід зазначити таке.</w:t>
      </w:r>
    </w:p>
    <w:p w:rsidR="007F4BCB" w:rsidRPr="007F4BCB" w:rsidRDefault="007F4BCB" w:rsidP="007F4BCB">
      <w:pPr>
        <w:pStyle w:val="StyleZakonu0"/>
        <w:spacing w:after="0" w:line="240" w:lineRule="auto"/>
        <w:ind w:firstLine="709"/>
        <w:rPr>
          <w:sz w:val="28"/>
          <w:szCs w:val="28"/>
        </w:rPr>
      </w:pPr>
      <w:r w:rsidRPr="007F4BCB">
        <w:rPr>
          <w:sz w:val="28"/>
          <w:szCs w:val="28"/>
        </w:rPr>
        <w:t>Відповідно до пункту 2 частини першої статті 106 Закону України «Про судоустрій і статус суддів» суддю може бути притягнуто до дисциплінарної відповідальності в порядку дисциплінарного провадження у зв’язку із безпідставним затягуванням або невжиттям суддею заходів щодо розгляду справи протягом строку, встановленого законом.</w:t>
      </w:r>
    </w:p>
    <w:p w:rsidR="007F4BCB" w:rsidRPr="007F4BCB" w:rsidRDefault="007F4BCB" w:rsidP="007F4BCB">
      <w:pPr>
        <w:pStyle w:val="StyleZakonu0"/>
        <w:spacing w:after="0" w:line="240" w:lineRule="auto"/>
        <w:ind w:firstLine="709"/>
        <w:rPr>
          <w:sz w:val="28"/>
          <w:szCs w:val="28"/>
        </w:rPr>
      </w:pPr>
      <w:r w:rsidRPr="007F4BCB">
        <w:rPr>
          <w:sz w:val="28"/>
          <w:szCs w:val="28"/>
        </w:rPr>
        <w:t>Слід зауважити,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заяви. Сам лише факт недотримання строку, встановленого законом для розгляду заяви, не може автоматично вказувати на наявність підстави для дисциплінарної відповідальності судді.</w:t>
      </w:r>
    </w:p>
    <w:p w:rsidR="007F4BCB" w:rsidRPr="007F4BCB" w:rsidRDefault="007F4BCB" w:rsidP="007F4BCB">
      <w:pPr>
        <w:pStyle w:val="StyleZakonu0"/>
        <w:spacing w:after="0" w:line="240" w:lineRule="auto"/>
        <w:ind w:firstLine="709"/>
        <w:rPr>
          <w:color w:val="000000"/>
          <w:sz w:val="28"/>
          <w:szCs w:val="28"/>
          <w:shd w:val="clear" w:color="auto" w:fill="FFFFFF"/>
        </w:rPr>
      </w:pPr>
      <w:r w:rsidRPr="007F4BCB">
        <w:rPr>
          <w:sz w:val="28"/>
          <w:szCs w:val="28"/>
        </w:rPr>
        <w:t xml:space="preserve">Так, </w:t>
      </w:r>
      <w:r w:rsidRPr="007F4BCB">
        <w:rPr>
          <w:color w:val="000000"/>
          <w:sz w:val="28"/>
          <w:szCs w:val="28"/>
          <w:shd w:val="clear" w:color="auto" w:fill="FFFFFF"/>
        </w:rPr>
        <w:t>Рішенням Ради суддів України від 9 червня 2016 року № 46 «Щодо визначення коефіцієнтів навантаження на суддів», в тому числі, затверджено Рекомендовані показники середніх витрат часу на розгляд справ та коефіцієнтів складності справ за категоріями. </w:t>
      </w:r>
    </w:p>
    <w:p w:rsidR="007F4BCB" w:rsidRPr="007F4BCB" w:rsidRDefault="007F4BCB" w:rsidP="007F4BCB">
      <w:pPr>
        <w:pStyle w:val="StyleZakonu0"/>
        <w:spacing w:after="0" w:line="240" w:lineRule="auto"/>
        <w:ind w:firstLine="709"/>
        <w:rPr>
          <w:sz w:val="28"/>
          <w:szCs w:val="28"/>
        </w:rPr>
      </w:pPr>
      <w:r w:rsidRPr="007F4BCB">
        <w:rPr>
          <w:color w:val="000000"/>
          <w:sz w:val="28"/>
          <w:szCs w:val="28"/>
          <w:shd w:val="clear" w:color="auto" w:fill="FFFFFF"/>
        </w:rPr>
        <w:t>Із зазначених показників розраховано середні витрати часу на розгляд справ, згідно з якими тривалість розгляду справи може становити від 0,2–0,4 години (питання про видачу наказу, інші справи про адміністративні правопорушення) до 20 годин (кримінальні справи за обвинуваченням осіб у скоєнні тяжкого злочину).</w:t>
      </w:r>
    </w:p>
    <w:p w:rsidR="007F4BCB" w:rsidRPr="007F4BCB" w:rsidRDefault="007F4BCB" w:rsidP="007F4BCB">
      <w:pPr>
        <w:pStyle w:val="StyleZakonu0"/>
        <w:spacing w:after="0" w:line="240" w:lineRule="auto"/>
        <w:ind w:firstLine="709"/>
        <w:rPr>
          <w:sz w:val="28"/>
          <w:szCs w:val="28"/>
        </w:rPr>
      </w:pPr>
      <w:r w:rsidRPr="007F4BCB">
        <w:rPr>
          <w:color w:val="000000"/>
          <w:sz w:val="28"/>
          <w:szCs w:val="28"/>
        </w:rPr>
        <w:t xml:space="preserve">Одночасно, у рішенні Європейського суду з прав людини від 27 червня 2000 року у справі «Фрідлендер </w:t>
      </w:r>
      <w:r w:rsidRPr="007F4BCB">
        <w:rPr>
          <w:sz w:val="28"/>
          <w:szCs w:val="28"/>
        </w:rPr>
        <w:t>проти Франції» визначено, що розумність тривалості провадження повинна оцінюватися у світлі обставин справи та з урахуванням таких критеріїв: складність справи, поведінка заявників та відповідних органів влади, а також важливість предмета спору для заявників.</w:t>
      </w:r>
    </w:p>
    <w:p w:rsidR="007F4BCB" w:rsidRPr="007F4BCB" w:rsidRDefault="007F4BCB" w:rsidP="007F4BCB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4BCB">
        <w:rPr>
          <w:rFonts w:ascii="Times New Roman" w:hAnsi="Times New Roman"/>
          <w:sz w:val="28"/>
          <w:szCs w:val="28"/>
          <w:lang w:val="uk-UA"/>
        </w:rPr>
        <w:t>На пропозицію члена Вищої ради правосуддя суддею Астаховою О.О. надані письмові пояснення з яких вбачається наступне.</w:t>
      </w:r>
    </w:p>
    <w:p w:rsidR="007F4BCB" w:rsidRPr="007F4BCB" w:rsidRDefault="007F4BCB" w:rsidP="007F4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BCB">
        <w:rPr>
          <w:rFonts w:ascii="Times New Roman" w:eastAsia="Times New Roman" w:hAnsi="Times New Roman" w:cs="Times New Roman"/>
          <w:sz w:val="28"/>
          <w:szCs w:val="28"/>
        </w:rPr>
        <w:t>При відкритті провадження суддею було визначено дату підготовчого засідання 7 листопада 2019 року.</w:t>
      </w:r>
    </w:p>
    <w:p w:rsidR="007F4BCB" w:rsidRPr="007F4BCB" w:rsidRDefault="007F4BCB" w:rsidP="007F4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BCB">
        <w:rPr>
          <w:rFonts w:ascii="Times New Roman" w:eastAsia="Times New Roman" w:hAnsi="Times New Roman" w:cs="Times New Roman"/>
          <w:sz w:val="28"/>
          <w:szCs w:val="28"/>
        </w:rPr>
        <w:t>7 листопада 2019 року справа була знята зі складу та призначена до підготовчого засідання на 28 листопада 2019 року, у зв’язку з перебуванням судді Астахової О.О. у нарадчій кімнаті у справі № 755/12723/16-ц, про що секретарем судових засідань було складено відповідну довідку.</w:t>
      </w:r>
    </w:p>
    <w:p w:rsidR="007F4BCB" w:rsidRPr="007F4BCB" w:rsidRDefault="007F4BCB" w:rsidP="007F4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BCB">
        <w:rPr>
          <w:rFonts w:ascii="Times New Roman" w:eastAsia="Times New Roman" w:hAnsi="Times New Roman" w:cs="Times New Roman"/>
          <w:sz w:val="28"/>
          <w:szCs w:val="28"/>
        </w:rPr>
        <w:t xml:space="preserve">28 листопада 2019 року у справі в порядку статті 197 ЦПК України було розпочато підготовче засідання та вирішено ряд клопотань. За клопотанням представника відповідачів Дяченка А.В. було оголошено перерву у підготовчому </w:t>
      </w:r>
      <w:r w:rsidRPr="007F4BCB">
        <w:rPr>
          <w:rFonts w:ascii="Times New Roman" w:eastAsia="Times New Roman" w:hAnsi="Times New Roman" w:cs="Times New Roman"/>
          <w:sz w:val="28"/>
          <w:szCs w:val="28"/>
        </w:rPr>
        <w:lastRenderedPageBreak/>
        <w:t>засіданні до 12 грудня 2019 року для надання можливості ознайомлення з матеріалами цивільної справи № 755/12128/19.</w:t>
      </w:r>
    </w:p>
    <w:p w:rsidR="007F4BCB" w:rsidRPr="007F4BCB" w:rsidRDefault="007F4BCB" w:rsidP="007F4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BCB">
        <w:rPr>
          <w:rFonts w:ascii="Times New Roman" w:eastAsia="Times New Roman" w:hAnsi="Times New Roman" w:cs="Times New Roman"/>
          <w:sz w:val="28"/>
          <w:szCs w:val="28"/>
        </w:rPr>
        <w:t>12 грудня 2019 року справа була знята зі складу та призначена до підготовчого засідання на 24 лютого 2020 року у зв’язку з перебуванням судді Астахової О.О. у відпустці, про що секретарем судових засідань було складено відповідну довідку.</w:t>
      </w:r>
    </w:p>
    <w:p w:rsidR="007F4BCB" w:rsidRPr="007F4BCB" w:rsidRDefault="007F4BCB" w:rsidP="007F4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BCB">
        <w:rPr>
          <w:rFonts w:ascii="Times New Roman" w:eastAsia="Times New Roman" w:hAnsi="Times New Roman" w:cs="Times New Roman"/>
          <w:sz w:val="28"/>
          <w:szCs w:val="28"/>
        </w:rPr>
        <w:t>Одночасно у своїх поясненнях суддя звертає увагу, що станом на момент відкриття провадження у справі № 755/12128/19 (9 серпня 2019 року) в її провадженні перебувало понад 350 справ. З початку 2019 року станом на 9</w:t>
      </w:r>
      <w:r w:rsidR="009B1C5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F4BCB">
        <w:rPr>
          <w:rFonts w:ascii="Times New Roman" w:eastAsia="Times New Roman" w:hAnsi="Times New Roman" w:cs="Times New Roman"/>
          <w:sz w:val="28"/>
          <w:szCs w:val="28"/>
        </w:rPr>
        <w:t xml:space="preserve">серпня 2019 року в провадження судді надійшло 502 цивільні справи. Залишок справ за 2018 рік складав близька 300 справ. </w:t>
      </w:r>
    </w:p>
    <w:p w:rsidR="007F4BCB" w:rsidRPr="007F4BCB" w:rsidRDefault="007F4BCB" w:rsidP="007F4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BCB">
        <w:rPr>
          <w:rFonts w:ascii="Times New Roman" w:eastAsia="Times New Roman" w:hAnsi="Times New Roman" w:cs="Times New Roman"/>
          <w:sz w:val="28"/>
          <w:szCs w:val="28"/>
        </w:rPr>
        <w:t>З огляду на зазначені обставини, зокрема велике навантаження, суддя Астахова О.О. вказала, що виявилось фізично неможливим розпочати та закінчити підготовче засідання у більш коротший строк.</w:t>
      </w:r>
    </w:p>
    <w:p w:rsidR="007F4BCB" w:rsidRPr="007F4BCB" w:rsidRDefault="007F4BCB" w:rsidP="007F4BCB">
      <w:pPr>
        <w:pStyle w:val="StyleZakonu0"/>
        <w:tabs>
          <w:tab w:val="left" w:pos="709"/>
        </w:tabs>
        <w:spacing w:after="0" w:line="240" w:lineRule="auto"/>
        <w:ind w:firstLine="709"/>
        <w:rPr>
          <w:sz w:val="28"/>
          <w:szCs w:val="28"/>
        </w:rPr>
      </w:pPr>
      <w:r w:rsidRPr="007F4BCB">
        <w:rPr>
          <w:sz w:val="28"/>
          <w:szCs w:val="28"/>
        </w:rPr>
        <w:t>Одночасно з Єдиного державного реєстру судових рішень (http://reyestr.court.gov.ua/) встановлено, що в період з 9 серпня 2019 року по 20  грудня 2019 року суддею Астаховою О.О. виготовлено та надіслано до Реєстру 535 процесуальних документів, що може свідчити про значне навантаження.</w:t>
      </w:r>
    </w:p>
    <w:p w:rsidR="007F4BCB" w:rsidRPr="007F4BCB" w:rsidRDefault="007F4BCB" w:rsidP="007F4BCB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4BCB">
        <w:rPr>
          <w:rFonts w:ascii="Times New Roman" w:hAnsi="Times New Roman"/>
          <w:sz w:val="28"/>
          <w:szCs w:val="28"/>
          <w:lang w:val="uk-UA"/>
        </w:rPr>
        <w:t>У висновку № 3 (2002) Консультативної ради європейських суддів до уваги Комітету Міністрів Ради Європи щодо принципів та правил, які регулюють професійну поведінку суддів, зокрема, питання етики, несумісної поведінки та безсторонності, зазначено: для того, щоб виправдати дисциплінарне провадження, порушення має бути серйозним та кричущим.</w:t>
      </w:r>
    </w:p>
    <w:p w:rsidR="007F4BCB" w:rsidRPr="007F4BCB" w:rsidRDefault="007F4BCB" w:rsidP="007F4BCB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4BCB">
        <w:rPr>
          <w:rFonts w:ascii="Times New Roman" w:hAnsi="Times New Roman"/>
          <w:sz w:val="28"/>
          <w:szCs w:val="28"/>
          <w:lang w:val="uk-UA"/>
        </w:rPr>
        <w:t>Крім наведеного, у пункті 5 Резолюції Європейської асоціації суддів стосовно ситуації в Україні в сфері дисциплінарної відповідальності суддів (Тронхейм, 27 вересня 2007 року) вказано, що відповідна дисциплінарна справа щодо судді може бути відкрита тільки у випадках, коли мала місце не гідна звання судді поведінка і її наслідки є такими серйозними і жахливими, що потребують накладання дисциплінарних стягнень.</w:t>
      </w:r>
    </w:p>
    <w:p w:rsidR="007F4BCB" w:rsidRPr="007F4BCB" w:rsidRDefault="007F4BCB" w:rsidP="007F4BCB">
      <w:pPr>
        <w:pStyle w:val="StyleZakonu0"/>
        <w:spacing w:after="0" w:line="240" w:lineRule="auto"/>
        <w:ind w:firstLine="709"/>
        <w:rPr>
          <w:sz w:val="28"/>
          <w:szCs w:val="28"/>
          <w:lang w:bidi="uk-UA"/>
        </w:rPr>
      </w:pPr>
      <w:r w:rsidRPr="007F4BCB">
        <w:rPr>
          <w:sz w:val="28"/>
          <w:szCs w:val="28"/>
          <w:lang w:bidi="uk-UA"/>
        </w:rPr>
        <w:t>Відповідно до Київських рекомендацій Організації з безпеки і співробітництва в Європі щодо незалежності судочинства у Східній Європі, на Південному Кавказі та у Середній Азії (Київ, 23–25 червня 2010 року), 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крім цього, ганьблять репутацію суддівства. Дисциплінарна відповідальність суддів не може бути наслідком змісту їхніх рішень або вироків, включаючи відмінності у юридичному тлумаченні між судами, наслідком прикладів суддівських помилок чи критики суддів.</w:t>
      </w:r>
    </w:p>
    <w:p w:rsidR="00747BCE" w:rsidRPr="002E404E" w:rsidRDefault="00747BCE" w:rsidP="00747BCE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E404E">
        <w:rPr>
          <w:rFonts w:ascii="Times New Roman" w:eastAsia="Times New Roman" w:hAnsi="Times New Roman"/>
          <w:sz w:val="28"/>
          <w:szCs w:val="28"/>
          <w:lang w:eastAsia="ru-RU"/>
        </w:rPr>
        <w:t xml:space="preserve">Враховуючи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пояснення судді</w:t>
      </w:r>
      <w:r w:rsidRPr="002E404E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також доводи, викладені у дисциплінарній скарзі на підтвердження </w:t>
      </w:r>
      <w:r w:rsidRPr="002E404E">
        <w:rPr>
          <w:rFonts w:ascii="Times New Roman" w:eastAsiaTheme="minorHAnsi" w:hAnsi="Times New Roman"/>
          <w:bCs/>
          <w:sz w:val="28"/>
          <w:szCs w:val="28"/>
        </w:rPr>
        <w:t xml:space="preserve">допущення суддею </w:t>
      </w:r>
      <w:r w:rsidRPr="002E404E">
        <w:rPr>
          <w:rFonts w:ascii="Times New Roman" w:hAnsi="Times New Roman"/>
          <w:sz w:val="28"/>
          <w:szCs w:val="28"/>
        </w:rPr>
        <w:t>безпідставного затягування або невжиття заходів щодо розгляду справи № </w:t>
      </w:r>
      <w:r>
        <w:rPr>
          <w:rFonts w:ascii="Times New Roman" w:hAnsi="Times New Roman"/>
          <w:sz w:val="28"/>
          <w:szCs w:val="28"/>
        </w:rPr>
        <w:t>755</w:t>
      </w:r>
      <w:r w:rsidRPr="002E404E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12128</w:t>
      </w:r>
      <w:r w:rsidRPr="002E404E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9</w:t>
      </w:r>
      <w:r w:rsidRPr="002E404E">
        <w:rPr>
          <w:rFonts w:ascii="Times New Roman" w:hAnsi="Times New Roman"/>
          <w:sz w:val="28"/>
          <w:szCs w:val="28"/>
        </w:rPr>
        <w:t xml:space="preserve"> протягом строку, встановленого законом</w:t>
      </w:r>
      <w:r w:rsidRPr="002E404E">
        <w:rPr>
          <w:rFonts w:ascii="Times New Roman" w:eastAsiaTheme="minorHAnsi" w:hAnsi="Times New Roman"/>
          <w:bCs/>
          <w:sz w:val="28"/>
          <w:szCs w:val="28"/>
        </w:rPr>
        <w:t xml:space="preserve"> під час попередньої перевірки не встановлено обставин, що підтверджують вчинення суддею дисциплінарного проступку.</w:t>
      </w:r>
    </w:p>
    <w:p w:rsidR="00E87BCD" w:rsidRPr="00E87BCD" w:rsidRDefault="00E87BCD" w:rsidP="00E87BCD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E87BCD">
        <w:rPr>
          <w:rFonts w:ascii="Times New Roman" w:eastAsiaTheme="minorHAnsi" w:hAnsi="Times New Roman" w:cs="Times New Roman"/>
          <w:bCs/>
          <w:sz w:val="28"/>
          <w:szCs w:val="28"/>
        </w:rPr>
        <w:lastRenderedPageBreak/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251FC9" w:rsidRPr="00E87BCD" w:rsidRDefault="00EC0209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Керуючись статтями 43–45 Закону України «Про Вищу раду правосуддя», статтями 106, 107 Закону України «Про судоустрій і статус суддів», Перша Дисциплінарна палата Вищої ради правосуддя,</w:t>
      </w:r>
    </w:p>
    <w:p w:rsidR="00251FC9" w:rsidRPr="00E87BCD" w:rsidRDefault="00251FC9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915" w:rsidRPr="00E87BCD" w:rsidRDefault="00AC4915" w:rsidP="00EF519B">
      <w:pPr>
        <w:pStyle w:val="a5"/>
        <w:spacing w:after="240"/>
        <w:jc w:val="center"/>
        <w:rPr>
          <w:b/>
          <w:sz w:val="28"/>
          <w:szCs w:val="28"/>
          <w:lang w:val="uk-UA"/>
        </w:rPr>
      </w:pPr>
      <w:r w:rsidRPr="00E87BCD">
        <w:rPr>
          <w:b/>
          <w:sz w:val="28"/>
          <w:szCs w:val="28"/>
          <w:lang w:val="uk-UA"/>
        </w:rPr>
        <w:t>ухвалила:</w:t>
      </w:r>
    </w:p>
    <w:p w:rsidR="00EC0209" w:rsidRPr="00E87BCD" w:rsidRDefault="00EC0209" w:rsidP="00EC0209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 w:rsidRPr="00E87BCD">
        <w:rPr>
          <w:color w:val="1D1D1B"/>
          <w:sz w:val="28"/>
          <w:szCs w:val="28"/>
        </w:rPr>
        <w:t xml:space="preserve">відмовити у відкритті дисциплінарної справи стосовно </w:t>
      </w:r>
      <w:r w:rsidR="00747BCE" w:rsidRPr="002E404E">
        <w:rPr>
          <w:sz w:val="28"/>
          <w:szCs w:val="28"/>
        </w:rPr>
        <w:t xml:space="preserve">судді </w:t>
      </w:r>
      <w:r w:rsidR="00747BCE" w:rsidRPr="007803AC">
        <w:rPr>
          <w:sz w:val="28"/>
          <w:szCs w:val="28"/>
        </w:rPr>
        <w:t>Дніпровського районного суду міста Києва Астахової Олександри Олександрівни</w:t>
      </w:r>
      <w:r w:rsidRPr="00E87BCD">
        <w:rPr>
          <w:color w:val="1D1D1B"/>
          <w:sz w:val="28"/>
          <w:szCs w:val="28"/>
        </w:rPr>
        <w:t>.</w:t>
      </w:r>
    </w:p>
    <w:p w:rsidR="00EC0209" w:rsidRPr="00E87BCD" w:rsidRDefault="00EC0209" w:rsidP="00EC020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</w:rPr>
      </w:pPr>
      <w:r w:rsidRPr="00E87BCD">
        <w:rPr>
          <w:color w:val="1D1D1B"/>
          <w:sz w:val="28"/>
          <w:szCs w:val="28"/>
        </w:rPr>
        <w:t>Ухвала оскарженню не підлягає.</w:t>
      </w:r>
    </w:p>
    <w:p w:rsidR="00CE4A50" w:rsidRPr="00E87BCD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E87BCD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E87BCD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604" w:rsidRPr="00137604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604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137604" w:rsidRPr="00137604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604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137604" w:rsidRPr="00137604" w:rsidRDefault="00137604" w:rsidP="00137604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604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137604">
        <w:rPr>
          <w:rFonts w:ascii="Times New Roman" w:hAnsi="Times New Roman" w:cs="Times New Roman"/>
          <w:b/>
          <w:sz w:val="28"/>
          <w:szCs w:val="28"/>
        </w:rPr>
        <w:tab/>
      </w:r>
      <w:r w:rsidRPr="00137604">
        <w:rPr>
          <w:rFonts w:ascii="Times New Roman" w:hAnsi="Times New Roman" w:cs="Times New Roman"/>
          <w:b/>
          <w:sz w:val="28"/>
          <w:szCs w:val="28"/>
        </w:rPr>
        <w:tab/>
        <w:t xml:space="preserve">О.В. Маловацький </w:t>
      </w:r>
    </w:p>
    <w:p w:rsidR="00137604" w:rsidRPr="00137604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604" w:rsidRPr="00137604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604">
        <w:rPr>
          <w:rFonts w:ascii="Times New Roman" w:hAnsi="Times New Roman" w:cs="Times New Roman"/>
          <w:b/>
          <w:sz w:val="28"/>
          <w:szCs w:val="28"/>
        </w:rPr>
        <w:t xml:space="preserve">Члени Першої Дисциплінарної </w:t>
      </w:r>
    </w:p>
    <w:p w:rsidR="00137604" w:rsidRPr="00137604" w:rsidRDefault="00137604" w:rsidP="00137604">
      <w:pPr>
        <w:pStyle w:val="a9"/>
        <w:tabs>
          <w:tab w:val="left" w:pos="6379"/>
          <w:tab w:val="left" w:pos="6521"/>
          <w:tab w:val="left" w:pos="6804"/>
          <w:tab w:val="left" w:pos="7088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137604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37604">
        <w:rPr>
          <w:rFonts w:ascii="Times New Roman" w:cs="Times New Roman"/>
          <w:b/>
          <w:sz w:val="28"/>
          <w:szCs w:val="28"/>
          <w:lang w:val="uk-UA"/>
        </w:rPr>
        <w:tab/>
      </w:r>
      <w:r w:rsidRPr="00137604">
        <w:rPr>
          <w:rFonts w:ascii="Times New Roman" w:cs="Times New Roman"/>
          <w:b/>
          <w:sz w:val="28"/>
          <w:szCs w:val="28"/>
          <w:lang w:val="uk-UA"/>
        </w:rPr>
        <w:tab/>
      </w:r>
      <w:r w:rsidRPr="00137604">
        <w:rPr>
          <w:rFonts w:ascii="Times New Roman" w:cs="Times New Roman"/>
          <w:b/>
          <w:sz w:val="28"/>
          <w:szCs w:val="28"/>
          <w:lang w:val="uk-UA"/>
        </w:rPr>
        <w:tab/>
      </w:r>
      <w:r w:rsidRPr="00137604">
        <w:rPr>
          <w:rFonts w:ascii="Times New Roman" w:cs="Times New Roman"/>
          <w:b/>
          <w:sz w:val="28"/>
          <w:szCs w:val="28"/>
          <w:lang w:val="uk-UA"/>
        </w:rPr>
        <w:tab/>
        <w:t xml:space="preserve">Н.С. Краснощокова  </w:t>
      </w:r>
    </w:p>
    <w:p w:rsidR="00137604" w:rsidRPr="00137604" w:rsidRDefault="00137604" w:rsidP="0013760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137604" w:rsidRPr="00137604" w:rsidRDefault="00137604" w:rsidP="00137604">
      <w:pPr>
        <w:pStyle w:val="a9"/>
        <w:tabs>
          <w:tab w:val="left" w:pos="7088"/>
          <w:tab w:val="left" w:pos="7371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137604">
        <w:rPr>
          <w:rFonts w:ascii="Times New Roman" w:cs="Times New Roman"/>
          <w:b/>
          <w:sz w:val="28"/>
          <w:szCs w:val="28"/>
          <w:lang w:val="uk-UA"/>
        </w:rPr>
        <w:tab/>
        <w:t>Т.С. Розваляєва</w:t>
      </w:r>
    </w:p>
    <w:p w:rsidR="00137604" w:rsidRPr="00137604" w:rsidRDefault="00137604" w:rsidP="0013760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137604" w:rsidRPr="00137604" w:rsidRDefault="00137604" w:rsidP="00137604">
      <w:pPr>
        <w:pStyle w:val="a9"/>
        <w:tabs>
          <w:tab w:val="left" w:pos="7088"/>
          <w:tab w:val="left" w:pos="723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137604">
        <w:rPr>
          <w:rFonts w:ascii="Times New Roman" w:cs="Times New Roman"/>
          <w:b/>
          <w:sz w:val="28"/>
          <w:szCs w:val="28"/>
          <w:lang w:val="uk-UA"/>
        </w:rPr>
        <w:tab/>
        <w:t>С.Б. Шелест</w:t>
      </w:r>
    </w:p>
    <w:p w:rsidR="00654AF4" w:rsidRPr="00E87BCD" w:rsidRDefault="00654AF4" w:rsidP="004339A8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654AF4" w:rsidRPr="00E87BCD" w:rsidRDefault="00654AF4" w:rsidP="004339A8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BA3A62" w:rsidRPr="00E87BCD" w:rsidRDefault="00654AF4" w:rsidP="00210BCE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E87BCD">
        <w:rPr>
          <w:rFonts w:ascii="Times New Roman" w:cs="Times New Roman"/>
          <w:b/>
          <w:sz w:val="28"/>
          <w:szCs w:val="28"/>
          <w:lang w:val="uk-UA"/>
        </w:rPr>
        <w:tab/>
      </w:r>
    </w:p>
    <w:sectPr w:rsidR="00BA3A62" w:rsidRPr="00E87BCD" w:rsidSect="00CE4A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697" w:rsidRDefault="00683697" w:rsidP="00BE5DE7">
      <w:pPr>
        <w:spacing w:after="0" w:line="240" w:lineRule="auto"/>
      </w:pPr>
      <w:r>
        <w:separator/>
      </w:r>
    </w:p>
  </w:endnote>
  <w:endnote w:type="continuationSeparator" w:id="0">
    <w:p w:rsidR="00683697" w:rsidRDefault="00683697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697" w:rsidRDefault="00683697" w:rsidP="00BE5DE7">
      <w:pPr>
        <w:spacing w:after="0" w:line="240" w:lineRule="auto"/>
      </w:pPr>
      <w:r>
        <w:separator/>
      </w:r>
    </w:p>
  </w:footnote>
  <w:footnote w:type="continuationSeparator" w:id="0">
    <w:p w:rsidR="00683697" w:rsidRDefault="00683697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3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3249"/>
    <w:rsid w:val="000345DB"/>
    <w:rsid w:val="000403A3"/>
    <w:rsid w:val="00040E20"/>
    <w:rsid w:val="00041E2A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4A9E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6DAF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37604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B75"/>
    <w:rsid w:val="001850E9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4195"/>
    <w:rsid w:val="001F4486"/>
    <w:rsid w:val="001F44D2"/>
    <w:rsid w:val="001F7942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C9"/>
    <w:rsid w:val="00251FD1"/>
    <w:rsid w:val="002523D8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27BB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2539"/>
    <w:rsid w:val="004E38BF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C1B"/>
    <w:rsid w:val="005766C5"/>
    <w:rsid w:val="0057735E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A2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3697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55EC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30713"/>
    <w:rsid w:val="00734AD3"/>
    <w:rsid w:val="0074261F"/>
    <w:rsid w:val="00744575"/>
    <w:rsid w:val="007458A9"/>
    <w:rsid w:val="00746DAE"/>
    <w:rsid w:val="0074701D"/>
    <w:rsid w:val="00747BCE"/>
    <w:rsid w:val="0075080A"/>
    <w:rsid w:val="00751371"/>
    <w:rsid w:val="007522DC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9627F"/>
    <w:rsid w:val="007A112E"/>
    <w:rsid w:val="007A442A"/>
    <w:rsid w:val="007A4C55"/>
    <w:rsid w:val="007A4E85"/>
    <w:rsid w:val="007A553F"/>
    <w:rsid w:val="007A5F72"/>
    <w:rsid w:val="007A6595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BCB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DEF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2330C"/>
    <w:rsid w:val="00931837"/>
    <w:rsid w:val="009358BA"/>
    <w:rsid w:val="00936135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676A"/>
    <w:rsid w:val="00985331"/>
    <w:rsid w:val="00985C30"/>
    <w:rsid w:val="009862A7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E4B"/>
    <w:rsid w:val="009A7111"/>
    <w:rsid w:val="009A7C0B"/>
    <w:rsid w:val="009B1C53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4370"/>
    <w:rsid w:val="00A965E1"/>
    <w:rsid w:val="00A96C7B"/>
    <w:rsid w:val="00A97EBA"/>
    <w:rsid w:val="00AA197C"/>
    <w:rsid w:val="00AA7A1D"/>
    <w:rsid w:val="00AA7D4C"/>
    <w:rsid w:val="00AA7F95"/>
    <w:rsid w:val="00AB087D"/>
    <w:rsid w:val="00AB36A9"/>
    <w:rsid w:val="00AB6140"/>
    <w:rsid w:val="00AB693F"/>
    <w:rsid w:val="00AB7CB0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87325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C5D"/>
    <w:rsid w:val="00BC0FC1"/>
    <w:rsid w:val="00BC10BA"/>
    <w:rsid w:val="00BC2162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52E7"/>
    <w:rsid w:val="00C454DB"/>
    <w:rsid w:val="00C46073"/>
    <w:rsid w:val="00C4760B"/>
    <w:rsid w:val="00C47822"/>
    <w:rsid w:val="00C5123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712"/>
    <w:rsid w:val="00D158DD"/>
    <w:rsid w:val="00D160E2"/>
    <w:rsid w:val="00D225B4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87BCD"/>
    <w:rsid w:val="00E91DBA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0209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005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403"/>
    <w:rsid w:val="00F73E3B"/>
    <w:rsid w:val="00F7493F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6D64"/>
    <w:rsid w:val="00F876C9"/>
    <w:rsid w:val="00F95326"/>
    <w:rsid w:val="00F95473"/>
    <w:rsid w:val="00F955F0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ACBA9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uiPriority w:val="99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uiPriority w:val="99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  <w:style w:type="paragraph" w:customStyle="1" w:styleId="rvps2">
    <w:name w:val="rvps2"/>
    <w:basedOn w:val="a"/>
    <w:rsid w:val="00251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EC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E8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E87BCD"/>
  </w:style>
  <w:style w:type="character" w:customStyle="1" w:styleId="rvts47">
    <w:name w:val="rvts47"/>
    <w:basedOn w:val="a0"/>
    <w:rsid w:val="00E87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8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0E9E5-F8C1-4C9F-AC7D-2AD4371E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7182</Words>
  <Characters>4094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Вадим Литвин (VRU-USMONO10 - v.lytvyn)</cp:lastModifiedBy>
  <cp:revision>2</cp:revision>
  <cp:lastPrinted>2020-01-31T12:09:00Z</cp:lastPrinted>
  <dcterms:created xsi:type="dcterms:W3CDTF">2020-03-18T06:55:00Z</dcterms:created>
  <dcterms:modified xsi:type="dcterms:W3CDTF">2020-03-18T06:55:00Z</dcterms:modified>
</cp:coreProperties>
</file>