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B55" w:rsidRPr="003D49D3" w:rsidRDefault="00BE2B55" w:rsidP="00BE2B55">
      <w:pPr>
        <w:jc w:val="right"/>
        <w:rPr>
          <w:color w:val="000000"/>
          <w:sz w:val="28"/>
          <w:szCs w:val="28"/>
          <w:lang w:val="uk-UA" w:eastAsia="uk-UA"/>
        </w:rPr>
      </w:pPr>
      <w:r w:rsidRPr="003D49D3">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4190" cy="647065"/>
                    </a:xfrm>
                    <a:prstGeom prst="rect">
                      <a:avLst/>
                    </a:prstGeom>
                    <a:noFill/>
                  </pic:spPr>
                </pic:pic>
              </a:graphicData>
            </a:graphic>
          </wp:anchor>
        </w:drawing>
      </w:r>
    </w:p>
    <w:p w:rsidR="00BE2B55" w:rsidRPr="003D49D3" w:rsidRDefault="00BE2B55" w:rsidP="00BE2B55">
      <w:pPr>
        <w:jc w:val="right"/>
        <w:rPr>
          <w:color w:val="000000"/>
          <w:sz w:val="28"/>
          <w:szCs w:val="28"/>
          <w:lang w:val="uk-UA" w:eastAsia="uk-UA"/>
        </w:rPr>
      </w:pPr>
    </w:p>
    <w:p w:rsidR="00BE2B55" w:rsidRPr="003D49D3" w:rsidRDefault="00BE2B55" w:rsidP="00BE2B55">
      <w:pPr>
        <w:spacing w:before="360" w:after="60"/>
        <w:ind w:left="3397" w:firstLine="714"/>
        <w:rPr>
          <w:rFonts w:ascii="AcademyC" w:hAnsi="AcademyC"/>
          <w:b/>
          <w:color w:val="000000"/>
          <w:sz w:val="28"/>
          <w:szCs w:val="28"/>
          <w:lang w:val="uk-UA"/>
        </w:rPr>
      </w:pPr>
      <w:r w:rsidRPr="003D49D3">
        <w:rPr>
          <w:rFonts w:ascii="AcademyC" w:hAnsi="AcademyC"/>
          <w:b/>
          <w:color w:val="000000"/>
          <w:sz w:val="28"/>
          <w:szCs w:val="28"/>
          <w:lang w:val="uk-UA"/>
        </w:rPr>
        <w:t>УКРАЇНА</w:t>
      </w:r>
    </w:p>
    <w:p w:rsidR="00BE2B55" w:rsidRPr="003D49D3" w:rsidRDefault="00BE2B55" w:rsidP="00BE2B55">
      <w:pPr>
        <w:spacing w:line="276" w:lineRule="auto"/>
        <w:ind w:firstLine="2977"/>
        <w:rPr>
          <w:rFonts w:ascii="AcademyC" w:hAnsi="AcademyC"/>
          <w:b/>
          <w:color w:val="000000"/>
          <w:sz w:val="28"/>
          <w:szCs w:val="28"/>
          <w:lang w:val="uk-UA"/>
        </w:rPr>
      </w:pPr>
      <w:r w:rsidRPr="003D49D3">
        <w:rPr>
          <w:rFonts w:ascii="AcademyC" w:hAnsi="AcademyC"/>
          <w:b/>
          <w:color w:val="000000"/>
          <w:sz w:val="28"/>
          <w:szCs w:val="28"/>
          <w:lang w:val="uk-UA"/>
        </w:rPr>
        <w:t>ВИЩА  РАДА  ПРАВОСУДДЯ</w:t>
      </w:r>
    </w:p>
    <w:p w:rsidR="00BE2B55" w:rsidRPr="003D49D3" w:rsidRDefault="00BE2B55" w:rsidP="00BE2B55">
      <w:pPr>
        <w:spacing w:line="276" w:lineRule="auto"/>
        <w:ind w:left="423" w:firstLine="1701"/>
        <w:rPr>
          <w:rFonts w:ascii="AcademyC" w:hAnsi="AcademyC"/>
          <w:b/>
          <w:color w:val="000000"/>
          <w:sz w:val="28"/>
          <w:szCs w:val="28"/>
          <w:lang w:val="uk-UA"/>
        </w:rPr>
      </w:pPr>
      <w:r w:rsidRPr="003D49D3">
        <w:rPr>
          <w:rFonts w:ascii="AcademyC" w:hAnsi="AcademyC"/>
          <w:b/>
          <w:color w:val="000000"/>
          <w:sz w:val="28"/>
          <w:szCs w:val="28"/>
          <w:lang w:val="uk-UA"/>
        </w:rPr>
        <w:t>П</w:t>
      </w:r>
      <w:r>
        <w:rPr>
          <w:rFonts w:ascii="AcademyC" w:hAnsi="AcademyC"/>
          <w:b/>
          <w:color w:val="000000"/>
          <w:sz w:val="28"/>
          <w:szCs w:val="28"/>
          <w:lang w:val="uk-UA"/>
        </w:rPr>
        <w:t>ЕРША ДИСЦИПЛІНАРНА ПАЛАТА</w:t>
      </w:r>
    </w:p>
    <w:p w:rsidR="00BE2B55" w:rsidRPr="003D49D3" w:rsidRDefault="00BE2B55" w:rsidP="00BE2B55">
      <w:pPr>
        <w:pStyle w:val="a7"/>
        <w:spacing w:after="0"/>
        <w:ind w:left="0"/>
        <w:jc w:val="center"/>
        <w:rPr>
          <w:rFonts w:ascii="AcademyC" w:hAnsi="AcademyC"/>
          <w:b/>
          <w:sz w:val="28"/>
          <w:szCs w:val="28"/>
          <w:lang w:val="uk-UA"/>
        </w:rPr>
      </w:pPr>
      <w:r>
        <w:rPr>
          <w:rFonts w:ascii="AcademyC" w:hAnsi="AcademyC"/>
          <w:b/>
          <w:sz w:val="28"/>
          <w:szCs w:val="28"/>
          <w:lang w:val="uk-UA"/>
        </w:rPr>
        <w:t>УХВАЛА</w:t>
      </w:r>
    </w:p>
    <w:p w:rsidR="00BE2B55" w:rsidRPr="003D49D3" w:rsidRDefault="00BE2B55" w:rsidP="00BE2B55">
      <w:pPr>
        <w:pStyle w:val="a7"/>
        <w:spacing w:after="0"/>
        <w:ind w:left="0"/>
        <w:jc w:val="center"/>
        <w:rPr>
          <w:rFonts w:ascii="AcademyC" w:hAnsi="AcademyC"/>
          <w:b/>
          <w:sz w:val="28"/>
          <w:szCs w:val="28"/>
          <w:lang w:val="uk-UA"/>
        </w:rPr>
      </w:pPr>
    </w:p>
    <w:tbl>
      <w:tblPr>
        <w:tblW w:w="10369" w:type="dxa"/>
        <w:tblLayout w:type="fixed"/>
        <w:tblLook w:val="04A0"/>
      </w:tblPr>
      <w:tblGrid>
        <w:gridCol w:w="3098"/>
        <w:gridCol w:w="588"/>
        <w:gridCol w:w="3151"/>
        <w:gridCol w:w="158"/>
        <w:gridCol w:w="3216"/>
        <w:gridCol w:w="158"/>
      </w:tblGrid>
      <w:tr w:rsidR="00862F47" w:rsidRPr="009014C5" w:rsidTr="00292888">
        <w:trPr>
          <w:gridAfter w:val="1"/>
          <w:wAfter w:w="158" w:type="dxa"/>
          <w:trHeight w:val="188"/>
        </w:trPr>
        <w:tc>
          <w:tcPr>
            <w:tcW w:w="3098" w:type="dxa"/>
            <w:hideMark/>
          </w:tcPr>
          <w:p w:rsidR="00862F47" w:rsidRPr="003D31AE" w:rsidRDefault="003D31AE" w:rsidP="00FB41AC">
            <w:pPr>
              <w:ind w:right="-2" w:firstLine="0"/>
              <w:rPr>
                <w:noProof/>
                <w:sz w:val="28"/>
                <w:szCs w:val="28"/>
                <w:lang w:val="uk-UA"/>
              </w:rPr>
            </w:pPr>
            <w:r>
              <w:rPr>
                <w:noProof/>
                <w:sz w:val="28"/>
                <w:szCs w:val="28"/>
                <w:lang w:val="en-US"/>
              </w:rPr>
              <w:t>13 березня 2020 року</w:t>
            </w:r>
          </w:p>
        </w:tc>
        <w:tc>
          <w:tcPr>
            <w:tcW w:w="3739" w:type="dxa"/>
            <w:gridSpan w:val="2"/>
            <w:hideMark/>
          </w:tcPr>
          <w:p w:rsidR="00862F47" w:rsidRPr="009014C5" w:rsidRDefault="00862F47" w:rsidP="00FB41AC">
            <w:pPr>
              <w:ind w:right="-2" w:firstLine="1326"/>
              <w:rPr>
                <w:noProof/>
                <w:sz w:val="28"/>
                <w:szCs w:val="28"/>
              </w:rPr>
            </w:pPr>
            <w:proofErr w:type="spellStart"/>
            <w:r w:rsidRPr="009014C5">
              <w:rPr>
                <w:sz w:val="28"/>
                <w:szCs w:val="28"/>
              </w:rPr>
              <w:t>Киї</w:t>
            </w:r>
            <w:proofErr w:type="gramStart"/>
            <w:r w:rsidRPr="009014C5">
              <w:rPr>
                <w:sz w:val="28"/>
                <w:szCs w:val="28"/>
              </w:rPr>
              <w:t>в</w:t>
            </w:r>
            <w:proofErr w:type="spellEnd"/>
            <w:proofErr w:type="gramEnd"/>
          </w:p>
        </w:tc>
        <w:tc>
          <w:tcPr>
            <w:tcW w:w="3374" w:type="dxa"/>
            <w:gridSpan w:val="2"/>
            <w:hideMark/>
          </w:tcPr>
          <w:p w:rsidR="00862F47" w:rsidRPr="003D31AE" w:rsidRDefault="003D31AE" w:rsidP="00292888">
            <w:pPr>
              <w:ind w:right="466" w:firstLine="421"/>
              <w:jc w:val="center"/>
              <w:rPr>
                <w:noProof/>
                <w:sz w:val="28"/>
                <w:szCs w:val="28"/>
                <w:lang w:val="uk-UA"/>
              </w:rPr>
            </w:pPr>
            <w:r>
              <w:rPr>
                <w:noProof/>
                <w:sz w:val="28"/>
                <w:szCs w:val="28"/>
                <w:lang w:val="uk-UA"/>
              </w:rPr>
              <w:t>771/1дп/15-20</w:t>
            </w:r>
          </w:p>
        </w:tc>
      </w:tr>
      <w:tr w:rsidR="00862F47" w:rsidRPr="009014C5" w:rsidTr="00292888">
        <w:trPr>
          <w:gridAfter w:val="1"/>
          <w:wAfter w:w="158" w:type="dxa"/>
          <w:trHeight w:val="188"/>
        </w:trPr>
        <w:tc>
          <w:tcPr>
            <w:tcW w:w="3098" w:type="dxa"/>
          </w:tcPr>
          <w:p w:rsidR="00862F47" w:rsidRPr="009014C5" w:rsidRDefault="00862F47" w:rsidP="00FB41AC">
            <w:pPr>
              <w:ind w:right="-2" w:firstLine="0"/>
              <w:rPr>
                <w:noProof/>
                <w:sz w:val="28"/>
                <w:szCs w:val="28"/>
                <w:lang w:val="uk-UA"/>
              </w:rPr>
            </w:pPr>
          </w:p>
        </w:tc>
        <w:tc>
          <w:tcPr>
            <w:tcW w:w="3739" w:type="dxa"/>
            <w:gridSpan w:val="2"/>
          </w:tcPr>
          <w:p w:rsidR="00862F47" w:rsidRPr="009014C5" w:rsidRDefault="00862F47" w:rsidP="00FB41AC">
            <w:pPr>
              <w:ind w:right="-2" w:firstLine="1326"/>
              <w:rPr>
                <w:sz w:val="28"/>
                <w:szCs w:val="28"/>
                <w:lang w:val="uk-UA"/>
              </w:rPr>
            </w:pPr>
          </w:p>
        </w:tc>
        <w:tc>
          <w:tcPr>
            <w:tcW w:w="3374" w:type="dxa"/>
            <w:gridSpan w:val="2"/>
          </w:tcPr>
          <w:p w:rsidR="00862F47" w:rsidRPr="009014C5" w:rsidRDefault="00862F47" w:rsidP="00FB41AC">
            <w:pPr>
              <w:ind w:right="-2"/>
              <w:jc w:val="center"/>
              <w:rPr>
                <w:noProof/>
                <w:sz w:val="28"/>
                <w:szCs w:val="28"/>
                <w:lang w:val="uk-UA"/>
              </w:rPr>
            </w:pPr>
          </w:p>
        </w:tc>
      </w:tr>
      <w:tr w:rsidR="00862F47" w:rsidRPr="009014C5" w:rsidTr="00292888">
        <w:trPr>
          <w:trHeight w:val="188"/>
        </w:trPr>
        <w:tc>
          <w:tcPr>
            <w:tcW w:w="3686" w:type="dxa"/>
            <w:gridSpan w:val="2"/>
          </w:tcPr>
          <w:p w:rsidR="00862F47" w:rsidRPr="00227234" w:rsidRDefault="00862F47" w:rsidP="00862F47">
            <w:pPr>
              <w:ind w:right="37" w:firstLine="0"/>
              <w:rPr>
                <w:rFonts w:eastAsia="Calibri"/>
                <w:b/>
                <w:lang w:val="uk-UA"/>
              </w:rPr>
            </w:pPr>
            <w:r w:rsidRPr="00767AF9">
              <w:rPr>
                <w:b/>
                <w:lang w:val="uk-UA"/>
              </w:rPr>
              <w:t>Про відмову у відкритті дисциплінарної справи стосовно</w:t>
            </w:r>
            <w:r>
              <w:rPr>
                <w:b/>
                <w:lang w:val="uk-UA"/>
              </w:rPr>
              <w:t xml:space="preserve"> </w:t>
            </w:r>
            <w:r w:rsidRPr="00767AF9">
              <w:rPr>
                <w:b/>
                <w:lang w:val="uk-UA"/>
              </w:rPr>
              <w:t>с</w:t>
            </w:r>
            <w:r w:rsidRPr="00767AF9">
              <w:rPr>
                <w:rFonts w:eastAsia="Calibri"/>
                <w:b/>
                <w:lang w:val="uk-UA"/>
              </w:rPr>
              <w:t>удді</w:t>
            </w:r>
            <w:r w:rsidR="00336F9C">
              <w:rPr>
                <w:rFonts w:eastAsia="Calibri"/>
                <w:b/>
                <w:lang w:val="uk-UA"/>
              </w:rPr>
              <w:t xml:space="preserve"> </w:t>
            </w:r>
            <w:proofErr w:type="spellStart"/>
            <w:r w:rsidRPr="00862F47">
              <w:rPr>
                <w:rFonts w:eastAsia="Calibri"/>
                <w:b/>
                <w:lang w:val="uk-UA"/>
              </w:rPr>
              <w:t>Червонозаводського</w:t>
            </w:r>
            <w:proofErr w:type="spellEnd"/>
            <w:r w:rsidRPr="00862F47">
              <w:rPr>
                <w:rFonts w:eastAsia="Calibri"/>
                <w:b/>
                <w:lang w:val="uk-UA"/>
              </w:rPr>
              <w:t xml:space="preserve"> районного суду м. Харкова Єжова</w:t>
            </w:r>
            <w:r>
              <w:rPr>
                <w:rFonts w:eastAsia="Calibri"/>
                <w:b/>
                <w:lang w:val="uk-UA"/>
              </w:rPr>
              <w:t xml:space="preserve"> В.А. </w:t>
            </w:r>
          </w:p>
        </w:tc>
        <w:tc>
          <w:tcPr>
            <w:tcW w:w="3309" w:type="dxa"/>
            <w:gridSpan w:val="2"/>
          </w:tcPr>
          <w:p w:rsidR="00862F47" w:rsidRPr="009014C5" w:rsidRDefault="00862F47" w:rsidP="00FB41AC">
            <w:pPr>
              <w:ind w:right="-2" w:firstLine="1326"/>
              <w:rPr>
                <w:sz w:val="28"/>
                <w:szCs w:val="28"/>
                <w:lang w:val="uk-UA"/>
              </w:rPr>
            </w:pPr>
          </w:p>
        </w:tc>
        <w:tc>
          <w:tcPr>
            <w:tcW w:w="3374" w:type="dxa"/>
            <w:gridSpan w:val="2"/>
          </w:tcPr>
          <w:p w:rsidR="00862F47" w:rsidRPr="009014C5" w:rsidRDefault="00862F47" w:rsidP="00FB41AC">
            <w:pPr>
              <w:ind w:right="-2"/>
              <w:jc w:val="center"/>
              <w:rPr>
                <w:noProof/>
                <w:sz w:val="28"/>
                <w:szCs w:val="28"/>
                <w:lang w:val="uk-UA"/>
              </w:rPr>
            </w:pPr>
          </w:p>
        </w:tc>
      </w:tr>
    </w:tbl>
    <w:p w:rsidR="00862F47" w:rsidRPr="00862F47" w:rsidRDefault="00862F47" w:rsidP="00BE2B55">
      <w:pPr>
        <w:ind w:firstLine="0"/>
        <w:jc w:val="center"/>
        <w:rPr>
          <w:b/>
          <w:sz w:val="28"/>
          <w:szCs w:val="28"/>
        </w:rPr>
      </w:pPr>
    </w:p>
    <w:p w:rsidR="006F0602" w:rsidRPr="00331162" w:rsidRDefault="006F0602" w:rsidP="006F0602">
      <w:pPr>
        <w:pStyle w:val="2"/>
        <w:shd w:val="clear" w:color="auto" w:fill="auto"/>
        <w:spacing w:after="0" w:line="240" w:lineRule="auto"/>
        <w:ind w:firstLine="708"/>
        <w:jc w:val="both"/>
        <w:rPr>
          <w:b w:val="0"/>
          <w:sz w:val="27"/>
          <w:szCs w:val="27"/>
          <w:highlight w:val="white"/>
          <w:lang w:val="uk-UA"/>
        </w:rPr>
      </w:pPr>
      <w:r w:rsidRPr="00331162">
        <w:rPr>
          <w:b w:val="0"/>
          <w:sz w:val="27"/>
          <w:szCs w:val="27"/>
          <w:lang w:val="uk-UA"/>
        </w:rPr>
        <w:t xml:space="preserve">Перша Дисциплінарна палата Вищої ради правосуддя у складі головуючого – </w:t>
      </w:r>
      <w:proofErr w:type="spellStart"/>
      <w:r w:rsidRPr="00CD781E">
        <w:rPr>
          <w:b w:val="0"/>
          <w:sz w:val="27"/>
          <w:szCs w:val="27"/>
          <w:lang w:val="uk-UA"/>
        </w:rPr>
        <w:t>Шапрана</w:t>
      </w:r>
      <w:proofErr w:type="spellEnd"/>
      <w:r w:rsidRPr="00CD781E">
        <w:rPr>
          <w:b w:val="0"/>
          <w:sz w:val="27"/>
          <w:szCs w:val="27"/>
          <w:lang w:val="uk-UA"/>
        </w:rPr>
        <w:t xml:space="preserve"> В.В., членів </w:t>
      </w:r>
      <w:proofErr w:type="spellStart"/>
      <w:r w:rsidRPr="00CD781E">
        <w:rPr>
          <w:b w:val="0"/>
          <w:sz w:val="27"/>
          <w:szCs w:val="27"/>
          <w:lang w:val="uk-UA"/>
        </w:rPr>
        <w:t>Краснощокової</w:t>
      </w:r>
      <w:proofErr w:type="spellEnd"/>
      <w:r w:rsidRPr="00CD781E">
        <w:rPr>
          <w:b w:val="0"/>
          <w:sz w:val="27"/>
          <w:szCs w:val="27"/>
          <w:lang w:val="uk-UA"/>
        </w:rPr>
        <w:t xml:space="preserve"> Н.С., </w:t>
      </w:r>
      <w:proofErr w:type="spellStart"/>
      <w:r w:rsidRPr="00CD781E">
        <w:rPr>
          <w:b w:val="0"/>
          <w:sz w:val="27"/>
          <w:szCs w:val="27"/>
          <w:lang w:val="uk-UA"/>
        </w:rPr>
        <w:t>Маловацького</w:t>
      </w:r>
      <w:proofErr w:type="spellEnd"/>
      <w:r w:rsidRPr="00CD781E">
        <w:rPr>
          <w:b w:val="0"/>
          <w:sz w:val="27"/>
          <w:szCs w:val="27"/>
          <w:lang w:val="uk-UA"/>
        </w:rPr>
        <w:t xml:space="preserve"> О.В., </w:t>
      </w:r>
      <w:proofErr w:type="spellStart"/>
      <w:r w:rsidRPr="00CD781E">
        <w:rPr>
          <w:b w:val="0"/>
          <w:sz w:val="27"/>
          <w:szCs w:val="27"/>
          <w:lang w:val="uk-UA"/>
        </w:rPr>
        <w:t>Розваляєвої</w:t>
      </w:r>
      <w:proofErr w:type="spellEnd"/>
      <w:r w:rsidRPr="00CD781E">
        <w:rPr>
          <w:b w:val="0"/>
          <w:sz w:val="27"/>
          <w:szCs w:val="27"/>
          <w:lang w:val="uk-UA"/>
        </w:rPr>
        <w:t xml:space="preserve"> Т.С.,</w:t>
      </w:r>
      <w:r w:rsidR="002C410F">
        <w:rPr>
          <w:b w:val="0"/>
          <w:sz w:val="27"/>
          <w:szCs w:val="27"/>
          <w:lang w:val="uk-UA"/>
        </w:rPr>
        <w:t xml:space="preserve"> </w:t>
      </w:r>
      <w:r w:rsidRPr="00331162">
        <w:rPr>
          <w:b w:val="0"/>
          <w:sz w:val="27"/>
          <w:szCs w:val="27"/>
          <w:lang w:val="uk-UA"/>
        </w:rPr>
        <w:t xml:space="preserve">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proofErr w:type="spellStart"/>
      <w:r w:rsidRPr="00331162">
        <w:rPr>
          <w:b w:val="0"/>
          <w:sz w:val="27"/>
          <w:szCs w:val="27"/>
          <w:lang w:val="uk-UA"/>
        </w:rPr>
        <w:t>Михайлусь</w:t>
      </w:r>
      <w:proofErr w:type="spellEnd"/>
      <w:r w:rsidRPr="00331162">
        <w:rPr>
          <w:b w:val="0"/>
          <w:sz w:val="27"/>
          <w:szCs w:val="27"/>
          <w:lang w:val="uk-UA"/>
        </w:rPr>
        <w:t xml:space="preserve"> Надії Іванівни на дії судді </w:t>
      </w:r>
      <w:proofErr w:type="spellStart"/>
      <w:r w:rsidRPr="00331162">
        <w:rPr>
          <w:b w:val="0"/>
          <w:sz w:val="27"/>
          <w:szCs w:val="27"/>
          <w:lang w:val="uk-UA"/>
        </w:rPr>
        <w:t>Червонозаводського</w:t>
      </w:r>
      <w:proofErr w:type="spellEnd"/>
      <w:r w:rsidRPr="00331162">
        <w:rPr>
          <w:b w:val="0"/>
          <w:sz w:val="27"/>
          <w:szCs w:val="27"/>
          <w:lang w:val="uk-UA"/>
        </w:rPr>
        <w:t xml:space="preserve"> районного суду </w:t>
      </w:r>
      <w:r w:rsidR="002C410F">
        <w:rPr>
          <w:b w:val="0"/>
          <w:sz w:val="27"/>
          <w:szCs w:val="27"/>
          <w:lang w:val="uk-UA"/>
        </w:rPr>
        <w:br/>
      </w:r>
      <w:r w:rsidRPr="00331162">
        <w:rPr>
          <w:b w:val="0"/>
          <w:sz w:val="27"/>
          <w:szCs w:val="27"/>
          <w:lang w:val="uk-UA"/>
        </w:rPr>
        <w:t>м. Харкова Єжова Віктора Анатолійовича,</w:t>
      </w:r>
    </w:p>
    <w:p w:rsidR="006F0602" w:rsidRPr="00331162" w:rsidRDefault="006F0602" w:rsidP="006F0602">
      <w:pPr>
        <w:pStyle w:val="2"/>
        <w:shd w:val="clear" w:color="auto" w:fill="auto"/>
        <w:spacing w:after="0" w:line="240" w:lineRule="auto"/>
        <w:ind w:firstLine="708"/>
        <w:jc w:val="both"/>
        <w:rPr>
          <w:b w:val="0"/>
          <w:sz w:val="27"/>
          <w:szCs w:val="27"/>
          <w:highlight w:val="white"/>
          <w:lang w:val="uk-UA"/>
        </w:rPr>
      </w:pPr>
    </w:p>
    <w:p w:rsidR="006F0602" w:rsidRPr="00331162" w:rsidRDefault="006F0602" w:rsidP="006F0602">
      <w:pPr>
        <w:ind w:firstLine="709"/>
        <w:jc w:val="center"/>
        <w:rPr>
          <w:rStyle w:val="FontStyle20"/>
          <w:sz w:val="27"/>
          <w:szCs w:val="27"/>
          <w:lang w:val="uk-UA" w:eastAsia="uk-UA"/>
        </w:rPr>
      </w:pPr>
      <w:r w:rsidRPr="00331162">
        <w:rPr>
          <w:b/>
          <w:bCs/>
          <w:sz w:val="27"/>
          <w:szCs w:val="27"/>
          <w:lang w:val="uk-UA" w:eastAsia="uk-UA"/>
        </w:rPr>
        <w:t>встановила:</w:t>
      </w:r>
    </w:p>
    <w:p w:rsidR="00862F47" w:rsidRPr="00331162" w:rsidRDefault="00862F47" w:rsidP="006F0602">
      <w:pPr>
        <w:ind w:firstLine="0"/>
        <w:rPr>
          <w:b/>
          <w:sz w:val="27"/>
          <w:szCs w:val="27"/>
          <w:lang w:val="uk-UA"/>
        </w:rPr>
      </w:pPr>
    </w:p>
    <w:p w:rsidR="00BE2B55" w:rsidRPr="00331162" w:rsidRDefault="006F0602" w:rsidP="006F0602">
      <w:pPr>
        <w:pStyle w:val="2"/>
        <w:shd w:val="clear" w:color="auto" w:fill="auto"/>
        <w:spacing w:after="0" w:line="240" w:lineRule="auto"/>
        <w:jc w:val="both"/>
        <w:rPr>
          <w:b w:val="0"/>
          <w:sz w:val="27"/>
          <w:szCs w:val="27"/>
          <w:lang w:val="uk-UA"/>
        </w:rPr>
      </w:pPr>
      <w:r w:rsidRPr="00331162">
        <w:rPr>
          <w:b w:val="0"/>
          <w:sz w:val="27"/>
          <w:szCs w:val="27"/>
          <w:highlight w:val="white"/>
          <w:lang w:val="uk-UA"/>
        </w:rPr>
        <w:t>д</w:t>
      </w:r>
      <w:r w:rsidR="00BE2B55" w:rsidRPr="00331162">
        <w:rPr>
          <w:b w:val="0"/>
          <w:sz w:val="27"/>
          <w:szCs w:val="27"/>
          <w:highlight w:val="white"/>
          <w:lang w:val="uk-UA"/>
        </w:rPr>
        <w:t>о Вищої ради правосуддя 12 червня 2018 року надійшла дисциплінарна скарга</w:t>
      </w:r>
      <w:r w:rsidR="00BE2B55" w:rsidRPr="00331162">
        <w:rPr>
          <w:b w:val="0"/>
          <w:sz w:val="27"/>
          <w:szCs w:val="27"/>
          <w:lang w:val="uk-UA"/>
        </w:rPr>
        <w:t xml:space="preserve"> </w:t>
      </w:r>
      <w:proofErr w:type="spellStart"/>
      <w:r w:rsidR="00BE2B55" w:rsidRPr="00331162">
        <w:rPr>
          <w:b w:val="0"/>
          <w:sz w:val="27"/>
          <w:szCs w:val="27"/>
          <w:lang w:val="uk-UA"/>
        </w:rPr>
        <w:t>Михайлусь</w:t>
      </w:r>
      <w:proofErr w:type="spellEnd"/>
      <w:r w:rsidR="00BE2B55" w:rsidRPr="00331162">
        <w:rPr>
          <w:b w:val="0"/>
          <w:sz w:val="27"/>
          <w:szCs w:val="27"/>
          <w:lang w:val="uk-UA"/>
        </w:rPr>
        <w:t xml:space="preserve"> Н.І. (</w:t>
      </w:r>
      <w:r w:rsidR="00BE2B55" w:rsidRPr="00331162">
        <w:rPr>
          <w:b w:val="0"/>
          <w:sz w:val="27"/>
          <w:szCs w:val="27"/>
          <w:highlight w:val="white"/>
          <w:lang w:val="uk-UA"/>
        </w:rPr>
        <w:t>№ М-3594/0/7-18</w:t>
      </w:r>
      <w:r w:rsidR="00BE2B55" w:rsidRPr="00331162">
        <w:rPr>
          <w:b w:val="0"/>
          <w:sz w:val="27"/>
          <w:szCs w:val="27"/>
          <w:lang w:val="uk-UA"/>
        </w:rPr>
        <w:t>), спрямована ДУ «</w:t>
      </w:r>
      <w:proofErr w:type="spellStart"/>
      <w:r w:rsidR="00BE2B55" w:rsidRPr="00331162">
        <w:rPr>
          <w:b w:val="0"/>
          <w:sz w:val="27"/>
          <w:szCs w:val="27"/>
          <w:lang w:val="uk-UA"/>
        </w:rPr>
        <w:t>Качанівська</w:t>
      </w:r>
      <w:proofErr w:type="spellEnd"/>
      <w:r w:rsidR="00BE2B55" w:rsidRPr="00331162">
        <w:rPr>
          <w:b w:val="0"/>
          <w:sz w:val="27"/>
          <w:szCs w:val="27"/>
          <w:lang w:val="uk-UA"/>
        </w:rPr>
        <w:t xml:space="preserve"> виправна колонія (№54)», </w:t>
      </w:r>
      <w:r w:rsidR="00BE2B55" w:rsidRPr="00331162">
        <w:rPr>
          <w:b w:val="0"/>
          <w:sz w:val="27"/>
          <w:szCs w:val="27"/>
          <w:highlight w:val="white"/>
          <w:lang w:val="uk-UA"/>
        </w:rPr>
        <w:t xml:space="preserve">на </w:t>
      </w:r>
      <w:r w:rsidR="00BE2B55" w:rsidRPr="00331162">
        <w:rPr>
          <w:b w:val="0"/>
          <w:sz w:val="27"/>
          <w:szCs w:val="27"/>
          <w:lang w:val="uk-UA"/>
        </w:rPr>
        <w:t xml:space="preserve">дії судді </w:t>
      </w:r>
      <w:proofErr w:type="spellStart"/>
      <w:r w:rsidR="00BE2B55" w:rsidRPr="00331162">
        <w:rPr>
          <w:b w:val="0"/>
          <w:sz w:val="27"/>
          <w:szCs w:val="27"/>
          <w:lang w:val="uk-UA"/>
        </w:rPr>
        <w:t>Червонозаводського</w:t>
      </w:r>
      <w:proofErr w:type="spellEnd"/>
      <w:r w:rsidR="00BE15EF" w:rsidRPr="00331162">
        <w:rPr>
          <w:b w:val="0"/>
          <w:sz w:val="27"/>
          <w:szCs w:val="27"/>
          <w:lang w:val="uk-UA"/>
        </w:rPr>
        <w:t xml:space="preserve"> районного </w:t>
      </w:r>
      <w:r w:rsidR="00BE2B55" w:rsidRPr="00331162">
        <w:rPr>
          <w:b w:val="0"/>
          <w:sz w:val="27"/>
          <w:szCs w:val="27"/>
          <w:lang w:val="uk-UA"/>
        </w:rPr>
        <w:t xml:space="preserve">суду м. Харкова Єжова В.А. </w:t>
      </w:r>
      <w:r w:rsidR="00BE2B55" w:rsidRPr="00331162">
        <w:rPr>
          <w:b w:val="0"/>
          <w:sz w:val="27"/>
          <w:szCs w:val="27"/>
          <w:highlight w:val="white"/>
          <w:lang w:val="uk-UA"/>
        </w:rPr>
        <w:t xml:space="preserve">під час розгляду справи № 646/8788/17. </w:t>
      </w:r>
    </w:p>
    <w:p w:rsidR="00BE2B55" w:rsidRPr="00331162" w:rsidRDefault="00BE2B55" w:rsidP="00BE2B55">
      <w:pPr>
        <w:ind w:firstLine="709"/>
        <w:rPr>
          <w:rFonts w:eastAsia="Arial Unicode MS"/>
          <w:sz w:val="27"/>
          <w:szCs w:val="27"/>
          <w:lang w:val="uk-UA"/>
        </w:rPr>
      </w:pPr>
      <w:r w:rsidRPr="00331162">
        <w:rPr>
          <w:rFonts w:eastAsia="Arial Unicode MS"/>
          <w:sz w:val="27"/>
          <w:szCs w:val="27"/>
          <w:lang w:val="uk-UA"/>
        </w:rPr>
        <w:t xml:space="preserve">У скарзі її автор посилається на безпідставне затягування слідчим суддею Єжовим В.А. розгляду скарги на постанову про закриття кримінального провадження. Такі дії судді, на думку скаржника, є підставою для притягнення </w:t>
      </w:r>
      <w:r w:rsidRPr="00331162">
        <w:rPr>
          <w:sz w:val="27"/>
          <w:szCs w:val="27"/>
          <w:highlight w:val="white"/>
          <w:lang w:val="uk-UA"/>
        </w:rPr>
        <w:t>до дисциплінарної відповідальності.</w:t>
      </w:r>
    </w:p>
    <w:p w:rsidR="00BE2B55" w:rsidRPr="00331162" w:rsidRDefault="00BE2B55" w:rsidP="00BE2B55">
      <w:pPr>
        <w:ind w:firstLine="709"/>
        <w:rPr>
          <w:sz w:val="27"/>
          <w:szCs w:val="27"/>
          <w:lang w:val="uk-UA"/>
        </w:rPr>
      </w:pPr>
      <w:r w:rsidRPr="00331162">
        <w:rPr>
          <w:sz w:val="27"/>
          <w:szCs w:val="27"/>
          <w:lang w:val="uk-UA"/>
        </w:rPr>
        <w:t xml:space="preserve">Відповідно до протоколу автоматизованого розподілу справи між членами Вищої ради правосуддя від 12 червня 2018 року вказану скаргу передано на розгляд члену Вищої ради правосуддя </w:t>
      </w:r>
      <w:proofErr w:type="spellStart"/>
      <w:r w:rsidRPr="00331162">
        <w:rPr>
          <w:sz w:val="27"/>
          <w:szCs w:val="27"/>
          <w:lang w:val="uk-UA"/>
        </w:rPr>
        <w:t>Овсієнку</w:t>
      </w:r>
      <w:proofErr w:type="spellEnd"/>
      <w:r w:rsidRPr="00331162">
        <w:rPr>
          <w:sz w:val="27"/>
          <w:szCs w:val="27"/>
          <w:lang w:val="uk-UA"/>
        </w:rPr>
        <w:t xml:space="preserve"> А.А.</w:t>
      </w:r>
    </w:p>
    <w:p w:rsidR="00BE2B55" w:rsidRPr="00331162" w:rsidRDefault="00BE2B55" w:rsidP="00BE2B55">
      <w:pPr>
        <w:ind w:firstLine="709"/>
        <w:rPr>
          <w:sz w:val="27"/>
          <w:szCs w:val="27"/>
          <w:lang w:val="uk-UA"/>
        </w:rPr>
      </w:pPr>
      <w:r w:rsidRPr="00331162">
        <w:rPr>
          <w:sz w:val="27"/>
          <w:szCs w:val="27"/>
          <w:lang w:val="uk-UA"/>
        </w:rPr>
        <w:t>Протоколом повторного автоматизованого визначення члена Вищої ради правосуддя по справі від 17 жовтня 2019 року вказану скаргу передано на розгляд члену Вищої ради правосуддя Шелест С.Б.</w:t>
      </w:r>
    </w:p>
    <w:p w:rsidR="00BE2B55" w:rsidRPr="00331162" w:rsidRDefault="00BE2B55" w:rsidP="00BE2B55">
      <w:pPr>
        <w:pStyle w:val="Style98"/>
        <w:widowControl/>
        <w:spacing w:line="240" w:lineRule="auto"/>
        <w:ind w:firstLine="709"/>
        <w:rPr>
          <w:rFonts w:eastAsia="Calibri"/>
          <w:sz w:val="27"/>
          <w:szCs w:val="27"/>
        </w:rPr>
      </w:pPr>
      <w:r w:rsidRPr="00331162">
        <w:rPr>
          <w:rFonts w:eastAsia="Calibri"/>
          <w:sz w:val="27"/>
          <w:szCs w:val="27"/>
        </w:rPr>
        <w:t>Пунктом 4 частини першої статті 43 Закону України «Про Вищу раду правосуддя» встановлено, що за відсутності підстав для залишення без розгляду та повернення дисциплінарної скарги, член Дисциплінарної палати, визначений для попередньої перевірки відповідної дисциплінарної скарги (доповідач) готує матеріали у строки, встановлені регламентом, з пропозицією про відкриття чи відмову у відкритті дисциплінарної справи.</w:t>
      </w:r>
    </w:p>
    <w:p w:rsidR="00AA32C8" w:rsidRPr="00331162" w:rsidRDefault="00AA32C8" w:rsidP="00772C92">
      <w:pPr>
        <w:pStyle w:val="Style98"/>
        <w:widowControl/>
        <w:spacing w:line="240" w:lineRule="auto"/>
        <w:ind w:firstLine="709"/>
        <w:rPr>
          <w:rFonts w:eastAsia="Calibri"/>
          <w:sz w:val="27"/>
          <w:szCs w:val="27"/>
        </w:rPr>
      </w:pPr>
      <w:r w:rsidRPr="00331162">
        <w:rPr>
          <w:rFonts w:eastAsia="Calibri"/>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w:t>
      </w:r>
      <w:r w:rsidR="00772C92" w:rsidRPr="00331162">
        <w:rPr>
          <w:rFonts w:eastAsia="Calibri"/>
          <w:sz w:val="27"/>
          <w:szCs w:val="27"/>
        </w:rPr>
        <w:t xml:space="preserve">дійшла висновку про </w:t>
      </w:r>
      <w:r w:rsidR="00772C92" w:rsidRPr="00331162">
        <w:rPr>
          <w:rFonts w:eastAsia="Calibri"/>
          <w:sz w:val="27"/>
          <w:szCs w:val="27"/>
        </w:rPr>
        <w:lastRenderedPageBreak/>
        <w:t xml:space="preserve">відмову у відкритті дисциплінарної справи стосовно судді </w:t>
      </w:r>
      <w:proofErr w:type="spellStart"/>
      <w:r w:rsidR="00772C92" w:rsidRPr="00331162">
        <w:rPr>
          <w:rFonts w:eastAsia="Calibri"/>
          <w:sz w:val="27"/>
          <w:szCs w:val="27"/>
        </w:rPr>
        <w:t>Червонозаводського</w:t>
      </w:r>
      <w:proofErr w:type="spellEnd"/>
      <w:r w:rsidR="00772C92" w:rsidRPr="00331162">
        <w:rPr>
          <w:rFonts w:eastAsia="Calibri"/>
          <w:sz w:val="27"/>
          <w:szCs w:val="27"/>
        </w:rPr>
        <w:t xml:space="preserve"> районного суду м. Харкова Єжова В.А.</w:t>
      </w:r>
      <w:r w:rsidR="00BE1DD1" w:rsidRPr="00331162">
        <w:rPr>
          <w:rFonts w:eastAsia="Calibri"/>
          <w:sz w:val="27"/>
          <w:szCs w:val="27"/>
        </w:rPr>
        <w:t>,</w:t>
      </w:r>
      <w:r w:rsidR="00772C92" w:rsidRPr="00331162">
        <w:rPr>
          <w:rFonts w:eastAsia="Calibri"/>
          <w:sz w:val="27"/>
          <w:szCs w:val="27"/>
        </w:rPr>
        <w:t xml:space="preserve"> з огляду на </w:t>
      </w:r>
      <w:r w:rsidRPr="00331162">
        <w:rPr>
          <w:rFonts w:eastAsia="Calibri"/>
          <w:sz w:val="27"/>
          <w:szCs w:val="27"/>
        </w:rPr>
        <w:t>таке.</w:t>
      </w:r>
    </w:p>
    <w:p w:rsidR="00BE2B55" w:rsidRPr="00331162" w:rsidRDefault="00BE2B55" w:rsidP="00BE2B55">
      <w:pPr>
        <w:pStyle w:val="Style98"/>
        <w:widowControl/>
        <w:spacing w:line="240" w:lineRule="auto"/>
        <w:ind w:firstLine="709"/>
        <w:rPr>
          <w:rStyle w:val="FontStyle16"/>
          <w:sz w:val="27"/>
          <w:szCs w:val="27"/>
        </w:rPr>
      </w:pPr>
      <w:r w:rsidRPr="00331162">
        <w:rPr>
          <w:rStyle w:val="FontStyle16"/>
          <w:sz w:val="27"/>
          <w:szCs w:val="27"/>
        </w:rPr>
        <w:t>За результатами попередньої перевірки установлено</w:t>
      </w:r>
      <w:r w:rsidR="00463A5B" w:rsidRPr="00331162">
        <w:rPr>
          <w:rStyle w:val="FontStyle16"/>
          <w:sz w:val="27"/>
          <w:szCs w:val="27"/>
        </w:rPr>
        <w:t xml:space="preserve">, що </w:t>
      </w:r>
      <w:r w:rsidR="002C410F">
        <w:rPr>
          <w:rStyle w:val="FontStyle16"/>
          <w:sz w:val="27"/>
          <w:szCs w:val="27"/>
        </w:rPr>
        <w:t xml:space="preserve">20 грудня </w:t>
      </w:r>
      <w:r w:rsidR="00227234">
        <w:rPr>
          <w:rStyle w:val="FontStyle16"/>
          <w:sz w:val="27"/>
          <w:szCs w:val="27"/>
        </w:rPr>
        <w:br/>
      </w:r>
      <w:r w:rsidR="001754D7" w:rsidRPr="00331162">
        <w:rPr>
          <w:rStyle w:val="FontStyle16"/>
          <w:sz w:val="27"/>
          <w:szCs w:val="27"/>
        </w:rPr>
        <w:t xml:space="preserve">2017 </w:t>
      </w:r>
      <w:r w:rsidRPr="00331162">
        <w:rPr>
          <w:rStyle w:val="FontStyle16"/>
          <w:sz w:val="27"/>
          <w:szCs w:val="27"/>
        </w:rPr>
        <w:t xml:space="preserve">року </w:t>
      </w:r>
      <w:proofErr w:type="spellStart"/>
      <w:r w:rsidRPr="00331162">
        <w:rPr>
          <w:rStyle w:val="FontStyle16"/>
          <w:sz w:val="27"/>
          <w:szCs w:val="27"/>
        </w:rPr>
        <w:t>Михайлусь</w:t>
      </w:r>
      <w:proofErr w:type="spellEnd"/>
      <w:r w:rsidRPr="00331162">
        <w:rPr>
          <w:rStyle w:val="FontStyle16"/>
          <w:sz w:val="27"/>
          <w:szCs w:val="27"/>
        </w:rPr>
        <w:t xml:space="preserve"> Н.І. звернулась до </w:t>
      </w:r>
      <w:proofErr w:type="spellStart"/>
      <w:r w:rsidRPr="00331162">
        <w:rPr>
          <w:rStyle w:val="FontStyle16"/>
          <w:sz w:val="27"/>
          <w:szCs w:val="27"/>
        </w:rPr>
        <w:t>Червонозаводського</w:t>
      </w:r>
      <w:proofErr w:type="spellEnd"/>
      <w:r w:rsidR="002C410F">
        <w:rPr>
          <w:rStyle w:val="FontStyle16"/>
          <w:sz w:val="27"/>
          <w:szCs w:val="27"/>
        </w:rPr>
        <w:t xml:space="preserve"> районного суду </w:t>
      </w:r>
      <w:r w:rsidR="008026A4">
        <w:rPr>
          <w:rStyle w:val="FontStyle16"/>
          <w:sz w:val="27"/>
          <w:szCs w:val="27"/>
        </w:rPr>
        <w:br/>
      </w:r>
      <w:r w:rsidRPr="00331162">
        <w:rPr>
          <w:rStyle w:val="FontStyle16"/>
          <w:sz w:val="27"/>
          <w:szCs w:val="27"/>
        </w:rPr>
        <w:t xml:space="preserve">м. Харкова зі скаргою на постанову від 30.06.2016 про закриття кримінального провадження </w:t>
      </w:r>
      <w:r w:rsidR="008026A4">
        <w:rPr>
          <w:rStyle w:val="FontStyle16"/>
          <w:sz w:val="27"/>
          <w:szCs w:val="27"/>
        </w:rPr>
        <w:t>НОМЕР</w:t>
      </w:r>
      <w:r w:rsidR="00687135">
        <w:rPr>
          <w:rStyle w:val="FontStyle16"/>
          <w:sz w:val="27"/>
          <w:szCs w:val="27"/>
        </w:rPr>
        <w:t xml:space="preserve"> </w:t>
      </w:r>
      <w:r w:rsidRPr="00331162">
        <w:rPr>
          <w:rStyle w:val="FontStyle16"/>
          <w:sz w:val="27"/>
          <w:szCs w:val="27"/>
        </w:rPr>
        <w:t>від 29.03.2016 за ознаками кримінальних правопорушень, передбачених частиною першою статті 212 (ухилення від сплати податків, зборів (обов’язкових платежів)) та частиною першою статті 366 КК України (службове підроблення).</w:t>
      </w:r>
    </w:p>
    <w:p w:rsidR="00BE2B55" w:rsidRPr="00331162" w:rsidRDefault="00BE2B55" w:rsidP="00BE2B55">
      <w:pPr>
        <w:pStyle w:val="StyleZakonu"/>
        <w:spacing w:after="0" w:line="240" w:lineRule="auto"/>
        <w:ind w:firstLine="709"/>
        <w:rPr>
          <w:rStyle w:val="FontStyle16"/>
          <w:color w:val="000000"/>
          <w:sz w:val="27"/>
          <w:szCs w:val="27"/>
          <w:lang w:val="uk-UA"/>
        </w:rPr>
      </w:pPr>
      <w:r w:rsidRPr="00331162">
        <w:rPr>
          <w:color w:val="000000"/>
          <w:sz w:val="27"/>
          <w:szCs w:val="27"/>
          <w:lang w:val="uk-UA"/>
        </w:rPr>
        <w:t xml:space="preserve">Протоколом автоматизованого визначення слідчого судді </w:t>
      </w:r>
      <w:r w:rsidR="002C410F">
        <w:rPr>
          <w:color w:val="000000"/>
          <w:sz w:val="27"/>
          <w:szCs w:val="27"/>
          <w:lang w:val="uk-UA"/>
        </w:rPr>
        <w:t xml:space="preserve">від 20 грудня </w:t>
      </w:r>
      <w:r w:rsidR="002C410F">
        <w:rPr>
          <w:color w:val="000000"/>
          <w:sz w:val="27"/>
          <w:szCs w:val="27"/>
          <w:lang w:val="uk-UA"/>
        </w:rPr>
        <w:br/>
      </w:r>
      <w:r w:rsidRPr="00331162">
        <w:rPr>
          <w:color w:val="000000"/>
          <w:sz w:val="27"/>
          <w:szCs w:val="27"/>
          <w:lang w:val="uk-UA"/>
        </w:rPr>
        <w:t xml:space="preserve">2017 року вказану скаргу передано </w:t>
      </w:r>
      <w:r w:rsidRPr="00331162">
        <w:rPr>
          <w:rStyle w:val="FontStyle16"/>
          <w:sz w:val="27"/>
          <w:szCs w:val="27"/>
        </w:rPr>
        <w:t>судді Єжов</w:t>
      </w:r>
      <w:r w:rsidRPr="00331162">
        <w:rPr>
          <w:rStyle w:val="FontStyle16"/>
          <w:sz w:val="27"/>
          <w:szCs w:val="27"/>
          <w:lang w:val="uk-UA"/>
        </w:rPr>
        <w:t>у</w:t>
      </w:r>
      <w:r w:rsidRPr="00331162">
        <w:rPr>
          <w:rStyle w:val="FontStyle16"/>
          <w:sz w:val="27"/>
          <w:szCs w:val="27"/>
        </w:rPr>
        <w:t xml:space="preserve"> </w:t>
      </w:r>
      <w:r w:rsidRPr="00331162">
        <w:rPr>
          <w:rStyle w:val="FontStyle16"/>
          <w:sz w:val="27"/>
          <w:szCs w:val="27"/>
          <w:lang w:val="uk-UA"/>
        </w:rPr>
        <w:t>В.А.</w:t>
      </w:r>
    </w:p>
    <w:p w:rsidR="00BE2B55" w:rsidRPr="00331162" w:rsidRDefault="00BE2B55" w:rsidP="00BE2B55">
      <w:pPr>
        <w:pStyle w:val="Style98"/>
        <w:widowControl/>
        <w:spacing w:line="240" w:lineRule="auto"/>
        <w:ind w:firstLine="709"/>
        <w:rPr>
          <w:rStyle w:val="FontStyle16"/>
          <w:sz w:val="27"/>
          <w:szCs w:val="27"/>
        </w:rPr>
      </w:pPr>
      <w:r w:rsidRPr="00331162">
        <w:rPr>
          <w:rStyle w:val="FontStyle16"/>
          <w:sz w:val="27"/>
          <w:szCs w:val="27"/>
        </w:rPr>
        <w:t>Розгляд скарги було призначено на 22 лютого 2018 року.</w:t>
      </w:r>
    </w:p>
    <w:p w:rsidR="00BE2B55" w:rsidRPr="00331162" w:rsidRDefault="00BE2B55" w:rsidP="00BE2B55">
      <w:pPr>
        <w:pStyle w:val="Style98"/>
        <w:widowControl/>
        <w:spacing w:line="240" w:lineRule="auto"/>
        <w:ind w:firstLine="709"/>
        <w:rPr>
          <w:rStyle w:val="FontStyle16"/>
          <w:sz w:val="27"/>
          <w:szCs w:val="27"/>
        </w:rPr>
      </w:pPr>
      <w:r w:rsidRPr="00331162">
        <w:rPr>
          <w:rStyle w:val="FontStyle16"/>
          <w:sz w:val="27"/>
          <w:szCs w:val="27"/>
        </w:rPr>
        <w:t xml:space="preserve">В день засідання від </w:t>
      </w:r>
      <w:proofErr w:type="spellStart"/>
      <w:r w:rsidRPr="00331162">
        <w:rPr>
          <w:rStyle w:val="FontStyle16"/>
          <w:sz w:val="27"/>
          <w:szCs w:val="27"/>
        </w:rPr>
        <w:t>Михайлусь</w:t>
      </w:r>
      <w:proofErr w:type="spellEnd"/>
      <w:r w:rsidRPr="00331162">
        <w:rPr>
          <w:rStyle w:val="FontStyle16"/>
          <w:sz w:val="27"/>
          <w:szCs w:val="27"/>
        </w:rPr>
        <w:t xml:space="preserve"> Н.І. надійшло клопотання про проведення судового засідання в режимі </w:t>
      </w:r>
      <w:proofErr w:type="spellStart"/>
      <w:r w:rsidRPr="00331162">
        <w:rPr>
          <w:rStyle w:val="FontStyle16"/>
          <w:sz w:val="27"/>
          <w:szCs w:val="27"/>
        </w:rPr>
        <w:t>відеоконференції</w:t>
      </w:r>
      <w:proofErr w:type="spellEnd"/>
      <w:r w:rsidRPr="00331162">
        <w:rPr>
          <w:rStyle w:val="FontStyle16"/>
          <w:sz w:val="27"/>
          <w:szCs w:val="27"/>
        </w:rPr>
        <w:t xml:space="preserve"> з </w:t>
      </w:r>
      <w:proofErr w:type="spellStart"/>
      <w:r w:rsidRPr="00331162">
        <w:rPr>
          <w:rStyle w:val="FontStyle16"/>
          <w:sz w:val="27"/>
          <w:szCs w:val="27"/>
        </w:rPr>
        <w:t>Качанівською</w:t>
      </w:r>
      <w:proofErr w:type="spellEnd"/>
      <w:r w:rsidRPr="00331162">
        <w:rPr>
          <w:rStyle w:val="FontStyle16"/>
          <w:sz w:val="27"/>
          <w:szCs w:val="27"/>
        </w:rPr>
        <w:t xml:space="preserve"> виправною колонією, у зв’язку із чим 22 люто</w:t>
      </w:r>
      <w:r w:rsidR="006E14D0" w:rsidRPr="00331162">
        <w:rPr>
          <w:rStyle w:val="FontStyle16"/>
          <w:sz w:val="27"/>
          <w:szCs w:val="27"/>
        </w:rPr>
        <w:t xml:space="preserve">го 2018 року суддею Єжовим В.А. </w:t>
      </w:r>
      <w:r w:rsidRPr="00331162">
        <w:rPr>
          <w:rStyle w:val="FontStyle16"/>
          <w:sz w:val="27"/>
          <w:szCs w:val="27"/>
        </w:rPr>
        <w:t>постановлено ухвалу про проведе</w:t>
      </w:r>
      <w:r w:rsidR="006E14D0" w:rsidRPr="00331162">
        <w:rPr>
          <w:rStyle w:val="FontStyle16"/>
          <w:sz w:val="27"/>
          <w:szCs w:val="27"/>
        </w:rPr>
        <w:t xml:space="preserve">ння судового засідання в режимі </w:t>
      </w:r>
      <w:proofErr w:type="spellStart"/>
      <w:r w:rsidRPr="00331162">
        <w:rPr>
          <w:rStyle w:val="FontStyle16"/>
          <w:sz w:val="27"/>
          <w:szCs w:val="27"/>
        </w:rPr>
        <w:t>відеоконференції</w:t>
      </w:r>
      <w:proofErr w:type="spellEnd"/>
      <w:r w:rsidRPr="00331162">
        <w:rPr>
          <w:rStyle w:val="FontStyle16"/>
          <w:sz w:val="27"/>
          <w:szCs w:val="27"/>
        </w:rPr>
        <w:t xml:space="preserve"> та призначено розгляд на 22 березня 2018 року.</w:t>
      </w:r>
    </w:p>
    <w:p w:rsidR="00BE2B55" w:rsidRPr="00331162" w:rsidRDefault="00BE2B55" w:rsidP="00BE2B55">
      <w:pPr>
        <w:pStyle w:val="Style98"/>
        <w:widowControl/>
        <w:spacing w:line="240" w:lineRule="auto"/>
        <w:ind w:firstLine="709"/>
        <w:rPr>
          <w:rStyle w:val="FontStyle16"/>
          <w:sz w:val="27"/>
          <w:szCs w:val="27"/>
        </w:rPr>
      </w:pPr>
      <w:r w:rsidRPr="00331162">
        <w:rPr>
          <w:rStyle w:val="FontStyle16"/>
          <w:sz w:val="27"/>
          <w:szCs w:val="27"/>
        </w:rPr>
        <w:t xml:space="preserve">18 березня 2018 року у судді Єжова В.А. закінчилися повноваження як слідчого судді та за розпорядженням керівника апарату суду від 2 квітня </w:t>
      </w:r>
      <w:r w:rsidRPr="00331162">
        <w:rPr>
          <w:rStyle w:val="FontStyle16"/>
          <w:sz w:val="27"/>
          <w:szCs w:val="27"/>
        </w:rPr>
        <w:br/>
        <w:t>2018 року було призначено повторний автоматизований розподіл справ, які перебували у провадженні слідчого судді, у тому числі справи № 646/8788/17.</w:t>
      </w:r>
    </w:p>
    <w:p w:rsidR="00BE2B55" w:rsidRPr="00331162" w:rsidRDefault="00BE2B55" w:rsidP="00BE2B55">
      <w:pPr>
        <w:pStyle w:val="Style98"/>
        <w:widowControl/>
        <w:spacing w:line="240" w:lineRule="auto"/>
        <w:ind w:firstLine="709"/>
        <w:rPr>
          <w:rStyle w:val="FontStyle16"/>
          <w:sz w:val="27"/>
          <w:szCs w:val="27"/>
        </w:rPr>
      </w:pPr>
      <w:r w:rsidRPr="00331162">
        <w:rPr>
          <w:rStyle w:val="FontStyle16"/>
          <w:sz w:val="27"/>
          <w:szCs w:val="27"/>
        </w:rPr>
        <w:t xml:space="preserve">Слід зазначити, що на момент звернення скаржника із дисциплінарною скаргою до Вищої ради правосуддя справа № 646/8788/17 вже не перебувала у провадженні судді Єжова В.А. </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 xml:space="preserve">Водночас, на даний час розгляд справи завершено. Так, 8 жовтня 2018 року постановлено ухвалу (суддя </w:t>
      </w:r>
      <w:proofErr w:type="spellStart"/>
      <w:r w:rsidRPr="00331162">
        <w:rPr>
          <w:color w:val="000000"/>
          <w:sz w:val="27"/>
          <w:szCs w:val="27"/>
          <w:lang w:val="uk-UA"/>
        </w:rPr>
        <w:t>Янцовська</w:t>
      </w:r>
      <w:proofErr w:type="spellEnd"/>
      <w:r w:rsidRPr="00331162">
        <w:rPr>
          <w:color w:val="000000"/>
          <w:sz w:val="27"/>
          <w:szCs w:val="27"/>
          <w:lang w:val="uk-UA"/>
        </w:rPr>
        <w:t xml:space="preserve"> Т.М.), якою у задоволенні скарги </w:t>
      </w:r>
      <w:r w:rsidRPr="00331162">
        <w:rPr>
          <w:color w:val="000000"/>
          <w:sz w:val="27"/>
          <w:szCs w:val="27"/>
          <w:lang w:val="uk-UA"/>
        </w:rPr>
        <w:br/>
      </w:r>
      <w:proofErr w:type="spellStart"/>
      <w:r w:rsidRPr="00331162">
        <w:rPr>
          <w:color w:val="000000"/>
          <w:sz w:val="27"/>
          <w:szCs w:val="27"/>
          <w:lang w:val="uk-UA"/>
        </w:rPr>
        <w:t>Михайлусь</w:t>
      </w:r>
      <w:proofErr w:type="spellEnd"/>
      <w:r w:rsidRPr="00331162">
        <w:rPr>
          <w:color w:val="000000"/>
          <w:sz w:val="27"/>
          <w:szCs w:val="27"/>
          <w:lang w:val="uk-UA"/>
        </w:rPr>
        <w:t xml:space="preserve"> Н.І. відмовлено.</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 xml:space="preserve">Зазначена ухвала оскаржена </w:t>
      </w:r>
      <w:proofErr w:type="spellStart"/>
      <w:r w:rsidRPr="00331162">
        <w:rPr>
          <w:color w:val="000000"/>
          <w:sz w:val="27"/>
          <w:szCs w:val="27"/>
          <w:lang w:val="uk-UA"/>
        </w:rPr>
        <w:t>Михайлусь</w:t>
      </w:r>
      <w:proofErr w:type="spellEnd"/>
      <w:r w:rsidRPr="00331162">
        <w:rPr>
          <w:color w:val="000000"/>
          <w:sz w:val="27"/>
          <w:szCs w:val="27"/>
          <w:lang w:val="uk-UA"/>
        </w:rPr>
        <w:t xml:space="preserve"> Н.І. в апеляційному порядку.</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 xml:space="preserve">Ухвалою Харківського апеляційного суду від 22 листопада 2018 року апеляційну скаргу </w:t>
      </w:r>
      <w:proofErr w:type="spellStart"/>
      <w:r w:rsidRPr="00331162">
        <w:rPr>
          <w:color w:val="000000"/>
          <w:sz w:val="27"/>
          <w:szCs w:val="27"/>
          <w:lang w:val="uk-UA"/>
        </w:rPr>
        <w:t>Михайлусь</w:t>
      </w:r>
      <w:proofErr w:type="spellEnd"/>
      <w:r w:rsidRPr="00331162">
        <w:rPr>
          <w:color w:val="000000"/>
          <w:sz w:val="27"/>
          <w:szCs w:val="27"/>
          <w:lang w:val="uk-UA"/>
        </w:rPr>
        <w:t xml:space="preserve"> Н.І. залишено без задоволення, ухвалу слідчого судді від 8 жовтня 2018 року – без змін.</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 xml:space="preserve">Перевіркою установлено, що скарга </w:t>
      </w:r>
      <w:proofErr w:type="spellStart"/>
      <w:r w:rsidRPr="00331162">
        <w:rPr>
          <w:color w:val="000000"/>
          <w:sz w:val="27"/>
          <w:szCs w:val="27"/>
          <w:lang w:val="uk-UA"/>
        </w:rPr>
        <w:t>Михайлусь</w:t>
      </w:r>
      <w:proofErr w:type="spellEnd"/>
      <w:r w:rsidRPr="00331162">
        <w:rPr>
          <w:color w:val="000000"/>
          <w:sz w:val="27"/>
          <w:szCs w:val="27"/>
          <w:lang w:val="uk-UA"/>
        </w:rPr>
        <w:t xml:space="preserve"> Н.І. </w:t>
      </w:r>
      <w:r w:rsidRPr="00331162">
        <w:rPr>
          <w:rStyle w:val="FontStyle16"/>
          <w:sz w:val="27"/>
          <w:szCs w:val="27"/>
        </w:rPr>
        <w:t>на постанову</w:t>
      </w:r>
      <w:r w:rsidRPr="00331162">
        <w:rPr>
          <w:rStyle w:val="FontStyle16"/>
          <w:sz w:val="27"/>
          <w:szCs w:val="27"/>
          <w:lang w:val="uk-UA"/>
        </w:rPr>
        <w:t xml:space="preserve"> </w:t>
      </w:r>
      <w:r w:rsidRPr="00331162">
        <w:rPr>
          <w:rStyle w:val="FontStyle16"/>
          <w:sz w:val="27"/>
          <w:szCs w:val="27"/>
        </w:rPr>
        <w:t xml:space="preserve">про закриття кримінального провадження </w:t>
      </w:r>
      <w:r w:rsidRPr="00331162">
        <w:rPr>
          <w:rStyle w:val="FontStyle16"/>
          <w:sz w:val="27"/>
          <w:szCs w:val="27"/>
          <w:lang w:val="uk-UA"/>
        </w:rPr>
        <w:t>перебувала у провадженні слідчого судді Єжова В.А. три місяці з моменту її надходження.</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Порядок розгляду скарг на рішення, дії чи бездіяльність слідчого чи прокурора під час досудового розслідуван</w:t>
      </w:r>
      <w:r w:rsidR="002563C8">
        <w:rPr>
          <w:color w:val="000000"/>
          <w:sz w:val="27"/>
          <w:szCs w:val="27"/>
          <w:lang w:val="uk-UA"/>
        </w:rPr>
        <w:t xml:space="preserve">ня передбачений статтею 306 КПК </w:t>
      </w:r>
      <w:r w:rsidRPr="00331162">
        <w:rPr>
          <w:color w:val="000000"/>
          <w:sz w:val="27"/>
          <w:szCs w:val="27"/>
          <w:lang w:val="uk-UA"/>
        </w:rPr>
        <w:t>України.</w:t>
      </w:r>
    </w:p>
    <w:p w:rsidR="00BE2B55" w:rsidRPr="00331162" w:rsidRDefault="0008124F" w:rsidP="00BE2B55">
      <w:pPr>
        <w:pStyle w:val="StyleZakonu"/>
        <w:spacing w:after="0" w:line="240" w:lineRule="auto"/>
        <w:ind w:firstLine="709"/>
        <w:rPr>
          <w:i/>
          <w:color w:val="000000"/>
          <w:sz w:val="27"/>
          <w:szCs w:val="27"/>
          <w:lang w:val="uk-UA"/>
        </w:rPr>
      </w:pPr>
      <w:r>
        <w:rPr>
          <w:color w:val="000000"/>
          <w:sz w:val="27"/>
          <w:szCs w:val="27"/>
          <w:lang w:val="uk-UA"/>
        </w:rPr>
        <w:t>В</w:t>
      </w:r>
      <w:bookmarkStart w:id="0" w:name="_GoBack"/>
      <w:bookmarkEnd w:id="0"/>
      <w:r w:rsidR="00BE2B55" w:rsidRPr="00331162">
        <w:rPr>
          <w:color w:val="000000"/>
          <w:sz w:val="27"/>
          <w:szCs w:val="27"/>
          <w:lang w:val="uk-UA"/>
        </w:rPr>
        <w:t>ідповідно до частин другої, третьої названої статті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lastRenderedPageBreak/>
        <w:t>Отже, має місце недотримання строків розгляду скарги, передбачених положеннями частини другої статті 306 КПК України.</w:t>
      </w:r>
    </w:p>
    <w:p w:rsidR="00BE2B55" w:rsidRPr="00331162" w:rsidRDefault="00BE2B55" w:rsidP="00BE2B55">
      <w:pPr>
        <w:pStyle w:val="StyleZakonu"/>
        <w:spacing w:after="0" w:line="240" w:lineRule="auto"/>
        <w:ind w:firstLine="709"/>
        <w:rPr>
          <w:color w:val="000000"/>
          <w:sz w:val="27"/>
          <w:szCs w:val="27"/>
          <w:lang w:val="uk-UA"/>
        </w:rPr>
      </w:pPr>
      <w:r w:rsidRPr="00331162">
        <w:rPr>
          <w:sz w:val="27"/>
          <w:szCs w:val="27"/>
        </w:rPr>
        <w:t>У наданих Вищій раді правосуддя поясненнях суддя</w:t>
      </w:r>
      <w:r w:rsidRPr="00331162">
        <w:rPr>
          <w:sz w:val="27"/>
          <w:szCs w:val="27"/>
          <w:lang w:val="uk-UA"/>
        </w:rPr>
        <w:t xml:space="preserve"> </w:t>
      </w:r>
      <w:r w:rsidRPr="00331162">
        <w:rPr>
          <w:color w:val="000000"/>
          <w:sz w:val="27"/>
          <w:szCs w:val="27"/>
          <w:lang w:val="uk-UA"/>
        </w:rPr>
        <w:t xml:space="preserve">Єжов В.А. зауважив, що </w:t>
      </w:r>
      <w:proofErr w:type="spellStart"/>
      <w:r w:rsidRPr="00331162">
        <w:rPr>
          <w:color w:val="000000"/>
          <w:sz w:val="27"/>
          <w:szCs w:val="27"/>
          <w:lang w:val="uk-UA"/>
        </w:rPr>
        <w:t>Червонозаводський</w:t>
      </w:r>
      <w:proofErr w:type="spellEnd"/>
      <w:r w:rsidRPr="00331162">
        <w:rPr>
          <w:color w:val="000000"/>
          <w:sz w:val="27"/>
          <w:szCs w:val="27"/>
          <w:lang w:val="uk-UA"/>
        </w:rPr>
        <w:t xml:space="preserve"> районний суд міста Харкова є одним із центральних судів міста Харкова і під його юрисдикцією перебуває прокуратура Харківської області. Штат суду складає 15 суддів, проте з середини 2017 року в суді фактично здійснювали правосуддя четверо судді, двоє з яких виконували обов'язки слідчих суддів, у тому числі і Єжов В.А. В грудні 2017 року був період коли в суді здійснював правосуддя один суддя. </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Як вбачається із пояснень судді, за 2017 рік ним було розглянуто більше 2700 справ і матеріалів (кримінальних, адміністративних, цивільних, справ про адміністративні правопорушення).</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 xml:space="preserve">Відповідно до інформації </w:t>
      </w:r>
      <w:r w:rsidRPr="00331162">
        <w:rPr>
          <w:sz w:val="27"/>
          <w:szCs w:val="27"/>
          <w:shd w:val="clear" w:color="auto" w:fill="FFFFFF"/>
        </w:rPr>
        <w:t xml:space="preserve">про навантаження судді </w:t>
      </w:r>
      <w:r w:rsidRPr="00331162">
        <w:rPr>
          <w:rStyle w:val="FontStyle16"/>
          <w:sz w:val="27"/>
          <w:szCs w:val="27"/>
          <w:lang w:val="uk-UA"/>
        </w:rPr>
        <w:t xml:space="preserve">Єжова В.А. </w:t>
      </w:r>
      <w:r w:rsidRPr="00331162">
        <w:rPr>
          <w:color w:val="000000"/>
          <w:sz w:val="27"/>
          <w:szCs w:val="27"/>
          <w:lang w:val="uk-UA"/>
        </w:rPr>
        <w:t xml:space="preserve">за 2018 рік в його провадженні перебувало 3736 справ і матеріалів, надійшло 2979 справ і матеріалів, розглянуто - 2686, а залишок нерозглянутих справ і матеріалів на кінець 2018 року складав – 1050. </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За 9 місяців 2019 року в провадженні судді перебувало 2924 справ і матеріалів, надійшла 1971 справа, розглянуто – 2004.</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Суддя Єжов В.А. зазначив, що з огляду на такі обсяги навантаження, справи до розгляду призначаються вже на травень 2020 року.</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 xml:space="preserve">Статистичні показники роботи </w:t>
      </w:r>
      <w:r w:rsidRPr="00331162">
        <w:rPr>
          <w:sz w:val="27"/>
          <w:szCs w:val="27"/>
          <w:shd w:val="clear" w:color="auto" w:fill="FFFFFF"/>
        </w:rPr>
        <w:t xml:space="preserve">судді </w:t>
      </w:r>
      <w:r w:rsidRPr="00331162">
        <w:rPr>
          <w:rStyle w:val="FontStyle16"/>
          <w:sz w:val="27"/>
          <w:szCs w:val="27"/>
          <w:lang w:val="uk-UA"/>
        </w:rPr>
        <w:t xml:space="preserve">Єжова В.А. </w:t>
      </w:r>
      <w:r w:rsidRPr="00331162">
        <w:rPr>
          <w:color w:val="000000"/>
          <w:sz w:val="27"/>
          <w:szCs w:val="27"/>
          <w:lang w:val="uk-UA"/>
        </w:rPr>
        <w:t>упродовж вказаних періодів свідчать про високу інтенсивність розгляду справ і матеріалів та надмірне навантаження.</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З урахуванням навантаження, яке викликано кількістю кримінальних, адміністративних, цивільних справ та справ про адміністративні правопорушення, переданих в провадження судді, та значною кількістю часу, необхідного для їх вивчення і підготовки до судового розгляду,</w:t>
      </w:r>
      <w:r w:rsidR="00225DD5" w:rsidRPr="00331162">
        <w:rPr>
          <w:sz w:val="27"/>
          <w:szCs w:val="27"/>
        </w:rPr>
        <w:t xml:space="preserve"> </w:t>
      </w:r>
      <w:r w:rsidR="00225DD5" w:rsidRPr="00331162">
        <w:rPr>
          <w:color w:val="000000"/>
          <w:sz w:val="27"/>
          <w:szCs w:val="27"/>
          <w:lang w:val="uk-UA"/>
        </w:rPr>
        <w:t xml:space="preserve">Перша Дисциплінарна палата Вищої ради правосуддя </w:t>
      </w:r>
      <w:r w:rsidR="006E14D0" w:rsidRPr="00331162">
        <w:rPr>
          <w:color w:val="000000"/>
          <w:sz w:val="27"/>
          <w:szCs w:val="27"/>
          <w:lang w:val="uk-UA"/>
        </w:rPr>
        <w:t>вважає</w:t>
      </w:r>
      <w:r w:rsidR="00225DD5" w:rsidRPr="00331162">
        <w:rPr>
          <w:color w:val="000000"/>
          <w:sz w:val="27"/>
          <w:szCs w:val="27"/>
          <w:lang w:val="uk-UA"/>
        </w:rPr>
        <w:t xml:space="preserve">, </w:t>
      </w:r>
      <w:r w:rsidRPr="00331162">
        <w:rPr>
          <w:color w:val="000000"/>
          <w:sz w:val="27"/>
          <w:szCs w:val="27"/>
          <w:lang w:val="uk-UA"/>
        </w:rPr>
        <w:t>що порушення строків розгляду даної справи зумовлено об’єктивними причинами.</w:t>
      </w:r>
    </w:p>
    <w:p w:rsidR="00BE2B55" w:rsidRPr="00331162" w:rsidRDefault="00BE2B55" w:rsidP="00BE2B55">
      <w:pPr>
        <w:pStyle w:val="StyleZakonu"/>
        <w:spacing w:after="0" w:line="240" w:lineRule="auto"/>
        <w:ind w:firstLine="709"/>
        <w:rPr>
          <w:color w:val="000000"/>
          <w:sz w:val="27"/>
          <w:szCs w:val="27"/>
          <w:lang w:val="uk-UA"/>
        </w:rPr>
      </w:pPr>
      <w:r w:rsidRPr="00331162">
        <w:rPr>
          <w:color w:val="000000"/>
          <w:sz w:val="27"/>
          <w:szCs w:val="27"/>
          <w:lang w:val="uk-UA"/>
        </w:rPr>
        <w:t>Установлені попередньою перевіркою обставини не свідчать про безпідставне затягування або невжиття суддею заходів щодо розгляду справи протягом строку, встановленого законом.</w:t>
      </w:r>
    </w:p>
    <w:p w:rsidR="00BE2B55" w:rsidRPr="00331162" w:rsidRDefault="00BE2B55" w:rsidP="00BE2B55">
      <w:pPr>
        <w:pStyle w:val="a3"/>
        <w:ind w:firstLine="708"/>
        <w:jc w:val="both"/>
        <w:rPr>
          <w:sz w:val="27"/>
          <w:szCs w:val="27"/>
        </w:rPr>
      </w:pPr>
      <w:r w:rsidRPr="00331162">
        <w:rPr>
          <w:sz w:val="27"/>
          <w:szCs w:val="27"/>
        </w:rPr>
        <w:t xml:space="preserve">Відповідно до пункту </w:t>
      </w:r>
      <w:r w:rsidRPr="00331162">
        <w:rPr>
          <w:rStyle w:val="FontStyle16"/>
          <w:sz w:val="27"/>
          <w:szCs w:val="27"/>
          <w:highlight w:val="white"/>
        </w:rPr>
        <w:t xml:space="preserve">2 частини першої статті 106 Закону України  </w:t>
      </w:r>
      <w:r w:rsidRPr="00331162">
        <w:rPr>
          <w:rStyle w:val="FontStyle16"/>
          <w:sz w:val="27"/>
          <w:szCs w:val="27"/>
          <w:highlight w:val="white"/>
        </w:rPr>
        <w:br/>
        <w:t>«Про судоустрій і статус суддів»</w:t>
      </w:r>
      <w:r w:rsidRPr="00331162">
        <w:rPr>
          <w:rStyle w:val="FontStyle16"/>
          <w:sz w:val="27"/>
          <w:szCs w:val="27"/>
        </w:rPr>
        <w:t>,</w:t>
      </w:r>
      <w:r w:rsidRPr="00331162">
        <w:rPr>
          <w:sz w:val="27"/>
          <w:szCs w:val="27"/>
        </w:rPr>
        <w:t xml:space="preserve">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BE2B55" w:rsidRPr="00331162" w:rsidRDefault="00BE2B55" w:rsidP="00BE2B55">
      <w:pPr>
        <w:pStyle w:val="Style98"/>
        <w:widowControl/>
        <w:spacing w:line="240" w:lineRule="auto"/>
        <w:ind w:firstLine="708"/>
        <w:rPr>
          <w:sz w:val="27"/>
          <w:szCs w:val="27"/>
        </w:rPr>
      </w:pPr>
      <w:r w:rsidRPr="00331162">
        <w:rPr>
          <w:sz w:val="27"/>
          <w:szCs w:val="27"/>
        </w:rPr>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BE2B55" w:rsidRPr="00331162" w:rsidRDefault="00BE2B55" w:rsidP="00BE2B55">
      <w:pPr>
        <w:ind w:firstLine="708"/>
        <w:rPr>
          <w:sz w:val="27"/>
          <w:szCs w:val="27"/>
          <w:lang w:val="uk-UA" w:eastAsia="uk-UA"/>
        </w:rPr>
      </w:pPr>
      <w:r w:rsidRPr="00331162">
        <w:rPr>
          <w:sz w:val="27"/>
          <w:szCs w:val="27"/>
          <w:lang w:val="uk-UA"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w:t>
      </w:r>
      <w:r w:rsidRPr="00331162">
        <w:rPr>
          <w:sz w:val="27"/>
          <w:szCs w:val="27"/>
          <w:lang w:val="uk-UA" w:eastAsia="uk-UA"/>
        </w:rPr>
        <w:br/>
        <w:t xml:space="preserve">Такими критеріями є: 1) складність справи, тобто, обставини і факти, що ґрунтуються на праві (законі) і тягнуть певні юридичні наслідки; 2) поведінка </w:t>
      </w:r>
      <w:r w:rsidRPr="00331162">
        <w:rPr>
          <w:sz w:val="27"/>
          <w:szCs w:val="27"/>
          <w:lang w:val="uk-UA" w:eastAsia="uk-UA"/>
        </w:rPr>
        <w:lastRenderedPageBreak/>
        <w:t xml:space="preserve">заявника; 3) поведінка державних органів; 4) перевантаження судової системи; </w:t>
      </w:r>
      <w:r w:rsidR="002563C8">
        <w:rPr>
          <w:sz w:val="27"/>
          <w:szCs w:val="27"/>
          <w:lang w:val="uk-UA" w:eastAsia="uk-UA"/>
        </w:rPr>
        <w:br/>
      </w:r>
      <w:r w:rsidRPr="00331162">
        <w:rPr>
          <w:sz w:val="27"/>
          <w:szCs w:val="27"/>
          <w:lang w:val="uk-UA" w:eastAsia="uk-UA"/>
        </w:rPr>
        <w:t>5) значущість для заявника питання, яке знаходиться на розгляді суду, або особливе становище сторони у процесі (рішення у справах «</w:t>
      </w:r>
      <w:proofErr w:type="spellStart"/>
      <w:r w:rsidRPr="00331162">
        <w:rPr>
          <w:sz w:val="27"/>
          <w:szCs w:val="27"/>
          <w:lang w:val="uk-UA" w:eastAsia="uk-UA"/>
        </w:rPr>
        <w:t>Бараона</w:t>
      </w:r>
      <w:proofErr w:type="spellEnd"/>
      <w:r w:rsidRPr="00331162">
        <w:rPr>
          <w:sz w:val="27"/>
          <w:szCs w:val="27"/>
          <w:lang w:val="uk-UA" w:eastAsia="uk-UA"/>
        </w:rPr>
        <w:t xml:space="preserve"> проти Португалії», 1987 рік; «</w:t>
      </w:r>
      <w:proofErr w:type="spellStart"/>
      <w:r w:rsidRPr="00331162">
        <w:rPr>
          <w:sz w:val="27"/>
          <w:szCs w:val="27"/>
          <w:lang w:val="uk-UA" w:eastAsia="uk-UA"/>
        </w:rPr>
        <w:t>Хосце</w:t>
      </w:r>
      <w:proofErr w:type="spellEnd"/>
      <w:r w:rsidRPr="00331162">
        <w:rPr>
          <w:sz w:val="27"/>
          <w:szCs w:val="27"/>
          <w:lang w:val="uk-UA" w:eastAsia="uk-UA"/>
        </w:rPr>
        <w:t xml:space="preserve"> проти Нідерландів», 1998 рік; «</w:t>
      </w:r>
      <w:proofErr w:type="spellStart"/>
      <w:r w:rsidRPr="00331162">
        <w:rPr>
          <w:sz w:val="27"/>
          <w:szCs w:val="27"/>
          <w:lang w:val="uk-UA" w:eastAsia="uk-UA"/>
        </w:rPr>
        <w:t>Бухкольц</w:t>
      </w:r>
      <w:proofErr w:type="spellEnd"/>
      <w:r w:rsidRPr="00331162">
        <w:rPr>
          <w:sz w:val="27"/>
          <w:szCs w:val="27"/>
          <w:lang w:val="uk-UA" w:eastAsia="uk-UA"/>
        </w:rPr>
        <w:t xml:space="preserve"> проти Німеччини», 1981 рік; «</w:t>
      </w:r>
      <w:proofErr w:type="spellStart"/>
      <w:r w:rsidRPr="00331162">
        <w:rPr>
          <w:sz w:val="27"/>
          <w:szCs w:val="27"/>
          <w:lang w:val="uk-UA" w:eastAsia="uk-UA"/>
        </w:rPr>
        <w:t>Бочан</w:t>
      </w:r>
      <w:proofErr w:type="spellEnd"/>
      <w:r w:rsidRPr="00331162">
        <w:rPr>
          <w:sz w:val="27"/>
          <w:szCs w:val="27"/>
          <w:lang w:val="uk-UA" w:eastAsia="uk-UA"/>
        </w:rPr>
        <w:t xml:space="preserve"> проти України», 2007 рік).</w:t>
      </w:r>
    </w:p>
    <w:p w:rsidR="00BE2B55" w:rsidRPr="00331162" w:rsidRDefault="00BE2B55" w:rsidP="00BE2B55">
      <w:pPr>
        <w:pStyle w:val="20"/>
        <w:shd w:val="clear" w:color="auto" w:fill="auto"/>
        <w:spacing w:before="0" w:after="0" w:line="240" w:lineRule="auto"/>
        <w:ind w:firstLine="708"/>
        <w:rPr>
          <w:rFonts w:ascii="Times New Roman" w:hAnsi="Times New Roman" w:cs="Times New Roman"/>
          <w:bCs/>
          <w:sz w:val="27"/>
          <w:szCs w:val="27"/>
        </w:rPr>
      </w:pPr>
      <w:r w:rsidRPr="00331162">
        <w:rPr>
          <w:rFonts w:ascii="Times New Roman" w:hAnsi="Times New Roman" w:cs="Times New Roman"/>
          <w:sz w:val="27"/>
          <w:szCs w:val="27"/>
        </w:rPr>
        <w:t>Отже</w:t>
      </w:r>
      <w:r w:rsidR="005B2E94" w:rsidRPr="00331162">
        <w:rPr>
          <w:rFonts w:ascii="Times New Roman" w:hAnsi="Times New Roman" w:cs="Times New Roman"/>
          <w:sz w:val="27"/>
          <w:szCs w:val="27"/>
        </w:rPr>
        <w:t>,</w:t>
      </w:r>
      <w:r w:rsidRPr="00331162">
        <w:rPr>
          <w:rFonts w:ascii="Times New Roman" w:hAnsi="Times New Roman" w:cs="Times New Roman"/>
          <w:sz w:val="27"/>
          <w:szCs w:val="27"/>
        </w:rPr>
        <w:t xml:space="preserve">  попередньою перевіркою не установлено відомостей, які вказують на </w:t>
      </w:r>
      <w:r w:rsidRPr="00331162">
        <w:rPr>
          <w:rFonts w:ascii="Times New Roman" w:hAnsi="Times New Roman" w:cs="Times New Roman"/>
          <w:bCs/>
          <w:sz w:val="27"/>
          <w:szCs w:val="27"/>
        </w:rPr>
        <w:t xml:space="preserve">безпідставне </w:t>
      </w:r>
      <w:r w:rsidR="00F02486" w:rsidRPr="00331162">
        <w:rPr>
          <w:rFonts w:ascii="Times New Roman" w:hAnsi="Times New Roman" w:cs="Times New Roman"/>
          <w:bCs/>
          <w:sz w:val="27"/>
          <w:szCs w:val="27"/>
        </w:rPr>
        <w:t xml:space="preserve">затягування або невжиття суддею </w:t>
      </w:r>
      <w:r w:rsidRPr="00331162">
        <w:rPr>
          <w:rFonts w:ascii="Times New Roman" w:hAnsi="Times New Roman" w:cs="Times New Roman"/>
          <w:bCs/>
          <w:sz w:val="27"/>
          <w:szCs w:val="27"/>
        </w:rPr>
        <w:t>Єжовим В.А. заходів щодо розгляду справи протягом встановленого законом строку,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5B2E94" w:rsidRPr="00331162" w:rsidRDefault="005B2E94" w:rsidP="005B2E94">
      <w:pPr>
        <w:pStyle w:val="Style98"/>
        <w:widowControl/>
        <w:spacing w:line="240" w:lineRule="auto"/>
        <w:ind w:firstLine="709"/>
        <w:rPr>
          <w:i/>
          <w:sz w:val="27"/>
          <w:szCs w:val="27"/>
        </w:rPr>
      </w:pPr>
      <w:r w:rsidRPr="00331162">
        <w:rPr>
          <w:rStyle w:val="FontStyle16"/>
          <w:sz w:val="27"/>
          <w:szCs w:val="27"/>
        </w:rPr>
        <w:t xml:space="preserve">Відповідно до частини шостої статті 107 </w:t>
      </w:r>
      <w:r w:rsidRPr="00331162">
        <w:rPr>
          <w:sz w:val="27"/>
          <w:szCs w:val="27"/>
        </w:rPr>
        <w:t>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BE2B55" w:rsidRPr="00331162" w:rsidRDefault="005B2E94" w:rsidP="00BE2B55">
      <w:pPr>
        <w:ind w:firstLine="709"/>
        <w:rPr>
          <w:kern w:val="1"/>
          <w:sz w:val="27"/>
          <w:szCs w:val="27"/>
          <w:lang w:val="uk-UA"/>
        </w:rPr>
      </w:pPr>
      <w:r w:rsidRPr="00331162">
        <w:rPr>
          <w:sz w:val="27"/>
          <w:szCs w:val="27"/>
          <w:lang w:val="uk-UA"/>
        </w:rPr>
        <w:t>Враховуючи</w:t>
      </w:r>
      <w:r w:rsidR="00BE2B55" w:rsidRPr="00331162">
        <w:rPr>
          <w:sz w:val="27"/>
          <w:szCs w:val="27"/>
          <w:lang w:val="uk-UA"/>
        </w:rPr>
        <w:t>,</w:t>
      </w:r>
      <w:r w:rsidRPr="00331162">
        <w:rPr>
          <w:sz w:val="27"/>
          <w:szCs w:val="27"/>
          <w:lang w:val="uk-UA"/>
        </w:rPr>
        <w:t xml:space="preserve"> що</w:t>
      </w:r>
      <w:r w:rsidR="00BE2B55" w:rsidRPr="00331162">
        <w:rPr>
          <w:sz w:val="27"/>
          <w:szCs w:val="27"/>
          <w:lang w:val="uk-UA"/>
        </w:rPr>
        <w:t xml:space="preserve"> скарга </w:t>
      </w:r>
      <w:proofErr w:type="spellStart"/>
      <w:r w:rsidR="00BE2B55" w:rsidRPr="00331162">
        <w:rPr>
          <w:sz w:val="27"/>
          <w:szCs w:val="27"/>
          <w:lang w:val="uk-UA"/>
        </w:rPr>
        <w:t>Михайлусь</w:t>
      </w:r>
      <w:proofErr w:type="spellEnd"/>
      <w:r w:rsidR="00BE2B55" w:rsidRPr="00331162">
        <w:rPr>
          <w:sz w:val="27"/>
          <w:szCs w:val="27"/>
          <w:lang w:val="uk-UA"/>
        </w:rPr>
        <w:t xml:space="preserve"> Н.І. не містить конкретних відомостей про наявність у поведінці судді </w:t>
      </w:r>
      <w:proofErr w:type="spellStart"/>
      <w:r w:rsidR="00BE2B55" w:rsidRPr="00331162">
        <w:rPr>
          <w:sz w:val="27"/>
          <w:szCs w:val="27"/>
          <w:lang w:val="uk-UA"/>
        </w:rPr>
        <w:t>Червонозаводського</w:t>
      </w:r>
      <w:proofErr w:type="spellEnd"/>
      <w:r w:rsidR="00BE2B55" w:rsidRPr="00331162">
        <w:rPr>
          <w:sz w:val="27"/>
          <w:szCs w:val="27"/>
          <w:lang w:val="uk-UA"/>
        </w:rPr>
        <w:t xml:space="preserve"> районного суду м. Харкова Єжова В.А. ознак дисциплінарного проступку, який відповідно до пункту 2 частини першої статті 106 Закону України «Про судоустрій і статус суддів» може бути підставою для дисцип</w:t>
      </w:r>
      <w:r w:rsidRPr="00331162">
        <w:rPr>
          <w:sz w:val="27"/>
          <w:szCs w:val="27"/>
          <w:lang w:val="uk-UA"/>
        </w:rPr>
        <w:t>лінарної відповідальності судді, Перша Дисциплінарна палата Вищої ради правосуддя вважає, що у відкритті дисциплінарної справи стосовно вказаного судді має бути відмовлено.</w:t>
      </w:r>
    </w:p>
    <w:p w:rsidR="005B2E94" w:rsidRPr="00331162" w:rsidRDefault="005B2E94" w:rsidP="005B2E94">
      <w:pPr>
        <w:ind w:firstLine="709"/>
        <w:rPr>
          <w:rFonts w:eastAsia="Calibri"/>
          <w:sz w:val="27"/>
          <w:szCs w:val="27"/>
        </w:rPr>
      </w:pPr>
      <w:r w:rsidRPr="00331162">
        <w:rPr>
          <w:rFonts w:eastAsia="Calibri"/>
          <w:sz w:val="27"/>
          <w:szCs w:val="27"/>
        </w:rPr>
        <w:t xml:space="preserve">З </w:t>
      </w:r>
      <w:proofErr w:type="spellStart"/>
      <w:r w:rsidRPr="00331162">
        <w:rPr>
          <w:rFonts w:eastAsia="Calibri"/>
          <w:sz w:val="27"/>
          <w:szCs w:val="27"/>
        </w:rPr>
        <w:t>урахуванням</w:t>
      </w:r>
      <w:proofErr w:type="spellEnd"/>
      <w:r w:rsidRPr="00331162">
        <w:rPr>
          <w:rFonts w:eastAsia="Calibri"/>
          <w:sz w:val="27"/>
          <w:szCs w:val="27"/>
        </w:rPr>
        <w:t xml:space="preserve"> </w:t>
      </w:r>
      <w:proofErr w:type="spellStart"/>
      <w:r w:rsidRPr="00331162">
        <w:rPr>
          <w:rFonts w:eastAsia="Calibri"/>
          <w:sz w:val="27"/>
          <w:szCs w:val="27"/>
        </w:rPr>
        <w:t>викладеного</w:t>
      </w:r>
      <w:proofErr w:type="spellEnd"/>
      <w:r w:rsidRPr="00331162">
        <w:rPr>
          <w:rFonts w:eastAsia="Calibri"/>
          <w:sz w:val="27"/>
          <w:szCs w:val="27"/>
        </w:rPr>
        <w:t xml:space="preserve">, Перша </w:t>
      </w:r>
      <w:proofErr w:type="spellStart"/>
      <w:r w:rsidRPr="00331162">
        <w:rPr>
          <w:rFonts w:eastAsia="Calibri"/>
          <w:sz w:val="27"/>
          <w:szCs w:val="27"/>
        </w:rPr>
        <w:t>Дисциплінарна</w:t>
      </w:r>
      <w:proofErr w:type="spellEnd"/>
      <w:r w:rsidRPr="00331162">
        <w:rPr>
          <w:rFonts w:eastAsia="Calibri"/>
          <w:sz w:val="27"/>
          <w:szCs w:val="27"/>
        </w:rPr>
        <w:t xml:space="preserve"> палата </w:t>
      </w:r>
      <w:proofErr w:type="spellStart"/>
      <w:r w:rsidRPr="00331162">
        <w:rPr>
          <w:rFonts w:eastAsia="Calibri"/>
          <w:sz w:val="27"/>
          <w:szCs w:val="27"/>
        </w:rPr>
        <w:t>Вищої</w:t>
      </w:r>
      <w:proofErr w:type="spellEnd"/>
      <w:r w:rsidRPr="00331162">
        <w:rPr>
          <w:rFonts w:eastAsia="Calibri"/>
          <w:sz w:val="27"/>
          <w:szCs w:val="27"/>
        </w:rPr>
        <w:t xml:space="preserve"> ради </w:t>
      </w:r>
      <w:proofErr w:type="spellStart"/>
      <w:r w:rsidRPr="00331162">
        <w:rPr>
          <w:rFonts w:eastAsia="Calibri"/>
          <w:sz w:val="27"/>
          <w:szCs w:val="27"/>
        </w:rPr>
        <w:t>правосуддя</w:t>
      </w:r>
      <w:proofErr w:type="spellEnd"/>
      <w:r w:rsidRPr="00331162">
        <w:rPr>
          <w:rFonts w:eastAsia="Calibri"/>
          <w:sz w:val="27"/>
          <w:szCs w:val="27"/>
        </w:rPr>
        <w:t xml:space="preserve">, </w:t>
      </w:r>
      <w:proofErr w:type="spellStart"/>
      <w:r w:rsidRPr="00331162">
        <w:rPr>
          <w:rFonts w:eastAsia="Calibri"/>
          <w:sz w:val="27"/>
          <w:szCs w:val="27"/>
        </w:rPr>
        <w:t>керуючись</w:t>
      </w:r>
      <w:proofErr w:type="spellEnd"/>
      <w:r w:rsidRPr="00331162">
        <w:rPr>
          <w:rFonts w:eastAsia="Calibri"/>
          <w:sz w:val="27"/>
          <w:szCs w:val="27"/>
        </w:rPr>
        <w:t xml:space="preserve"> </w:t>
      </w:r>
      <w:proofErr w:type="spellStart"/>
      <w:r w:rsidRPr="00331162">
        <w:rPr>
          <w:rFonts w:eastAsia="Calibri"/>
          <w:sz w:val="27"/>
          <w:szCs w:val="27"/>
        </w:rPr>
        <w:t>статтею</w:t>
      </w:r>
      <w:proofErr w:type="spellEnd"/>
      <w:r w:rsidRPr="00331162">
        <w:rPr>
          <w:rFonts w:eastAsia="Calibri"/>
          <w:sz w:val="27"/>
          <w:szCs w:val="27"/>
        </w:rPr>
        <w:t xml:space="preserve"> 45 Закону </w:t>
      </w:r>
      <w:proofErr w:type="spellStart"/>
      <w:r w:rsidRPr="00331162">
        <w:rPr>
          <w:rFonts w:eastAsia="Calibri"/>
          <w:sz w:val="27"/>
          <w:szCs w:val="27"/>
        </w:rPr>
        <w:t>України</w:t>
      </w:r>
      <w:proofErr w:type="spellEnd"/>
      <w:r w:rsidRPr="00331162">
        <w:rPr>
          <w:rFonts w:eastAsia="Calibri"/>
          <w:sz w:val="27"/>
          <w:szCs w:val="27"/>
        </w:rPr>
        <w:t xml:space="preserve"> «Про </w:t>
      </w:r>
      <w:proofErr w:type="spellStart"/>
      <w:r w:rsidRPr="00331162">
        <w:rPr>
          <w:rFonts w:eastAsia="Calibri"/>
          <w:sz w:val="27"/>
          <w:szCs w:val="27"/>
        </w:rPr>
        <w:t>Вищу</w:t>
      </w:r>
      <w:proofErr w:type="spellEnd"/>
      <w:r w:rsidRPr="00331162">
        <w:rPr>
          <w:rFonts w:eastAsia="Calibri"/>
          <w:sz w:val="27"/>
          <w:szCs w:val="27"/>
        </w:rPr>
        <w:t xml:space="preserve"> раду </w:t>
      </w:r>
      <w:proofErr w:type="spellStart"/>
      <w:r w:rsidRPr="00331162">
        <w:rPr>
          <w:rFonts w:eastAsia="Calibri"/>
          <w:sz w:val="27"/>
          <w:szCs w:val="27"/>
        </w:rPr>
        <w:t>правосуддя</w:t>
      </w:r>
      <w:proofErr w:type="spellEnd"/>
      <w:r w:rsidRPr="00331162">
        <w:rPr>
          <w:rFonts w:eastAsia="Calibri"/>
          <w:sz w:val="27"/>
          <w:szCs w:val="27"/>
        </w:rPr>
        <w:t xml:space="preserve">», </w:t>
      </w:r>
      <w:proofErr w:type="spellStart"/>
      <w:r w:rsidRPr="00331162">
        <w:rPr>
          <w:rFonts w:eastAsia="Calibri"/>
          <w:sz w:val="27"/>
          <w:szCs w:val="27"/>
        </w:rPr>
        <w:t>статтею</w:t>
      </w:r>
      <w:proofErr w:type="spellEnd"/>
      <w:r w:rsidRPr="00331162">
        <w:rPr>
          <w:rFonts w:eastAsia="Calibri"/>
          <w:sz w:val="27"/>
          <w:szCs w:val="27"/>
        </w:rPr>
        <w:t xml:space="preserve"> 107 Закону </w:t>
      </w:r>
      <w:proofErr w:type="spellStart"/>
      <w:r w:rsidRPr="00331162">
        <w:rPr>
          <w:rFonts w:eastAsia="Calibri"/>
          <w:sz w:val="27"/>
          <w:szCs w:val="27"/>
        </w:rPr>
        <w:t>України</w:t>
      </w:r>
      <w:proofErr w:type="spellEnd"/>
      <w:r w:rsidRPr="00331162">
        <w:rPr>
          <w:rFonts w:eastAsia="Calibri"/>
          <w:sz w:val="27"/>
          <w:szCs w:val="27"/>
        </w:rPr>
        <w:t xml:space="preserve"> «Про </w:t>
      </w:r>
      <w:proofErr w:type="spellStart"/>
      <w:r w:rsidRPr="00331162">
        <w:rPr>
          <w:rFonts w:eastAsia="Calibri"/>
          <w:sz w:val="27"/>
          <w:szCs w:val="27"/>
        </w:rPr>
        <w:t>судоустрій</w:t>
      </w:r>
      <w:proofErr w:type="spellEnd"/>
      <w:r w:rsidRPr="00331162">
        <w:rPr>
          <w:rFonts w:eastAsia="Calibri"/>
          <w:sz w:val="27"/>
          <w:szCs w:val="27"/>
        </w:rPr>
        <w:t xml:space="preserve"> </w:t>
      </w:r>
      <w:proofErr w:type="spellStart"/>
      <w:r w:rsidRPr="00331162">
        <w:rPr>
          <w:rFonts w:eastAsia="Calibri"/>
          <w:sz w:val="27"/>
          <w:szCs w:val="27"/>
        </w:rPr>
        <w:t>і</w:t>
      </w:r>
      <w:proofErr w:type="spellEnd"/>
      <w:r w:rsidRPr="00331162">
        <w:rPr>
          <w:rFonts w:eastAsia="Calibri"/>
          <w:sz w:val="27"/>
          <w:szCs w:val="27"/>
        </w:rPr>
        <w:t xml:space="preserve"> статус </w:t>
      </w:r>
      <w:proofErr w:type="spellStart"/>
      <w:r w:rsidRPr="00331162">
        <w:rPr>
          <w:rFonts w:eastAsia="Calibri"/>
          <w:sz w:val="27"/>
          <w:szCs w:val="27"/>
        </w:rPr>
        <w:t>суддів</w:t>
      </w:r>
      <w:proofErr w:type="spellEnd"/>
      <w:r w:rsidRPr="00331162">
        <w:rPr>
          <w:rFonts w:eastAsia="Calibri"/>
          <w:sz w:val="27"/>
          <w:szCs w:val="27"/>
        </w:rPr>
        <w:t>»,</w:t>
      </w:r>
    </w:p>
    <w:p w:rsidR="007018AD" w:rsidRPr="00331162" w:rsidRDefault="007018AD" w:rsidP="005B2E94">
      <w:pPr>
        <w:spacing w:after="120" w:line="23" w:lineRule="atLeast"/>
        <w:jc w:val="center"/>
        <w:rPr>
          <w:rFonts w:eastAsia="Calibri"/>
          <w:b/>
          <w:sz w:val="27"/>
          <w:szCs w:val="27"/>
        </w:rPr>
      </w:pPr>
    </w:p>
    <w:p w:rsidR="005B2E94" w:rsidRPr="00331162" w:rsidRDefault="005B2E94" w:rsidP="005B2E94">
      <w:pPr>
        <w:spacing w:after="120" w:line="23" w:lineRule="atLeast"/>
        <w:jc w:val="center"/>
        <w:rPr>
          <w:rFonts w:eastAsia="Calibri"/>
          <w:b/>
          <w:color w:val="000000"/>
          <w:sz w:val="27"/>
          <w:szCs w:val="27"/>
        </w:rPr>
      </w:pPr>
      <w:proofErr w:type="spellStart"/>
      <w:r w:rsidRPr="00331162">
        <w:rPr>
          <w:rFonts w:eastAsia="Calibri"/>
          <w:b/>
          <w:sz w:val="27"/>
          <w:szCs w:val="27"/>
        </w:rPr>
        <w:t>ухвалила</w:t>
      </w:r>
      <w:proofErr w:type="spellEnd"/>
      <w:r w:rsidRPr="00331162">
        <w:rPr>
          <w:rFonts w:eastAsia="Calibri"/>
          <w:b/>
          <w:color w:val="000000"/>
          <w:sz w:val="27"/>
          <w:szCs w:val="27"/>
        </w:rPr>
        <w:t>:</w:t>
      </w:r>
    </w:p>
    <w:p w:rsidR="007018AD" w:rsidRPr="00331162" w:rsidRDefault="007018AD" w:rsidP="005B2E94">
      <w:pPr>
        <w:spacing w:after="120" w:line="23" w:lineRule="atLeast"/>
        <w:jc w:val="center"/>
        <w:rPr>
          <w:rFonts w:eastAsia="Calibri"/>
          <w:b/>
          <w:color w:val="000000"/>
          <w:sz w:val="27"/>
          <w:szCs w:val="27"/>
        </w:rPr>
      </w:pPr>
    </w:p>
    <w:p w:rsidR="005B2E94" w:rsidRPr="00331162" w:rsidRDefault="005B2E94" w:rsidP="005B2E94">
      <w:pPr>
        <w:spacing w:line="23" w:lineRule="atLeast"/>
        <w:ind w:firstLine="0"/>
        <w:rPr>
          <w:rFonts w:eastAsia="Calibri"/>
          <w:sz w:val="27"/>
          <w:szCs w:val="27"/>
        </w:rPr>
      </w:pPr>
      <w:proofErr w:type="spellStart"/>
      <w:r w:rsidRPr="00331162">
        <w:rPr>
          <w:rFonts w:eastAsia="Calibri"/>
          <w:sz w:val="27"/>
          <w:szCs w:val="27"/>
        </w:rPr>
        <w:t>відмовити</w:t>
      </w:r>
      <w:proofErr w:type="spellEnd"/>
      <w:r w:rsidRPr="00331162">
        <w:rPr>
          <w:rFonts w:eastAsia="Calibri"/>
          <w:sz w:val="27"/>
          <w:szCs w:val="27"/>
        </w:rPr>
        <w:t xml:space="preserve"> у </w:t>
      </w:r>
      <w:proofErr w:type="spellStart"/>
      <w:r w:rsidRPr="00331162">
        <w:rPr>
          <w:rFonts w:eastAsia="Calibri"/>
          <w:sz w:val="27"/>
          <w:szCs w:val="27"/>
        </w:rPr>
        <w:t>відкритті</w:t>
      </w:r>
      <w:proofErr w:type="spellEnd"/>
      <w:r w:rsidRPr="00331162">
        <w:rPr>
          <w:rFonts w:eastAsia="Calibri"/>
          <w:sz w:val="27"/>
          <w:szCs w:val="27"/>
        </w:rPr>
        <w:t xml:space="preserve"> </w:t>
      </w:r>
      <w:proofErr w:type="spellStart"/>
      <w:r w:rsidRPr="00331162">
        <w:rPr>
          <w:rFonts w:eastAsia="Calibri"/>
          <w:sz w:val="27"/>
          <w:szCs w:val="27"/>
        </w:rPr>
        <w:t>дисциплінарної</w:t>
      </w:r>
      <w:proofErr w:type="spellEnd"/>
      <w:r w:rsidRPr="00331162">
        <w:rPr>
          <w:rFonts w:eastAsia="Calibri"/>
          <w:sz w:val="27"/>
          <w:szCs w:val="27"/>
        </w:rPr>
        <w:t xml:space="preserve"> </w:t>
      </w:r>
      <w:proofErr w:type="spellStart"/>
      <w:r w:rsidRPr="00331162">
        <w:rPr>
          <w:rFonts w:eastAsia="Calibri"/>
          <w:sz w:val="27"/>
          <w:szCs w:val="27"/>
        </w:rPr>
        <w:t>справи</w:t>
      </w:r>
      <w:proofErr w:type="spellEnd"/>
      <w:r w:rsidRPr="00331162">
        <w:rPr>
          <w:rFonts w:eastAsia="Calibri"/>
          <w:sz w:val="27"/>
          <w:szCs w:val="27"/>
        </w:rPr>
        <w:t xml:space="preserve"> </w:t>
      </w:r>
      <w:proofErr w:type="spellStart"/>
      <w:r w:rsidRPr="00331162">
        <w:rPr>
          <w:rFonts w:eastAsia="Calibri"/>
          <w:sz w:val="27"/>
          <w:szCs w:val="27"/>
        </w:rPr>
        <w:t>стосовно</w:t>
      </w:r>
      <w:proofErr w:type="spellEnd"/>
      <w:r w:rsidRPr="00331162">
        <w:rPr>
          <w:rFonts w:eastAsia="Calibri"/>
          <w:sz w:val="27"/>
          <w:szCs w:val="27"/>
        </w:rPr>
        <w:t xml:space="preserve"> </w:t>
      </w:r>
      <w:proofErr w:type="spellStart"/>
      <w:r w:rsidRPr="00331162">
        <w:rPr>
          <w:rFonts w:eastAsia="Calibri"/>
          <w:sz w:val="27"/>
          <w:szCs w:val="27"/>
        </w:rPr>
        <w:t>судді</w:t>
      </w:r>
      <w:proofErr w:type="spellEnd"/>
      <w:r w:rsidRPr="00331162">
        <w:rPr>
          <w:rFonts w:eastAsia="Calibri"/>
          <w:sz w:val="27"/>
          <w:szCs w:val="27"/>
        </w:rPr>
        <w:t xml:space="preserve"> </w:t>
      </w:r>
      <w:proofErr w:type="spellStart"/>
      <w:r w:rsidRPr="00331162">
        <w:rPr>
          <w:sz w:val="27"/>
          <w:szCs w:val="27"/>
        </w:rPr>
        <w:t>Червонозаводського</w:t>
      </w:r>
      <w:proofErr w:type="spellEnd"/>
      <w:r w:rsidRPr="00331162">
        <w:rPr>
          <w:sz w:val="27"/>
          <w:szCs w:val="27"/>
        </w:rPr>
        <w:t xml:space="preserve"> районного суду м. </w:t>
      </w:r>
      <w:proofErr w:type="spellStart"/>
      <w:r w:rsidRPr="00331162">
        <w:rPr>
          <w:sz w:val="27"/>
          <w:szCs w:val="27"/>
        </w:rPr>
        <w:t>Харкова</w:t>
      </w:r>
      <w:proofErr w:type="spellEnd"/>
      <w:r w:rsidRPr="00331162">
        <w:rPr>
          <w:sz w:val="27"/>
          <w:szCs w:val="27"/>
        </w:rPr>
        <w:t xml:space="preserve"> </w:t>
      </w:r>
      <w:proofErr w:type="spellStart"/>
      <w:r w:rsidRPr="00331162">
        <w:rPr>
          <w:sz w:val="27"/>
          <w:szCs w:val="27"/>
        </w:rPr>
        <w:t>Єжова</w:t>
      </w:r>
      <w:proofErr w:type="spellEnd"/>
      <w:r w:rsidRPr="00331162">
        <w:rPr>
          <w:sz w:val="27"/>
          <w:szCs w:val="27"/>
        </w:rPr>
        <w:t xml:space="preserve"> </w:t>
      </w:r>
      <w:proofErr w:type="spellStart"/>
      <w:r w:rsidRPr="00331162">
        <w:rPr>
          <w:sz w:val="27"/>
          <w:szCs w:val="27"/>
        </w:rPr>
        <w:t>Віктора</w:t>
      </w:r>
      <w:proofErr w:type="spellEnd"/>
      <w:r w:rsidRPr="00331162">
        <w:rPr>
          <w:sz w:val="27"/>
          <w:szCs w:val="27"/>
        </w:rPr>
        <w:t xml:space="preserve"> </w:t>
      </w:r>
      <w:proofErr w:type="spellStart"/>
      <w:r w:rsidRPr="00331162">
        <w:rPr>
          <w:sz w:val="27"/>
          <w:szCs w:val="27"/>
        </w:rPr>
        <w:t>Анатолійовича</w:t>
      </w:r>
      <w:proofErr w:type="spellEnd"/>
      <w:r w:rsidRPr="00331162">
        <w:rPr>
          <w:rFonts w:eastAsia="Calibri"/>
          <w:sz w:val="27"/>
          <w:szCs w:val="27"/>
        </w:rPr>
        <w:t>.</w:t>
      </w:r>
    </w:p>
    <w:p w:rsidR="005B2E94" w:rsidRDefault="005B2E94" w:rsidP="005B2E94">
      <w:pPr>
        <w:spacing w:after="120" w:line="23" w:lineRule="atLeast"/>
        <w:ind w:firstLine="709"/>
        <w:rPr>
          <w:rFonts w:eastAsia="Calibri"/>
          <w:sz w:val="27"/>
          <w:szCs w:val="27"/>
        </w:rPr>
      </w:pPr>
      <w:r w:rsidRPr="00331162">
        <w:rPr>
          <w:rFonts w:eastAsia="Calibri"/>
          <w:sz w:val="27"/>
          <w:szCs w:val="27"/>
        </w:rPr>
        <w:t xml:space="preserve">Ухвала про </w:t>
      </w:r>
      <w:proofErr w:type="spellStart"/>
      <w:r w:rsidRPr="00331162">
        <w:rPr>
          <w:rFonts w:eastAsia="Calibri"/>
          <w:sz w:val="27"/>
          <w:szCs w:val="27"/>
        </w:rPr>
        <w:t>відмову</w:t>
      </w:r>
      <w:proofErr w:type="spellEnd"/>
      <w:r w:rsidRPr="00331162">
        <w:rPr>
          <w:rFonts w:eastAsia="Calibri"/>
          <w:sz w:val="27"/>
          <w:szCs w:val="27"/>
        </w:rPr>
        <w:t xml:space="preserve"> у </w:t>
      </w:r>
      <w:proofErr w:type="spellStart"/>
      <w:r w:rsidRPr="00331162">
        <w:rPr>
          <w:rFonts w:eastAsia="Calibri"/>
          <w:sz w:val="27"/>
          <w:szCs w:val="27"/>
        </w:rPr>
        <w:t>відкритті</w:t>
      </w:r>
      <w:proofErr w:type="spellEnd"/>
      <w:r w:rsidRPr="00331162">
        <w:rPr>
          <w:rFonts w:eastAsia="Calibri"/>
          <w:sz w:val="27"/>
          <w:szCs w:val="27"/>
        </w:rPr>
        <w:t xml:space="preserve"> </w:t>
      </w:r>
      <w:proofErr w:type="spellStart"/>
      <w:r w:rsidRPr="00331162">
        <w:rPr>
          <w:rFonts w:eastAsia="Calibri"/>
          <w:sz w:val="27"/>
          <w:szCs w:val="27"/>
        </w:rPr>
        <w:t>дисциплінарної</w:t>
      </w:r>
      <w:proofErr w:type="spellEnd"/>
      <w:r w:rsidRPr="00331162">
        <w:rPr>
          <w:rFonts w:eastAsia="Calibri"/>
          <w:sz w:val="27"/>
          <w:szCs w:val="27"/>
        </w:rPr>
        <w:t xml:space="preserve"> </w:t>
      </w:r>
      <w:proofErr w:type="spellStart"/>
      <w:r w:rsidRPr="00331162">
        <w:rPr>
          <w:rFonts w:eastAsia="Calibri"/>
          <w:sz w:val="27"/>
          <w:szCs w:val="27"/>
        </w:rPr>
        <w:t>справи</w:t>
      </w:r>
      <w:proofErr w:type="spellEnd"/>
      <w:r w:rsidRPr="00331162">
        <w:rPr>
          <w:rFonts w:eastAsia="Calibri"/>
          <w:sz w:val="27"/>
          <w:szCs w:val="27"/>
        </w:rPr>
        <w:t xml:space="preserve"> </w:t>
      </w:r>
      <w:proofErr w:type="spellStart"/>
      <w:r w:rsidRPr="00331162">
        <w:rPr>
          <w:rFonts w:eastAsia="Calibri"/>
          <w:sz w:val="27"/>
          <w:szCs w:val="27"/>
        </w:rPr>
        <w:t>оскарженню</w:t>
      </w:r>
      <w:proofErr w:type="spellEnd"/>
      <w:r w:rsidRPr="00331162">
        <w:rPr>
          <w:rFonts w:eastAsia="Calibri"/>
          <w:sz w:val="27"/>
          <w:szCs w:val="27"/>
        </w:rPr>
        <w:t xml:space="preserve"> не </w:t>
      </w:r>
      <w:proofErr w:type="spellStart"/>
      <w:r w:rsidRPr="00331162">
        <w:rPr>
          <w:rFonts w:eastAsia="Calibri"/>
          <w:sz w:val="27"/>
          <w:szCs w:val="27"/>
        </w:rPr>
        <w:t>підлягає</w:t>
      </w:r>
      <w:proofErr w:type="spellEnd"/>
      <w:r w:rsidRPr="00331162">
        <w:rPr>
          <w:rFonts w:eastAsia="Calibri"/>
          <w:sz w:val="27"/>
          <w:szCs w:val="27"/>
        </w:rPr>
        <w:t>.</w:t>
      </w:r>
    </w:p>
    <w:p w:rsidR="009F112E" w:rsidRDefault="009F112E" w:rsidP="00292888">
      <w:pPr>
        <w:ind w:firstLine="0"/>
        <w:rPr>
          <w:rFonts w:eastAsia="Calibri"/>
          <w:b/>
          <w:sz w:val="27"/>
          <w:szCs w:val="27"/>
          <w:highlight w:val="yellow"/>
        </w:rPr>
      </w:pPr>
    </w:p>
    <w:p w:rsidR="00AA3F64" w:rsidRPr="00CD781E" w:rsidRDefault="00AA3F64" w:rsidP="00292888">
      <w:pPr>
        <w:ind w:firstLine="0"/>
        <w:rPr>
          <w:rFonts w:eastAsia="Calibri"/>
          <w:b/>
          <w:sz w:val="27"/>
          <w:szCs w:val="27"/>
        </w:rPr>
      </w:pPr>
    </w:p>
    <w:p w:rsidR="00292888" w:rsidRPr="00CD781E" w:rsidRDefault="00292888" w:rsidP="00292888">
      <w:pPr>
        <w:ind w:firstLine="0"/>
        <w:rPr>
          <w:rFonts w:eastAsia="Calibri"/>
          <w:b/>
          <w:sz w:val="27"/>
          <w:szCs w:val="27"/>
        </w:rPr>
      </w:pPr>
      <w:proofErr w:type="spellStart"/>
      <w:r w:rsidRPr="00CD781E">
        <w:rPr>
          <w:rFonts w:eastAsia="Calibri"/>
          <w:b/>
          <w:sz w:val="27"/>
          <w:szCs w:val="27"/>
        </w:rPr>
        <w:t>Головуючий</w:t>
      </w:r>
      <w:proofErr w:type="spellEnd"/>
      <w:r w:rsidRPr="00CD781E">
        <w:rPr>
          <w:rFonts w:eastAsia="Calibri"/>
          <w:b/>
          <w:sz w:val="27"/>
          <w:szCs w:val="27"/>
        </w:rPr>
        <w:t xml:space="preserve"> на </w:t>
      </w:r>
      <w:proofErr w:type="spellStart"/>
      <w:r w:rsidRPr="00CD781E">
        <w:rPr>
          <w:rFonts w:eastAsia="Calibri"/>
          <w:b/>
          <w:sz w:val="27"/>
          <w:szCs w:val="27"/>
        </w:rPr>
        <w:t>засіданні</w:t>
      </w:r>
      <w:proofErr w:type="spellEnd"/>
      <w:r w:rsidRPr="00CD781E">
        <w:rPr>
          <w:rFonts w:eastAsia="Calibri"/>
          <w:b/>
          <w:sz w:val="27"/>
          <w:szCs w:val="27"/>
        </w:rPr>
        <w:t xml:space="preserve"> </w:t>
      </w:r>
    </w:p>
    <w:p w:rsidR="00292888" w:rsidRPr="00CD781E" w:rsidRDefault="00292888" w:rsidP="00292888">
      <w:pPr>
        <w:ind w:firstLine="0"/>
        <w:rPr>
          <w:rFonts w:eastAsia="Calibri"/>
          <w:b/>
          <w:sz w:val="27"/>
          <w:szCs w:val="27"/>
        </w:rPr>
      </w:pPr>
      <w:proofErr w:type="spellStart"/>
      <w:r w:rsidRPr="00CD781E">
        <w:rPr>
          <w:rFonts w:eastAsia="Calibri"/>
          <w:b/>
          <w:sz w:val="27"/>
          <w:szCs w:val="27"/>
        </w:rPr>
        <w:t>Першої</w:t>
      </w:r>
      <w:proofErr w:type="spellEnd"/>
      <w:r w:rsidRPr="00CD781E">
        <w:rPr>
          <w:rFonts w:eastAsia="Calibri"/>
          <w:b/>
          <w:sz w:val="27"/>
          <w:szCs w:val="27"/>
        </w:rPr>
        <w:t xml:space="preserve"> </w:t>
      </w:r>
      <w:proofErr w:type="spellStart"/>
      <w:r w:rsidRPr="00CD781E">
        <w:rPr>
          <w:rFonts w:eastAsia="Calibri"/>
          <w:b/>
          <w:sz w:val="27"/>
          <w:szCs w:val="27"/>
        </w:rPr>
        <w:t>Дисциплінарної</w:t>
      </w:r>
      <w:proofErr w:type="spellEnd"/>
      <w:r w:rsidRPr="00CD781E">
        <w:rPr>
          <w:rFonts w:eastAsia="Calibri"/>
          <w:b/>
          <w:sz w:val="27"/>
          <w:szCs w:val="27"/>
        </w:rPr>
        <w:t xml:space="preserve"> </w:t>
      </w:r>
      <w:proofErr w:type="spellStart"/>
      <w:r w:rsidRPr="00CD781E">
        <w:rPr>
          <w:rFonts w:eastAsia="Calibri"/>
          <w:b/>
          <w:sz w:val="27"/>
          <w:szCs w:val="27"/>
        </w:rPr>
        <w:t>палати</w:t>
      </w:r>
      <w:proofErr w:type="spellEnd"/>
      <w:r w:rsidRPr="00CD781E">
        <w:rPr>
          <w:rFonts w:eastAsia="Calibri"/>
          <w:b/>
          <w:sz w:val="27"/>
          <w:szCs w:val="27"/>
        </w:rPr>
        <w:t xml:space="preserve"> </w:t>
      </w:r>
    </w:p>
    <w:p w:rsidR="00292888" w:rsidRPr="00CD781E" w:rsidRDefault="00292888" w:rsidP="00292888">
      <w:pPr>
        <w:ind w:firstLine="0"/>
        <w:rPr>
          <w:rFonts w:eastAsia="Calibri"/>
          <w:b/>
          <w:sz w:val="27"/>
          <w:szCs w:val="27"/>
        </w:rPr>
      </w:pPr>
      <w:proofErr w:type="spellStart"/>
      <w:r w:rsidRPr="00CD781E">
        <w:rPr>
          <w:rFonts w:eastAsia="Calibri"/>
          <w:b/>
          <w:sz w:val="27"/>
          <w:szCs w:val="27"/>
        </w:rPr>
        <w:t>Вищої</w:t>
      </w:r>
      <w:proofErr w:type="spellEnd"/>
      <w:r w:rsidRPr="00CD781E">
        <w:rPr>
          <w:rFonts w:eastAsia="Calibri"/>
          <w:b/>
          <w:sz w:val="27"/>
          <w:szCs w:val="27"/>
        </w:rPr>
        <w:t xml:space="preserve"> ради </w:t>
      </w:r>
      <w:proofErr w:type="spellStart"/>
      <w:r w:rsidRPr="00CD781E">
        <w:rPr>
          <w:rFonts w:eastAsia="Calibri"/>
          <w:b/>
          <w:sz w:val="27"/>
          <w:szCs w:val="27"/>
        </w:rPr>
        <w:t>правосуддя</w:t>
      </w:r>
      <w:proofErr w:type="spellEnd"/>
      <w:r w:rsidRPr="00CD781E">
        <w:rPr>
          <w:rFonts w:eastAsia="Calibri"/>
          <w:b/>
          <w:sz w:val="27"/>
          <w:szCs w:val="27"/>
        </w:rPr>
        <w:tab/>
      </w:r>
      <w:r w:rsidRPr="00CD781E">
        <w:rPr>
          <w:rFonts w:eastAsia="Calibri"/>
          <w:b/>
          <w:sz w:val="27"/>
          <w:szCs w:val="27"/>
        </w:rPr>
        <w:tab/>
      </w:r>
      <w:r w:rsidRPr="00CD781E">
        <w:rPr>
          <w:rFonts w:eastAsia="Calibri"/>
          <w:b/>
          <w:sz w:val="27"/>
          <w:szCs w:val="27"/>
        </w:rPr>
        <w:tab/>
      </w:r>
      <w:r w:rsidRPr="00CD781E">
        <w:rPr>
          <w:rFonts w:eastAsia="Calibri"/>
          <w:b/>
          <w:sz w:val="27"/>
          <w:szCs w:val="27"/>
        </w:rPr>
        <w:tab/>
      </w:r>
      <w:r w:rsidRPr="00CD781E">
        <w:rPr>
          <w:rFonts w:eastAsia="Calibri"/>
          <w:b/>
          <w:sz w:val="27"/>
          <w:szCs w:val="27"/>
        </w:rPr>
        <w:tab/>
      </w:r>
      <w:r w:rsidRPr="00CD781E">
        <w:rPr>
          <w:rFonts w:eastAsia="Calibri"/>
          <w:b/>
          <w:sz w:val="27"/>
          <w:szCs w:val="27"/>
        </w:rPr>
        <w:tab/>
        <w:t xml:space="preserve">В.В. </w:t>
      </w:r>
      <w:proofErr w:type="spellStart"/>
      <w:r w:rsidRPr="00CD781E">
        <w:rPr>
          <w:rFonts w:eastAsia="Calibri"/>
          <w:b/>
          <w:sz w:val="27"/>
          <w:szCs w:val="27"/>
        </w:rPr>
        <w:t>Шапран</w:t>
      </w:r>
      <w:proofErr w:type="spellEnd"/>
    </w:p>
    <w:p w:rsidR="00292888" w:rsidRPr="00CD781E" w:rsidRDefault="00292888" w:rsidP="00292888">
      <w:pPr>
        <w:spacing w:line="276" w:lineRule="auto"/>
        <w:rPr>
          <w:rFonts w:eastAsia="Calibri"/>
          <w:b/>
          <w:sz w:val="27"/>
          <w:szCs w:val="27"/>
        </w:rPr>
      </w:pPr>
    </w:p>
    <w:p w:rsidR="00292888" w:rsidRPr="00CD781E" w:rsidRDefault="00292888" w:rsidP="00292888">
      <w:pPr>
        <w:ind w:firstLine="0"/>
        <w:rPr>
          <w:rFonts w:eastAsia="Calibri"/>
          <w:b/>
          <w:sz w:val="27"/>
          <w:szCs w:val="27"/>
        </w:rPr>
      </w:pPr>
      <w:r w:rsidRPr="00CD781E">
        <w:rPr>
          <w:rFonts w:eastAsia="Calibri"/>
          <w:b/>
          <w:sz w:val="27"/>
          <w:szCs w:val="27"/>
        </w:rPr>
        <w:t xml:space="preserve">Члени </w:t>
      </w:r>
      <w:proofErr w:type="spellStart"/>
      <w:r w:rsidRPr="00CD781E">
        <w:rPr>
          <w:rFonts w:eastAsia="Calibri"/>
          <w:b/>
          <w:sz w:val="27"/>
          <w:szCs w:val="27"/>
        </w:rPr>
        <w:t>Першої</w:t>
      </w:r>
      <w:proofErr w:type="spellEnd"/>
      <w:r w:rsidRPr="00CD781E">
        <w:rPr>
          <w:rFonts w:eastAsia="Calibri"/>
          <w:b/>
          <w:sz w:val="27"/>
          <w:szCs w:val="27"/>
        </w:rPr>
        <w:t xml:space="preserve"> </w:t>
      </w:r>
      <w:proofErr w:type="spellStart"/>
      <w:r w:rsidRPr="00CD781E">
        <w:rPr>
          <w:rFonts w:eastAsia="Calibri"/>
          <w:b/>
          <w:sz w:val="27"/>
          <w:szCs w:val="27"/>
        </w:rPr>
        <w:t>Дисциплінарної</w:t>
      </w:r>
      <w:proofErr w:type="spellEnd"/>
      <w:r w:rsidRPr="00CD781E">
        <w:rPr>
          <w:rFonts w:eastAsia="Calibri"/>
          <w:b/>
          <w:sz w:val="27"/>
          <w:szCs w:val="27"/>
        </w:rPr>
        <w:t xml:space="preserve"> </w:t>
      </w:r>
    </w:p>
    <w:p w:rsidR="00292888" w:rsidRPr="00CD781E" w:rsidRDefault="00292888" w:rsidP="00292888">
      <w:pPr>
        <w:ind w:firstLine="0"/>
        <w:rPr>
          <w:rFonts w:eastAsia="Calibri"/>
          <w:b/>
          <w:sz w:val="27"/>
          <w:szCs w:val="27"/>
        </w:rPr>
      </w:pPr>
      <w:proofErr w:type="spellStart"/>
      <w:r w:rsidRPr="00CD781E">
        <w:rPr>
          <w:rFonts w:eastAsia="Calibri"/>
          <w:b/>
          <w:sz w:val="27"/>
          <w:szCs w:val="27"/>
        </w:rPr>
        <w:t>палати</w:t>
      </w:r>
      <w:proofErr w:type="spellEnd"/>
      <w:r w:rsidRPr="00CD781E">
        <w:rPr>
          <w:rFonts w:eastAsia="Calibri"/>
          <w:b/>
          <w:sz w:val="27"/>
          <w:szCs w:val="27"/>
        </w:rPr>
        <w:t xml:space="preserve"> </w:t>
      </w:r>
      <w:proofErr w:type="spellStart"/>
      <w:r w:rsidRPr="00CD781E">
        <w:rPr>
          <w:rFonts w:eastAsia="Calibri"/>
          <w:b/>
          <w:sz w:val="27"/>
          <w:szCs w:val="27"/>
        </w:rPr>
        <w:t>Вищої</w:t>
      </w:r>
      <w:proofErr w:type="spellEnd"/>
      <w:r w:rsidRPr="00CD781E">
        <w:rPr>
          <w:rFonts w:eastAsia="Calibri"/>
          <w:b/>
          <w:sz w:val="27"/>
          <w:szCs w:val="27"/>
        </w:rPr>
        <w:t xml:space="preserve"> ради </w:t>
      </w:r>
      <w:proofErr w:type="spellStart"/>
      <w:r w:rsidRPr="00CD781E">
        <w:rPr>
          <w:rFonts w:eastAsia="Calibri"/>
          <w:b/>
          <w:sz w:val="27"/>
          <w:szCs w:val="27"/>
        </w:rPr>
        <w:t>правосуддя</w:t>
      </w:r>
      <w:proofErr w:type="spellEnd"/>
      <w:r w:rsidRPr="00CD781E">
        <w:rPr>
          <w:rFonts w:eastAsia="Calibri"/>
          <w:b/>
          <w:sz w:val="27"/>
          <w:szCs w:val="27"/>
        </w:rPr>
        <w:tab/>
      </w:r>
      <w:r w:rsidRPr="00CD781E">
        <w:rPr>
          <w:rFonts w:eastAsia="Calibri"/>
          <w:b/>
          <w:sz w:val="27"/>
          <w:szCs w:val="27"/>
        </w:rPr>
        <w:tab/>
      </w:r>
      <w:r w:rsidRPr="00CD781E">
        <w:rPr>
          <w:rFonts w:eastAsia="Calibri"/>
          <w:b/>
          <w:sz w:val="27"/>
          <w:szCs w:val="27"/>
        </w:rPr>
        <w:tab/>
      </w:r>
      <w:r w:rsidRPr="00CD781E">
        <w:rPr>
          <w:rFonts w:eastAsia="Calibri"/>
          <w:b/>
          <w:sz w:val="27"/>
          <w:szCs w:val="27"/>
        </w:rPr>
        <w:tab/>
      </w:r>
      <w:r w:rsidRPr="00CD781E">
        <w:rPr>
          <w:rFonts w:eastAsia="Calibri"/>
          <w:b/>
          <w:sz w:val="27"/>
          <w:szCs w:val="27"/>
        </w:rPr>
        <w:tab/>
        <w:t xml:space="preserve">Н.С. </w:t>
      </w:r>
      <w:proofErr w:type="spellStart"/>
      <w:r w:rsidRPr="00CD781E">
        <w:rPr>
          <w:rFonts w:eastAsia="Calibri"/>
          <w:b/>
          <w:sz w:val="27"/>
          <w:szCs w:val="27"/>
        </w:rPr>
        <w:t>Краснощокова</w:t>
      </w:r>
      <w:proofErr w:type="spellEnd"/>
    </w:p>
    <w:p w:rsidR="00292888" w:rsidRPr="00CD781E" w:rsidRDefault="00292888" w:rsidP="00292888">
      <w:pPr>
        <w:rPr>
          <w:rFonts w:eastAsia="Calibri"/>
          <w:b/>
          <w:sz w:val="27"/>
          <w:szCs w:val="27"/>
        </w:rPr>
      </w:pPr>
    </w:p>
    <w:p w:rsidR="00292888" w:rsidRPr="00CD781E" w:rsidRDefault="00292888" w:rsidP="00292888">
      <w:pPr>
        <w:rPr>
          <w:rFonts w:eastAsia="Calibri"/>
          <w:b/>
          <w:sz w:val="27"/>
          <w:szCs w:val="27"/>
        </w:rPr>
      </w:pPr>
    </w:p>
    <w:p w:rsidR="00292888" w:rsidRPr="00CD781E" w:rsidRDefault="00292888" w:rsidP="00331162">
      <w:pPr>
        <w:tabs>
          <w:tab w:val="left" w:pos="7088"/>
          <w:tab w:val="left" w:pos="7230"/>
        </w:tabs>
        <w:ind w:firstLine="0"/>
        <w:rPr>
          <w:rFonts w:eastAsia="Calibri"/>
          <w:b/>
          <w:sz w:val="27"/>
          <w:szCs w:val="27"/>
        </w:rPr>
      </w:pPr>
      <w:r w:rsidRPr="00CD781E">
        <w:rPr>
          <w:rFonts w:eastAsia="Calibri"/>
          <w:b/>
          <w:sz w:val="27"/>
          <w:szCs w:val="27"/>
        </w:rPr>
        <w:t xml:space="preserve">                                                                            </w:t>
      </w:r>
      <w:r w:rsidR="00687135">
        <w:rPr>
          <w:rFonts w:eastAsia="Calibri"/>
          <w:b/>
          <w:sz w:val="27"/>
          <w:szCs w:val="27"/>
        </w:rPr>
        <w:t xml:space="preserve">                 </w:t>
      </w:r>
      <w:r w:rsidR="00687135">
        <w:rPr>
          <w:rFonts w:eastAsia="Calibri"/>
          <w:b/>
          <w:sz w:val="27"/>
          <w:szCs w:val="27"/>
          <w:lang w:val="uk-UA"/>
        </w:rPr>
        <w:t xml:space="preserve"> </w:t>
      </w:r>
      <w:r w:rsidRPr="00CD781E">
        <w:rPr>
          <w:rFonts w:eastAsia="Calibri"/>
          <w:b/>
          <w:sz w:val="27"/>
          <w:szCs w:val="27"/>
        </w:rPr>
        <w:t xml:space="preserve">О.В. </w:t>
      </w:r>
      <w:proofErr w:type="spellStart"/>
      <w:r w:rsidRPr="00CD781E">
        <w:rPr>
          <w:rFonts w:eastAsia="Calibri"/>
          <w:b/>
          <w:sz w:val="27"/>
          <w:szCs w:val="27"/>
        </w:rPr>
        <w:t>Маловацький</w:t>
      </w:r>
      <w:proofErr w:type="spellEnd"/>
    </w:p>
    <w:p w:rsidR="00292888" w:rsidRPr="00CD781E" w:rsidRDefault="00292888" w:rsidP="00292888">
      <w:pPr>
        <w:tabs>
          <w:tab w:val="left" w:pos="7230"/>
        </w:tabs>
        <w:ind w:firstLine="0"/>
        <w:rPr>
          <w:rFonts w:eastAsia="Calibri"/>
          <w:b/>
          <w:sz w:val="27"/>
          <w:szCs w:val="27"/>
        </w:rPr>
      </w:pPr>
    </w:p>
    <w:p w:rsidR="00292888" w:rsidRPr="00CD781E" w:rsidRDefault="00292888" w:rsidP="00292888">
      <w:pPr>
        <w:tabs>
          <w:tab w:val="left" w:pos="7230"/>
        </w:tabs>
        <w:ind w:firstLine="0"/>
        <w:rPr>
          <w:rFonts w:eastAsia="Calibri"/>
          <w:b/>
          <w:sz w:val="27"/>
          <w:szCs w:val="27"/>
        </w:rPr>
      </w:pPr>
    </w:p>
    <w:p w:rsidR="00F02486" w:rsidRPr="003F767F" w:rsidRDefault="00292888" w:rsidP="003F767F">
      <w:pPr>
        <w:tabs>
          <w:tab w:val="left" w:pos="7088"/>
        </w:tabs>
        <w:ind w:firstLine="0"/>
        <w:rPr>
          <w:rFonts w:eastAsia="Calibri"/>
          <w:b/>
          <w:sz w:val="27"/>
          <w:szCs w:val="27"/>
        </w:rPr>
      </w:pPr>
      <w:r w:rsidRPr="00CD781E">
        <w:rPr>
          <w:rFonts w:eastAsia="Calibri"/>
          <w:b/>
          <w:sz w:val="27"/>
          <w:szCs w:val="27"/>
        </w:rPr>
        <w:tab/>
        <w:t xml:space="preserve">Т.С. </w:t>
      </w:r>
      <w:proofErr w:type="spellStart"/>
      <w:r w:rsidRPr="00CD781E">
        <w:rPr>
          <w:rFonts w:eastAsia="Calibri"/>
          <w:b/>
          <w:sz w:val="27"/>
          <w:szCs w:val="27"/>
        </w:rPr>
        <w:t>Розваляєва</w:t>
      </w:r>
      <w:proofErr w:type="spellEnd"/>
    </w:p>
    <w:sectPr w:rsidR="00F02486" w:rsidRPr="003F767F" w:rsidSect="00687528">
      <w:headerReference w:type="default" r:id="rId7"/>
      <w:pgSz w:w="11906" w:h="16838"/>
      <w:pgMar w:top="709" w:right="850"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68F" w:rsidRDefault="00CD781E">
      <w:r>
        <w:separator/>
      </w:r>
    </w:p>
  </w:endnote>
  <w:endnote w:type="continuationSeparator" w:id="0">
    <w:p w:rsidR="0089468F" w:rsidRDefault="00CD78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68F" w:rsidRDefault="00CD781E">
      <w:r>
        <w:separator/>
      </w:r>
    </w:p>
  </w:footnote>
  <w:footnote w:type="continuationSeparator" w:id="0">
    <w:p w:rsidR="0089468F" w:rsidRDefault="00CD78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505751"/>
      <w:docPartObj>
        <w:docPartGallery w:val="Page Numbers (Top of Page)"/>
        <w:docPartUnique/>
      </w:docPartObj>
    </w:sdtPr>
    <w:sdtContent>
      <w:p w:rsidR="00E65A6A" w:rsidRDefault="008E6C0B">
        <w:pPr>
          <w:pStyle w:val="a4"/>
          <w:jc w:val="center"/>
        </w:pPr>
        <w:r>
          <w:fldChar w:fldCharType="begin"/>
        </w:r>
        <w:r w:rsidR="00C67B0D">
          <w:instrText>PAGE   \* MERGEFORMAT</w:instrText>
        </w:r>
        <w:r>
          <w:fldChar w:fldCharType="separate"/>
        </w:r>
        <w:r w:rsidR="00227234" w:rsidRPr="00227234">
          <w:rPr>
            <w:noProof/>
            <w:lang w:val="uk-UA"/>
          </w:rPr>
          <w:t>4</w:t>
        </w:r>
        <w:r>
          <w:fldChar w:fldCharType="end"/>
        </w:r>
      </w:p>
    </w:sdtContent>
  </w:sdt>
  <w:p w:rsidR="00E65A6A" w:rsidRDefault="0022723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30C1"/>
    <w:rsid w:val="0008124F"/>
    <w:rsid w:val="00154386"/>
    <w:rsid w:val="001754D7"/>
    <w:rsid w:val="001B1365"/>
    <w:rsid w:val="00225DD5"/>
    <w:rsid w:val="00227234"/>
    <w:rsid w:val="002563C8"/>
    <w:rsid w:val="00292888"/>
    <w:rsid w:val="002C410F"/>
    <w:rsid w:val="002C65F7"/>
    <w:rsid w:val="00331162"/>
    <w:rsid w:val="00336F9C"/>
    <w:rsid w:val="003D31AE"/>
    <w:rsid w:val="003F767F"/>
    <w:rsid w:val="00463A5B"/>
    <w:rsid w:val="004E1721"/>
    <w:rsid w:val="004E72D4"/>
    <w:rsid w:val="005330C1"/>
    <w:rsid w:val="005B2E94"/>
    <w:rsid w:val="00687135"/>
    <w:rsid w:val="00690184"/>
    <w:rsid w:val="006E14D0"/>
    <w:rsid w:val="006F0602"/>
    <w:rsid w:val="007018AD"/>
    <w:rsid w:val="00772C92"/>
    <w:rsid w:val="007F1F93"/>
    <w:rsid w:val="008026A4"/>
    <w:rsid w:val="00862F47"/>
    <w:rsid w:val="0089468F"/>
    <w:rsid w:val="008B0368"/>
    <w:rsid w:val="008E6C0B"/>
    <w:rsid w:val="00961883"/>
    <w:rsid w:val="009F112E"/>
    <w:rsid w:val="00AA32C8"/>
    <w:rsid w:val="00AA3F64"/>
    <w:rsid w:val="00BE15EF"/>
    <w:rsid w:val="00BE1DD1"/>
    <w:rsid w:val="00BE2B55"/>
    <w:rsid w:val="00C67B0D"/>
    <w:rsid w:val="00CD781E"/>
    <w:rsid w:val="00DC4DF6"/>
    <w:rsid w:val="00E67BFA"/>
    <w:rsid w:val="00F02486"/>
    <w:rsid w:val="00F12AC9"/>
    <w:rsid w:val="00F40E7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2B55"/>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BE2B55"/>
    <w:pPr>
      <w:widowControl w:val="0"/>
      <w:spacing w:line="320" w:lineRule="exact"/>
      <w:ind w:firstLine="542"/>
    </w:pPr>
    <w:rPr>
      <w:sz w:val="28"/>
      <w:szCs w:val="28"/>
      <w:lang w:val="uk-UA"/>
    </w:rPr>
  </w:style>
  <w:style w:type="character" w:customStyle="1" w:styleId="FontStyle16">
    <w:name w:val="Font Style16"/>
    <w:uiPriority w:val="99"/>
    <w:rsid w:val="00BE2B55"/>
    <w:rPr>
      <w:rFonts w:ascii="Times New Roman" w:hAnsi="Times New Roman" w:cs="Times New Roman"/>
      <w:sz w:val="28"/>
      <w:szCs w:val="28"/>
    </w:rPr>
  </w:style>
  <w:style w:type="paragraph" w:customStyle="1" w:styleId="StyleZakonu">
    <w:name w:val="StyleZakonu"/>
    <w:basedOn w:val="a"/>
    <w:link w:val="StyleZakonu0"/>
    <w:rsid w:val="00BE2B55"/>
    <w:pPr>
      <w:suppressAutoHyphens w:val="0"/>
      <w:autoSpaceDE/>
      <w:autoSpaceDN/>
      <w:spacing w:after="60" w:line="220" w:lineRule="exact"/>
      <w:ind w:firstLine="284"/>
      <w:textAlignment w:val="auto"/>
    </w:pPr>
    <w:rPr>
      <w:sz w:val="20"/>
      <w:szCs w:val="20"/>
      <w:lang/>
    </w:rPr>
  </w:style>
  <w:style w:type="character" w:customStyle="1" w:styleId="StyleZakonu0">
    <w:name w:val="StyleZakonu Знак"/>
    <w:link w:val="StyleZakonu"/>
    <w:locked/>
    <w:rsid w:val="00BE2B55"/>
    <w:rPr>
      <w:rFonts w:ascii="Times New Roman" w:eastAsia="Times New Roman" w:hAnsi="Times New Roman" w:cs="Times New Roman"/>
      <w:sz w:val="20"/>
      <w:szCs w:val="20"/>
      <w:lang w:eastAsia="ru-RU"/>
    </w:rPr>
  </w:style>
  <w:style w:type="paragraph" w:styleId="a3">
    <w:name w:val="No Spacing"/>
    <w:uiPriority w:val="1"/>
    <w:qFormat/>
    <w:rsid w:val="00BE2B55"/>
    <w:pPr>
      <w:spacing w:after="0" w:line="240" w:lineRule="auto"/>
    </w:pPr>
    <w:rPr>
      <w:rFonts w:ascii="Times New Roman" w:eastAsia="Calibri" w:hAnsi="Times New Roman" w:cs="Times New Roman"/>
      <w:sz w:val="28"/>
    </w:rPr>
  </w:style>
  <w:style w:type="paragraph" w:customStyle="1" w:styleId="2">
    <w:name w:val="Основной текст (2)"/>
    <w:basedOn w:val="a"/>
    <w:rsid w:val="00BE2B55"/>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BE2B55"/>
    <w:pPr>
      <w:tabs>
        <w:tab w:val="center" w:pos="4819"/>
        <w:tab w:val="right" w:pos="9639"/>
      </w:tabs>
    </w:pPr>
  </w:style>
  <w:style w:type="character" w:customStyle="1" w:styleId="a5">
    <w:name w:val="Верхний колонтитул Знак"/>
    <w:basedOn w:val="a0"/>
    <w:link w:val="a4"/>
    <w:uiPriority w:val="99"/>
    <w:rsid w:val="00BE2B55"/>
    <w:rPr>
      <w:rFonts w:ascii="Times New Roman" w:eastAsia="Times New Roman" w:hAnsi="Times New Roman" w:cs="Times New Roman"/>
      <w:sz w:val="24"/>
      <w:szCs w:val="24"/>
      <w:lang w:val="ru-RU" w:eastAsia="ru-RU"/>
    </w:rPr>
  </w:style>
  <w:style w:type="character" w:customStyle="1" w:styleId="a6">
    <w:name w:val="Основний текст_"/>
    <w:link w:val="20"/>
    <w:uiPriority w:val="99"/>
    <w:locked/>
    <w:rsid w:val="00BE2B55"/>
    <w:rPr>
      <w:sz w:val="28"/>
      <w:shd w:val="clear" w:color="auto" w:fill="FFFFFF"/>
    </w:rPr>
  </w:style>
  <w:style w:type="paragraph" w:customStyle="1" w:styleId="20">
    <w:name w:val="Основний текст2"/>
    <w:basedOn w:val="a"/>
    <w:link w:val="a6"/>
    <w:uiPriority w:val="99"/>
    <w:rsid w:val="00BE2B55"/>
    <w:pPr>
      <w:widowControl w:val="0"/>
      <w:shd w:val="clear" w:color="auto" w:fill="FFFFFF"/>
      <w:suppressAutoHyphens w:val="0"/>
      <w:autoSpaceDE/>
      <w:autoSpaceDN/>
      <w:spacing w:before="1020" w:after="480" w:line="240" w:lineRule="atLeast"/>
      <w:ind w:firstLine="0"/>
      <w:textAlignment w:val="auto"/>
    </w:pPr>
    <w:rPr>
      <w:rFonts w:asciiTheme="minorHAnsi" w:eastAsiaTheme="minorHAnsi" w:hAnsiTheme="minorHAnsi" w:cstheme="minorBidi"/>
      <w:sz w:val="28"/>
      <w:szCs w:val="22"/>
      <w:shd w:val="clear" w:color="auto" w:fill="FFFFFF"/>
      <w:lang w:val="uk-UA" w:eastAsia="en-US"/>
    </w:rPr>
  </w:style>
  <w:style w:type="paragraph" w:styleId="a7">
    <w:name w:val="List Paragraph"/>
    <w:aliases w:val="Подглава"/>
    <w:basedOn w:val="a"/>
    <w:link w:val="a8"/>
    <w:uiPriority w:val="34"/>
    <w:qFormat/>
    <w:rsid w:val="00BE2B55"/>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8">
    <w:name w:val="Абзац списка Знак"/>
    <w:aliases w:val="Подглава Знак"/>
    <w:link w:val="a7"/>
    <w:uiPriority w:val="34"/>
    <w:rsid w:val="00BE2B55"/>
    <w:rPr>
      <w:rFonts w:ascii="Times New Roman" w:eastAsia="Calibri" w:hAnsi="Times New Roman" w:cs="Times New Roman"/>
      <w:sz w:val="24"/>
      <w:lang w:val="ru-RU"/>
    </w:rPr>
  </w:style>
  <w:style w:type="character" w:customStyle="1" w:styleId="FontStyle20">
    <w:name w:val="Font Style20"/>
    <w:uiPriority w:val="99"/>
    <w:rsid w:val="006F0602"/>
    <w:rPr>
      <w:rFonts w:ascii="Times New Roman" w:hAnsi="Times New Roman" w:cs="Times New Roman"/>
      <w:b/>
      <w:bCs/>
      <w:sz w:val="26"/>
      <w:szCs w:val="26"/>
    </w:rPr>
  </w:style>
  <w:style w:type="paragraph" w:styleId="a9">
    <w:name w:val="Balloon Text"/>
    <w:basedOn w:val="a"/>
    <w:link w:val="aa"/>
    <w:uiPriority w:val="99"/>
    <w:semiHidden/>
    <w:unhideWhenUsed/>
    <w:rsid w:val="00F40E7E"/>
    <w:rPr>
      <w:rFonts w:ascii="Segoe UI" w:hAnsi="Segoe UI" w:cs="Segoe UI"/>
      <w:sz w:val="18"/>
      <w:szCs w:val="18"/>
    </w:rPr>
  </w:style>
  <w:style w:type="character" w:customStyle="1" w:styleId="aa">
    <w:name w:val="Текст выноски Знак"/>
    <w:basedOn w:val="a0"/>
    <w:link w:val="a9"/>
    <w:uiPriority w:val="99"/>
    <w:semiHidden/>
    <w:rsid w:val="00F40E7E"/>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6647</Words>
  <Characters>3789</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1</cp:lastModifiedBy>
  <cp:revision>42</cp:revision>
  <cp:lastPrinted>2020-03-16T14:41:00Z</cp:lastPrinted>
  <dcterms:created xsi:type="dcterms:W3CDTF">2020-03-10T08:22:00Z</dcterms:created>
  <dcterms:modified xsi:type="dcterms:W3CDTF">2020-03-24T10:17:00Z</dcterms:modified>
</cp:coreProperties>
</file>