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9D2573" w:rsidP="009D2573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16 березня 2020 року</w:t>
            </w:r>
            <w:r w:rsidR="00691984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9D2573" w:rsidP="009D2573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783/2дп/15-20</w:t>
            </w:r>
            <w:bookmarkStart w:id="0" w:name="_GoBack"/>
            <w:bookmarkEnd w:id="0"/>
            <w:r w:rsidR="00691984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160DA9" w:rsidRDefault="00160DA9" w:rsidP="00691984">
      <w:pPr>
        <w:ind w:firstLine="708"/>
        <w:jc w:val="both"/>
        <w:rPr>
          <w:sz w:val="28"/>
          <w:szCs w:val="28"/>
          <w:lang w:val="uk-UA"/>
        </w:rPr>
      </w:pPr>
    </w:p>
    <w:p w:rsidR="00160DA9" w:rsidRPr="003D3896" w:rsidRDefault="00160DA9" w:rsidP="007302FA">
      <w:pPr>
        <w:ind w:right="4676"/>
        <w:jc w:val="both"/>
        <w:rPr>
          <w:b/>
          <w:bCs/>
          <w:color w:val="1D1D1B"/>
          <w:shd w:val="clear" w:color="auto" w:fill="FFFFFF"/>
          <w:lang w:val="uk-UA"/>
        </w:rPr>
      </w:pPr>
      <w:r w:rsidRPr="007302FA"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r w:rsidR="007302FA" w:rsidRPr="007302FA">
        <w:rPr>
          <w:rFonts w:eastAsia="Times New Roman"/>
          <w:b/>
          <w:spacing w:val="6"/>
          <w:lang w:val="uk-UA"/>
        </w:rPr>
        <w:t xml:space="preserve">адвоката Гордієнко Л.В. стосовно суддів </w:t>
      </w:r>
      <w:r w:rsidR="007302FA" w:rsidRPr="007302FA">
        <w:rPr>
          <w:rStyle w:val="ad"/>
          <w:color w:val="1D1D1B"/>
          <w:shd w:val="clear" w:color="auto" w:fill="FFFFFF"/>
          <w:lang w:val="uk-UA"/>
        </w:rPr>
        <w:t>Західного апеляційного господарського суду Кравчук Н.М., Мирутенко О.Л., Якімець Г.Г.</w:t>
      </w:r>
      <w:r w:rsidR="007302FA" w:rsidRPr="007302FA">
        <w:rPr>
          <w:rStyle w:val="ad"/>
          <w:b w:val="0"/>
          <w:color w:val="1D1D1B"/>
          <w:shd w:val="clear" w:color="auto" w:fill="FFFFFF"/>
          <w:lang w:val="uk-UA"/>
        </w:rPr>
        <w:t xml:space="preserve"> </w:t>
      </w:r>
      <w:r w:rsidR="007302FA" w:rsidRPr="007302FA">
        <w:rPr>
          <w:b/>
          <w:color w:val="1D1D1B"/>
          <w:shd w:val="clear" w:color="auto" w:fill="FFFFFF"/>
          <w:lang w:val="uk-UA"/>
        </w:rPr>
        <w:t>(за дії, вчинені на посадах суддів Львівського апеляційного господарського суду);</w:t>
      </w:r>
      <w:r w:rsidR="007302FA">
        <w:rPr>
          <w:b/>
          <w:color w:val="1D1D1B"/>
          <w:shd w:val="clear" w:color="auto" w:fill="FFFFFF"/>
          <w:lang w:val="uk-UA"/>
        </w:rPr>
        <w:t xml:space="preserve"> </w:t>
      </w:r>
      <w:r w:rsidR="007302FA" w:rsidRPr="007302FA">
        <w:rPr>
          <w:b/>
          <w:color w:val="1D1D1B"/>
          <w:shd w:val="clear" w:color="auto" w:fill="FFFFFF"/>
          <w:lang w:val="uk-UA"/>
        </w:rPr>
        <w:t xml:space="preserve">Кривошеєва П.Б. стосовно судді </w:t>
      </w:r>
      <w:r w:rsidR="007302FA" w:rsidRPr="007302FA">
        <w:rPr>
          <w:rStyle w:val="ad"/>
          <w:color w:val="1D1D1B"/>
          <w:shd w:val="clear" w:color="auto" w:fill="FFFFFF"/>
          <w:lang w:val="uk-UA"/>
        </w:rPr>
        <w:t>Баранівського районного суду Житомирської області Бєлкіної Д.С.</w:t>
      </w:r>
      <w:r w:rsidR="007302FA">
        <w:rPr>
          <w:rStyle w:val="ad"/>
          <w:color w:val="1D1D1B"/>
          <w:shd w:val="clear" w:color="auto" w:fill="FFFFFF"/>
          <w:lang w:val="uk-UA"/>
        </w:rPr>
        <w:t xml:space="preserve">; Бєлобородової І.В. стосовно судді Заводського районного суду міста Миколаєва </w:t>
      </w:r>
      <w:r w:rsidR="001F6E8C">
        <w:rPr>
          <w:rStyle w:val="ad"/>
          <w:color w:val="1D1D1B"/>
          <w:shd w:val="clear" w:color="auto" w:fill="FFFFFF"/>
          <w:lang w:val="uk-UA"/>
        </w:rPr>
        <w:t xml:space="preserve">                      </w:t>
      </w:r>
      <w:r w:rsidR="007302FA">
        <w:rPr>
          <w:rStyle w:val="ad"/>
          <w:color w:val="1D1D1B"/>
          <w:shd w:val="clear" w:color="auto" w:fill="FFFFFF"/>
          <w:lang w:val="uk-UA"/>
        </w:rPr>
        <w:t>Нікітіна Д.Г.</w:t>
      </w:r>
      <w:r w:rsidR="007302FA" w:rsidRPr="007302FA">
        <w:rPr>
          <w:rStyle w:val="ad"/>
          <w:color w:val="1D1D1B"/>
          <w:shd w:val="clear" w:color="auto" w:fill="FFFFFF"/>
          <w:lang w:val="uk-UA"/>
        </w:rPr>
        <w:t>;</w:t>
      </w:r>
      <w:r w:rsidR="007302FA">
        <w:rPr>
          <w:rStyle w:val="ad"/>
          <w:color w:val="1D1D1B"/>
          <w:shd w:val="clear" w:color="auto" w:fill="FFFFFF"/>
          <w:lang w:val="uk-UA"/>
        </w:rPr>
        <w:t xml:space="preserve"> Тура В.Ю. стосовно судді Хорольського районного суду Полтавської області Миркушіної Н.С.</w:t>
      </w:r>
      <w:r w:rsidR="007302FA" w:rsidRPr="007302FA">
        <w:rPr>
          <w:rStyle w:val="ad"/>
          <w:color w:val="1D1D1B"/>
          <w:shd w:val="clear" w:color="auto" w:fill="FFFFFF"/>
          <w:lang w:val="uk-UA"/>
        </w:rPr>
        <w:t xml:space="preserve">; </w:t>
      </w:r>
      <w:r w:rsidR="007302FA">
        <w:rPr>
          <w:rStyle w:val="ad"/>
          <w:color w:val="1D1D1B"/>
          <w:shd w:val="clear" w:color="auto" w:fill="FFFFFF"/>
          <w:lang w:val="uk-UA"/>
        </w:rPr>
        <w:t>Остроущенко А.Г. стосовно судді Заводського районного суду міста Миколаєва Притуляк І.О.</w:t>
      </w:r>
      <w:r w:rsidR="007B4060">
        <w:rPr>
          <w:rStyle w:val="ad"/>
          <w:color w:val="1D1D1B"/>
          <w:shd w:val="clear" w:color="auto" w:fill="FFFFFF"/>
          <w:lang w:val="uk-UA"/>
        </w:rPr>
        <w:t xml:space="preserve">; </w:t>
      </w:r>
      <w:r w:rsidR="003D3896">
        <w:rPr>
          <w:rFonts w:eastAsia="Times New Roman" w:cs="Calibri"/>
          <w:b/>
          <w:spacing w:val="6"/>
          <w:lang w:val="uk-UA"/>
        </w:rPr>
        <w:t xml:space="preserve">Управління Служби безпеки України в Закарпатській області стосовно судді Закарпатського апеляційного суду Стана І.В. (за дії, вчинені на посаді судді апеляційного суду Закарпатської області); народного депутата України Берези Б.Ю. стосовно судді Шевченківського районного суду міста Києва Юзькової О.Л.; Збандут І.К. стосовно суддів господарського суду Донецької області Тарапати С.С., Східного апеляційного господарського суду </w:t>
      </w:r>
      <w:r w:rsidR="001F6E8C">
        <w:rPr>
          <w:rFonts w:eastAsia="Times New Roman" w:cs="Calibri"/>
          <w:b/>
          <w:spacing w:val="6"/>
          <w:lang w:val="uk-UA"/>
        </w:rPr>
        <w:t xml:space="preserve">   </w:t>
      </w:r>
      <w:r w:rsidR="003D3896">
        <w:rPr>
          <w:rFonts w:eastAsia="Times New Roman" w:cs="Calibri"/>
          <w:b/>
          <w:spacing w:val="6"/>
          <w:lang w:val="uk-UA"/>
        </w:rPr>
        <w:t>Склярук О.І., Сгари Е.В. (за дії, вчинені на посадах суддів Донецького апеляційного господарського суду); ПАТ «Державний експортно-імпортний банк України» стосовно судді Київського районного суду міста Харкова Якуші Н.В.;</w:t>
      </w:r>
      <w:r w:rsidR="003D3896">
        <w:rPr>
          <w:rStyle w:val="ad"/>
          <w:color w:val="1D1D1B"/>
          <w:shd w:val="clear" w:color="auto" w:fill="FFFFFF"/>
          <w:lang w:val="uk-UA"/>
        </w:rPr>
        <w:t xml:space="preserve"> </w:t>
      </w:r>
      <w:r w:rsidR="007B4060">
        <w:rPr>
          <w:rStyle w:val="ad"/>
          <w:color w:val="1D1D1B"/>
          <w:shd w:val="clear" w:color="auto" w:fill="FFFFFF"/>
          <w:lang w:val="uk-UA"/>
        </w:rPr>
        <w:t xml:space="preserve">голови Кваліфікаційно-дисциплінарної комісії адвокатури Дніпропетровської області Самарця О.І. стосовно судді Дніпровського апеляційного суду Коваленка В.Д.; </w:t>
      </w:r>
      <w:r w:rsidR="003D3896">
        <w:rPr>
          <w:rStyle w:val="ad"/>
          <w:color w:val="1D1D1B"/>
          <w:shd w:val="clear" w:color="auto" w:fill="FFFFFF"/>
          <w:lang w:val="uk-UA"/>
        </w:rPr>
        <w:t xml:space="preserve">                </w:t>
      </w:r>
      <w:r w:rsidR="007B4060">
        <w:rPr>
          <w:rStyle w:val="ad"/>
          <w:color w:val="1D1D1B"/>
          <w:shd w:val="clear" w:color="auto" w:fill="FFFFFF"/>
          <w:lang w:val="uk-UA"/>
        </w:rPr>
        <w:t xml:space="preserve">Голубєва А.В. стосовно судді Богунського районного суду міста Житомира </w:t>
      </w:r>
      <w:r w:rsidR="003D3896">
        <w:rPr>
          <w:rStyle w:val="ad"/>
          <w:color w:val="1D1D1B"/>
          <w:shd w:val="clear" w:color="auto" w:fill="FFFFFF"/>
          <w:lang w:val="uk-UA"/>
        </w:rPr>
        <w:t xml:space="preserve">             </w:t>
      </w:r>
      <w:r w:rsidR="007B4060">
        <w:rPr>
          <w:rStyle w:val="ad"/>
          <w:color w:val="1D1D1B"/>
          <w:shd w:val="clear" w:color="auto" w:fill="FFFFFF"/>
          <w:lang w:val="uk-UA"/>
        </w:rPr>
        <w:t xml:space="preserve">Семенцової Л.М.; </w:t>
      </w:r>
      <w:r w:rsidR="003D3896">
        <w:rPr>
          <w:rStyle w:val="ad"/>
          <w:color w:val="1D1D1B"/>
          <w:shd w:val="clear" w:color="auto" w:fill="FFFFFF"/>
          <w:lang w:val="uk-UA"/>
        </w:rPr>
        <w:t xml:space="preserve">Нужного Д.В. стосовно </w:t>
      </w:r>
      <w:r w:rsidR="003D3896">
        <w:rPr>
          <w:rStyle w:val="ad"/>
          <w:color w:val="1D1D1B"/>
          <w:shd w:val="clear" w:color="auto" w:fill="FFFFFF"/>
          <w:lang w:val="uk-UA"/>
        </w:rPr>
        <w:lastRenderedPageBreak/>
        <w:t>судді Коломийського міськрайонного суду Івано-Франківської області Калинюка О.П.</w:t>
      </w:r>
    </w:p>
    <w:p w:rsidR="007302FA" w:rsidRDefault="007302FA" w:rsidP="00160DA9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Худика М.П., членів Другої Дисциплінарної палати Вищої ради правосуддя Артеменка І.А., Блажівської О.Є., Грищука В.К.,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691984" w:rsidRPr="009B3B04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545E58" w:rsidRDefault="00691984" w:rsidP="006919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302FA">
        <w:rPr>
          <w:sz w:val="28"/>
          <w:szCs w:val="28"/>
          <w:lang w:val="uk-UA"/>
        </w:rPr>
        <w:t>18 липня 2018</w:t>
      </w:r>
      <w:r w:rsidR="00545E58">
        <w:rPr>
          <w:sz w:val="28"/>
          <w:szCs w:val="28"/>
          <w:lang w:val="uk-UA"/>
        </w:rPr>
        <w:t xml:space="preserve"> року до Вищої ради правосуддя</w:t>
      </w:r>
      <w:r w:rsidR="007302FA">
        <w:rPr>
          <w:sz w:val="28"/>
          <w:szCs w:val="28"/>
          <w:lang w:val="uk-UA"/>
        </w:rPr>
        <w:t xml:space="preserve"> з Вищої кваліфікаційної комісії суддів України</w:t>
      </w:r>
      <w:r w:rsidR="00545E58">
        <w:rPr>
          <w:sz w:val="28"/>
          <w:szCs w:val="28"/>
          <w:lang w:val="uk-UA"/>
        </w:rPr>
        <w:t xml:space="preserve"> за вхідним № </w:t>
      </w:r>
      <w:r w:rsidR="007302FA">
        <w:rPr>
          <w:sz w:val="28"/>
          <w:szCs w:val="28"/>
          <w:lang w:val="uk-UA"/>
        </w:rPr>
        <w:t>5698</w:t>
      </w:r>
      <w:r w:rsidR="00545E58">
        <w:rPr>
          <w:sz w:val="28"/>
          <w:szCs w:val="28"/>
          <w:lang w:val="uk-UA"/>
        </w:rPr>
        <w:t>/0/</w:t>
      </w:r>
      <w:r w:rsidR="007302FA">
        <w:rPr>
          <w:sz w:val="28"/>
          <w:szCs w:val="28"/>
          <w:lang w:val="uk-UA"/>
        </w:rPr>
        <w:t>20</w:t>
      </w:r>
      <w:r w:rsidR="00545E58">
        <w:rPr>
          <w:sz w:val="28"/>
          <w:szCs w:val="28"/>
          <w:lang w:val="uk-UA"/>
        </w:rPr>
        <w:t>-1</w:t>
      </w:r>
      <w:r w:rsidR="007302FA">
        <w:rPr>
          <w:sz w:val="28"/>
          <w:szCs w:val="28"/>
          <w:lang w:val="uk-UA"/>
        </w:rPr>
        <w:t>8</w:t>
      </w:r>
      <w:r w:rsidR="00545E58">
        <w:rPr>
          <w:sz w:val="28"/>
          <w:szCs w:val="28"/>
          <w:lang w:val="uk-UA"/>
        </w:rPr>
        <w:t xml:space="preserve"> надійшла скарга </w:t>
      </w:r>
      <w:r w:rsidR="007302FA">
        <w:rPr>
          <w:sz w:val="28"/>
          <w:szCs w:val="28"/>
          <w:lang w:val="uk-UA"/>
        </w:rPr>
        <w:t>адвоката                   Гордієнко Л.В.</w:t>
      </w:r>
      <w:r w:rsidR="00545E58">
        <w:rPr>
          <w:sz w:val="28"/>
          <w:szCs w:val="28"/>
          <w:lang w:val="uk-UA"/>
        </w:rPr>
        <w:t xml:space="preserve"> від </w:t>
      </w:r>
      <w:r w:rsidR="007302FA">
        <w:rPr>
          <w:sz w:val="28"/>
          <w:szCs w:val="28"/>
          <w:lang w:val="uk-UA"/>
        </w:rPr>
        <w:t>26 липня</w:t>
      </w:r>
      <w:r w:rsidR="00545E58">
        <w:rPr>
          <w:sz w:val="28"/>
          <w:szCs w:val="28"/>
          <w:lang w:val="uk-UA"/>
        </w:rPr>
        <w:t xml:space="preserve"> 201</w:t>
      </w:r>
      <w:r w:rsidR="007302FA">
        <w:rPr>
          <w:sz w:val="28"/>
          <w:szCs w:val="28"/>
          <w:lang w:val="uk-UA"/>
        </w:rPr>
        <w:t>6</w:t>
      </w:r>
      <w:r w:rsidR="00545E58">
        <w:rPr>
          <w:sz w:val="28"/>
          <w:szCs w:val="28"/>
          <w:lang w:val="uk-UA"/>
        </w:rPr>
        <w:t xml:space="preserve"> року на дії судді</w:t>
      </w:r>
      <w:r w:rsidR="007302FA">
        <w:rPr>
          <w:sz w:val="28"/>
          <w:szCs w:val="28"/>
          <w:lang w:val="uk-UA"/>
        </w:rPr>
        <w:t>в</w:t>
      </w:r>
      <w:r w:rsidR="00545E58">
        <w:rPr>
          <w:sz w:val="28"/>
          <w:szCs w:val="28"/>
          <w:lang w:val="uk-UA"/>
        </w:rPr>
        <w:t xml:space="preserve"> </w:t>
      </w:r>
      <w:r w:rsidR="007302FA" w:rsidRPr="007302F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Західного апеляційного господарського суду</w:t>
      </w:r>
      <w:r w:rsidR="007302FA" w:rsidRPr="007302FA">
        <w:rPr>
          <w:sz w:val="28"/>
          <w:szCs w:val="28"/>
          <w:lang w:val="uk-UA"/>
        </w:rPr>
        <w:t xml:space="preserve"> </w:t>
      </w:r>
      <w:r w:rsidR="007302FA" w:rsidRPr="007302F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Кравчук Н.М., Мирутенко О.Л., Якімець Г.Г.</w:t>
      </w:r>
      <w:r w:rsidR="007302F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071A04">
        <w:rPr>
          <w:sz w:val="28"/>
          <w:szCs w:val="28"/>
          <w:lang w:val="uk-UA"/>
        </w:rPr>
        <w:t xml:space="preserve">(за дії, </w:t>
      </w:r>
      <w:r w:rsidR="00071A04" w:rsidRPr="00F16238">
        <w:rPr>
          <w:color w:val="1D1D1B"/>
          <w:sz w:val="28"/>
          <w:szCs w:val="28"/>
          <w:shd w:val="clear" w:color="auto" w:fill="FFFFFF"/>
          <w:lang w:val="uk-UA"/>
        </w:rPr>
        <w:t>вчинені на посадах суддів Львівського апеляційного господарського суду</w:t>
      </w:r>
      <w:r w:rsidR="00071A04">
        <w:rPr>
          <w:sz w:val="28"/>
          <w:szCs w:val="28"/>
          <w:lang w:val="uk-UA"/>
        </w:rPr>
        <w:t xml:space="preserve">) </w:t>
      </w:r>
      <w:r w:rsidR="00545E58">
        <w:rPr>
          <w:sz w:val="28"/>
          <w:szCs w:val="28"/>
          <w:lang w:val="uk-UA"/>
        </w:rPr>
        <w:t xml:space="preserve">під час розгляду справи № </w:t>
      </w:r>
      <w:r w:rsidR="007302FA">
        <w:rPr>
          <w:sz w:val="28"/>
          <w:szCs w:val="28"/>
          <w:lang w:val="uk-UA"/>
        </w:rPr>
        <w:t>914</w:t>
      </w:r>
      <w:r w:rsidR="00545E58">
        <w:rPr>
          <w:sz w:val="28"/>
          <w:szCs w:val="28"/>
          <w:lang w:val="uk-UA"/>
        </w:rPr>
        <w:t>/</w:t>
      </w:r>
      <w:r w:rsidR="007302FA">
        <w:rPr>
          <w:sz w:val="28"/>
          <w:szCs w:val="28"/>
          <w:lang w:val="uk-UA"/>
        </w:rPr>
        <w:t>2170</w:t>
      </w:r>
      <w:r w:rsidR="00545E58">
        <w:rPr>
          <w:sz w:val="28"/>
          <w:szCs w:val="28"/>
          <w:lang w:val="uk-UA"/>
        </w:rPr>
        <w:t>/1</w:t>
      </w:r>
      <w:r w:rsidR="007302FA">
        <w:rPr>
          <w:sz w:val="28"/>
          <w:szCs w:val="28"/>
          <w:lang w:val="uk-UA"/>
        </w:rPr>
        <w:t>5</w:t>
      </w:r>
      <w:r w:rsidR="00545E58">
        <w:rPr>
          <w:sz w:val="28"/>
          <w:szCs w:val="28"/>
          <w:lang w:val="uk-UA"/>
        </w:rPr>
        <w:t>.</w:t>
      </w:r>
    </w:p>
    <w:p w:rsidR="00545E58" w:rsidRDefault="00545E58" w:rsidP="00545E5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F16238">
        <w:rPr>
          <w:sz w:val="28"/>
          <w:szCs w:val="28"/>
          <w:lang w:val="uk-UA"/>
        </w:rPr>
        <w:t>2 березня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45E58" w:rsidRDefault="00545E58" w:rsidP="004160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16238">
        <w:rPr>
          <w:sz w:val="28"/>
          <w:szCs w:val="28"/>
          <w:lang w:val="uk-UA"/>
        </w:rPr>
        <w:t>19 лютого 2020</w:t>
      </w:r>
      <w:r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F16238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№ </w:t>
      </w:r>
      <w:r w:rsidR="00F1623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-</w:t>
      </w:r>
      <w:r w:rsidR="00F16238">
        <w:rPr>
          <w:sz w:val="28"/>
          <w:szCs w:val="28"/>
          <w:lang w:val="uk-UA"/>
        </w:rPr>
        <w:t>1266</w:t>
      </w:r>
      <w:r>
        <w:rPr>
          <w:sz w:val="28"/>
          <w:szCs w:val="28"/>
          <w:lang w:val="uk-UA"/>
        </w:rPr>
        <w:t>/0/7-</w:t>
      </w:r>
      <w:r w:rsidR="00F1623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надійшла скарга </w:t>
      </w:r>
      <w:r w:rsidR="00F16238">
        <w:rPr>
          <w:sz w:val="28"/>
          <w:szCs w:val="28"/>
          <w:lang w:val="uk-UA"/>
        </w:rPr>
        <w:t>Кривошеєва П.Б.</w:t>
      </w:r>
      <w:r>
        <w:rPr>
          <w:sz w:val="28"/>
          <w:szCs w:val="28"/>
          <w:lang w:val="uk-UA"/>
        </w:rPr>
        <w:t xml:space="preserve"> від </w:t>
      </w:r>
      <w:r w:rsidR="00F16238">
        <w:rPr>
          <w:sz w:val="28"/>
          <w:szCs w:val="28"/>
          <w:lang w:val="uk-UA"/>
        </w:rPr>
        <w:t>17 лютого</w:t>
      </w:r>
      <w:r>
        <w:rPr>
          <w:sz w:val="28"/>
          <w:szCs w:val="28"/>
          <w:lang w:val="uk-UA"/>
        </w:rPr>
        <w:t xml:space="preserve"> 20</w:t>
      </w:r>
      <w:r w:rsidR="00F1623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на дії судді </w:t>
      </w:r>
      <w:r w:rsidR="00F16238" w:rsidRPr="00F16238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Баранівського районного суду Житомирської області Бєлкіної Д.С.</w:t>
      </w:r>
      <w:r w:rsidR="00F16238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F16238">
        <w:rPr>
          <w:sz w:val="28"/>
          <w:szCs w:val="28"/>
          <w:lang w:val="uk-UA"/>
        </w:rPr>
        <w:t>273</w:t>
      </w:r>
      <w:r>
        <w:rPr>
          <w:sz w:val="28"/>
          <w:szCs w:val="28"/>
          <w:lang w:val="uk-UA"/>
        </w:rPr>
        <w:t>/</w:t>
      </w:r>
      <w:r w:rsidR="00F16238">
        <w:rPr>
          <w:sz w:val="28"/>
          <w:szCs w:val="28"/>
          <w:lang w:val="uk-UA"/>
        </w:rPr>
        <w:t>999/19</w:t>
      </w:r>
      <w:r>
        <w:rPr>
          <w:sz w:val="28"/>
          <w:szCs w:val="28"/>
          <w:lang w:val="uk-UA"/>
        </w:rPr>
        <w:t>.</w:t>
      </w:r>
    </w:p>
    <w:p w:rsidR="00545E58" w:rsidRDefault="00545E58" w:rsidP="00545E5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F16238">
        <w:rPr>
          <w:sz w:val="28"/>
          <w:szCs w:val="28"/>
          <w:lang w:val="uk-UA"/>
        </w:rPr>
        <w:t>3 березня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9B3B04" w:rsidRPr="009B3B04" w:rsidRDefault="008C0440" w:rsidP="004160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45E58" w:rsidRPr="00545E58">
        <w:rPr>
          <w:sz w:val="28"/>
          <w:szCs w:val="28"/>
          <w:lang w:val="uk-UA"/>
        </w:rPr>
        <w:t xml:space="preserve">. </w:t>
      </w:r>
      <w:r w:rsidR="00F16238">
        <w:rPr>
          <w:sz w:val="28"/>
          <w:szCs w:val="28"/>
          <w:lang w:val="uk-UA"/>
        </w:rPr>
        <w:t>4 березня 2020 року</w:t>
      </w:r>
      <w:r w:rsidR="009B3B04" w:rsidRPr="009B3B04">
        <w:rPr>
          <w:sz w:val="28"/>
          <w:szCs w:val="28"/>
          <w:lang w:val="uk-UA"/>
        </w:rPr>
        <w:t xml:space="preserve"> до Вищої ради правосуддя за вхідним </w:t>
      </w:r>
      <w:r w:rsidR="00F16238">
        <w:rPr>
          <w:sz w:val="28"/>
          <w:szCs w:val="28"/>
          <w:lang w:val="uk-UA"/>
        </w:rPr>
        <w:t xml:space="preserve">                                </w:t>
      </w:r>
      <w:r w:rsidR="009B3B04" w:rsidRPr="009B3B04">
        <w:rPr>
          <w:sz w:val="28"/>
          <w:szCs w:val="28"/>
          <w:lang w:val="uk-UA"/>
        </w:rPr>
        <w:t xml:space="preserve">№ </w:t>
      </w:r>
      <w:r w:rsidR="00F16238">
        <w:rPr>
          <w:sz w:val="28"/>
          <w:szCs w:val="28"/>
          <w:lang w:val="uk-UA"/>
        </w:rPr>
        <w:t>Б-174/4</w:t>
      </w:r>
      <w:r w:rsidR="009B3B04" w:rsidRPr="009B3B04">
        <w:rPr>
          <w:sz w:val="28"/>
          <w:szCs w:val="28"/>
          <w:lang w:val="uk-UA"/>
        </w:rPr>
        <w:t xml:space="preserve">/20-18 надійшла скарга </w:t>
      </w:r>
      <w:r w:rsidR="00F16238">
        <w:rPr>
          <w:sz w:val="28"/>
          <w:szCs w:val="28"/>
          <w:lang w:val="uk-UA"/>
        </w:rPr>
        <w:t>Бєлобородової І.В.</w:t>
      </w:r>
      <w:r w:rsidR="009B3B04">
        <w:rPr>
          <w:sz w:val="28"/>
          <w:szCs w:val="28"/>
          <w:lang w:val="uk-UA"/>
        </w:rPr>
        <w:t xml:space="preserve"> </w:t>
      </w:r>
      <w:r w:rsidR="009B3B04" w:rsidRPr="009B3B04">
        <w:rPr>
          <w:sz w:val="28"/>
          <w:szCs w:val="28"/>
          <w:lang w:val="uk-UA"/>
        </w:rPr>
        <w:t xml:space="preserve">від </w:t>
      </w:r>
      <w:r w:rsidR="00F16238">
        <w:rPr>
          <w:sz w:val="28"/>
          <w:szCs w:val="28"/>
          <w:lang w:val="uk-UA"/>
        </w:rPr>
        <w:t>2 березня</w:t>
      </w:r>
      <w:r w:rsidR="009B3B04" w:rsidRPr="009B3B04">
        <w:rPr>
          <w:sz w:val="28"/>
          <w:szCs w:val="28"/>
          <w:lang w:val="uk-UA"/>
        </w:rPr>
        <w:t xml:space="preserve"> 20</w:t>
      </w:r>
      <w:r w:rsidR="00F16238">
        <w:rPr>
          <w:sz w:val="28"/>
          <w:szCs w:val="28"/>
          <w:lang w:val="uk-UA"/>
        </w:rPr>
        <w:t>20</w:t>
      </w:r>
      <w:r w:rsidR="009B3B04" w:rsidRPr="009B3B04">
        <w:rPr>
          <w:sz w:val="28"/>
          <w:szCs w:val="28"/>
          <w:lang w:val="uk-UA"/>
        </w:rPr>
        <w:t xml:space="preserve"> року на дії судді </w:t>
      </w:r>
      <w:r w:rsidR="00F16238" w:rsidRPr="00F16238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Заводського районного суду міста Миколаєва Нікітіна Д.Г.</w:t>
      </w:r>
      <w:r w:rsidR="00F16238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9B3B04" w:rsidRPr="009B3B04">
        <w:rPr>
          <w:sz w:val="28"/>
          <w:szCs w:val="28"/>
          <w:lang w:val="uk-UA"/>
        </w:rPr>
        <w:t>під час розгляду справ</w:t>
      </w:r>
      <w:r w:rsidR="00F16238">
        <w:rPr>
          <w:sz w:val="28"/>
          <w:szCs w:val="28"/>
          <w:lang w:val="uk-UA"/>
        </w:rPr>
        <w:t>и</w:t>
      </w:r>
      <w:r w:rsidR="009B3B04" w:rsidRPr="009B3B04">
        <w:rPr>
          <w:sz w:val="28"/>
          <w:szCs w:val="28"/>
          <w:lang w:val="uk-UA"/>
        </w:rPr>
        <w:t xml:space="preserve"> № </w:t>
      </w:r>
      <w:r w:rsidR="00F16238">
        <w:rPr>
          <w:sz w:val="28"/>
          <w:szCs w:val="28"/>
          <w:lang w:val="uk-UA"/>
        </w:rPr>
        <w:t>487</w:t>
      </w:r>
      <w:r w:rsidR="009B3B04" w:rsidRPr="009B3B04">
        <w:rPr>
          <w:sz w:val="28"/>
          <w:szCs w:val="28"/>
          <w:lang w:val="uk-UA"/>
        </w:rPr>
        <w:t>/</w:t>
      </w:r>
      <w:r w:rsidR="00F16238">
        <w:rPr>
          <w:sz w:val="28"/>
          <w:szCs w:val="28"/>
          <w:lang w:val="uk-UA"/>
        </w:rPr>
        <w:t>7548</w:t>
      </w:r>
      <w:r w:rsidR="009B3B04" w:rsidRPr="009B3B04">
        <w:rPr>
          <w:sz w:val="28"/>
          <w:szCs w:val="28"/>
          <w:lang w:val="uk-UA"/>
        </w:rPr>
        <w:t>/1</w:t>
      </w:r>
      <w:r w:rsidR="00F16238">
        <w:rPr>
          <w:sz w:val="28"/>
          <w:szCs w:val="28"/>
          <w:lang w:val="uk-UA"/>
        </w:rPr>
        <w:t>9</w:t>
      </w:r>
      <w:r w:rsidR="009B3B04" w:rsidRPr="009B3B04">
        <w:rPr>
          <w:sz w:val="28"/>
          <w:szCs w:val="28"/>
          <w:lang w:val="uk-UA"/>
        </w:rPr>
        <w:t>.</w:t>
      </w:r>
    </w:p>
    <w:p w:rsidR="00F16238" w:rsidRDefault="009B3B04" w:rsidP="009B3B04">
      <w:pPr>
        <w:ind w:firstLine="708"/>
        <w:jc w:val="both"/>
        <w:rPr>
          <w:sz w:val="28"/>
          <w:szCs w:val="28"/>
          <w:lang w:val="uk-UA"/>
        </w:rPr>
      </w:pPr>
      <w:r w:rsidRPr="009B3B0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F16238">
        <w:rPr>
          <w:sz w:val="28"/>
          <w:szCs w:val="28"/>
          <w:lang w:val="uk-UA"/>
        </w:rPr>
        <w:t>6 березня</w:t>
      </w:r>
      <w:r w:rsidRPr="009B3B0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16238" w:rsidRPr="00B842A6">
        <w:rPr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</w:t>
      </w:r>
      <w:r w:rsidR="00F16238" w:rsidRPr="00160DA9">
        <w:rPr>
          <w:sz w:val="28"/>
          <w:szCs w:val="28"/>
          <w:lang w:val="uk-UA"/>
        </w:rPr>
        <w:t>»).</w:t>
      </w:r>
    </w:p>
    <w:p w:rsidR="009B3B04" w:rsidRDefault="009B3B04" w:rsidP="004160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71A04" w:rsidRPr="00071A04">
        <w:rPr>
          <w:sz w:val="28"/>
          <w:szCs w:val="28"/>
          <w:lang w:val="uk-UA"/>
        </w:rPr>
        <w:t xml:space="preserve">21 </w:t>
      </w:r>
      <w:r w:rsidR="00071A04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20</w:t>
      </w:r>
      <w:r w:rsidR="00071A0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Вищої ради правосуддя за вхідними </w:t>
      </w:r>
      <w:r w:rsidR="0041602C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071A04">
        <w:rPr>
          <w:sz w:val="28"/>
          <w:szCs w:val="28"/>
          <w:lang w:val="uk-UA"/>
        </w:rPr>
        <w:t xml:space="preserve">Т-1295/0/7-20 </w:t>
      </w:r>
      <w:r>
        <w:rPr>
          <w:sz w:val="28"/>
          <w:szCs w:val="28"/>
          <w:lang w:val="uk-UA"/>
        </w:rPr>
        <w:t>надійшл</w:t>
      </w:r>
      <w:r w:rsidR="00071A0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скарг</w:t>
      </w:r>
      <w:r w:rsidR="00071A0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071A04">
        <w:rPr>
          <w:sz w:val="28"/>
          <w:szCs w:val="28"/>
          <w:lang w:val="uk-UA"/>
        </w:rPr>
        <w:t>Тура В.Ю.</w:t>
      </w:r>
      <w:r>
        <w:rPr>
          <w:sz w:val="28"/>
          <w:szCs w:val="28"/>
          <w:lang w:val="uk-UA"/>
        </w:rPr>
        <w:t xml:space="preserve">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r w:rsidR="00071A04">
        <w:rPr>
          <w:rFonts w:eastAsia="Times New Roman" w:cs="Calibri"/>
          <w:spacing w:val="6"/>
          <w:sz w:val="28"/>
          <w:szCs w:val="28"/>
          <w:lang w:val="uk-UA"/>
        </w:rPr>
        <w:t xml:space="preserve">Хорольського </w:t>
      </w:r>
      <w:r w:rsidR="00071A04">
        <w:rPr>
          <w:rFonts w:eastAsia="Times New Roman" w:cs="Calibri"/>
          <w:spacing w:val="6"/>
          <w:sz w:val="28"/>
          <w:szCs w:val="28"/>
          <w:lang w:val="uk-UA"/>
        </w:rPr>
        <w:lastRenderedPageBreak/>
        <w:t>районного суду Полтавської області Миркушіної Н.С.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071A04">
        <w:rPr>
          <w:sz w:val="28"/>
          <w:szCs w:val="28"/>
          <w:lang w:val="uk-UA"/>
        </w:rPr>
        <w:t>547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1204</w:t>
      </w:r>
      <w:r>
        <w:rPr>
          <w:sz w:val="28"/>
          <w:szCs w:val="28"/>
          <w:lang w:val="uk-UA"/>
        </w:rPr>
        <w:t>/18.</w:t>
      </w:r>
    </w:p>
    <w:p w:rsidR="00071A04" w:rsidRDefault="009B3B04" w:rsidP="00071A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Прудивусом О.В. складено висновок від </w:t>
      </w:r>
      <w:r w:rsidR="00071A04">
        <w:rPr>
          <w:sz w:val="28"/>
          <w:szCs w:val="28"/>
          <w:lang w:val="uk-UA"/>
        </w:rPr>
        <w:t xml:space="preserve">2 березня </w:t>
      </w:r>
      <w:r>
        <w:rPr>
          <w:sz w:val="28"/>
          <w:szCs w:val="28"/>
          <w:lang w:val="uk-UA"/>
        </w:rPr>
        <w:t xml:space="preserve">2020 року про відсутність підстав для відкриття дисциплінарної справи, </w:t>
      </w:r>
      <w:r w:rsidR="00071A04" w:rsidRPr="00B842A6">
        <w:rPr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</w:t>
      </w:r>
      <w:r w:rsidR="00071A04" w:rsidRPr="00160DA9">
        <w:rPr>
          <w:sz w:val="28"/>
          <w:szCs w:val="28"/>
          <w:lang w:val="uk-UA"/>
        </w:rPr>
        <w:t>»).</w:t>
      </w:r>
    </w:p>
    <w:p w:rsidR="009B3B04" w:rsidRDefault="009B3B04" w:rsidP="00071A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071A04">
        <w:rPr>
          <w:sz w:val="28"/>
          <w:szCs w:val="28"/>
          <w:lang w:val="uk-UA"/>
        </w:rPr>
        <w:t>4 лютого 2020 року</w:t>
      </w:r>
      <w:r>
        <w:rPr>
          <w:sz w:val="28"/>
          <w:szCs w:val="28"/>
          <w:lang w:val="uk-UA"/>
        </w:rPr>
        <w:t xml:space="preserve"> до Вищої ради правосуддя за вхідним </w:t>
      </w:r>
      <w:r w:rsidR="00780607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071A04">
        <w:rPr>
          <w:sz w:val="28"/>
          <w:szCs w:val="28"/>
          <w:lang w:val="uk-UA"/>
        </w:rPr>
        <w:t>О-333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071A0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надійшла скарга </w:t>
      </w:r>
      <w:r w:rsidR="00071A04">
        <w:rPr>
          <w:sz w:val="28"/>
          <w:szCs w:val="28"/>
          <w:lang w:val="uk-UA"/>
        </w:rPr>
        <w:t>Остроущенко А.Г.</w:t>
      </w:r>
      <w:r>
        <w:rPr>
          <w:sz w:val="28"/>
          <w:szCs w:val="28"/>
          <w:lang w:val="uk-UA"/>
        </w:rPr>
        <w:t xml:space="preserve">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r w:rsidR="00071A04">
        <w:rPr>
          <w:rFonts w:eastAsia="Times New Roman" w:cs="Calibri"/>
          <w:spacing w:val="6"/>
          <w:sz w:val="28"/>
          <w:szCs w:val="28"/>
          <w:lang w:val="uk-UA"/>
        </w:rPr>
        <w:t>Заводського районного суду міста Миколаєва Притуляк І.О.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</w:t>
      </w:r>
      <w:r w:rsidR="00071A04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№ </w:t>
      </w:r>
      <w:r w:rsidR="00071A04">
        <w:rPr>
          <w:sz w:val="28"/>
          <w:szCs w:val="28"/>
          <w:lang w:val="uk-UA"/>
        </w:rPr>
        <w:t>487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365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-к</w:t>
      </w:r>
      <w:r w:rsidR="00431E9D">
        <w:rPr>
          <w:sz w:val="28"/>
          <w:szCs w:val="28"/>
          <w:lang w:val="uk-UA"/>
        </w:rPr>
        <w:t xml:space="preserve"> </w:t>
      </w:r>
      <w:r w:rsidR="00431E9D" w:rsidRPr="00431E9D">
        <w:rPr>
          <w:sz w:val="28"/>
          <w:szCs w:val="28"/>
          <w:lang w:val="uk-UA"/>
        </w:rPr>
        <w:t xml:space="preserve">(провадження № </w:t>
      </w:r>
      <w:r w:rsidR="00431E9D">
        <w:rPr>
          <w:sz w:val="28"/>
          <w:szCs w:val="28"/>
          <w:lang w:val="uk-UA"/>
        </w:rPr>
        <w:t>1</w:t>
      </w:r>
      <w:r w:rsidR="00071A04">
        <w:rPr>
          <w:sz w:val="28"/>
          <w:szCs w:val="28"/>
          <w:lang w:val="uk-UA"/>
        </w:rPr>
        <w:t>-</w:t>
      </w:r>
      <w:r w:rsidR="00431E9D">
        <w:rPr>
          <w:sz w:val="28"/>
          <w:szCs w:val="28"/>
          <w:lang w:val="uk-UA"/>
        </w:rPr>
        <w:t>кс/4</w:t>
      </w:r>
      <w:r w:rsidR="00071A04">
        <w:rPr>
          <w:sz w:val="28"/>
          <w:szCs w:val="28"/>
          <w:lang w:val="uk-UA"/>
        </w:rPr>
        <w:t>87</w:t>
      </w:r>
      <w:r w:rsidR="00431E9D"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759</w:t>
      </w:r>
      <w:r w:rsidR="00431E9D">
        <w:rPr>
          <w:sz w:val="28"/>
          <w:szCs w:val="28"/>
          <w:lang w:val="uk-UA"/>
        </w:rPr>
        <w:t>/20)</w:t>
      </w:r>
      <w:r>
        <w:rPr>
          <w:sz w:val="28"/>
          <w:szCs w:val="28"/>
          <w:lang w:val="uk-UA"/>
        </w:rPr>
        <w:t>.</w:t>
      </w:r>
    </w:p>
    <w:p w:rsidR="00F50E24" w:rsidRDefault="009B3B04" w:rsidP="00F50E2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F50E24">
        <w:rPr>
          <w:sz w:val="28"/>
          <w:szCs w:val="28"/>
          <w:lang w:val="uk-UA"/>
        </w:rPr>
        <w:t>21 лютого</w:t>
      </w:r>
      <w:r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50E24" w:rsidRPr="00B842A6">
        <w:rPr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</w:t>
      </w:r>
      <w:r w:rsidR="00F50E24" w:rsidRPr="00160DA9">
        <w:rPr>
          <w:sz w:val="28"/>
          <w:szCs w:val="28"/>
          <w:lang w:val="uk-UA"/>
        </w:rPr>
        <w:t>»).</w:t>
      </w:r>
    </w:p>
    <w:p w:rsidR="00F50E24" w:rsidRPr="00F50E24" w:rsidRDefault="00D355E3" w:rsidP="001F6E8C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>6</w:t>
      </w:r>
      <w:r w:rsidR="009B3B04" w:rsidRPr="00F50E24">
        <w:rPr>
          <w:sz w:val="28"/>
          <w:szCs w:val="28"/>
          <w:lang w:val="uk-UA"/>
        </w:rPr>
        <w:t xml:space="preserve">. </w:t>
      </w:r>
      <w:r w:rsidR="00F50E24" w:rsidRPr="00F50E24">
        <w:rPr>
          <w:sz w:val="28"/>
          <w:szCs w:val="28"/>
          <w:lang w:val="uk-UA"/>
        </w:rPr>
        <w:t xml:space="preserve">27 липня 2018 року до Вищої ради правосуддя за вхідним </w:t>
      </w:r>
      <w:r w:rsidR="00F50E24">
        <w:rPr>
          <w:sz w:val="28"/>
          <w:szCs w:val="28"/>
          <w:lang w:val="uk-UA"/>
        </w:rPr>
        <w:t xml:space="preserve">                                            </w:t>
      </w:r>
      <w:r w:rsidR="00F50E24" w:rsidRPr="00F50E24">
        <w:rPr>
          <w:sz w:val="28"/>
          <w:szCs w:val="28"/>
          <w:lang w:val="uk-UA"/>
        </w:rPr>
        <w:t xml:space="preserve">№ 6737/0/20-18 з Вищої кваліфікаційної комісії суддів України надійшла скарга Управління Служби безпеки України в Закарпатській області від 29 липня </w:t>
      </w:r>
      <w:r w:rsidR="00F50E24">
        <w:rPr>
          <w:sz w:val="28"/>
          <w:szCs w:val="28"/>
          <w:lang w:val="uk-UA"/>
        </w:rPr>
        <w:t xml:space="preserve">                       </w:t>
      </w:r>
      <w:r w:rsidR="00F50E24" w:rsidRPr="00F50E24">
        <w:rPr>
          <w:sz w:val="28"/>
          <w:szCs w:val="28"/>
          <w:lang w:val="uk-UA"/>
        </w:rPr>
        <w:t xml:space="preserve">2015 року на дії судді апеляційного суду Закарпатської області Стана І.В. </w:t>
      </w:r>
      <w:r w:rsidR="001F6E8C">
        <w:rPr>
          <w:sz w:val="28"/>
          <w:szCs w:val="28"/>
          <w:lang w:val="uk-UA"/>
        </w:rPr>
        <w:t xml:space="preserve">                      </w:t>
      </w:r>
      <w:r w:rsidR="00F50E24" w:rsidRPr="00F50E24">
        <w:rPr>
          <w:sz w:val="28"/>
          <w:szCs w:val="28"/>
          <w:lang w:val="uk-UA"/>
        </w:rPr>
        <w:t>(</w:t>
      </w:r>
      <w:r w:rsidR="001F6E8C">
        <w:rPr>
          <w:sz w:val="28"/>
          <w:szCs w:val="28"/>
          <w:lang w:val="uk-UA"/>
        </w:rPr>
        <w:t>нині –</w:t>
      </w:r>
      <w:r w:rsidR="00F50E24" w:rsidRPr="00F50E24">
        <w:rPr>
          <w:sz w:val="28"/>
          <w:szCs w:val="28"/>
          <w:lang w:val="uk-UA"/>
        </w:rPr>
        <w:t xml:space="preserve"> суддя Закарпатського апеляційного суду) під час розгляду справи </w:t>
      </w:r>
      <w:r w:rsidR="00F50E24">
        <w:rPr>
          <w:sz w:val="28"/>
          <w:szCs w:val="28"/>
          <w:lang w:val="uk-UA"/>
        </w:rPr>
        <w:t xml:space="preserve">                     </w:t>
      </w:r>
      <w:r w:rsidR="00F50E24" w:rsidRPr="00F50E24">
        <w:rPr>
          <w:sz w:val="28"/>
          <w:szCs w:val="28"/>
          <w:lang w:val="uk-UA"/>
        </w:rPr>
        <w:t>№ 308/4762/15-п.</w:t>
      </w:r>
    </w:p>
    <w:p w:rsidR="00F50E24" w:rsidRPr="00F50E24" w:rsidRDefault="00F50E24" w:rsidP="00F50E24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4 березня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</w:t>
      </w:r>
      <w:r w:rsidRPr="00F50E24">
        <w:rPr>
          <w:spacing w:val="-2"/>
          <w:sz w:val="28"/>
          <w:szCs w:val="28"/>
          <w:lang w:val="uk-UA"/>
        </w:rPr>
        <w:t>(пункт 2 частини першої статті 45 Закону України «Про Вищу раду правосуддя»).</w:t>
      </w:r>
    </w:p>
    <w:p w:rsidR="00F50E24" w:rsidRPr="00F50E24" w:rsidRDefault="00F50E24" w:rsidP="00F50E24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7. 26 березня 2019 року до Вищої ради правосуддя за вхідним                                 № 70/0/5-19 надійшла скарга народного депутата України Берези Б.Ю. на дії судді Шевченківського районного суду міста Києва Юзькової О.Л. під час розгляду справ </w:t>
      </w:r>
      <w:r w:rsidR="004D23E6">
        <w:rPr>
          <w:sz w:val="28"/>
          <w:szCs w:val="28"/>
          <w:lang w:val="uk-UA"/>
        </w:rPr>
        <w:t>№</w:t>
      </w:r>
      <w:r w:rsidRPr="00F50E24">
        <w:rPr>
          <w:sz w:val="28"/>
          <w:szCs w:val="28"/>
          <w:lang w:val="uk-UA"/>
        </w:rPr>
        <w:t>№ 761/362/19, 761/422/19, 761/437/19, 761/431/19, 761/378/19, 761/363/19, 761/374/19, 761/371/19, 761/364/19, 761/365/19, 761/385/19, 761/389/19, 761/403/19.</w:t>
      </w:r>
    </w:p>
    <w:p w:rsidR="00F50E24" w:rsidRPr="00F50E24" w:rsidRDefault="00F50E24" w:rsidP="00F50E2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4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F50E24" w:rsidRPr="00F50E24" w:rsidRDefault="00F50E24" w:rsidP="00F50E24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pacing w:val="-2"/>
          <w:sz w:val="28"/>
          <w:szCs w:val="28"/>
          <w:lang w:val="uk-UA"/>
        </w:rPr>
        <w:t xml:space="preserve">8. </w:t>
      </w:r>
      <w:r w:rsidRPr="00F50E24">
        <w:rPr>
          <w:sz w:val="28"/>
          <w:szCs w:val="28"/>
          <w:lang w:val="uk-UA"/>
        </w:rPr>
        <w:t xml:space="preserve">18 червня 2018 року за вхідним № З-3762/0/7-18 та 11 липня 2018 за вхідним № З-3762/1/7-18 до Вищої ради правосуддя надійшли скарги </w:t>
      </w:r>
      <w:r w:rsidR="00117A83">
        <w:rPr>
          <w:sz w:val="28"/>
          <w:szCs w:val="28"/>
          <w:lang w:val="uk-UA"/>
        </w:rPr>
        <w:t xml:space="preserve">                         </w:t>
      </w:r>
      <w:r w:rsidRPr="00F50E24">
        <w:rPr>
          <w:sz w:val="28"/>
          <w:szCs w:val="28"/>
          <w:lang w:val="uk-UA"/>
        </w:rPr>
        <w:lastRenderedPageBreak/>
        <w:t xml:space="preserve">Збандут І.К. на дії суддів господарського суду Донецької області Тарапати С.С., Донецького апеляційного господарського суду Склярук О.І., Сгари Е.В. </w:t>
      </w:r>
      <w:r>
        <w:rPr>
          <w:sz w:val="28"/>
          <w:szCs w:val="28"/>
          <w:lang w:val="uk-UA"/>
        </w:rPr>
        <w:t xml:space="preserve">                            </w:t>
      </w:r>
      <w:r w:rsidRPr="00F50E24">
        <w:rPr>
          <w:sz w:val="28"/>
          <w:szCs w:val="28"/>
          <w:lang w:val="uk-UA"/>
        </w:rPr>
        <w:t>(на даний час судді Східного апеляційного господарського суду) під час розгляду справи № 905/701/18.</w:t>
      </w:r>
    </w:p>
    <w:p w:rsidR="00F50E24" w:rsidRPr="00F50E24" w:rsidRDefault="00F50E24" w:rsidP="00F50E24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3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 зводиться до незгоди із судовими рішеннями (пункт 4 частини першої статті 45 Закону України «Про Вищу раду правосуддя»).</w:t>
      </w:r>
    </w:p>
    <w:p w:rsidR="00F50E24" w:rsidRPr="00F50E24" w:rsidRDefault="00F50E24" w:rsidP="00F50E24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pacing w:val="-2"/>
          <w:sz w:val="28"/>
          <w:szCs w:val="28"/>
          <w:lang w:val="uk-UA"/>
        </w:rPr>
        <w:t xml:space="preserve">9. </w:t>
      </w:r>
      <w:r w:rsidRPr="00F50E24">
        <w:rPr>
          <w:sz w:val="28"/>
          <w:szCs w:val="28"/>
          <w:lang w:val="uk-UA"/>
        </w:rPr>
        <w:t xml:space="preserve">21 серпня 2017 року до Вищої ради правосуддя за вхідним                                 № 154/2/13-17 надійшла скарга </w:t>
      </w:r>
      <w:r w:rsidR="004D23E6">
        <w:rPr>
          <w:sz w:val="28"/>
          <w:szCs w:val="28"/>
          <w:lang w:val="uk-UA"/>
        </w:rPr>
        <w:t>ПАТ</w:t>
      </w:r>
      <w:r w:rsidRPr="00F50E24">
        <w:rPr>
          <w:sz w:val="28"/>
          <w:szCs w:val="28"/>
          <w:lang w:val="uk-UA"/>
        </w:rPr>
        <w:t xml:space="preserve"> «Державний експортно-імпортний банк України» на дії судді Київського районного суду міста Харкова Якуші Н.В. під час розгляду справи № 640/14475/15-п (провадження № 3-в/640/1/17).</w:t>
      </w:r>
    </w:p>
    <w:p w:rsidR="00132A89" w:rsidRPr="00F50E24" w:rsidRDefault="00F50E24" w:rsidP="00F50E24">
      <w:pPr>
        <w:ind w:firstLine="709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3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B4060" w:rsidRPr="00773FB7" w:rsidRDefault="00F50E24" w:rsidP="007B40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7B4060">
        <w:rPr>
          <w:sz w:val="28"/>
          <w:szCs w:val="28"/>
          <w:lang w:val="uk-UA"/>
        </w:rPr>
        <w:t>21 травня 2019</w:t>
      </w:r>
      <w:r w:rsidR="007B4060"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7B4060">
        <w:rPr>
          <w:sz w:val="28"/>
          <w:szCs w:val="28"/>
          <w:lang w:val="uk-UA"/>
        </w:rPr>
        <w:t xml:space="preserve">                           </w:t>
      </w:r>
      <w:r w:rsidR="007B4060" w:rsidRPr="00773FB7">
        <w:rPr>
          <w:sz w:val="28"/>
          <w:szCs w:val="28"/>
          <w:lang w:val="uk-UA"/>
        </w:rPr>
        <w:t xml:space="preserve">№ </w:t>
      </w:r>
      <w:r w:rsidR="007B4060">
        <w:rPr>
          <w:sz w:val="28"/>
          <w:szCs w:val="28"/>
          <w:lang w:val="uk-UA"/>
        </w:rPr>
        <w:t>612/0/13-19 надійшла скарга</w:t>
      </w:r>
      <w:r w:rsidR="007B4060" w:rsidRPr="00773FB7">
        <w:rPr>
          <w:sz w:val="28"/>
          <w:szCs w:val="28"/>
          <w:lang w:val="uk-UA"/>
        </w:rPr>
        <w:t xml:space="preserve"> </w:t>
      </w:r>
      <w:r w:rsidR="007B4060">
        <w:rPr>
          <w:sz w:val="28"/>
          <w:szCs w:val="28"/>
          <w:lang w:val="uk-UA"/>
        </w:rPr>
        <w:t xml:space="preserve">голови Кваліфікаційно-дисциплінарної комісії адвокатури Дніпропетровської області Самарця О.І. </w:t>
      </w:r>
      <w:r w:rsidR="007B4060" w:rsidRPr="00773FB7">
        <w:rPr>
          <w:sz w:val="28"/>
          <w:szCs w:val="28"/>
          <w:lang w:val="uk-UA"/>
        </w:rPr>
        <w:t xml:space="preserve">на дії </w:t>
      </w:r>
      <w:r w:rsidR="007B4060"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 w:rsidR="007B4060">
        <w:rPr>
          <w:rFonts w:eastAsia="Times New Roman" w:cs="Calibri"/>
          <w:spacing w:val="6"/>
          <w:sz w:val="28"/>
          <w:szCs w:val="28"/>
          <w:lang w:val="uk-UA"/>
        </w:rPr>
        <w:t xml:space="preserve"> Дніпровського апеляційного суду Коваленка В.Д. </w:t>
      </w:r>
      <w:r w:rsidR="007B4060" w:rsidRPr="00773FB7">
        <w:rPr>
          <w:sz w:val="28"/>
          <w:szCs w:val="28"/>
          <w:lang w:val="uk-UA"/>
        </w:rPr>
        <w:t xml:space="preserve">під час розгляду справи № </w:t>
      </w:r>
      <w:r w:rsidR="007B4060">
        <w:rPr>
          <w:sz w:val="28"/>
          <w:szCs w:val="28"/>
          <w:lang w:val="uk-UA"/>
        </w:rPr>
        <w:t>202/596/19</w:t>
      </w:r>
      <w:r w:rsidR="007B4060" w:rsidRPr="00773FB7">
        <w:rPr>
          <w:sz w:val="28"/>
          <w:szCs w:val="28"/>
          <w:lang w:val="uk-UA"/>
        </w:rPr>
        <w:t>.</w:t>
      </w:r>
    </w:p>
    <w:p w:rsidR="007B4060" w:rsidRDefault="007B4060" w:rsidP="007B4060">
      <w:pPr>
        <w:ind w:firstLine="709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3 березня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правосуддя»).</w:t>
      </w:r>
    </w:p>
    <w:p w:rsidR="00B137AB" w:rsidRPr="00773FB7" w:rsidRDefault="007B4060" w:rsidP="00B137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B137AB">
        <w:rPr>
          <w:sz w:val="28"/>
          <w:szCs w:val="28"/>
          <w:lang w:val="uk-UA"/>
        </w:rPr>
        <w:t>10 та 27 липня, 15 серпня 2017</w:t>
      </w:r>
      <w:r w:rsidR="00B137AB" w:rsidRPr="00773FB7">
        <w:rPr>
          <w:sz w:val="28"/>
          <w:szCs w:val="28"/>
          <w:lang w:val="uk-UA"/>
        </w:rPr>
        <w:t xml:space="preserve"> року до В</w:t>
      </w:r>
      <w:r w:rsidR="00B137AB">
        <w:rPr>
          <w:sz w:val="28"/>
          <w:szCs w:val="28"/>
          <w:lang w:val="uk-UA"/>
        </w:rPr>
        <w:t xml:space="preserve">ищої ради правосуддя за вхідними </w:t>
      </w:r>
      <w:r w:rsidR="00B137AB" w:rsidRPr="00773FB7">
        <w:rPr>
          <w:sz w:val="28"/>
          <w:szCs w:val="28"/>
          <w:lang w:val="uk-UA"/>
        </w:rPr>
        <w:t>№</w:t>
      </w:r>
      <w:r w:rsidR="0005388B">
        <w:rPr>
          <w:sz w:val="28"/>
          <w:szCs w:val="28"/>
          <w:lang w:val="uk-UA"/>
        </w:rPr>
        <w:t>№</w:t>
      </w:r>
      <w:r w:rsidR="00B137AB" w:rsidRPr="00773FB7">
        <w:rPr>
          <w:sz w:val="28"/>
          <w:szCs w:val="28"/>
          <w:lang w:val="uk-UA"/>
        </w:rPr>
        <w:t xml:space="preserve"> </w:t>
      </w:r>
      <w:r w:rsidR="00B137AB">
        <w:rPr>
          <w:sz w:val="28"/>
          <w:szCs w:val="28"/>
          <w:lang w:val="uk-UA"/>
        </w:rPr>
        <w:t>Г-3905/0/7-17, Г-3905/1/7-17, Г-3905/2/7-17</w:t>
      </w:r>
      <w:r w:rsidR="00316543">
        <w:rPr>
          <w:sz w:val="28"/>
          <w:szCs w:val="28"/>
          <w:lang w:val="uk-UA"/>
        </w:rPr>
        <w:t xml:space="preserve"> надійшли скарги та заява</w:t>
      </w:r>
      <w:r w:rsidR="00B137AB" w:rsidRPr="00773FB7">
        <w:rPr>
          <w:sz w:val="28"/>
          <w:szCs w:val="28"/>
          <w:lang w:val="uk-UA"/>
        </w:rPr>
        <w:t xml:space="preserve"> </w:t>
      </w:r>
      <w:r w:rsidR="00316543">
        <w:rPr>
          <w:sz w:val="28"/>
          <w:szCs w:val="28"/>
          <w:lang w:val="uk-UA"/>
        </w:rPr>
        <w:t>Голубєва А.В.</w:t>
      </w:r>
      <w:r w:rsidR="00B137AB">
        <w:rPr>
          <w:sz w:val="28"/>
          <w:szCs w:val="28"/>
          <w:lang w:val="uk-UA"/>
        </w:rPr>
        <w:t xml:space="preserve"> </w:t>
      </w:r>
      <w:r w:rsidR="00B137AB" w:rsidRPr="00773FB7">
        <w:rPr>
          <w:sz w:val="28"/>
          <w:szCs w:val="28"/>
          <w:lang w:val="uk-UA"/>
        </w:rPr>
        <w:t xml:space="preserve">на дії </w:t>
      </w:r>
      <w:r w:rsidR="00B137AB"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 w:rsidR="00B137AB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316543">
        <w:rPr>
          <w:rFonts w:eastAsia="Times New Roman" w:cs="Calibri"/>
          <w:spacing w:val="6"/>
          <w:sz w:val="28"/>
          <w:szCs w:val="28"/>
          <w:lang w:val="uk-UA"/>
        </w:rPr>
        <w:t>Богунського районного суду міста Житомира</w:t>
      </w:r>
      <w:r w:rsidR="001F6E8C">
        <w:rPr>
          <w:rFonts w:eastAsia="Times New Roman" w:cs="Calibri"/>
          <w:spacing w:val="6"/>
          <w:sz w:val="28"/>
          <w:szCs w:val="28"/>
          <w:lang w:val="uk-UA"/>
        </w:rPr>
        <w:t xml:space="preserve"> Семенцової Л.М.</w:t>
      </w:r>
      <w:r w:rsidR="00B137AB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316543">
        <w:rPr>
          <w:sz w:val="28"/>
          <w:szCs w:val="28"/>
          <w:lang w:val="uk-UA"/>
        </w:rPr>
        <w:t>під час розгляду справ</w:t>
      </w:r>
      <w:r w:rsidR="00B137AB" w:rsidRPr="00773FB7">
        <w:rPr>
          <w:sz w:val="28"/>
          <w:szCs w:val="28"/>
          <w:lang w:val="uk-UA"/>
        </w:rPr>
        <w:t xml:space="preserve"> </w:t>
      </w:r>
      <w:r w:rsidR="0005388B">
        <w:rPr>
          <w:sz w:val="28"/>
          <w:szCs w:val="28"/>
          <w:lang w:val="uk-UA"/>
        </w:rPr>
        <w:t>№</w:t>
      </w:r>
      <w:r w:rsidR="00B137AB" w:rsidRPr="00773FB7">
        <w:rPr>
          <w:sz w:val="28"/>
          <w:szCs w:val="28"/>
          <w:lang w:val="uk-UA"/>
        </w:rPr>
        <w:t xml:space="preserve">№ </w:t>
      </w:r>
      <w:r w:rsidR="00316543">
        <w:rPr>
          <w:sz w:val="28"/>
          <w:szCs w:val="28"/>
          <w:lang w:val="uk-UA"/>
        </w:rPr>
        <w:t>295/4428/17, 295/4932/17, 295/5794/17, 295/6615/17, 295/7898/17</w:t>
      </w:r>
      <w:r w:rsidR="00B137AB" w:rsidRPr="00773FB7">
        <w:rPr>
          <w:sz w:val="28"/>
          <w:szCs w:val="28"/>
          <w:lang w:val="uk-UA"/>
        </w:rPr>
        <w:t>.</w:t>
      </w:r>
    </w:p>
    <w:p w:rsidR="00B137AB" w:rsidRDefault="00B137AB" w:rsidP="00B137AB">
      <w:pPr>
        <w:ind w:firstLine="709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</w:t>
      </w:r>
      <w:r w:rsidR="00316543">
        <w:rPr>
          <w:sz w:val="28"/>
          <w:szCs w:val="28"/>
          <w:lang w:val="uk-UA"/>
        </w:rPr>
        <w:t>и скарг та заяви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r w:rsidR="00316543">
        <w:rPr>
          <w:sz w:val="28"/>
          <w:szCs w:val="28"/>
          <w:lang w:val="uk-UA"/>
        </w:rPr>
        <w:t xml:space="preserve">                   </w:t>
      </w:r>
      <w:r w:rsidRPr="00773FB7">
        <w:rPr>
          <w:sz w:val="28"/>
          <w:szCs w:val="28"/>
          <w:lang w:val="uk-UA"/>
        </w:rPr>
        <w:t xml:space="preserve">Прудивусом О.В. складено висновок від </w:t>
      </w:r>
      <w:r>
        <w:rPr>
          <w:sz w:val="28"/>
          <w:szCs w:val="28"/>
          <w:lang w:val="uk-UA"/>
        </w:rPr>
        <w:t>3 березня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 w:rsidR="00316543">
        <w:rPr>
          <w:spacing w:val="-2"/>
          <w:sz w:val="28"/>
          <w:szCs w:val="28"/>
          <w:lang w:val="uk-UA"/>
        </w:rPr>
        <w:t>скарг та заяви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="00316543"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рішенням</w:t>
      </w:r>
      <w:r w:rsidR="00316543"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</w:t>
      </w:r>
      <w:r w:rsidRPr="00925C49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t>«Про Вищу раду правосуддя»).</w:t>
      </w:r>
    </w:p>
    <w:p w:rsidR="003D3896" w:rsidRPr="00F50E24" w:rsidRDefault="003D3896" w:rsidP="003D3896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3D38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 січня 2020</w:t>
      </w:r>
      <w:r w:rsidRPr="00F50E24">
        <w:rPr>
          <w:sz w:val="28"/>
          <w:szCs w:val="28"/>
          <w:lang w:val="uk-UA"/>
        </w:rPr>
        <w:t xml:space="preserve"> року до Вищої ради правосуддя за вхідним                                 № </w:t>
      </w:r>
      <w:r>
        <w:rPr>
          <w:sz w:val="28"/>
          <w:szCs w:val="28"/>
          <w:lang w:val="uk-UA"/>
        </w:rPr>
        <w:t>Н-746</w:t>
      </w:r>
      <w:r w:rsidRPr="00F50E2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Pr="00F50E2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7</w:t>
      </w:r>
      <w:r w:rsidRPr="00F50E2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</w:t>
      </w:r>
      <w:r w:rsidRPr="00F50E24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Нужного Д.В.</w:t>
      </w:r>
      <w:r w:rsidRPr="00F50E24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 xml:space="preserve">Коломийського </w:t>
      </w:r>
      <w:r>
        <w:rPr>
          <w:sz w:val="28"/>
          <w:szCs w:val="28"/>
          <w:lang w:val="uk-UA"/>
        </w:rPr>
        <w:lastRenderedPageBreak/>
        <w:t xml:space="preserve">міськрайонного суду Івано-Франківської області Калинюка О.П. </w:t>
      </w:r>
      <w:r w:rsidRPr="00F50E24">
        <w:rPr>
          <w:sz w:val="28"/>
          <w:szCs w:val="28"/>
          <w:lang w:val="uk-UA"/>
        </w:rPr>
        <w:t xml:space="preserve">під час розгляду справи № </w:t>
      </w:r>
      <w:r>
        <w:rPr>
          <w:sz w:val="28"/>
          <w:szCs w:val="28"/>
          <w:lang w:val="uk-UA"/>
        </w:rPr>
        <w:t>346</w:t>
      </w:r>
      <w:r w:rsidRPr="00F50E2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2075</w:t>
      </w:r>
      <w:r w:rsidRPr="00F50E24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9</w:t>
      </w:r>
      <w:r w:rsidRPr="00F50E24">
        <w:rPr>
          <w:sz w:val="28"/>
          <w:szCs w:val="28"/>
          <w:lang w:val="uk-UA"/>
        </w:rPr>
        <w:t>.</w:t>
      </w:r>
    </w:p>
    <w:p w:rsidR="003D3896" w:rsidRPr="00F50E24" w:rsidRDefault="003D3896" w:rsidP="003D3896">
      <w:pPr>
        <w:ind w:firstLine="709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5</w:t>
      </w:r>
      <w:r w:rsidRPr="00F50E24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50E24" w:rsidRDefault="00F50E24" w:rsidP="00F50E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2 частини першої статті 45 Закону України                          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41602C" w:rsidRDefault="00F50E24" w:rsidP="00691984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="00132A89">
        <w:rPr>
          <w:sz w:val="28"/>
          <w:szCs w:val="28"/>
          <w:lang w:val="uk-UA"/>
        </w:rPr>
        <w:t xml:space="preserve"> 3 частини першої статті 45 Закону України                          «Про Вищу раду правосуддя» у відкритті дисциплінарно</w:t>
      </w:r>
      <w:r>
        <w:rPr>
          <w:sz w:val="28"/>
          <w:szCs w:val="28"/>
          <w:lang w:val="uk-UA"/>
        </w:rPr>
        <w:t xml:space="preserve">ї справи має бути відмовлено, </w:t>
      </w:r>
      <w:r w:rsidR="00132A89" w:rsidRPr="00B842A6">
        <w:rPr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</w:t>
      </w:r>
      <w:r w:rsidR="00132A89">
        <w:rPr>
          <w:sz w:val="28"/>
          <w:szCs w:val="28"/>
          <w:lang w:val="uk-UA"/>
        </w:rPr>
        <w:t>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8C0440" w:rsidRDefault="008C0440" w:rsidP="006919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117A83" w:rsidRPr="00ED025C">
        <w:rPr>
          <w:sz w:val="28"/>
          <w:szCs w:val="28"/>
          <w:lang w:val="uk-UA"/>
        </w:rPr>
        <w:t xml:space="preserve">адвоката Гордієнко Людмили Володимирівни стосовно суддів </w:t>
      </w:r>
      <w:r w:rsidR="00117A83" w:rsidRPr="00117A83">
        <w:rPr>
          <w:sz w:val="28"/>
          <w:szCs w:val="28"/>
          <w:lang w:val="uk-UA"/>
        </w:rPr>
        <w:t>Західного апеляційного господарського суду Кравчук Наталії Миронівни, Мирутенко Олександра Леонтійовича, Якімець Ганни Григорівни</w:t>
      </w:r>
      <w:r w:rsidR="00117A83" w:rsidRPr="004D23E6">
        <w:rPr>
          <w:sz w:val="28"/>
          <w:szCs w:val="28"/>
          <w:lang w:val="uk-UA"/>
        </w:rPr>
        <w:t xml:space="preserve"> </w:t>
      </w:r>
      <w:r w:rsidR="00117A83" w:rsidRPr="00ED025C">
        <w:rPr>
          <w:sz w:val="28"/>
          <w:szCs w:val="28"/>
          <w:lang w:val="uk-UA"/>
        </w:rPr>
        <w:t>(за дії, вчинені на посадах суддів Львівського апеляційного господарського суду)</w:t>
      </w:r>
      <w:r>
        <w:rPr>
          <w:sz w:val="28"/>
          <w:szCs w:val="28"/>
          <w:lang w:val="uk-UA"/>
        </w:rPr>
        <w:t>.</w:t>
      </w:r>
    </w:p>
    <w:p w:rsidR="00755648" w:rsidRDefault="008C0440" w:rsidP="00F50E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117A83" w:rsidRPr="00ED025C">
        <w:rPr>
          <w:sz w:val="28"/>
          <w:szCs w:val="28"/>
          <w:lang w:val="uk-UA"/>
        </w:rPr>
        <w:t xml:space="preserve">Кривошеєва Петра Борисовича стосовно судді </w:t>
      </w:r>
      <w:r w:rsidR="00117A83" w:rsidRPr="00117A83">
        <w:rPr>
          <w:sz w:val="28"/>
          <w:szCs w:val="28"/>
          <w:lang w:val="uk-UA"/>
        </w:rPr>
        <w:t xml:space="preserve">Баранівського районного суду Житомирської області </w:t>
      </w:r>
      <w:r w:rsidR="00117A83">
        <w:rPr>
          <w:sz w:val="28"/>
          <w:szCs w:val="28"/>
          <w:lang w:val="uk-UA"/>
        </w:rPr>
        <w:t xml:space="preserve">Бєлкіної </w:t>
      </w:r>
      <w:r w:rsidR="00117A83" w:rsidRPr="00117A83">
        <w:rPr>
          <w:sz w:val="28"/>
          <w:szCs w:val="28"/>
          <w:lang w:val="uk-UA"/>
        </w:rPr>
        <w:t>Діни Сергіївни</w:t>
      </w:r>
      <w:r w:rsidR="00117A83">
        <w:rPr>
          <w:sz w:val="28"/>
          <w:szCs w:val="28"/>
          <w:lang w:val="uk-UA"/>
        </w:rPr>
        <w:t>.</w:t>
      </w:r>
    </w:p>
    <w:p w:rsidR="00117A83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 Бєлобородової Ірини Василівни стосовно судді Заводського районного суду міста Миколаєва Нікітіна Дмитра Геннадійовича</w:t>
      </w:r>
      <w:r>
        <w:rPr>
          <w:sz w:val="28"/>
          <w:szCs w:val="28"/>
          <w:lang w:val="uk-UA"/>
        </w:rPr>
        <w:t>.</w:t>
      </w:r>
    </w:p>
    <w:p w:rsidR="00117A83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</w:t>
      </w:r>
      <w:r w:rsidRPr="00ED025C">
        <w:rPr>
          <w:sz w:val="28"/>
          <w:szCs w:val="28"/>
          <w:lang w:val="uk-UA"/>
        </w:rPr>
        <w:t xml:space="preserve">Тура Віктора Юрійовича стосовно судді </w:t>
      </w:r>
      <w:r w:rsidRPr="00117A83">
        <w:rPr>
          <w:sz w:val="28"/>
          <w:szCs w:val="28"/>
          <w:lang w:val="uk-UA"/>
        </w:rPr>
        <w:t>Хорольського районного суду Полтавської області Миркушіної Наталії Станіславівни.</w:t>
      </w:r>
    </w:p>
    <w:p w:rsidR="00117A83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                      </w:t>
      </w:r>
      <w:r w:rsidRPr="00ED025C">
        <w:rPr>
          <w:sz w:val="28"/>
          <w:szCs w:val="28"/>
          <w:lang w:val="uk-UA"/>
        </w:rPr>
        <w:t xml:space="preserve">Остроущенко Алли Григорівни стосовно судді </w:t>
      </w:r>
      <w:r w:rsidRPr="00117A83">
        <w:rPr>
          <w:sz w:val="28"/>
          <w:szCs w:val="28"/>
          <w:lang w:val="uk-UA"/>
        </w:rPr>
        <w:t>Заводського районного суду міста Миколаєва Притуляк Інни Олександрівни</w:t>
      </w:r>
      <w:r>
        <w:rPr>
          <w:sz w:val="28"/>
          <w:szCs w:val="28"/>
          <w:lang w:val="uk-UA"/>
        </w:rPr>
        <w:t>.</w:t>
      </w:r>
    </w:p>
    <w:p w:rsidR="00117A83" w:rsidRPr="00117A83" w:rsidRDefault="00117A83" w:rsidP="00117A83">
      <w:pPr>
        <w:ind w:firstLine="794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 xml:space="preserve">Відмовити у відкритті дисциплінарної справи за скаргою Управління Служби безпеки України в Закарпатській області стосовно судді Закарпатського </w:t>
      </w:r>
      <w:r w:rsidRPr="00117A83">
        <w:rPr>
          <w:sz w:val="28"/>
          <w:szCs w:val="28"/>
          <w:lang w:val="uk-UA"/>
        </w:rPr>
        <w:lastRenderedPageBreak/>
        <w:t>апеляційного суду Стана Івана Васильовича (за дії, вчинені на посаді судді апеляційного суду Закарпатської області).</w:t>
      </w:r>
    </w:p>
    <w:p w:rsidR="00117A83" w:rsidRPr="00117A83" w:rsidRDefault="00117A83" w:rsidP="00117A83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 w:rsidRPr="00117A83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 народного депутата України Берези Борислава Юхимовича стосовно судді Шевченківського районного суду міста Києва Юзькової Ольги Леонідівни.</w:t>
      </w:r>
    </w:p>
    <w:p w:rsidR="00117A83" w:rsidRPr="00117A83" w:rsidRDefault="00117A83" w:rsidP="00117A83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скаргами Збандут Ірини Костянтинівни стосовно суддів господарського суду Донецької області </w:t>
      </w:r>
      <w:r w:rsidR="00DE3BC8">
        <w:rPr>
          <w:bCs/>
          <w:color w:val="000000" w:themeColor="text1"/>
          <w:sz w:val="28"/>
          <w:szCs w:val="28"/>
          <w:lang w:val="uk-UA"/>
        </w:rPr>
        <w:t xml:space="preserve">                     </w:t>
      </w:r>
      <w:r w:rsidRPr="00117A83">
        <w:rPr>
          <w:bCs/>
          <w:color w:val="000000" w:themeColor="text1"/>
          <w:sz w:val="28"/>
          <w:szCs w:val="28"/>
          <w:lang w:val="uk-UA"/>
        </w:rPr>
        <w:t xml:space="preserve">Тарапати Світлани Степанівни, Східного апеляційного господарського суду </w:t>
      </w:r>
      <w:r w:rsidR="00DE3BC8">
        <w:rPr>
          <w:bCs/>
          <w:color w:val="000000" w:themeColor="text1"/>
          <w:sz w:val="28"/>
          <w:szCs w:val="28"/>
          <w:lang w:val="uk-UA"/>
        </w:rPr>
        <w:t xml:space="preserve">                          </w:t>
      </w:r>
      <w:r w:rsidRPr="00117A83">
        <w:rPr>
          <w:bCs/>
          <w:color w:val="000000" w:themeColor="text1"/>
          <w:sz w:val="28"/>
          <w:szCs w:val="28"/>
          <w:lang w:val="uk-UA"/>
        </w:rPr>
        <w:t>Склярук Ольги Ігорівни, Сгари Елли Валеріївни (за дії, вчинені на посадах суддів Донецького апеляційного господарського суду).</w:t>
      </w:r>
    </w:p>
    <w:p w:rsidR="00117A83" w:rsidRPr="00117A83" w:rsidRDefault="00117A83" w:rsidP="00117A83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D23E6">
        <w:rPr>
          <w:bCs/>
          <w:color w:val="000000" w:themeColor="text1"/>
          <w:sz w:val="28"/>
          <w:szCs w:val="28"/>
          <w:lang w:val="uk-UA"/>
        </w:rPr>
        <w:t>ПАТ</w:t>
      </w:r>
      <w:r w:rsidRPr="00117A83">
        <w:rPr>
          <w:bCs/>
          <w:color w:val="000000" w:themeColor="text1"/>
          <w:sz w:val="28"/>
          <w:szCs w:val="28"/>
          <w:lang w:val="uk-UA"/>
        </w:rPr>
        <w:t xml:space="preserve"> «Державний експортно-імпортний банк України» стосовно судді Київського районного суду міста Харкова Якуші Наталії Вікторівни.</w:t>
      </w:r>
    </w:p>
    <w:p w:rsidR="00117A83" w:rsidRPr="00117A83" w:rsidRDefault="00B137AB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голови Кваліфікаційно-дисциплінарної комісії адвокатури Дніпропетровської області Самарця Олександра Івановича стосовно</w:t>
      </w:r>
      <w:r w:rsidRPr="00773FB7">
        <w:rPr>
          <w:sz w:val="28"/>
          <w:szCs w:val="28"/>
          <w:lang w:val="uk-UA"/>
        </w:rPr>
        <w:t xml:space="preserve"> </w:t>
      </w:r>
      <w:r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Дніпровського апеляційного суду Коваленка Василя Дмитровича.</w:t>
      </w:r>
    </w:p>
    <w:p w:rsidR="00B137AB" w:rsidRDefault="00B137AB" w:rsidP="00B137AB">
      <w:pPr>
        <w:ind w:firstLine="708"/>
        <w:jc w:val="both"/>
        <w:rPr>
          <w:rFonts w:eastAsia="Times New Roman" w:cs="Calibri"/>
          <w:spacing w:val="6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</w:t>
      </w:r>
      <w:r>
        <w:rPr>
          <w:bCs/>
          <w:color w:val="000000" w:themeColor="text1"/>
          <w:sz w:val="28"/>
          <w:szCs w:val="28"/>
          <w:lang w:val="uk-UA"/>
        </w:rPr>
        <w:t>дисциплінарної справи за скаргами</w:t>
      </w:r>
      <w:r w:rsidRPr="00117A83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>та заяв</w:t>
      </w:r>
      <w:r w:rsidR="00316543">
        <w:rPr>
          <w:bCs/>
          <w:color w:val="000000" w:themeColor="text1"/>
          <w:sz w:val="28"/>
          <w:szCs w:val="28"/>
          <w:lang w:val="uk-UA"/>
        </w:rPr>
        <w:t>ою</w:t>
      </w:r>
      <w:r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Голубєва Анатолія Володимировича стосовно</w:t>
      </w:r>
      <w:r w:rsidRPr="00773FB7">
        <w:rPr>
          <w:sz w:val="28"/>
          <w:szCs w:val="28"/>
          <w:lang w:val="uk-UA"/>
        </w:rPr>
        <w:t xml:space="preserve"> </w:t>
      </w:r>
      <w:r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Богунського районного суду міста Житомира Семенцової Людмили Миколаївни.</w:t>
      </w:r>
    </w:p>
    <w:p w:rsidR="003D3896" w:rsidRDefault="003D3896" w:rsidP="00B137AB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</w:t>
      </w:r>
      <w:r>
        <w:rPr>
          <w:bCs/>
          <w:color w:val="000000" w:themeColor="text1"/>
          <w:sz w:val="28"/>
          <w:szCs w:val="28"/>
          <w:lang w:val="uk-UA"/>
        </w:rPr>
        <w:t>дисциплінарної справи за скаргою Нужного Дмитра Васильовича стосовно судді Коломийського міськрайонного суду Івано-Франківської області Калинюка Олександра Петровича.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691984" w:rsidRDefault="00691984" w:rsidP="0069198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Худик</w:t>
      </w:r>
      <w:r>
        <w:rPr>
          <w:b/>
          <w:sz w:val="28"/>
          <w:szCs w:val="28"/>
          <w:lang w:val="uk-UA"/>
        </w:rPr>
        <w:tab/>
        <w:t xml:space="preserve"> </w:t>
      </w: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691984" w:rsidRDefault="00691984" w:rsidP="00691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691984" w:rsidRPr="004D23E6" w:rsidRDefault="00691984" w:rsidP="00691984">
      <w:pPr>
        <w:jc w:val="both"/>
        <w:rPr>
          <w:sz w:val="28"/>
          <w:szCs w:val="28"/>
          <w:lang w:val="uk-UA"/>
        </w:rPr>
      </w:pPr>
    </w:p>
    <w:p w:rsidR="00691984" w:rsidRPr="004D23E6" w:rsidRDefault="00691984" w:rsidP="00691984">
      <w:pPr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Блажівська</w:t>
      </w:r>
    </w:p>
    <w:p w:rsidR="00691984" w:rsidRPr="004D23E6" w:rsidRDefault="00691984" w:rsidP="00691984">
      <w:pPr>
        <w:jc w:val="both"/>
        <w:rPr>
          <w:sz w:val="28"/>
          <w:szCs w:val="28"/>
          <w:lang w:val="uk-UA"/>
        </w:rPr>
      </w:pPr>
    </w:p>
    <w:p w:rsidR="00691984" w:rsidRPr="004D23E6" w:rsidRDefault="00691984" w:rsidP="00691984">
      <w:pPr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ind w:left="75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sectPr w:rsidR="00691984" w:rsidSect="00DE3BC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D3C" w:rsidRDefault="00DC6D3C" w:rsidP="007508CC">
      <w:r>
        <w:separator/>
      </w:r>
    </w:p>
  </w:endnote>
  <w:endnote w:type="continuationSeparator" w:id="0">
    <w:p w:rsidR="00DC6D3C" w:rsidRDefault="00DC6D3C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D3C" w:rsidRDefault="00DC6D3C" w:rsidP="007508CC">
      <w:r>
        <w:separator/>
      </w:r>
    </w:p>
  </w:footnote>
  <w:footnote w:type="continuationSeparator" w:id="0">
    <w:p w:rsidR="00DC6D3C" w:rsidRDefault="00DC6D3C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9D2573" w:rsidRPr="009D2573">
          <w:rPr>
            <w:noProof/>
            <w:lang w:val="uk-UA"/>
          </w:rPr>
          <w:t>6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5388B"/>
    <w:rsid w:val="00071A04"/>
    <w:rsid w:val="000A3A47"/>
    <w:rsid w:val="00117A83"/>
    <w:rsid w:val="00132A89"/>
    <w:rsid w:val="0014134C"/>
    <w:rsid w:val="00160DA9"/>
    <w:rsid w:val="001B4179"/>
    <w:rsid w:val="001F6E8C"/>
    <w:rsid w:val="00316543"/>
    <w:rsid w:val="003D3896"/>
    <w:rsid w:val="0041602C"/>
    <w:rsid w:val="00423C05"/>
    <w:rsid w:val="00431E9D"/>
    <w:rsid w:val="00481EEF"/>
    <w:rsid w:val="00494DCE"/>
    <w:rsid w:val="004A7D3F"/>
    <w:rsid w:val="004D23E6"/>
    <w:rsid w:val="00545E58"/>
    <w:rsid w:val="00592B54"/>
    <w:rsid w:val="00691984"/>
    <w:rsid w:val="006D76B0"/>
    <w:rsid w:val="006E1D77"/>
    <w:rsid w:val="00706D5D"/>
    <w:rsid w:val="007302FA"/>
    <w:rsid w:val="007508CC"/>
    <w:rsid w:val="00755648"/>
    <w:rsid w:val="00771E75"/>
    <w:rsid w:val="00780607"/>
    <w:rsid w:val="007B4060"/>
    <w:rsid w:val="00802A70"/>
    <w:rsid w:val="008C0440"/>
    <w:rsid w:val="009B3B04"/>
    <w:rsid w:val="009B7AA2"/>
    <w:rsid w:val="009D2573"/>
    <w:rsid w:val="009D54DE"/>
    <w:rsid w:val="00AC7C54"/>
    <w:rsid w:val="00B137AB"/>
    <w:rsid w:val="00B842A6"/>
    <w:rsid w:val="00C044F9"/>
    <w:rsid w:val="00C54365"/>
    <w:rsid w:val="00CD065F"/>
    <w:rsid w:val="00D355E3"/>
    <w:rsid w:val="00D361A4"/>
    <w:rsid w:val="00D6736F"/>
    <w:rsid w:val="00D84849"/>
    <w:rsid w:val="00DC6D3C"/>
    <w:rsid w:val="00DE3BC8"/>
    <w:rsid w:val="00E362ED"/>
    <w:rsid w:val="00E92531"/>
    <w:rsid w:val="00F10063"/>
    <w:rsid w:val="00F16238"/>
    <w:rsid w:val="00F37B6D"/>
    <w:rsid w:val="00F50E24"/>
    <w:rsid w:val="00FB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1F2D0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9491</Words>
  <Characters>5410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3</cp:revision>
  <cp:lastPrinted>2020-03-17T07:31:00Z</cp:lastPrinted>
  <dcterms:created xsi:type="dcterms:W3CDTF">2020-03-20T08:06:00Z</dcterms:created>
  <dcterms:modified xsi:type="dcterms:W3CDTF">2020-03-20T08:06:00Z</dcterms:modified>
</cp:coreProperties>
</file>