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FE0" w:rsidRPr="006225A0" w:rsidRDefault="002A2055" w:rsidP="008E7586">
      <w:pPr>
        <w:ind w:right="-2"/>
        <w:jc w:val="center"/>
        <w:rPr>
          <w:b/>
          <w:szCs w:val="28"/>
        </w:rPr>
      </w:pPr>
      <w:r w:rsidRPr="006225A0">
        <w:rPr>
          <w:b/>
          <w:noProof/>
          <w:szCs w:val="28"/>
          <w:lang w:eastAsia="uk-UA"/>
        </w:rPr>
        <w:drawing>
          <wp:anchor distT="0" distB="0" distL="114300" distR="114300" simplePos="0" relativeHeight="251658240" behindDoc="0" locked="0" layoutInCell="1" allowOverlap="1">
            <wp:simplePos x="0" y="0"/>
            <wp:positionH relativeFrom="column">
              <wp:posOffset>2781300</wp:posOffset>
            </wp:positionH>
            <wp:positionV relativeFrom="paragraph">
              <wp:posOffset>125095</wp:posOffset>
            </wp:positionV>
            <wp:extent cx="506095" cy="65151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6095" cy="651510"/>
                    </a:xfrm>
                    <a:prstGeom prst="rect">
                      <a:avLst/>
                    </a:prstGeom>
                    <a:noFill/>
                  </pic:spPr>
                </pic:pic>
              </a:graphicData>
            </a:graphic>
          </wp:anchor>
        </w:drawing>
      </w:r>
    </w:p>
    <w:p w:rsidR="008E7586" w:rsidRPr="006225A0" w:rsidRDefault="001C5D81" w:rsidP="008E7586">
      <w:pPr>
        <w:ind w:right="-2"/>
        <w:jc w:val="center"/>
        <w:rPr>
          <w:b/>
          <w:szCs w:val="28"/>
        </w:rPr>
      </w:pPr>
      <w:r w:rsidRPr="006225A0">
        <w:rPr>
          <w:b/>
          <w:noProof/>
          <w:szCs w:val="28"/>
          <w:lang w:eastAsia="uk-UA"/>
        </w:rPr>
        <w:drawing>
          <wp:inline distT="0" distB="0" distL="0" distR="0">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8E7586" w:rsidRPr="006225A0" w:rsidRDefault="008E7586" w:rsidP="008E7586">
      <w:pPr>
        <w:jc w:val="center"/>
        <w:rPr>
          <w:rFonts w:ascii="AcademyC" w:hAnsi="AcademyC"/>
          <w:b/>
          <w:sz w:val="26"/>
          <w:szCs w:val="26"/>
        </w:rPr>
      </w:pPr>
      <w:r w:rsidRPr="006225A0">
        <w:rPr>
          <w:rFonts w:ascii="AcademyC" w:hAnsi="AcademyC"/>
          <w:b/>
          <w:sz w:val="26"/>
          <w:szCs w:val="26"/>
        </w:rPr>
        <w:t>УКРАЇНА</w:t>
      </w:r>
    </w:p>
    <w:p w:rsidR="008E7586" w:rsidRPr="006225A0" w:rsidRDefault="008E7586" w:rsidP="008E7586">
      <w:pPr>
        <w:jc w:val="center"/>
        <w:rPr>
          <w:rFonts w:ascii="AcademyC" w:hAnsi="AcademyC"/>
          <w:b/>
          <w:szCs w:val="28"/>
        </w:rPr>
      </w:pPr>
      <w:r w:rsidRPr="006225A0">
        <w:rPr>
          <w:rFonts w:ascii="AcademyC" w:hAnsi="AcademyC"/>
          <w:b/>
          <w:szCs w:val="28"/>
        </w:rPr>
        <w:t>ВИЩА РАДА ПРАВОСУДДЯ</w:t>
      </w:r>
    </w:p>
    <w:p w:rsidR="008E7586" w:rsidRPr="006225A0" w:rsidRDefault="008E7586" w:rsidP="008B6507">
      <w:pPr>
        <w:spacing w:line="228" w:lineRule="auto"/>
        <w:ind w:firstLine="709"/>
        <w:jc w:val="center"/>
        <w:rPr>
          <w:rFonts w:ascii="AcademyC" w:hAnsi="AcademyC"/>
          <w:b/>
          <w:szCs w:val="28"/>
        </w:rPr>
      </w:pPr>
      <w:r w:rsidRPr="006225A0">
        <w:rPr>
          <w:rFonts w:ascii="AcademyC" w:hAnsi="AcademyC"/>
          <w:b/>
          <w:szCs w:val="28"/>
        </w:rPr>
        <w:t>ПЕРША ДИСЦИПЛІНАРНА ПАЛАТА</w:t>
      </w:r>
    </w:p>
    <w:p w:rsidR="008E7586" w:rsidRPr="006225A0" w:rsidRDefault="008E7586" w:rsidP="008E7586">
      <w:pPr>
        <w:jc w:val="center"/>
        <w:rPr>
          <w:rFonts w:ascii="AcademyC" w:hAnsi="AcademyC"/>
          <w:b/>
        </w:rPr>
      </w:pPr>
      <w:r w:rsidRPr="006225A0">
        <w:rPr>
          <w:rFonts w:ascii="AcademyC" w:hAnsi="AcademyC"/>
          <w:b/>
        </w:rPr>
        <w:t>УХВАЛА</w:t>
      </w:r>
    </w:p>
    <w:p w:rsidR="008E7586" w:rsidRPr="006225A0" w:rsidRDefault="008E7586" w:rsidP="008E7586">
      <w:pPr>
        <w:jc w:val="center"/>
        <w:rPr>
          <w:sz w:val="16"/>
          <w:szCs w:val="16"/>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3197"/>
        <w:gridCol w:w="3234"/>
      </w:tblGrid>
      <w:tr w:rsidR="008E7586" w:rsidRPr="006225A0" w:rsidTr="0009507A">
        <w:tc>
          <w:tcPr>
            <w:tcW w:w="3284" w:type="dxa"/>
            <w:tcBorders>
              <w:top w:val="nil"/>
              <w:left w:val="nil"/>
              <w:bottom w:val="nil"/>
              <w:right w:val="nil"/>
            </w:tcBorders>
          </w:tcPr>
          <w:p w:rsidR="008E7586" w:rsidRPr="006225A0" w:rsidRDefault="00CA32D7" w:rsidP="001F42DB">
            <w:pPr>
              <w:rPr>
                <w:b/>
                <w:szCs w:val="28"/>
              </w:rPr>
            </w:pPr>
            <w:r w:rsidRPr="006225A0">
              <w:rPr>
                <w:noProof/>
                <w:szCs w:val="28"/>
              </w:rPr>
              <w:t xml:space="preserve">20 </w:t>
            </w:r>
            <w:r w:rsidR="001F42DB" w:rsidRPr="006225A0">
              <w:rPr>
                <w:noProof/>
                <w:szCs w:val="28"/>
              </w:rPr>
              <w:t>березня</w:t>
            </w:r>
            <w:r w:rsidR="00ED32CF" w:rsidRPr="006225A0">
              <w:rPr>
                <w:noProof/>
                <w:szCs w:val="28"/>
              </w:rPr>
              <w:t xml:space="preserve"> 2020 року</w:t>
            </w:r>
          </w:p>
        </w:tc>
        <w:tc>
          <w:tcPr>
            <w:tcW w:w="3285" w:type="dxa"/>
            <w:tcBorders>
              <w:top w:val="nil"/>
              <w:left w:val="nil"/>
              <w:bottom w:val="nil"/>
              <w:right w:val="nil"/>
            </w:tcBorders>
          </w:tcPr>
          <w:p w:rsidR="008E7586" w:rsidRPr="006225A0" w:rsidRDefault="00B66550" w:rsidP="0009507A">
            <w:pPr>
              <w:jc w:val="center"/>
              <w:rPr>
                <w:rFonts w:ascii="AcademyC" w:hAnsi="AcademyC"/>
                <w:b/>
              </w:rPr>
            </w:pPr>
            <w:r w:rsidRPr="006225A0">
              <w:rPr>
                <w:rFonts w:ascii="Book Antiqua" w:hAnsi="Book Antiqua"/>
              </w:rPr>
              <w:t>Київ</w:t>
            </w:r>
            <w:r w:rsidRPr="006225A0">
              <w:rPr>
                <w:rFonts w:ascii="AcademyC" w:hAnsi="AcademyC"/>
                <w:b/>
              </w:rPr>
              <w:t xml:space="preserve"> </w:t>
            </w:r>
            <w:r w:rsidR="008E7586" w:rsidRPr="006225A0">
              <w:rPr>
                <w:rFonts w:ascii="AcademyC" w:hAnsi="AcademyC"/>
                <w:b/>
              </w:rPr>
              <w:t xml:space="preserve"> </w:t>
            </w:r>
          </w:p>
        </w:tc>
        <w:tc>
          <w:tcPr>
            <w:tcW w:w="3285" w:type="dxa"/>
            <w:tcBorders>
              <w:top w:val="nil"/>
              <w:left w:val="nil"/>
              <w:bottom w:val="nil"/>
              <w:right w:val="nil"/>
            </w:tcBorders>
          </w:tcPr>
          <w:p w:rsidR="008E7586" w:rsidRPr="006225A0" w:rsidRDefault="00B66550" w:rsidP="00CD45B9">
            <w:pPr>
              <w:rPr>
                <w:b/>
                <w:szCs w:val="28"/>
              </w:rPr>
            </w:pPr>
            <w:r w:rsidRPr="006225A0">
              <w:rPr>
                <w:szCs w:val="28"/>
              </w:rPr>
              <w:t>№</w:t>
            </w:r>
            <w:r w:rsidR="00CD45B9">
              <w:rPr>
                <w:szCs w:val="28"/>
              </w:rPr>
              <w:t>821</w:t>
            </w:r>
            <w:bookmarkStart w:id="0" w:name="_GoBack"/>
            <w:bookmarkEnd w:id="0"/>
            <w:r w:rsidR="00ED32CF" w:rsidRPr="006225A0">
              <w:rPr>
                <w:szCs w:val="28"/>
              </w:rPr>
              <w:t>/1дп/15-20</w:t>
            </w:r>
          </w:p>
        </w:tc>
      </w:tr>
    </w:tbl>
    <w:tbl>
      <w:tblPr>
        <w:tblW w:w="0" w:type="auto"/>
        <w:tblLook w:val="04A0" w:firstRow="1" w:lastRow="0" w:firstColumn="1" w:lastColumn="0" w:noHBand="0" w:noVBand="1"/>
      </w:tblPr>
      <w:tblGrid>
        <w:gridCol w:w="4786"/>
        <w:gridCol w:w="4603"/>
      </w:tblGrid>
      <w:tr w:rsidR="008E7586" w:rsidRPr="006225A0" w:rsidTr="00B86888">
        <w:trPr>
          <w:trHeight w:val="1718"/>
        </w:trPr>
        <w:tc>
          <w:tcPr>
            <w:tcW w:w="4786" w:type="dxa"/>
          </w:tcPr>
          <w:p w:rsidR="00E21700" w:rsidRPr="006225A0" w:rsidRDefault="00E21700" w:rsidP="00B86888">
            <w:pPr>
              <w:tabs>
                <w:tab w:val="left" w:pos="3544"/>
              </w:tabs>
              <w:ind w:right="175"/>
              <w:jc w:val="both"/>
              <w:rPr>
                <w:b/>
                <w:sz w:val="25"/>
                <w:szCs w:val="25"/>
              </w:rPr>
            </w:pPr>
          </w:p>
          <w:p w:rsidR="00813BF2" w:rsidRPr="006225A0" w:rsidRDefault="008E7586" w:rsidP="00F261A6">
            <w:pPr>
              <w:tabs>
                <w:tab w:val="left" w:pos="3544"/>
                <w:tab w:val="left" w:pos="4111"/>
                <w:tab w:val="left" w:pos="4678"/>
              </w:tabs>
              <w:ind w:right="317"/>
              <w:jc w:val="both"/>
              <w:rPr>
                <w:b/>
                <w:sz w:val="26"/>
                <w:szCs w:val="26"/>
              </w:rPr>
            </w:pPr>
            <w:r w:rsidRPr="006225A0">
              <w:rPr>
                <w:b/>
                <w:sz w:val="26"/>
                <w:szCs w:val="26"/>
              </w:rPr>
              <w:t xml:space="preserve">Про </w:t>
            </w:r>
            <w:r w:rsidR="00C3257C" w:rsidRPr="006225A0">
              <w:rPr>
                <w:b/>
                <w:sz w:val="26"/>
                <w:szCs w:val="26"/>
              </w:rPr>
              <w:t xml:space="preserve">відмову у </w:t>
            </w:r>
            <w:r w:rsidRPr="006225A0">
              <w:rPr>
                <w:b/>
                <w:sz w:val="26"/>
                <w:szCs w:val="26"/>
              </w:rPr>
              <w:t>відкритт</w:t>
            </w:r>
            <w:r w:rsidR="00C3257C" w:rsidRPr="006225A0">
              <w:rPr>
                <w:b/>
                <w:sz w:val="26"/>
                <w:szCs w:val="26"/>
              </w:rPr>
              <w:t>і</w:t>
            </w:r>
            <w:r w:rsidRPr="006225A0">
              <w:rPr>
                <w:b/>
                <w:sz w:val="26"/>
                <w:szCs w:val="26"/>
              </w:rPr>
              <w:t xml:space="preserve"> дисциплінарної справи стосовно судді </w:t>
            </w:r>
            <w:r w:rsidR="00CA32D7" w:rsidRPr="006225A0">
              <w:rPr>
                <w:b/>
                <w:sz w:val="26"/>
                <w:szCs w:val="26"/>
              </w:rPr>
              <w:t>Ленінського районного суду</w:t>
            </w:r>
            <w:r w:rsidR="00B979F5" w:rsidRPr="006225A0">
              <w:rPr>
                <w:b/>
                <w:sz w:val="26"/>
                <w:szCs w:val="26"/>
              </w:rPr>
              <w:t xml:space="preserve"> міста Полтави </w:t>
            </w:r>
            <w:proofErr w:type="spellStart"/>
            <w:r w:rsidR="00B979F5" w:rsidRPr="006225A0">
              <w:rPr>
                <w:b/>
                <w:sz w:val="26"/>
                <w:szCs w:val="26"/>
              </w:rPr>
              <w:t>Крючко</w:t>
            </w:r>
            <w:proofErr w:type="spellEnd"/>
            <w:r w:rsidR="00B979F5" w:rsidRPr="006225A0">
              <w:rPr>
                <w:b/>
                <w:sz w:val="26"/>
                <w:szCs w:val="26"/>
              </w:rPr>
              <w:t xml:space="preserve"> Н.І.</w:t>
            </w:r>
          </w:p>
          <w:p w:rsidR="00910B2D" w:rsidRPr="006225A0" w:rsidRDefault="00910B2D" w:rsidP="00B86888">
            <w:pPr>
              <w:tabs>
                <w:tab w:val="left" w:pos="3402"/>
                <w:tab w:val="left" w:pos="3544"/>
              </w:tabs>
              <w:ind w:right="175"/>
              <w:jc w:val="both"/>
              <w:rPr>
                <w:b/>
                <w:sz w:val="25"/>
                <w:szCs w:val="25"/>
              </w:rPr>
            </w:pPr>
          </w:p>
        </w:tc>
        <w:tc>
          <w:tcPr>
            <w:tcW w:w="4603" w:type="dxa"/>
          </w:tcPr>
          <w:p w:rsidR="008E7586" w:rsidRPr="006225A0" w:rsidRDefault="008E7586" w:rsidP="0009507A">
            <w:pPr>
              <w:spacing w:line="276" w:lineRule="auto"/>
              <w:ind w:firstLine="720"/>
              <w:rPr>
                <w:b/>
                <w:szCs w:val="28"/>
              </w:rPr>
            </w:pPr>
          </w:p>
        </w:tc>
      </w:tr>
    </w:tbl>
    <w:p w:rsidR="00B86888" w:rsidRPr="006225A0" w:rsidRDefault="00E87FEE" w:rsidP="00137ED7">
      <w:pPr>
        <w:spacing w:line="257" w:lineRule="auto"/>
        <w:ind w:firstLine="709"/>
        <w:jc w:val="both"/>
        <w:rPr>
          <w:szCs w:val="28"/>
        </w:rPr>
      </w:pPr>
      <w:r w:rsidRPr="006225A0">
        <w:rPr>
          <w:rStyle w:val="FontStyle14"/>
          <w:sz w:val="28"/>
          <w:szCs w:val="28"/>
        </w:rPr>
        <w:t>Перша Дисциплінарна палата Вищої ради правосуддя у складі головуючого –</w:t>
      </w:r>
      <w:r w:rsidRPr="006225A0">
        <w:rPr>
          <w:szCs w:val="28"/>
        </w:rPr>
        <w:t xml:space="preserve"> </w:t>
      </w:r>
      <w:proofErr w:type="spellStart"/>
      <w:r w:rsidR="00B979F5" w:rsidRPr="006225A0">
        <w:rPr>
          <w:szCs w:val="28"/>
        </w:rPr>
        <w:t>Краснощокової</w:t>
      </w:r>
      <w:proofErr w:type="spellEnd"/>
      <w:r w:rsidR="00B979F5" w:rsidRPr="006225A0">
        <w:rPr>
          <w:szCs w:val="28"/>
        </w:rPr>
        <w:t xml:space="preserve"> Н.С.</w:t>
      </w:r>
      <w:r w:rsidRPr="006225A0">
        <w:rPr>
          <w:color w:val="00000A"/>
          <w:szCs w:val="28"/>
        </w:rPr>
        <w:t>, член</w:t>
      </w:r>
      <w:r w:rsidR="00D46EA9" w:rsidRPr="006225A0">
        <w:rPr>
          <w:color w:val="00000A"/>
          <w:szCs w:val="28"/>
        </w:rPr>
        <w:t>ів</w:t>
      </w:r>
      <w:r w:rsidRPr="006225A0">
        <w:rPr>
          <w:szCs w:val="28"/>
        </w:rPr>
        <w:t xml:space="preserve"> </w:t>
      </w:r>
      <w:proofErr w:type="spellStart"/>
      <w:r w:rsidR="00D46EA9" w:rsidRPr="006225A0">
        <w:rPr>
          <w:szCs w:val="28"/>
        </w:rPr>
        <w:t>Розваляєвої</w:t>
      </w:r>
      <w:proofErr w:type="spellEnd"/>
      <w:r w:rsidR="00D46EA9" w:rsidRPr="006225A0">
        <w:rPr>
          <w:szCs w:val="28"/>
        </w:rPr>
        <w:t xml:space="preserve"> Т.С., Шелест С.Б., </w:t>
      </w:r>
      <w:r w:rsidRPr="006225A0">
        <w:rPr>
          <w:rStyle w:val="FontStyle14"/>
          <w:sz w:val="28"/>
          <w:szCs w:val="28"/>
        </w:rPr>
        <w:t xml:space="preserve">розглянувши висновок доповідача – члена Першої Дисциплінарної палати Вищої ради правосуддя </w:t>
      </w:r>
      <w:proofErr w:type="spellStart"/>
      <w:r w:rsidRPr="006225A0">
        <w:rPr>
          <w:rStyle w:val="FontStyle14"/>
          <w:sz w:val="28"/>
          <w:szCs w:val="28"/>
        </w:rPr>
        <w:t>Шапрана</w:t>
      </w:r>
      <w:proofErr w:type="spellEnd"/>
      <w:r w:rsidRPr="006225A0">
        <w:rPr>
          <w:rStyle w:val="FontStyle14"/>
          <w:sz w:val="28"/>
          <w:szCs w:val="28"/>
        </w:rPr>
        <w:t xml:space="preserve"> В.В. </w:t>
      </w:r>
      <w:r w:rsidR="00B86888" w:rsidRPr="006225A0">
        <w:rPr>
          <w:szCs w:val="28"/>
        </w:rPr>
        <w:t xml:space="preserve">за результатами попередньої перевірки відомостей, викладених у дисциплінарній скарзі </w:t>
      </w:r>
      <w:proofErr w:type="spellStart"/>
      <w:r w:rsidR="00B979F5" w:rsidRPr="006225A0">
        <w:rPr>
          <w:rFonts w:eastAsiaTheme="minorHAnsi"/>
          <w:szCs w:val="28"/>
          <w:shd w:val="clear" w:color="auto" w:fill="FFFFFF"/>
        </w:rPr>
        <w:t>Школенко</w:t>
      </w:r>
      <w:proofErr w:type="spellEnd"/>
      <w:r w:rsidR="00B979F5" w:rsidRPr="006225A0">
        <w:rPr>
          <w:rFonts w:eastAsiaTheme="minorHAnsi"/>
          <w:szCs w:val="28"/>
          <w:shd w:val="clear" w:color="auto" w:fill="FFFFFF"/>
        </w:rPr>
        <w:t xml:space="preserve"> Раїси Іванівни </w:t>
      </w:r>
      <w:r w:rsidR="00B86888" w:rsidRPr="006225A0">
        <w:rPr>
          <w:szCs w:val="28"/>
        </w:rPr>
        <w:t xml:space="preserve">стосовно судді </w:t>
      </w:r>
      <w:r w:rsidR="00B979F5" w:rsidRPr="006225A0">
        <w:rPr>
          <w:szCs w:val="28"/>
        </w:rPr>
        <w:t xml:space="preserve">Ленінського районного суду міста Полтави </w:t>
      </w:r>
      <w:proofErr w:type="spellStart"/>
      <w:r w:rsidR="00B979F5" w:rsidRPr="006225A0">
        <w:rPr>
          <w:szCs w:val="28"/>
        </w:rPr>
        <w:t>Крючко</w:t>
      </w:r>
      <w:proofErr w:type="spellEnd"/>
      <w:r w:rsidR="00B979F5" w:rsidRPr="006225A0">
        <w:rPr>
          <w:szCs w:val="28"/>
        </w:rPr>
        <w:t xml:space="preserve"> Наталії Іванівни</w:t>
      </w:r>
      <w:r w:rsidR="00B86888" w:rsidRPr="006225A0">
        <w:rPr>
          <w:szCs w:val="28"/>
        </w:rPr>
        <w:t>,</w:t>
      </w:r>
    </w:p>
    <w:p w:rsidR="00D76BB0" w:rsidRPr="006225A0" w:rsidRDefault="00D76BB0" w:rsidP="00137ED7">
      <w:pPr>
        <w:spacing w:line="257" w:lineRule="auto"/>
        <w:ind w:firstLine="709"/>
        <w:jc w:val="both"/>
        <w:rPr>
          <w:szCs w:val="28"/>
        </w:rPr>
      </w:pPr>
    </w:p>
    <w:p w:rsidR="008E7586" w:rsidRPr="006225A0" w:rsidRDefault="008E7586" w:rsidP="00137ED7">
      <w:pPr>
        <w:spacing w:line="257" w:lineRule="auto"/>
        <w:ind w:firstLine="709"/>
        <w:jc w:val="center"/>
        <w:rPr>
          <w:b/>
          <w:szCs w:val="28"/>
        </w:rPr>
      </w:pPr>
      <w:r w:rsidRPr="006225A0">
        <w:rPr>
          <w:b/>
          <w:szCs w:val="28"/>
        </w:rPr>
        <w:t>встановила:</w:t>
      </w:r>
    </w:p>
    <w:p w:rsidR="0060091D" w:rsidRPr="006225A0" w:rsidRDefault="0060091D" w:rsidP="00137ED7">
      <w:pPr>
        <w:spacing w:line="257" w:lineRule="auto"/>
        <w:ind w:firstLine="709"/>
        <w:jc w:val="both"/>
        <w:rPr>
          <w:szCs w:val="28"/>
        </w:rPr>
      </w:pPr>
    </w:p>
    <w:p w:rsidR="00B979F5" w:rsidRPr="006225A0" w:rsidRDefault="00B979F5" w:rsidP="00B979F5">
      <w:pPr>
        <w:widowControl w:val="0"/>
        <w:jc w:val="both"/>
        <w:rPr>
          <w:rFonts w:eastAsiaTheme="minorHAnsi"/>
          <w:bCs/>
          <w:lang w:eastAsia="en-US"/>
        </w:rPr>
      </w:pPr>
      <w:r w:rsidRPr="006225A0">
        <w:rPr>
          <w:rFonts w:eastAsiaTheme="minorHAnsi"/>
          <w:bCs/>
          <w:lang w:eastAsia="en-US"/>
        </w:rPr>
        <w:t xml:space="preserve">до Вищої ради </w:t>
      </w:r>
      <w:r w:rsidRPr="006225A0">
        <w:rPr>
          <w:rFonts w:eastAsiaTheme="minorHAnsi"/>
          <w:bCs/>
          <w:szCs w:val="28"/>
          <w:lang w:eastAsia="en-US"/>
        </w:rPr>
        <w:t xml:space="preserve">правосуддя 10 лютого 2020 року надійшла дисциплінарна скарга </w:t>
      </w:r>
      <w:proofErr w:type="spellStart"/>
      <w:r w:rsidRPr="006225A0">
        <w:rPr>
          <w:rFonts w:eastAsiaTheme="minorHAnsi"/>
          <w:bCs/>
          <w:szCs w:val="28"/>
          <w:lang w:eastAsia="en-US"/>
        </w:rPr>
        <w:t>Школенко</w:t>
      </w:r>
      <w:proofErr w:type="spellEnd"/>
      <w:r w:rsidRPr="006225A0">
        <w:rPr>
          <w:rFonts w:eastAsiaTheme="minorHAnsi"/>
          <w:bCs/>
          <w:szCs w:val="28"/>
          <w:lang w:eastAsia="en-US"/>
        </w:rPr>
        <w:t xml:space="preserve"> Р.І. (єдиний унікальний номер Ш-990/0/7-20) на дії судді </w:t>
      </w:r>
      <w:r w:rsidRPr="006225A0">
        <w:rPr>
          <w:rStyle w:val="FontStyle14"/>
          <w:sz w:val="28"/>
          <w:szCs w:val="28"/>
        </w:rPr>
        <w:t xml:space="preserve">Ленінського районного суду міста Полтави </w:t>
      </w:r>
      <w:proofErr w:type="spellStart"/>
      <w:r w:rsidRPr="006225A0">
        <w:rPr>
          <w:rStyle w:val="FontStyle14"/>
          <w:sz w:val="28"/>
          <w:szCs w:val="28"/>
        </w:rPr>
        <w:t>Крючко</w:t>
      </w:r>
      <w:proofErr w:type="spellEnd"/>
      <w:r w:rsidRPr="006225A0">
        <w:rPr>
          <w:rStyle w:val="FontStyle14"/>
          <w:sz w:val="28"/>
          <w:szCs w:val="28"/>
        </w:rPr>
        <w:t xml:space="preserve"> Н.І.</w:t>
      </w:r>
      <w:r w:rsidRPr="006225A0">
        <w:rPr>
          <w:rFonts w:eastAsiaTheme="minorHAnsi"/>
          <w:bCs/>
          <w:szCs w:val="28"/>
          <w:lang w:eastAsia="en-US"/>
        </w:rPr>
        <w:t xml:space="preserve"> під час здійснення правосуддя у справі № 553/4239/15.</w:t>
      </w:r>
    </w:p>
    <w:p w:rsidR="00B979F5" w:rsidRPr="006225A0" w:rsidRDefault="00B979F5" w:rsidP="00B979F5">
      <w:pPr>
        <w:widowControl w:val="0"/>
        <w:ind w:firstLine="709"/>
        <w:jc w:val="both"/>
        <w:rPr>
          <w:rFonts w:eastAsiaTheme="minorHAnsi"/>
          <w:bCs/>
          <w:lang w:eastAsia="en-US"/>
        </w:rPr>
      </w:pPr>
      <w:r w:rsidRPr="006225A0">
        <w:rPr>
          <w:rFonts w:eastAsiaTheme="minorHAnsi"/>
          <w:bCs/>
          <w:lang w:eastAsia="en-US"/>
        </w:rPr>
        <w:t xml:space="preserve">Відповідно до протоколу автоматизованого розподілу матеріалу між членами Вищої ради правосуддя від 10 лютого 2020 року вказана скарга передана </w:t>
      </w:r>
      <w:proofErr w:type="spellStart"/>
      <w:r w:rsidRPr="006225A0">
        <w:rPr>
          <w:rFonts w:eastAsiaTheme="minorHAnsi"/>
          <w:bCs/>
          <w:lang w:eastAsia="en-US"/>
        </w:rPr>
        <w:t>Шапрану</w:t>
      </w:r>
      <w:proofErr w:type="spellEnd"/>
      <w:r w:rsidRPr="006225A0">
        <w:rPr>
          <w:rFonts w:eastAsiaTheme="minorHAnsi"/>
          <w:bCs/>
          <w:lang w:eastAsia="en-US"/>
        </w:rPr>
        <w:t xml:space="preserve"> В.В.</w:t>
      </w:r>
    </w:p>
    <w:p w:rsidR="00B979F5" w:rsidRPr="006225A0" w:rsidRDefault="00B979F5" w:rsidP="00B979F5">
      <w:pPr>
        <w:widowControl w:val="0"/>
        <w:ind w:firstLine="709"/>
        <w:jc w:val="both"/>
        <w:rPr>
          <w:rFonts w:eastAsiaTheme="minorHAnsi"/>
          <w:bCs/>
          <w:lang w:eastAsia="en-US"/>
        </w:rPr>
      </w:pPr>
      <w:r w:rsidRPr="006225A0">
        <w:rPr>
          <w:rFonts w:eastAsiaTheme="minorHAnsi"/>
          <w:bCs/>
          <w:lang w:eastAsia="en-US"/>
        </w:rPr>
        <w:t xml:space="preserve">У дисциплінарній скарзі </w:t>
      </w:r>
      <w:proofErr w:type="spellStart"/>
      <w:r w:rsidRPr="006225A0">
        <w:rPr>
          <w:rFonts w:eastAsiaTheme="minorHAnsi"/>
          <w:bCs/>
          <w:lang w:eastAsia="en-US"/>
        </w:rPr>
        <w:t>Школенко</w:t>
      </w:r>
      <w:proofErr w:type="spellEnd"/>
      <w:r w:rsidRPr="006225A0">
        <w:rPr>
          <w:rFonts w:eastAsiaTheme="minorHAnsi"/>
          <w:bCs/>
          <w:lang w:eastAsia="en-US"/>
        </w:rPr>
        <w:t xml:space="preserve"> Р.І. зазначила, що суддя </w:t>
      </w:r>
      <w:proofErr w:type="spellStart"/>
      <w:r w:rsidRPr="006225A0">
        <w:rPr>
          <w:rFonts w:eastAsiaTheme="minorHAnsi"/>
          <w:bCs/>
          <w:lang w:eastAsia="en-US"/>
        </w:rPr>
        <w:t>Крючко</w:t>
      </w:r>
      <w:proofErr w:type="spellEnd"/>
      <w:r w:rsidRPr="006225A0">
        <w:rPr>
          <w:rFonts w:eastAsiaTheme="minorHAnsi"/>
          <w:bCs/>
          <w:lang w:eastAsia="en-US"/>
        </w:rPr>
        <w:t xml:space="preserve"> Н.І. затягнула розгляд справи № 553/4239/15; </w:t>
      </w:r>
      <w:r w:rsidRPr="006225A0">
        <w:t xml:space="preserve">прийняла до розгляду сфальсифіковані докази, а саме технічний паспорт на житловий будинок; </w:t>
      </w:r>
      <w:r w:rsidRPr="006225A0">
        <w:rPr>
          <w:rFonts w:eastAsiaTheme="minorHAnsi"/>
          <w:bCs/>
          <w:lang w:eastAsia="en-US"/>
        </w:rPr>
        <w:t xml:space="preserve">безпідставно 29 січня 2020 року </w:t>
      </w:r>
      <w:r w:rsidRPr="006225A0">
        <w:t xml:space="preserve">призначила комплексну судову будівельно-технічну експертизу; здійснювала </w:t>
      </w:r>
      <w:proofErr w:type="spellStart"/>
      <w:r w:rsidRPr="006225A0">
        <w:t>позапроцесуальне</w:t>
      </w:r>
      <w:proofErr w:type="spellEnd"/>
      <w:r w:rsidRPr="006225A0">
        <w:t xml:space="preserve"> спілкування з представником третьої особи у справі </w:t>
      </w:r>
      <w:r w:rsidR="00E116E1">
        <w:t>ОСОБА_1</w:t>
      </w:r>
      <w:r w:rsidRPr="006225A0">
        <w:t xml:space="preserve"> – адвокатом Лучко Т.І., негативно впливала на </w:t>
      </w:r>
      <w:proofErr w:type="spellStart"/>
      <w:r w:rsidRPr="006225A0">
        <w:t>Тетерю</w:t>
      </w:r>
      <w:proofErr w:type="spellEnd"/>
      <w:r w:rsidRPr="006225A0">
        <w:t> А.Ф.</w:t>
      </w:r>
    </w:p>
    <w:p w:rsidR="00B979F5" w:rsidRPr="006225A0" w:rsidRDefault="00B979F5" w:rsidP="00B979F5">
      <w:pPr>
        <w:ind w:firstLine="709"/>
        <w:jc w:val="both"/>
        <w:rPr>
          <w:rFonts w:eastAsiaTheme="minorHAnsi"/>
        </w:rPr>
      </w:pPr>
      <w:r w:rsidRPr="006225A0">
        <w:rPr>
          <w:rFonts w:eastAsiaTheme="minorHAnsi"/>
          <w:lang w:eastAsia="en-US"/>
        </w:rPr>
        <w:t xml:space="preserve">З огляду на зазначене просить притягнути суддю </w:t>
      </w:r>
      <w:proofErr w:type="spellStart"/>
      <w:r w:rsidRPr="006225A0">
        <w:rPr>
          <w:rFonts w:eastAsiaTheme="minorHAnsi"/>
          <w:lang w:eastAsia="en-US"/>
        </w:rPr>
        <w:t>Крючко</w:t>
      </w:r>
      <w:proofErr w:type="spellEnd"/>
      <w:r w:rsidRPr="006225A0">
        <w:rPr>
          <w:rFonts w:eastAsiaTheme="minorHAnsi"/>
          <w:lang w:eastAsia="en-US"/>
        </w:rPr>
        <w:t xml:space="preserve"> Н.І. до дисциплінарної відповідальності, оскільки її дії слід кваліфікувати як дисциплінарні проступки, передбачені підпунктами «а», «г», «д» пункту 1, пунктами 2, 3, 4 частини першої </w:t>
      </w:r>
      <w:r w:rsidRPr="006225A0">
        <w:rPr>
          <w:rFonts w:eastAsiaTheme="minorHAnsi"/>
        </w:rPr>
        <w:t>статті 106 Закону України «Про судоустрій і статус суддів».</w:t>
      </w:r>
    </w:p>
    <w:p w:rsidR="00B979F5" w:rsidRPr="0022118E" w:rsidRDefault="00B979F5" w:rsidP="0022118E">
      <w:pPr>
        <w:widowControl w:val="0"/>
        <w:spacing w:line="242" w:lineRule="auto"/>
        <w:ind w:firstLine="709"/>
        <w:jc w:val="both"/>
        <w:rPr>
          <w:rFonts w:eastAsiaTheme="minorHAnsi"/>
          <w:bCs/>
          <w:szCs w:val="28"/>
          <w:lang w:eastAsia="en-US"/>
        </w:rPr>
      </w:pPr>
      <w:r w:rsidRPr="006225A0">
        <w:rPr>
          <w:rFonts w:eastAsiaTheme="minorHAnsi"/>
          <w:bCs/>
          <w:lang w:eastAsia="en-US"/>
        </w:rPr>
        <w:t xml:space="preserve">З урахуванням витребуваних під час попередньої перевірки копій </w:t>
      </w:r>
      <w:r w:rsidRPr="0022118E">
        <w:rPr>
          <w:rFonts w:eastAsiaTheme="minorHAnsi"/>
          <w:bCs/>
          <w:szCs w:val="28"/>
          <w:lang w:eastAsia="en-US"/>
        </w:rPr>
        <w:t xml:space="preserve">матеріалів справи № 553/4239/15, наданих суддею </w:t>
      </w:r>
      <w:proofErr w:type="spellStart"/>
      <w:r w:rsidRPr="0022118E">
        <w:rPr>
          <w:rFonts w:eastAsiaTheme="minorHAnsi"/>
          <w:bCs/>
          <w:szCs w:val="28"/>
          <w:lang w:eastAsia="en-US"/>
        </w:rPr>
        <w:t>Крючко</w:t>
      </w:r>
      <w:proofErr w:type="spellEnd"/>
      <w:r w:rsidRPr="0022118E">
        <w:rPr>
          <w:rFonts w:eastAsiaTheme="minorHAnsi"/>
          <w:bCs/>
          <w:szCs w:val="28"/>
          <w:lang w:eastAsia="en-US"/>
        </w:rPr>
        <w:t xml:space="preserve"> Н.І. пояснень </w:t>
      </w:r>
      <w:r w:rsidRPr="0022118E">
        <w:rPr>
          <w:rFonts w:eastAsiaTheme="minorHAnsi"/>
          <w:bCs/>
          <w:szCs w:val="28"/>
          <w:lang w:eastAsia="en-US"/>
        </w:rPr>
        <w:lastRenderedPageBreak/>
        <w:t>попередньою перевіркою дисциплінарної скарги встановлено таке.</w:t>
      </w:r>
    </w:p>
    <w:p w:rsidR="00B979F5" w:rsidRPr="0022118E" w:rsidRDefault="00B979F5" w:rsidP="0022118E">
      <w:pPr>
        <w:spacing w:line="242" w:lineRule="auto"/>
        <w:ind w:firstLine="709"/>
        <w:contextualSpacing/>
        <w:jc w:val="both"/>
        <w:rPr>
          <w:szCs w:val="28"/>
        </w:rPr>
      </w:pPr>
      <w:r w:rsidRPr="0022118E">
        <w:rPr>
          <w:szCs w:val="28"/>
        </w:rPr>
        <w:t xml:space="preserve">3 грудня 2015 року відкрито провадження у справі № 553/4239/15 за первісним позовом </w:t>
      </w:r>
      <w:proofErr w:type="spellStart"/>
      <w:r w:rsidRPr="0022118E">
        <w:rPr>
          <w:szCs w:val="28"/>
        </w:rPr>
        <w:t>Тетері</w:t>
      </w:r>
      <w:proofErr w:type="spellEnd"/>
      <w:r w:rsidRPr="0022118E">
        <w:rPr>
          <w:szCs w:val="28"/>
        </w:rPr>
        <w:t xml:space="preserve"> А.Ф. до </w:t>
      </w:r>
      <w:r w:rsidR="00E116E1">
        <w:rPr>
          <w:szCs w:val="28"/>
        </w:rPr>
        <w:t>ОСОБА_2</w:t>
      </w:r>
      <w:r w:rsidRPr="0022118E">
        <w:rPr>
          <w:szCs w:val="28"/>
        </w:rPr>
        <w:t xml:space="preserve">, треті особи на стороні відповідача, які не заявляють самостійних вимог щодо предмета спору: Орган опіки та піклування виконавчого комітету Подільської районної у м. Полтаві ради, </w:t>
      </w:r>
      <w:r w:rsidR="00E116E1">
        <w:rPr>
          <w:szCs w:val="28"/>
        </w:rPr>
        <w:t>ОСОБА_3</w:t>
      </w:r>
      <w:r w:rsidRPr="0022118E">
        <w:rPr>
          <w:szCs w:val="28"/>
        </w:rPr>
        <w:t xml:space="preserve">, яка діє в своїх інтересах та в інтересах неповнолітніх дітей </w:t>
      </w:r>
      <w:r w:rsidR="00E116E1">
        <w:rPr>
          <w:szCs w:val="28"/>
        </w:rPr>
        <w:t>ОСОБА_4</w:t>
      </w:r>
      <w:r w:rsidRPr="0022118E">
        <w:rPr>
          <w:szCs w:val="28"/>
        </w:rPr>
        <w:t xml:space="preserve">, </w:t>
      </w:r>
      <w:r w:rsidR="00E116E1">
        <w:rPr>
          <w:szCs w:val="28"/>
        </w:rPr>
        <w:t>ОСОБА_5</w:t>
      </w:r>
      <w:r w:rsidRPr="0022118E">
        <w:rPr>
          <w:szCs w:val="28"/>
        </w:rPr>
        <w:t xml:space="preserve">, </w:t>
      </w:r>
      <w:r w:rsidR="00E116E1">
        <w:rPr>
          <w:szCs w:val="28"/>
        </w:rPr>
        <w:t>ОСОБА_6</w:t>
      </w:r>
      <w:r w:rsidRPr="0022118E">
        <w:rPr>
          <w:szCs w:val="28"/>
        </w:rPr>
        <w:t xml:space="preserve">, </w:t>
      </w:r>
      <w:r w:rsidR="00E116E1">
        <w:rPr>
          <w:szCs w:val="28"/>
        </w:rPr>
        <w:t>ОСОБА_7</w:t>
      </w:r>
      <w:r w:rsidRPr="0022118E">
        <w:rPr>
          <w:szCs w:val="28"/>
        </w:rPr>
        <w:t xml:space="preserve">, </w:t>
      </w:r>
      <w:r w:rsidR="00E116E1">
        <w:rPr>
          <w:szCs w:val="28"/>
        </w:rPr>
        <w:t>ОСОБА_8</w:t>
      </w:r>
      <w:r w:rsidRPr="0022118E">
        <w:rPr>
          <w:szCs w:val="28"/>
        </w:rPr>
        <w:t xml:space="preserve">, </w:t>
      </w:r>
      <w:r w:rsidR="00E116E1">
        <w:rPr>
          <w:szCs w:val="28"/>
        </w:rPr>
        <w:t>ОСОБА_9</w:t>
      </w:r>
      <w:r w:rsidRPr="0022118E">
        <w:rPr>
          <w:szCs w:val="28"/>
        </w:rPr>
        <w:t xml:space="preserve">, приватний нотаріус </w:t>
      </w:r>
      <w:proofErr w:type="spellStart"/>
      <w:r w:rsidRPr="0022118E">
        <w:rPr>
          <w:szCs w:val="28"/>
        </w:rPr>
        <w:t>Соляник</w:t>
      </w:r>
      <w:proofErr w:type="spellEnd"/>
      <w:r w:rsidRPr="0022118E">
        <w:rPr>
          <w:szCs w:val="28"/>
        </w:rPr>
        <w:t xml:space="preserve"> А.В. про припинення права на частку в спільному майні, визнання права власності, за зустрічним позовом </w:t>
      </w:r>
      <w:r w:rsidR="00E116E1">
        <w:rPr>
          <w:szCs w:val="28"/>
        </w:rPr>
        <w:t>ОСОБА_2</w:t>
      </w:r>
      <w:r w:rsidRPr="0022118E">
        <w:rPr>
          <w:szCs w:val="28"/>
        </w:rPr>
        <w:t xml:space="preserve"> до </w:t>
      </w:r>
      <w:proofErr w:type="spellStart"/>
      <w:r w:rsidRPr="0022118E">
        <w:rPr>
          <w:szCs w:val="28"/>
        </w:rPr>
        <w:t>Тетері</w:t>
      </w:r>
      <w:proofErr w:type="spellEnd"/>
      <w:r w:rsidRPr="0022118E">
        <w:rPr>
          <w:szCs w:val="28"/>
        </w:rPr>
        <w:t xml:space="preserve"> А.Ф. про виділення в натурі частки із майна, що є у спільній частковій власності.</w:t>
      </w:r>
    </w:p>
    <w:p w:rsidR="00B979F5" w:rsidRPr="0022118E" w:rsidRDefault="00B979F5" w:rsidP="0022118E">
      <w:pPr>
        <w:spacing w:line="242" w:lineRule="auto"/>
        <w:ind w:firstLine="709"/>
        <w:contextualSpacing/>
        <w:jc w:val="both"/>
        <w:rPr>
          <w:szCs w:val="28"/>
        </w:rPr>
      </w:pPr>
      <w:r w:rsidRPr="0022118E">
        <w:rPr>
          <w:szCs w:val="28"/>
        </w:rPr>
        <w:t xml:space="preserve">17 грудня 2015 року попереднє судове засідання відкладено, за клопотанням відповідача </w:t>
      </w:r>
      <w:r w:rsidR="00E116E1">
        <w:rPr>
          <w:szCs w:val="28"/>
        </w:rPr>
        <w:t>ОСОБА_2</w:t>
      </w:r>
      <w:r w:rsidRPr="0022118E">
        <w:rPr>
          <w:szCs w:val="28"/>
        </w:rPr>
        <w:t xml:space="preserve"> у зв’язку з її перебуванням на лікарняному та наданням часу для підготовки письмових заперечень проти позову.</w:t>
      </w:r>
    </w:p>
    <w:p w:rsidR="00B979F5" w:rsidRPr="0022118E" w:rsidRDefault="00B979F5" w:rsidP="0022118E">
      <w:pPr>
        <w:spacing w:line="242" w:lineRule="auto"/>
        <w:ind w:firstLine="709"/>
        <w:contextualSpacing/>
        <w:jc w:val="both"/>
        <w:rPr>
          <w:szCs w:val="28"/>
        </w:rPr>
      </w:pPr>
      <w:r w:rsidRPr="0022118E">
        <w:rPr>
          <w:szCs w:val="28"/>
        </w:rPr>
        <w:t xml:space="preserve">13 січня 2016 року відповідачем </w:t>
      </w:r>
      <w:r w:rsidR="00E116E1">
        <w:rPr>
          <w:szCs w:val="28"/>
        </w:rPr>
        <w:t>ОСОБА_2</w:t>
      </w:r>
      <w:r w:rsidRPr="0022118E">
        <w:rPr>
          <w:szCs w:val="28"/>
        </w:rPr>
        <w:t xml:space="preserve"> подано заяву про застосування строків позовної давності.</w:t>
      </w:r>
    </w:p>
    <w:p w:rsidR="00B979F5" w:rsidRPr="0022118E" w:rsidRDefault="00B979F5" w:rsidP="0022118E">
      <w:pPr>
        <w:spacing w:line="242" w:lineRule="auto"/>
        <w:ind w:firstLine="709"/>
        <w:contextualSpacing/>
        <w:jc w:val="both"/>
        <w:rPr>
          <w:szCs w:val="28"/>
        </w:rPr>
      </w:pPr>
      <w:r w:rsidRPr="0022118E">
        <w:rPr>
          <w:szCs w:val="28"/>
        </w:rPr>
        <w:t xml:space="preserve">14 січня 2016 року судове засідання відкладено у зв’язку із зайнятістю судді </w:t>
      </w:r>
      <w:proofErr w:type="spellStart"/>
      <w:r w:rsidRPr="0022118E">
        <w:rPr>
          <w:szCs w:val="28"/>
        </w:rPr>
        <w:t>Крючко</w:t>
      </w:r>
      <w:proofErr w:type="spellEnd"/>
      <w:r w:rsidRPr="0022118E">
        <w:rPr>
          <w:szCs w:val="28"/>
        </w:rPr>
        <w:t xml:space="preserve"> Н.І. в іншій справі.</w:t>
      </w:r>
    </w:p>
    <w:p w:rsidR="00B979F5" w:rsidRPr="0022118E" w:rsidRDefault="00B979F5" w:rsidP="0022118E">
      <w:pPr>
        <w:spacing w:line="242" w:lineRule="auto"/>
        <w:ind w:firstLine="709"/>
        <w:contextualSpacing/>
        <w:jc w:val="both"/>
        <w:rPr>
          <w:szCs w:val="28"/>
        </w:rPr>
      </w:pPr>
      <w:r w:rsidRPr="0022118E">
        <w:rPr>
          <w:szCs w:val="28"/>
        </w:rPr>
        <w:t xml:space="preserve">27 січня 2016 року задоволено заяву представника позивача </w:t>
      </w:r>
      <w:proofErr w:type="spellStart"/>
      <w:r w:rsidRPr="0022118E">
        <w:rPr>
          <w:szCs w:val="28"/>
        </w:rPr>
        <w:t>Тетері</w:t>
      </w:r>
      <w:proofErr w:type="spellEnd"/>
      <w:r w:rsidRPr="0022118E">
        <w:rPr>
          <w:szCs w:val="28"/>
        </w:rPr>
        <w:t xml:space="preserve"> А.Ф. – </w:t>
      </w:r>
      <w:r w:rsidR="00E116E1">
        <w:rPr>
          <w:szCs w:val="28"/>
        </w:rPr>
        <w:t>ОСОБА_10</w:t>
      </w:r>
      <w:r w:rsidRPr="0022118E">
        <w:rPr>
          <w:szCs w:val="28"/>
        </w:rPr>
        <w:t xml:space="preserve"> про виклик та допит свідків – </w:t>
      </w:r>
      <w:proofErr w:type="spellStart"/>
      <w:r w:rsidRPr="0022118E">
        <w:rPr>
          <w:szCs w:val="28"/>
        </w:rPr>
        <w:t>Школенко</w:t>
      </w:r>
      <w:proofErr w:type="spellEnd"/>
      <w:r w:rsidRPr="0022118E">
        <w:rPr>
          <w:szCs w:val="28"/>
        </w:rPr>
        <w:t xml:space="preserve"> Р.І., </w:t>
      </w:r>
      <w:r w:rsidR="00E116E1">
        <w:rPr>
          <w:szCs w:val="28"/>
        </w:rPr>
        <w:t>ОСОБА_11</w:t>
      </w:r>
      <w:r w:rsidRPr="0022118E">
        <w:rPr>
          <w:szCs w:val="28"/>
        </w:rPr>
        <w:t>; залучено до участі у справі третіх осіб.</w:t>
      </w:r>
    </w:p>
    <w:p w:rsidR="00B979F5" w:rsidRPr="0022118E" w:rsidRDefault="00B979F5" w:rsidP="0022118E">
      <w:pPr>
        <w:spacing w:line="242" w:lineRule="auto"/>
        <w:ind w:firstLine="709"/>
        <w:contextualSpacing/>
        <w:jc w:val="both"/>
        <w:rPr>
          <w:szCs w:val="28"/>
        </w:rPr>
      </w:pPr>
      <w:r w:rsidRPr="0022118E">
        <w:rPr>
          <w:szCs w:val="28"/>
        </w:rPr>
        <w:t xml:space="preserve">15 лютого 2016 року у судовому засіданні приєднано уточнену позовну заяву </w:t>
      </w:r>
      <w:proofErr w:type="spellStart"/>
      <w:r w:rsidRPr="0022118E">
        <w:rPr>
          <w:szCs w:val="28"/>
        </w:rPr>
        <w:t>Тетері</w:t>
      </w:r>
      <w:proofErr w:type="spellEnd"/>
      <w:r w:rsidRPr="0022118E">
        <w:rPr>
          <w:szCs w:val="28"/>
        </w:rPr>
        <w:t xml:space="preserve"> А.Ф. до </w:t>
      </w:r>
      <w:r w:rsidR="00E116E1">
        <w:rPr>
          <w:szCs w:val="28"/>
        </w:rPr>
        <w:t>ОСОБА_2</w:t>
      </w:r>
      <w:r w:rsidRPr="0022118E">
        <w:rPr>
          <w:szCs w:val="28"/>
        </w:rPr>
        <w:t xml:space="preserve"> про виділення у натурі частки із майна, що є у спільній частковій власності, надано строк на усунення недоліків в частині сплати судового збору; залучено третіх осіб; справу призначено до судового розгляду.</w:t>
      </w:r>
    </w:p>
    <w:p w:rsidR="00B979F5" w:rsidRPr="0022118E" w:rsidRDefault="00B979F5" w:rsidP="0022118E">
      <w:pPr>
        <w:spacing w:line="242" w:lineRule="auto"/>
        <w:ind w:firstLine="709"/>
        <w:contextualSpacing/>
        <w:jc w:val="both"/>
        <w:rPr>
          <w:szCs w:val="28"/>
        </w:rPr>
      </w:pPr>
      <w:r w:rsidRPr="0022118E">
        <w:rPr>
          <w:szCs w:val="28"/>
        </w:rPr>
        <w:t xml:space="preserve">15 березня 2016 року задоволено клопотання представника </w:t>
      </w:r>
      <w:proofErr w:type="spellStart"/>
      <w:r w:rsidRPr="0022118E">
        <w:rPr>
          <w:szCs w:val="28"/>
        </w:rPr>
        <w:t>Тетері</w:t>
      </w:r>
      <w:proofErr w:type="spellEnd"/>
      <w:r w:rsidRPr="0022118E">
        <w:rPr>
          <w:szCs w:val="28"/>
        </w:rPr>
        <w:t xml:space="preserve"> А.Ф. – </w:t>
      </w:r>
      <w:proofErr w:type="spellStart"/>
      <w:r w:rsidRPr="0022118E">
        <w:rPr>
          <w:szCs w:val="28"/>
        </w:rPr>
        <w:t>Школенко</w:t>
      </w:r>
      <w:proofErr w:type="spellEnd"/>
      <w:r w:rsidRPr="0022118E">
        <w:rPr>
          <w:szCs w:val="28"/>
        </w:rPr>
        <w:t xml:space="preserve"> Р.І. про надання часу на ознайомлення із зустрічним позовом; за клопотанням </w:t>
      </w:r>
      <w:r w:rsidR="000F5D5E">
        <w:rPr>
          <w:szCs w:val="28"/>
        </w:rPr>
        <w:t>ОСОБА_2</w:t>
      </w:r>
      <w:r w:rsidRPr="0022118E">
        <w:rPr>
          <w:szCs w:val="28"/>
        </w:rPr>
        <w:t xml:space="preserve"> викликано </w:t>
      </w:r>
      <w:proofErr w:type="spellStart"/>
      <w:r w:rsidRPr="0022118E">
        <w:rPr>
          <w:szCs w:val="28"/>
        </w:rPr>
        <w:t>Тетерю</w:t>
      </w:r>
      <w:proofErr w:type="spellEnd"/>
      <w:r w:rsidRPr="0022118E">
        <w:rPr>
          <w:szCs w:val="28"/>
        </w:rPr>
        <w:t xml:space="preserve"> А.Ф. та </w:t>
      </w:r>
      <w:r w:rsidR="00E116E1">
        <w:rPr>
          <w:szCs w:val="28"/>
        </w:rPr>
        <w:t>ОСОБА_9</w:t>
      </w:r>
      <w:r w:rsidRPr="0022118E">
        <w:rPr>
          <w:szCs w:val="28"/>
        </w:rPr>
        <w:t xml:space="preserve"> у судове засідання для надання ними пояснень у справі.</w:t>
      </w:r>
    </w:p>
    <w:p w:rsidR="00B979F5" w:rsidRPr="0022118E" w:rsidRDefault="00B979F5" w:rsidP="0022118E">
      <w:pPr>
        <w:spacing w:line="242" w:lineRule="auto"/>
        <w:ind w:firstLine="709"/>
        <w:contextualSpacing/>
        <w:jc w:val="both"/>
        <w:rPr>
          <w:szCs w:val="28"/>
        </w:rPr>
      </w:pPr>
      <w:r w:rsidRPr="0022118E">
        <w:rPr>
          <w:szCs w:val="28"/>
        </w:rPr>
        <w:t xml:space="preserve">14 квітня 2016 року задоволено клопотання </w:t>
      </w:r>
      <w:r w:rsidR="00E116E1">
        <w:rPr>
          <w:szCs w:val="28"/>
        </w:rPr>
        <w:t>ОСОБА_2</w:t>
      </w:r>
      <w:r w:rsidRPr="0022118E">
        <w:rPr>
          <w:szCs w:val="28"/>
        </w:rPr>
        <w:t xml:space="preserve"> про призначення у справі судової будівельно-технічної експертизи, виконання якої доручено експерту Авдєєву А.К.; в судовому засіданні долучено до матеріалів справи надану представником </w:t>
      </w:r>
      <w:proofErr w:type="spellStart"/>
      <w:r w:rsidRPr="0022118E">
        <w:rPr>
          <w:szCs w:val="28"/>
        </w:rPr>
        <w:t>Тетері</w:t>
      </w:r>
      <w:proofErr w:type="spellEnd"/>
      <w:r w:rsidRPr="0022118E">
        <w:rPr>
          <w:szCs w:val="28"/>
        </w:rPr>
        <w:t xml:space="preserve"> А.Ф. – </w:t>
      </w:r>
      <w:proofErr w:type="spellStart"/>
      <w:r w:rsidRPr="0022118E">
        <w:rPr>
          <w:szCs w:val="28"/>
        </w:rPr>
        <w:t>Школенко</w:t>
      </w:r>
      <w:proofErr w:type="spellEnd"/>
      <w:r w:rsidRPr="0022118E">
        <w:rPr>
          <w:szCs w:val="28"/>
        </w:rPr>
        <w:t xml:space="preserve"> Р.І. документацію щодо неможливості прибути у судове засідання </w:t>
      </w:r>
      <w:proofErr w:type="spellStart"/>
      <w:r w:rsidRPr="0022118E">
        <w:rPr>
          <w:szCs w:val="28"/>
        </w:rPr>
        <w:t>Тетері</w:t>
      </w:r>
      <w:proofErr w:type="spellEnd"/>
      <w:r w:rsidRPr="0022118E">
        <w:rPr>
          <w:szCs w:val="28"/>
        </w:rPr>
        <w:t xml:space="preserve"> А.Ф. та </w:t>
      </w:r>
      <w:r w:rsidR="00E116E1">
        <w:rPr>
          <w:szCs w:val="28"/>
        </w:rPr>
        <w:t>ОСОБА_9</w:t>
      </w:r>
      <w:r w:rsidRPr="0022118E">
        <w:rPr>
          <w:szCs w:val="28"/>
        </w:rPr>
        <w:t xml:space="preserve">; провадження у справі </w:t>
      </w:r>
      <w:proofErr w:type="spellStart"/>
      <w:r w:rsidRPr="0022118E">
        <w:rPr>
          <w:szCs w:val="28"/>
        </w:rPr>
        <w:t>зупинено</w:t>
      </w:r>
      <w:proofErr w:type="spellEnd"/>
      <w:r w:rsidRPr="0022118E">
        <w:rPr>
          <w:szCs w:val="28"/>
        </w:rPr>
        <w:t>.</w:t>
      </w:r>
    </w:p>
    <w:p w:rsidR="00B979F5" w:rsidRPr="0022118E" w:rsidRDefault="00B979F5" w:rsidP="0022118E">
      <w:pPr>
        <w:spacing w:line="242" w:lineRule="auto"/>
        <w:ind w:firstLine="709"/>
        <w:contextualSpacing/>
        <w:jc w:val="both"/>
        <w:rPr>
          <w:szCs w:val="28"/>
        </w:rPr>
      </w:pPr>
      <w:r w:rsidRPr="0022118E">
        <w:rPr>
          <w:szCs w:val="28"/>
        </w:rPr>
        <w:t>На вирішення експерта поставлено такі питання:</w:t>
      </w:r>
    </w:p>
    <w:p w:rsidR="00B979F5" w:rsidRPr="0022118E" w:rsidRDefault="00B979F5" w:rsidP="0022118E">
      <w:pPr>
        <w:pStyle w:val="rvps31"/>
        <w:numPr>
          <w:ilvl w:val="0"/>
          <w:numId w:val="2"/>
        </w:numPr>
        <w:spacing w:before="0" w:beforeAutospacing="0" w:after="0" w:afterAutospacing="0" w:line="242" w:lineRule="auto"/>
        <w:ind w:left="0" w:firstLine="709"/>
        <w:jc w:val="both"/>
        <w:rPr>
          <w:color w:val="000000"/>
          <w:sz w:val="28"/>
          <w:szCs w:val="28"/>
        </w:rPr>
      </w:pPr>
      <w:r w:rsidRPr="0022118E">
        <w:rPr>
          <w:rStyle w:val="rvts11"/>
          <w:color w:val="000000"/>
          <w:sz w:val="28"/>
          <w:szCs w:val="28"/>
        </w:rPr>
        <w:t xml:space="preserve">Чи можливий розподіл жилого будинку за </w:t>
      </w:r>
      <w:proofErr w:type="spellStart"/>
      <w:r w:rsidRPr="0022118E">
        <w:rPr>
          <w:rStyle w:val="rvts11"/>
          <w:color w:val="000000"/>
          <w:sz w:val="28"/>
          <w:szCs w:val="28"/>
        </w:rPr>
        <w:t>адресою</w:t>
      </w:r>
      <w:proofErr w:type="spellEnd"/>
      <w:r w:rsidRPr="0022118E">
        <w:rPr>
          <w:rStyle w:val="rvts11"/>
          <w:color w:val="000000"/>
          <w:sz w:val="28"/>
          <w:szCs w:val="28"/>
        </w:rPr>
        <w:t xml:space="preserve"> вул. Центральна, 5 у м. Полтава, який розташований на земельній ділянці площею 935,00 </w:t>
      </w:r>
      <w:proofErr w:type="spellStart"/>
      <w:r w:rsidRPr="0022118E">
        <w:rPr>
          <w:rStyle w:val="rvts11"/>
          <w:color w:val="000000"/>
          <w:sz w:val="28"/>
          <w:szCs w:val="28"/>
        </w:rPr>
        <w:t>кв</w:t>
      </w:r>
      <w:proofErr w:type="spellEnd"/>
      <w:r w:rsidRPr="0022118E">
        <w:rPr>
          <w:rStyle w:val="rvts11"/>
          <w:color w:val="000000"/>
          <w:sz w:val="28"/>
          <w:szCs w:val="28"/>
        </w:rPr>
        <w:t xml:space="preserve">. м. в частках 1/2 та 1/2 , що складається в цілому з: житлового будинку, дерев’яного, обкладеного цеглою, житловою площею 27,3 </w:t>
      </w:r>
      <w:proofErr w:type="spellStart"/>
      <w:r w:rsidRPr="0022118E">
        <w:rPr>
          <w:rStyle w:val="rvts11"/>
          <w:color w:val="000000"/>
          <w:sz w:val="28"/>
          <w:szCs w:val="28"/>
        </w:rPr>
        <w:t>кв</w:t>
      </w:r>
      <w:proofErr w:type="spellEnd"/>
      <w:r w:rsidRPr="0022118E">
        <w:rPr>
          <w:rStyle w:val="rvts11"/>
          <w:color w:val="000000"/>
          <w:sz w:val="28"/>
          <w:szCs w:val="28"/>
        </w:rPr>
        <w:t xml:space="preserve">. м., загальною площею 53,5 </w:t>
      </w:r>
      <w:proofErr w:type="spellStart"/>
      <w:r w:rsidRPr="0022118E">
        <w:rPr>
          <w:rStyle w:val="rvts11"/>
          <w:color w:val="000000"/>
          <w:sz w:val="28"/>
          <w:szCs w:val="28"/>
        </w:rPr>
        <w:t>кв.м</w:t>
      </w:r>
      <w:proofErr w:type="spellEnd"/>
      <w:r w:rsidRPr="0022118E">
        <w:rPr>
          <w:rStyle w:val="rvts11"/>
          <w:color w:val="000000"/>
          <w:sz w:val="28"/>
          <w:szCs w:val="28"/>
        </w:rPr>
        <w:t xml:space="preserve">., зазначеного на Плані літ. «А-1», Сараю «Б», </w:t>
      </w:r>
      <w:proofErr w:type="spellStart"/>
      <w:r w:rsidRPr="0022118E">
        <w:rPr>
          <w:rStyle w:val="rvts11"/>
          <w:color w:val="000000"/>
          <w:sz w:val="28"/>
          <w:szCs w:val="28"/>
        </w:rPr>
        <w:t>погреба</w:t>
      </w:r>
      <w:proofErr w:type="spellEnd"/>
      <w:r w:rsidRPr="0022118E">
        <w:rPr>
          <w:rStyle w:val="rvts11"/>
          <w:color w:val="000000"/>
          <w:sz w:val="28"/>
          <w:szCs w:val="28"/>
        </w:rPr>
        <w:t xml:space="preserve"> «б», сараю «В», вбиральні «Г», огорожі №1, 2, та запропонувати варіанти розподілу?</w:t>
      </w:r>
    </w:p>
    <w:p w:rsidR="00B979F5" w:rsidRPr="0022118E" w:rsidRDefault="00B979F5" w:rsidP="0022118E">
      <w:pPr>
        <w:pStyle w:val="rvps31"/>
        <w:numPr>
          <w:ilvl w:val="0"/>
          <w:numId w:val="2"/>
        </w:numPr>
        <w:spacing w:before="0" w:beforeAutospacing="0" w:after="0" w:afterAutospacing="0" w:line="242" w:lineRule="auto"/>
        <w:ind w:left="0" w:firstLine="709"/>
        <w:jc w:val="both"/>
        <w:rPr>
          <w:sz w:val="28"/>
          <w:szCs w:val="28"/>
        </w:rPr>
      </w:pPr>
      <w:r w:rsidRPr="0022118E">
        <w:rPr>
          <w:rStyle w:val="rvts11"/>
          <w:color w:val="000000"/>
          <w:sz w:val="28"/>
          <w:szCs w:val="28"/>
        </w:rPr>
        <w:t xml:space="preserve">Чи є технічна можливість та чи дозволяє площа та конфігурація приміщень приватного будинку № 5 по вул. Центральній у м. Полтава </w:t>
      </w:r>
      <w:r w:rsidRPr="0022118E">
        <w:rPr>
          <w:rStyle w:val="rvts11"/>
          <w:color w:val="000000"/>
          <w:sz w:val="28"/>
          <w:szCs w:val="28"/>
        </w:rPr>
        <w:lastRenderedPageBreak/>
        <w:t xml:space="preserve">переобладнати </w:t>
      </w:r>
      <w:r w:rsidRPr="0022118E">
        <w:rPr>
          <w:rStyle w:val="rvts11"/>
          <w:sz w:val="28"/>
          <w:szCs w:val="28"/>
        </w:rPr>
        <w:t xml:space="preserve">його в дві ізольовані квартири в частках 1/2 та 1/2, за яким варіантом </w:t>
      </w:r>
      <w:r w:rsidRPr="00E116E1">
        <w:rPr>
          <w:rStyle w:val="rvts11"/>
          <w:sz w:val="28"/>
          <w:szCs w:val="28"/>
        </w:rPr>
        <w:t>розподіл</w:t>
      </w:r>
      <w:hyperlink r:id="rId10" w:anchor="1940" w:tgtFrame="_blank" w:tooltip="Цивільний процесуальний кодекс України; нормативно-правовий акт № 1618-IV від 18.03.2004" w:history="1">
        <w:r w:rsidRPr="00E116E1">
          <w:rPr>
            <w:rStyle w:val="ac"/>
            <w:color w:val="auto"/>
            <w:sz w:val="28"/>
            <w:szCs w:val="28"/>
            <w:u w:val="none"/>
          </w:rPr>
          <w:t>у</w:t>
        </w:r>
      </w:hyperlink>
      <w:r w:rsidRPr="00E116E1">
        <w:rPr>
          <w:rStyle w:val="rvts11"/>
          <w:sz w:val="28"/>
          <w:szCs w:val="28"/>
        </w:rPr>
        <w:t>?</w:t>
      </w:r>
    </w:p>
    <w:p w:rsidR="00B979F5" w:rsidRPr="0022118E" w:rsidRDefault="00B979F5" w:rsidP="0022118E">
      <w:pPr>
        <w:pStyle w:val="a9"/>
        <w:numPr>
          <w:ilvl w:val="0"/>
          <w:numId w:val="2"/>
        </w:numPr>
        <w:spacing w:before="0" w:beforeAutospacing="0" w:after="0" w:afterAutospacing="0" w:line="242" w:lineRule="auto"/>
        <w:ind w:left="0" w:firstLine="709"/>
        <w:jc w:val="both"/>
        <w:rPr>
          <w:color w:val="000000"/>
          <w:sz w:val="28"/>
          <w:szCs w:val="28"/>
          <w:lang w:val="uk-UA"/>
        </w:rPr>
      </w:pPr>
      <w:r w:rsidRPr="0022118E">
        <w:rPr>
          <w:rStyle w:val="rvts11"/>
          <w:sz w:val="28"/>
          <w:szCs w:val="28"/>
          <w:lang w:val="uk-UA"/>
        </w:rPr>
        <w:t xml:space="preserve">Який варіант розподілу приватного будинку № 5 у м. Полтава по вул. Центральній є оптимальним для переобладнання приватного будинку №5 по вул. Центральній у м. Полтава </w:t>
      </w:r>
      <w:r w:rsidRPr="0022118E">
        <w:rPr>
          <w:rStyle w:val="rvts11"/>
          <w:color w:val="000000"/>
          <w:sz w:val="28"/>
          <w:szCs w:val="28"/>
          <w:lang w:val="uk-UA"/>
        </w:rPr>
        <w:t>в дві ізольовані квартири в частках 1/2 та 1/2?</w:t>
      </w:r>
    </w:p>
    <w:p w:rsidR="00B979F5" w:rsidRPr="0022118E" w:rsidRDefault="00B979F5" w:rsidP="0022118E">
      <w:pPr>
        <w:pStyle w:val="rvps31"/>
        <w:numPr>
          <w:ilvl w:val="0"/>
          <w:numId w:val="2"/>
        </w:numPr>
        <w:spacing w:before="0" w:beforeAutospacing="0" w:after="0" w:afterAutospacing="0" w:line="242" w:lineRule="auto"/>
        <w:ind w:left="0" w:firstLine="709"/>
        <w:jc w:val="both"/>
        <w:rPr>
          <w:color w:val="000000"/>
          <w:sz w:val="28"/>
          <w:szCs w:val="28"/>
        </w:rPr>
      </w:pPr>
      <w:r w:rsidRPr="0022118E">
        <w:rPr>
          <w:rStyle w:val="rvts11"/>
          <w:color w:val="000000"/>
          <w:sz w:val="28"/>
          <w:szCs w:val="28"/>
        </w:rPr>
        <w:t>Які можливі варіанти порядку користування житловим будинком та господарськими будівлями і спорами, що розташований у м. Полтава по вул. Центральній, 5 у м. Полтаві в частках 1/2 та 1/2?</w:t>
      </w:r>
    </w:p>
    <w:p w:rsidR="00B979F5" w:rsidRPr="0022118E" w:rsidRDefault="00B979F5" w:rsidP="0022118E">
      <w:pPr>
        <w:pStyle w:val="rvps31"/>
        <w:numPr>
          <w:ilvl w:val="0"/>
          <w:numId w:val="2"/>
        </w:numPr>
        <w:spacing w:before="0" w:beforeAutospacing="0" w:after="0" w:afterAutospacing="0" w:line="242" w:lineRule="auto"/>
        <w:ind w:left="0" w:firstLine="709"/>
        <w:jc w:val="both"/>
        <w:rPr>
          <w:color w:val="000000"/>
          <w:sz w:val="28"/>
          <w:szCs w:val="28"/>
        </w:rPr>
      </w:pPr>
      <w:r w:rsidRPr="0022118E">
        <w:rPr>
          <w:rStyle w:val="rvts11"/>
          <w:color w:val="000000"/>
          <w:sz w:val="28"/>
          <w:szCs w:val="28"/>
        </w:rPr>
        <w:t>Який можливий порядок користування земельною ділянкою, на якій розташований будинок № 5 по вул. Центральній у м. Полтава в частках 1/2 та 1/2?</w:t>
      </w:r>
    </w:p>
    <w:p w:rsidR="00B979F5" w:rsidRPr="0022118E" w:rsidRDefault="00B979F5" w:rsidP="0022118E">
      <w:pPr>
        <w:pStyle w:val="rvps31"/>
        <w:numPr>
          <w:ilvl w:val="0"/>
          <w:numId w:val="2"/>
        </w:numPr>
        <w:spacing w:before="0" w:beforeAutospacing="0" w:after="0" w:afterAutospacing="0" w:line="242" w:lineRule="auto"/>
        <w:ind w:left="0" w:firstLine="709"/>
        <w:jc w:val="both"/>
        <w:rPr>
          <w:color w:val="000000"/>
          <w:sz w:val="28"/>
          <w:szCs w:val="28"/>
        </w:rPr>
      </w:pPr>
      <w:r w:rsidRPr="0022118E">
        <w:rPr>
          <w:rStyle w:val="rvts11"/>
          <w:color w:val="000000"/>
          <w:sz w:val="28"/>
          <w:szCs w:val="28"/>
        </w:rPr>
        <w:t xml:space="preserve">Яка ринкова вартість житлового будинку за </w:t>
      </w:r>
      <w:proofErr w:type="spellStart"/>
      <w:r w:rsidRPr="0022118E">
        <w:rPr>
          <w:rStyle w:val="rvts11"/>
          <w:color w:val="000000"/>
          <w:sz w:val="28"/>
          <w:szCs w:val="28"/>
        </w:rPr>
        <w:t>адресою</w:t>
      </w:r>
      <w:proofErr w:type="spellEnd"/>
      <w:r w:rsidRPr="0022118E">
        <w:rPr>
          <w:rStyle w:val="rvts11"/>
          <w:color w:val="000000"/>
          <w:sz w:val="28"/>
          <w:szCs w:val="28"/>
        </w:rPr>
        <w:t xml:space="preserve"> м. Полтава по вул. Центральна, 5, та ринкова вартість 1/2 частки даного домоволодіння, належної </w:t>
      </w:r>
      <w:proofErr w:type="spellStart"/>
      <w:r w:rsidRPr="0022118E">
        <w:rPr>
          <w:rStyle w:val="rvts11"/>
          <w:color w:val="000000"/>
          <w:sz w:val="28"/>
          <w:szCs w:val="28"/>
        </w:rPr>
        <w:t>Тетері</w:t>
      </w:r>
      <w:proofErr w:type="spellEnd"/>
      <w:r w:rsidRPr="0022118E">
        <w:rPr>
          <w:rStyle w:val="rvts11"/>
          <w:color w:val="000000"/>
          <w:sz w:val="28"/>
          <w:szCs w:val="28"/>
        </w:rPr>
        <w:t xml:space="preserve"> А.Ф., та 1/2 частки даного домоволодіння, належної </w:t>
      </w:r>
      <w:r w:rsidR="00E116E1">
        <w:rPr>
          <w:rStyle w:val="rvts11"/>
          <w:color w:val="000000"/>
          <w:sz w:val="28"/>
          <w:szCs w:val="28"/>
        </w:rPr>
        <w:t>ОСОБА_2</w:t>
      </w:r>
      <w:r w:rsidRPr="0022118E">
        <w:rPr>
          <w:rStyle w:val="rvts11"/>
          <w:color w:val="000000"/>
          <w:sz w:val="28"/>
          <w:szCs w:val="28"/>
        </w:rPr>
        <w:t>?</w:t>
      </w:r>
    </w:p>
    <w:p w:rsidR="00B979F5" w:rsidRPr="0022118E" w:rsidRDefault="00B979F5" w:rsidP="0022118E">
      <w:pPr>
        <w:spacing w:line="242" w:lineRule="auto"/>
        <w:ind w:firstLine="709"/>
        <w:contextualSpacing/>
        <w:jc w:val="both"/>
        <w:rPr>
          <w:szCs w:val="28"/>
        </w:rPr>
      </w:pPr>
      <w:r w:rsidRPr="0022118E">
        <w:rPr>
          <w:szCs w:val="28"/>
        </w:rPr>
        <w:t>26 липня 2016 року провадження у справі поновлено у зв’язку з отриманням суддею висновку судової будівельно-технічної експертизи експерта Авдєєва А.К.</w:t>
      </w:r>
    </w:p>
    <w:p w:rsidR="00B979F5" w:rsidRPr="0022118E" w:rsidRDefault="00B979F5" w:rsidP="0022118E">
      <w:pPr>
        <w:spacing w:line="242" w:lineRule="auto"/>
        <w:ind w:firstLine="709"/>
        <w:contextualSpacing/>
        <w:jc w:val="both"/>
        <w:rPr>
          <w:szCs w:val="28"/>
        </w:rPr>
      </w:pPr>
      <w:r w:rsidRPr="0022118E">
        <w:rPr>
          <w:szCs w:val="28"/>
        </w:rPr>
        <w:t xml:space="preserve">11 серпня 2016 року задоволено клопотання представника </w:t>
      </w:r>
      <w:proofErr w:type="spellStart"/>
      <w:r w:rsidRPr="0022118E">
        <w:rPr>
          <w:szCs w:val="28"/>
        </w:rPr>
        <w:t>Тетері</w:t>
      </w:r>
      <w:proofErr w:type="spellEnd"/>
      <w:r w:rsidRPr="0022118E">
        <w:rPr>
          <w:szCs w:val="28"/>
        </w:rPr>
        <w:t xml:space="preserve"> А.Ф. – </w:t>
      </w:r>
      <w:proofErr w:type="spellStart"/>
      <w:r w:rsidRPr="0022118E">
        <w:rPr>
          <w:szCs w:val="28"/>
        </w:rPr>
        <w:t>Школенко</w:t>
      </w:r>
      <w:proofErr w:type="spellEnd"/>
      <w:r w:rsidRPr="0022118E">
        <w:rPr>
          <w:szCs w:val="28"/>
        </w:rPr>
        <w:t xml:space="preserve"> Р.І. про виклик свідка Авдєєва А.К.; задоволено клопотання представника </w:t>
      </w:r>
      <w:r w:rsidR="00E116E1">
        <w:rPr>
          <w:szCs w:val="28"/>
        </w:rPr>
        <w:t>ОСОБА_2</w:t>
      </w:r>
      <w:r w:rsidRPr="0022118E">
        <w:rPr>
          <w:szCs w:val="28"/>
        </w:rPr>
        <w:t xml:space="preserve"> – адвоката </w:t>
      </w:r>
      <w:proofErr w:type="spellStart"/>
      <w:r w:rsidRPr="0022118E">
        <w:rPr>
          <w:szCs w:val="28"/>
        </w:rPr>
        <w:t>Козленка</w:t>
      </w:r>
      <w:proofErr w:type="spellEnd"/>
      <w:r w:rsidRPr="0022118E">
        <w:rPr>
          <w:szCs w:val="28"/>
        </w:rPr>
        <w:t xml:space="preserve"> О.М. про відкладення розгляду справи у зв’язку з його відрядженням за межі міста.</w:t>
      </w:r>
    </w:p>
    <w:p w:rsidR="00B979F5" w:rsidRPr="0022118E" w:rsidRDefault="00B979F5" w:rsidP="0022118E">
      <w:pPr>
        <w:spacing w:line="242" w:lineRule="auto"/>
        <w:ind w:firstLine="709"/>
        <w:contextualSpacing/>
        <w:jc w:val="both"/>
        <w:rPr>
          <w:szCs w:val="28"/>
        </w:rPr>
      </w:pPr>
      <w:r w:rsidRPr="0022118E">
        <w:rPr>
          <w:szCs w:val="28"/>
        </w:rPr>
        <w:t xml:space="preserve">22 вересня 2016 року задоволено клопотання представника </w:t>
      </w:r>
      <w:r w:rsidR="00E116E1">
        <w:rPr>
          <w:szCs w:val="28"/>
        </w:rPr>
        <w:t>ОСОБА_2</w:t>
      </w:r>
      <w:r w:rsidR="00E116E1" w:rsidRPr="0022118E">
        <w:rPr>
          <w:szCs w:val="28"/>
        </w:rPr>
        <w:t xml:space="preserve"> </w:t>
      </w:r>
      <w:r w:rsidRPr="0022118E">
        <w:rPr>
          <w:szCs w:val="28"/>
        </w:rPr>
        <w:t xml:space="preserve">– </w:t>
      </w:r>
      <w:proofErr w:type="spellStart"/>
      <w:r w:rsidRPr="0022118E">
        <w:rPr>
          <w:szCs w:val="28"/>
        </w:rPr>
        <w:t>Козленка</w:t>
      </w:r>
      <w:proofErr w:type="spellEnd"/>
      <w:r w:rsidRPr="0022118E">
        <w:rPr>
          <w:szCs w:val="28"/>
        </w:rPr>
        <w:t xml:space="preserve"> О.М. про відкладення розгляду справи у зв’язку із зайнятістю його у кримінальному провадженні, клопотання </w:t>
      </w:r>
      <w:r w:rsidR="00E116E1">
        <w:rPr>
          <w:szCs w:val="28"/>
        </w:rPr>
        <w:t>ОСОБА_2</w:t>
      </w:r>
      <w:r w:rsidR="00E116E1" w:rsidRPr="0022118E">
        <w:rPr>
          <w:szCs w:val="28"/>
        </w:rPr>
        <w:t xml:space="preserve"> </w:t>
      </w:r>
      <w:r w:rsidRPr="0022118E">
        <w:rPr>
          <w:szCs w:val="28"/>
        </w:rPr>
        <w:t>– у зв’язку з перебуванням на лікарняному.</w:t>
      </w:r>
    </w:p>
    <w:p w:rsidR="00B979F5" w:rsidRPr="0022118E" w:rsidRDefault="00B979F5" w:rsidP="0022118E">
      <w:pPr>
        <w:spacing w:line="242" w:lineRule="auto"/>
        <w:ind w:firstLine="709"/>
        <w:contextualSpacing/>
        <w:jc w:val="both"/>
        <w:rPr>
          <w:szCs w:val="28"/>
        </w:rPr>
      </w:pPr>
      <w:r w:rsidRPr="0022118E">
        <w:rPr>
          <w:szCs w:val="28"/>
        </w:rPr>
        <w:t>10 жовтня 2016 року розгляд справи відкладено у зв’язку із зайнятістю судді в іншому судовому засіданні.</w:t>
      </w:r>
    </w:p>
    <w:p w:rsidR="00B979F5" w:rsidRPr="0022118E" w:rsidRDefault="00B979F5" w:rsidP="0022118E">
      <w:pPr>
        <w:spacing w:line="242" w:lineRule="auto"/>
        <w:ind w:firstLine="709"/>
        <w:contextualSpacing/>
        <w:jc w:val="both"/>
        <w:rPr>
          <w:szCs w:val="28"/>
        </w:rPr>
      </w:pPr>
      <w:r w:rsidRPr="0022118E">
        <w:rPr>
          <w:szCs w:val="28"/>
        </w:rPr>
        <w:t xml:space="preserve">17 жовтня 2016 року до матеріалів справи приєднано заперечення сторони </w:t>
      </w:r>
      <w:proofErr w:type="spellStart"/>
      <w:r w:rsidRPr="0022118E">
        <w:rPr>
          <w:szCs w:val="28"/>
        </w:rPr>
        <w:t>Тетері</w:t>
      </w:r>
      <w:proofErr w:type="spellEnd"/>
      <w:r w:rsidRPr="0022118E">
        <w:rPr>
          <w:szCs w:val="28"/>
        </w:rPr>
        <w:t xml:space="preserve"> А.Ф. щодо експертного висновку Авдєєва А.К., відмовлено у задоволенні клопотання </w:t>
      </w:r>
      <w:r w:rsidR="00E116E1">
        <w:rPr>
          <w:szCs w:val="28"/>
        </w:rPr>
        <w:t>ОСОБА_2</w:t>
      </w:r>
      <w:r w:rsidR="00E116E1" w:rsidRPr="0022118E">
        <w:rPr>
          <w:szCs w:val="28"/>
        </w:rPr>
        <w:t xml:space="preserve"> </w:t>
      </w:r>
      <w:r w:rsidRPr="0022118E">
        <w:rPr>
          <w:szCs w:val="28"/>
        </w:rPr>
        <w:t xml:space="preserve">про витребування заяви </w:t>
      </w:r>
      <w:r w:rsidR="00E116E1">
        <w:rPr>
          <w:szCs w:val="28"/>
        </w:rPr>
        <w:t>ОСОБА_9</w:t>
      </w:r>
      <w:r w:rsidRPr="0022118E">
        <w:rPr>
          <w:szCs w:val="28"/>
        </w:rPr>
        <w:t xml:space="preserve"> та направлення запиту до приватного нотаріуса у Республіці Польща щодо достовірності довіреності на представлення інтересів </w:t>
      </w:r>
      <w:proofErr w:type="spellStart"/>
      <w:r w:rsidRPr="0022118E">
        <w:rPr>
          <w:szCs w:val="28"/>
        </w:rPr>
        <w:t>Школенко</w:t>
      </w:r>
      <w:proofErr w:type="spellEnd"/>
      <w:r w:rsidRPr="0022118E">
        <w:rPr>
          <w:szCs w:val="28"/>
        </w:rPr>
        <w:t xml:space="preserve"> Р.І.; заслухано експерта Авдєєва А.К., пояснення сторін у справі.</w:t>
      </w:r>
    </w:p>
    <w:p w:rsidR="00B979F5" w:rsidRPr="0022118E" w:rsidRDefault="00B979F5" w:rsidP="0022118E">
      <w:pPr>
        <w:spacing w:line="242" w:lineRule="auto"/>
        <w:ind w:firstLine="709"/>
        <w:contextualSpacing/>
        <w:jc w:val="both"/>
        <w:rPr>
          <w:szCs w:val="28"/>
        </w:rPr>
      </w:pPr>
      <w:r w:rsidRPr="0022118E">
        <w:rPr>
          <w:szCs w:val="28"/>
        </w:rPr>
        <w:t xml:space="preserve">16 листопада 2016 року справу № 553/4239/15 за первісним позовом </w:t>
      </w:r>
      <w:proofErr w:type="spellStart"/>
      <w:r w:rsidRPr="0022118E">
        <w:rPr>
          <w:szCs w:val="28"/>
        </w:rPr>
        <w:t>Тетері</w:t>
      </w:r>
      <w:proofErr w:type="spellEnd"/>
      <w:r w:rsidRPr="0022118E">
        <w:rPr>
          <w:szCs w:val="28"/>
        </w:rPr>
        <w:t xml:space="preserve"> А.Ф. до </w:t>
      </w:r>
      <w:r w:rsidR="00E116E1">
        <w:rPr>
          <w:szCs w:val="28"/>
        </w:rPr>
        <w:t>ОСОБА_2</w:t>
      </w:r>
      <w:r w:rsidRPr="0022118E">
        <w:rPr>
          <w:szCs w:val="28"/>
        </w:rPr>
        <w:t xml:space="preserve"> про припинення права на частку в спільному майні, визнання права власності та за зустрічним позовом </w:t>
      </w:r>
      <w:r w:rsidR="00E116E1">
        <w:rPr>
          <w:szCs w:val="28"/>
        </w:rPr>
        <w:t>ОСОБА_2</w:t>
      </w:r>
      <w:r w:rsidR="00E116E1" w:rsidRPr="0022118E">
        <w:rPr>
          <w:szCs w:val="28"/>
        </w:rPr>
        <w:t xml:space="preserve"> </w:t>
      </w:r>
      <w:r w:rsidRPr="0022118E">
        <w:rPr>
          <w:szCs w:val="28"/>
        </w:rPr>
        <w:t xml:space="preserve">до </w:t>
      </w:r>
      <w:proofErr w:type="spellStart"/>
      <w:r w:rsidRPr="0022118E">
        <w:rPr>
          <w:szCs w:val="28"/>
        </w:rPr>
        <w:t>Тетері</w:t>
      </w:r>
      <w:proofErr w:type="spellEnd"/>
      <w:r w:rsidRPr="0022118E">
        <w:rPr>
          <w:szCs w:val="28"/>
        </w:rPr>
        <w:t xml:space="preserve"> А.Ф. про виділення в натурі частки із майна, що є у спільній сумісній власності, та справу № 553/3355/14 за позовом </w:t>
      </w:r>
      <w:r w:rsidR="00E116E1">
        <w:rPr>
          <w:szCs w:val="28"/>
        </w:rPr>
        <w:t>ОСОБА_9</w:t>
      </w:r>
      <w:r w:rsidRPr="0022118E">
        <w:rPr>
          <w:szCs w:val="28"/>
        </w:rPr>
        <w:t xml:space="preserve">, </w:t>
      </w:r>
      <w:proofErr w:type="spellStart"/>
      <w:r w:rsidRPr="0022118E">
        <w:rPr>
          <w:szCs w:val="28"/>
        </w:rPr>
        <w:t>Тетері</w:t>
      </w:r>
      <w:proofErr w:type="spellEnd"/>
      <w:r w:rsidRPr="0022118E">
        <w:rPr>
          <w:szCs w:val="28"/>
        </w:rPr>
        <w:t xml:space="preserve"> А.Ф. в особі представника позивачів </w:t>
      </w:r>
      <w:proofErr w:type="spellStart"/>
      <w:r w:rsidRPr="0022118E">
        <w:rPr>
          <w:szCs w:val="28"/>
        </w:rPr>
        <w:t>Школенко</w:t>
      </w:r>
      <w:proofErr w:type="spellEnd"/>
      <w:r w:rsidRPr="0022118E">
        <w:rPr>
          <w:szCs w:val="28"/>
        </w:rPr>
        <w:t xml:space="preserve"> Р.І. до </w:t>
      </w:r>
      <w:r w:rsidR="00E116E1">
        <w:rPr>
          <w:szCs w:val="28"/>
        </w:rPr>
        <w:t>ОСОБА_2</w:t>
      </w:r>
      <w:r w:rsidRPr="0022118E">
        <w:rPr>
          <w:szCs w:val="28"/>
        </w:rPr>
        <w:t>, Головного територіального управління юстиції в Полтавській області про визнання правочину недійсним та відшкодування моральної шкоди – об’єднано в одне провадження, присвоєно єдиний номер 553/4236/15.</w:t>
      </w:r>
    </w:p>
    <w:p w:rsidR="00B979F5" w:rsidRPr="0022118E" w:rsidRDefault="00B979F5" w:rsidP="0022118E">
      <w:pPr>
        <w:spacing w:line="242" w:lineRule="auto"/>
        <w:ind w:firstLine="709"/>
        <w:contextualSpacing/>
        <w:jc w:val="both"/>
        <w:rPr>
          <w:szCs w:val="28"/>
        </w:rPr>
      </w:pPr>
      <w:r w:rsidRPr="0022118E">
        <w:rPr>
          <w:szCs w:val="28"/>
        </w:rPr>
        <w:t xml:space="preserve">У судовому засіданні 16 листопада 2016 року відмовлено у задоволенні клопотання </w:t>
      </w:r>
      <w:r w:rsidR="00E116E1">
        <w:rPr>
          <w:szCs w:val="28"/>
        </w:rPr>
        <w:t>ОСОБА_2</w:t>
      </w:r>
      <w:r w:rsidR="00E116E1" w:rsidRPr="0022118E">
        <w:rPr>
          <w:szCs w:val="28"/>
        </w:rPr>
        <w:t xml:space="preserve"> </w:t>
      </w:r>
      <w:r w:rsidRPr="0022118E">
        <w:rPr>
          <w:szCs w:val="28"/>
        </w:rPr>
        <w:t xml:space="preserve">про відкладення розгляду справи; задоволено клопотання </w:t>
      </w:r>
      <w:r w:rsidRPr="0022118E">
        <w:rPr>
          <w:szCs w:val="28"/>
        </w:rPr>
        <w:lastRenderedPageBreak/>
        <w:t xml:space="preserve">представника </w:t>
      </w:r>
      <w:proofErr w:type="spellStart"/>
      <w:r w:rsidRPr="0022118E">
        <w:rPr>
          <w:szCs w:val="28"/>
        </w:rPr>
        <w:t>Тетері</w:t>
      </w:r>
      <w:proofErr w:type="spellEnd"/>
      <w:r w:rsidRPr="0022118E">
        <w:rPr>
          <w:szCs w:val="28"/>
        </w:rPr>
        <w:t xml:space="preserve"> А.Ф. – </w:t>
      </w:r>
      <w:proofErr w:type="spellStart"/>
      <w:r w:rsidRPr="0022118E">
        <w:rPr>
          <w:szCs w:val="28"/>
        </w:rPr>
        <w:t>Школенко</w:t>
      </w:r>
      <w:proofErr w:type="spellEnd"/>
      <w:r w:rsidRPr="0022118E">
        <w:rPr>
          <w:szCs w:val="28"/>
        </w:rPr>
        <w:t xml:space="preserve"> Р.І. про витребування з Сурдологічного кабінету Полтавської клінічної лікарні довідку про знаходження на обліку </w:t>
      </w:r>
      <w:proofErr w:type="spellStart"/>
      <w:r w:rsidRPr="0022118E">
        <w:rPr>
          <w:szCs w:val="28"/>
        </w:rPr>
        <w:t>Тетері</w:t>
      </w:r>
      <w:proofErr w:type="spellEnd"/>
      <w:r w:rsidR="00E116E1">
        <w:rPr>
          <w:szCs w:val="28"/>
        </w:rPr>
        <w:t> </w:t>
      </w:r>
      <w:r w:rsidRPr="0022118E">
        <w:rPr>
          <w:szCs w:val="28"/>
        </w:rPr>
        <w:t xml:space="preserve">А.Ф.; задоволено клопотання представника </w:t>
      </w:r>
      <w:proofErr w:type="spellStart"/>
      <w:r w:rsidRPr="0022118E">
        <w:rPr>
          <w:szCs w:val="28"/>
        </w:rPr>
        <w:t>Тетері</w:t>
      </w:r>
      <w:proofErr w:type="spellEnd"/>
      <w:r w:rsidRPr="0022118E">
        <w:rPr>
          <w:szCs w:val="28"/>
        </w:rPr>
        <w:t xml:space="preserve"> А.Ф. – </w:t>
      </w:r>
      <w:proofErr w:type="spellStart"/>
      <w:r w:rsidRPr="0022118E">
        <w:rPr>
          <w:szCs w:val="28"/>
        </w:rPr>
        <w:t>Школенко</w:t>
      </w:r>
      <w:proofErr w:type="spellEnd"/>
      <w:r w:rsidRPr="0022118E">
        <w:rPr>
          <w:szCs w:val="28"/>
        </w:rPr>
        <w:t xml:space="preserve"> Р.І. про призначення повторної судової будівельно-технічної та земельно-технічної експертизи, виконання якої доручено Полтавському відділенню Харківського науково-дослідного інституту судових експертиз; провадження у справі </w:t>
      </w:r>
      <w:proofErr w:type="spellStart"/>
      <w:r w:rsidRPr="0022118E">
        <w:rPr>
          <w:szCs w:val="28"/>
        </w:rPr>
        <w:t>зупинено</w:t>
      </w:r>
      <w:proofErr w:type="spellEnd"/>
      <w:r w:rsidRPr="0022118E">
        <w:rPr>
          <w:szCs w:val="28"/>
        </w:rPr>
        <w:t>.</w:t>
      </w:r>
    </w:p>
    <w:p w:rsidR="00B979F5" w:rsidRPr="0022118E" w:rsidRDefault="00B979F5" w:rsidP="0022118E">
      <w:pPr>
        <w:spacing w:line="242" w:lineRule="auto"/>
        <w:ind w:firstLine="709"/>
        <w:contextualSpacing/>
        <w:jc w:val="both"/>
        <w:rPr>
          <w:szCs w:val="28"/>
        </w:rPr>
      </w:pPr>
      <w:r w:rsidRPr="0022118E">
        <w:rPr>
          <w:szCs w:val="28"/>
        </w:rPr>
        <w:t>6 березня 2017 року провадження у справі поновлено у зв’язку з отриманням суддею висновку судової будівельно-технічної та земельно-технічної експертизи від Полтавського відділення Харківського науково-дослідного інституту судових експертиз.</w:t>
      </w:r>
    </w:p>
    <w:p w:rsidR="00B979F5" w:rsidRPr="0022118E" w:rsidRDefault="00B979F5" w:rsidP="0022118E">
      <w:pPr>
        <w:spacing w:line="242" w:lineRule="auto"/>
        <w:ind w:firstLine="709"/>
        <w:contextualSpacing/>
        <w:jc w:val="both"/>
        <w:rPr>
          <w:szCs w:val="28"/>
        </w:rPr>
      </w:pPr>
      <w:r w:rsidRPr="0022118E">
        <w:rPr>
          <w:szCs w:val="28"/>
        </w:rPr>
        <w:t xml:space="preserve">13 березня 2017 року розгляд справи відкладено у зв’язку з неявкою представника </w:t>
      </w:r>
      <w:r w:rsidR="00E116E1">
        <w:rPr>
          <w:szCs w:val="28"/>
        </w:rPr>
        <w:t>ОСОБА_2</w:t>
      </w:r>
      <w:r w:rsidRPr="0022118E">
        <w:rPr>
          <w:szCs w:val="28"/>
        </w:rPr>
        <w:t xml:space="preserve">; при вирішенні питання про відкладення розгляду справи представник </w:t>
      </w:r>
      <w:proofErr w:type="spellStart"/>
      <w:r w:rsidRPr="0022118E">
        <w:rPr>
          <w:szCs w:val="28"/>
        </w:rPr>
        <w:t>Тетері</w:t>
      </w:r>
      <w:proofErr w:type="spellEnd"/>
      <w:r w:rsidRPr="0022118E">
        <w:rPr>
          <w:szCs w:val="28"/>
        </w:rPr>
        <w:t xml:space="preserve"> А.Ф. – </w:t>
      </w:r>
      <w:proofErr w:type="spellStart"/>
      <w:r w:rsidRPr="0022118E">
        <w:rPr>
          <w:szCs w:val="28"/>
        </w:rPr>
        <w:t>Школенко</w:t>
      </w:r>
      <w:proofErr w:type="spellEnd"/>
      <w:r w:rsidRPr="0022118E">
        <w:rPr>
          <w:szCs w:val="28"/>
        </w:rPr>
        <w:t xml:space="preserve"> Р.І. поклалась на розсуд суду.</w:t>
      </w:r>
    </w:p>
    <w:p w:rsidR="00B979F5" w:rsidRPr="0022118E" w:rsidRDefault="00B979F5" w:rsidP="0022118E">
      <w:pPr>
        <w:spacing w:line="242" w:lineRule="auto"/>
        <w:ind w:firstLine="709"/>
        <w:contextualSpacing/>
        <w:jc w:val="both"/>
        <w:rPr>
          <w:szCs w:val="28"/>
        </w:rPr>
      </w:pPr>
      <w:r w:rsidRPr="0022118E">
        <w:rPr>
          <w:szCs w:val="28"/>
        </w:rPr>
        <w:t xml:space="preserve">4 квітня 2017 року задоволено клопотання представника </w:t>
      </w:r>
      <w:r w:rsidR="00E116E1">
        <w:rPr>
          <w:szCs w:val="28"/>
        </w:rPr>
        <w:t>ОСОБА_2</w:t>
      </w:r>
      <w:r w:rsidR="00E116E1" w:rsidRPr="0022118E">
        <w:rPr>
          <w:szCs w:val="28"/>
        </w:rPr>
        <w:t xml:space="preserve"> </w:t>
      </w:r>
      <w:r w:rsidRPr="0022118E">
        <w:rPr>
          <w:szCs w:val="28"/>
        </w:rPr>
        <w:t xml:space="preserve">– </w:t>
      </w:r>
      <w:proofErr w:type="spellStart"/>
      <w:r w:rsidRPr="0022118E">
        <w:rPr>
          <w:szCs w:val="28"/>
        </w:rPr>
        <w:t>Козленка</w:t>
      </w:r>
      <w:proofErr w:type="spellEnd"/>
      <w:r w:rsidRPr="0022118E">
        <w:rPr>
          <w:szCs w:val="28"/>
        </w:rPr>
        <w:t xml:space="preserve"> О.М. про призначення повторної судової будівельно-технічної експертизи, виконання якої доручено Київському науково-дослідному інституту судових експертиз, провадження у справі </w:t>
      </w:r>
      <w:proofErr w:type="spellStart"/>
      <w:r w:rsidRPr="0022118E">
        <w:rPr>
          <w:szCs w:val="28"/>
        </w:rPr>
        <w:t>зупинено</w:t>
      </w:r>
      <w:proofErr w:type="spellEnd"/>
      <w:r w:rsidRPr="0022118E">
        <w:rPr>
          <w:szCs w:val="28"/>
        </w:rPr>
        <w:t xml:space="preserve">. Під час судового засідання зобов’язано </w:t>
      </w:r>
      <w:proofErr w:type="spellStart"/>
      <w:r w:rsidRPr="0022118E">
        <w:rPr>
          <w:szCs w:val="28"/>
        </w:rPr>
        <w:t>Тетерю</w:t>
      </w:r>
      <w:proofErr w:type="spellEnd"/>
      <w:r w:rsidRPr="0022118E">
        <w:rPr>
          <w:szCs w:val="28"/>
        </w:rPr>
        <w:t xml:space="preserve"> А.Ф. не чинити перешкод іншому співвласнику оспорюваного житлового будинку, представникам ПП Полтавське БТІ «Інвентаризатор» чи експертам при виконанні експертизи.</w:t>
      </w:r>
    </w:p>
    <w:p w:rsidR="00B979F5" w:rsidRPr="0022118E" w:rsidRDefault="00B979F5" w:rsidP="0022118E">
      <w:pPr>
        <w:spacing w:line="242" w:lineRule="auto"/>
        <w:ind w:firstLine="709"/>
        <w:contextualSpacing/>
        <w:jc w:val="both"/>
        <w:rPr>
          <w:szCs w:val="28"/>
        </w:rPr>
      </w:pPr>
      <w:r w:rsidRPr="0022118E">
        <w:rPr>
          <w:szCs w:val="28"/>
        </w:rPr>
        <w:t>На вирішення експерта поставлено такі питання:</w:t>
      </w:r>
    </w:p>
    <w:p w:rsidR="00B979F5" w:rsidRPr="0022118E" w:rsidRDefault="00B979F5" w:rsidP="0022118E">
      <w:pPr>
        <w:spacing w:line="242" w:lineRule="auto"/>
        <w:ind w:firstLine="709"/>
        <w:jc w:val="both"/>
        <w:rPr>
          <w:color w:val="000000"/>
          <w:szCs w:val="28"/>
          <w:lang w:eastAsia="uk-UA"/>
        </w:rPr>
      </w:pPr>
      <w:r w:rsidRPr="0022118E">
        <w:rPr>
          <w:color w:val="000000"/>
          <w:szCs w:val="28"/>
          <w:lang w:eastAsia="uk-UA"/>
        </w:rPr>
        <w:t xml:space="preserve">1) Чи можливий розподіл житлового будинку по вул. Центральна, 5 в м. Полтава, що розташований на земельній ділянці площею 935,0 </w:t>
      </w:r>
      <w:proofErr w:type="spellStart"/>
      <w:r w:rsidRPr="0022118E">
        <w:rPr>
          <w:color w:val="000000"/>
          <w:szCs w:val="28"/>
          <w:lang w:eastAsia="uk-UA"/>
        </w:rPr>
        <w:t>кв.м</w:t>
      </w:r>
      <w:proofErr w:type="spellEnd"/>
      <w:r w:rsidRPr="0022118E">
        <w:rPr>
          <w:color w:val="000000"/>
          <w:szCs w:val="28"/>
          <w:lang w:eastAsia="uk-UA"/>
        </w:rPr>
        <w:t xml:space="preserve">. в рівних частках, що складається в цілому з дерев’яного житлового будинку, обкладеного цеглою, загальною площею 53,5 </w:t>
      </w:r>
      <w:proofErr w:type="spellStart"/>
      <w:r w:rsidRPr="0022118E">
        <w:rPr>
          <w:color w:val="000000"/>
          <w:szCs w:val="28"/>
          <w:lang w:eastAsia="uk-UA"/>
        </w:rPr>
        <w:t>кв</w:t>
      </w:r>
      <w:proofErr w:type="spellEnd"/>
      <w:r w:rsidRPr="0022118E">
        <w:rPr>
          <w:color w:val="000000"/>
          <w:szCs w:val="28"/>
          <w:lang w:eastAsia="uk-UA"/>
        </w:rPr>
        <w:t xml:space="preserve">. м. та житловою площею – 27,3 </w:t>
      </w:r>
      <w:proofErr w:type="spellStart"/>
      <w:r w:rsidRPr="0022118E">
        <w:rPr>
          <w:color w:val="000000"/>
          <w:szCs w:val="28"/>
          <w:lang w:eastAsia="uk-UA"/>
        </w:rPr>
        <w:t>кв</w:t>
      </w:r>
      <w:proofErr w:type="spellEnd"/>
      <w:r w:rsidRPr="0022118E">
        <w:rPr>
          <w:color w:val="000000"/>
          <w:szCs w:val="28"/>
          <w:lang w:eastAsia="uk-UA"/>
        </w:rPr>
        <w:t xml:space="preserve">. м., зазначеного на плані літ. А-1, сараю літ. Б, </w:t>
      </w:r>
      <w:proofErr w:type="spellStart"/>
      <w:r w:rsidRPr="0022118E">
        <w:rPr>
          <w:color w:val="000000"/>
          <w:szCs w:val="28"/>
          <w:lang w:eastAsia="uk-UA"/>
        </w:rPr>
        <w:t>погреба</w:t>
      </w:r>
      <w:proofErr w:type="spellEnd"/>
      <w:r w:rsidRPr="0022118E">
        <w:rPr>
          <w:color w:val="000000"/>
          <w:szCs w:val="28"/>
          <w:lang w:eastAsia="uk-UA"/>
        </w:rPr>
        <w:t xml:space="preserve">, сараю літ. В, вбиральні літ. Г, огорожі № № 1, 2 та які можливі </w:t>
      </w:r>
      <w:r w:rsidRPr="0022118E">
        <w:rPr>
          <w:bCs/>
          <w:color w:val="000000"/>
          <w:szCs w:val="28"/>
          <w:lang w:eastAsia="uk-UA"/>
        </w:rPr>
        <w:t>варіанти</w:t>
      </w:r>
      <w:r w:rsidRPr="0022118E">
        <w:rPr>
          <w:color w:val="000000"/>
          <w:szCs w:val="28"/>
          <w:lang w:eastAsia="uk-UA"/>
        </w:rPr>
        <w:t xml:space="preserve"> такого розподілу?</w:t>
      </w:r>
    </w:p>
    <w:p w:rsidR="00B979F5" w:rsidRPr="0022118E" w:rsidRDefault="00B979F5" w:rsidP="0022118E">
      <w:pPr>
        <w:spacing w:line="242" w:lineRule="auto"/>
        <w:ind w:firstLine="709"/>
        <w:jc w:val="both"/>
        <w:rPr>
          <w:color w:val="000000"/>
          <w:szCs w:val="28"/>
          <w:lang w:eastAsia="uk-UA"/>
        </w:rPr>
      </w:pPr>
      <w:r w:rsidRPr="0022118E">
        <w:rPr>
          <w:color w:val="000000"/>
          <w:szCs w:val="28"/>
          <w:lang w:eastAsia="uk-UA"/>
        </w:rPr>
        <w:t>2) Чи є технічна можливість та чи дозволяє площа, конфігурація приміщень житлового будинку по вул. Центральна, 5 в м. Полтава, переобладнати його в дві ізольовані квартири в рівних частинах?</w:t>
      </w:r>
    </w:p>
    <w:p w:rsidR="00B979F5" w:rsidRPr="0022118E" w:rsidRDefault="00B979F5" w:rsidP="0022118E">
      <w:pPr>
        <w:spacing w:line="242" w:lineRule="auto"/>
        <w:ind w:firstLine="709"/>
        <w:jc w:val="both"/>
        <w:rPr>
          <w:color w:val="000000"/>
          <w:szCs w:val="28"/>
          <w:lang w:eastAsia="uk-UA"/>
        </w:rPr>
      </w:pPr>
      <w:r w:rsidRPr="0022118E">
        <w:rPr>
          <w:color w:val="000000"/>
          <w:szCs w:val="28"/>
          <w:lang w:eastAsia="uk-UA"/>
        </w:rPr>
        <w:t xml:space="preserve">3) Чи є технічна можливість виконати добудову до житлового будинку по вул. Центральна, 5 в м. Полтава без погіршення його технічного стану та функціонального призначення, на земельній ділянці площею 935,0 </w:t>
      </w:r>
      <w:proofErr w:type="spellStart"/>
      <w:r w:rsidRPr="0022118E">
        <w:rPr>
          <w:color w:val="000000"/>
          <w:szCs w:val="28"/>
          <w:lang w:eastAsia="uk-UA"/>
        </w:rPr>
        <w:t>кв</w:t>
      </w:r>
      <w:proofErr w:type="spellEnd"/>
      <w:r w:rsidRPr="0022118E">
        <w:rPr>
          <w:color w:val="000000"/>
          <w:szCs w:val="28"/>
          <w:lang w:eastAsia="uk-UA"/>
        </w:rPr>
        <w:t>. м., та які варіанти розподілу з урахуванням можливої добудови?</w:t>
      </w:r>
    </w:p>
    <w:p w:rsidR="00B979F5" w:rsidRPr="0022118E" w:rsidRDefault="00B979F5" w:rsidP="0022118E">
      <w:pPr>
        <w:spacing w:line="242" w:lineRule="auto"/>
        <w:ind w:firstLine="709"/>
        <w:jc w:val="both"/>
        <w:rPr>
          <w:color w:val="000000"/>
          <w:szCs w:val="28"/>
          <w:lang w:eastAsia="uk-UA"/>
        </w:rPr>
      </w:pPr>
      <w:r w:rsidRPr="0022118E">
        <w:rPr>
          <w:color w:val="000000"/>
          <w:szCs w:val="28"/>
          <w:lang w:eastAsia="uk-UA"/>
        </w:rPr>
        <w:t xml:space="preserve">4) Які можливі варіанти розподілу на дві рівні частки житлового будинку по вул. Центральна, 5 в м. Полтава на земельній ділянці площею 935,0 </w:t>
      </w:r>
      <w:proofErr w:type="spellStart"/>
      <w:r w:rsidRPr="0022118E">
        <w:rPr>
          <w:color w:val="000000"/>
          <w:szCs w:val="28"/>
          <w:lang w:eastAsia="uk-UA"/>
        </w:rPr>
        <w:t>кв</w:t>
      </w:r>
      <w:proofErr w:type="spellEnd"/>
      <w:r w:rsidRPr="0022118E">
        <w:rPr>
          <w:color w:val="000000"/>
          <w:szCs w:val="28"/>
          <w:lang w:eastAsia="uk-UA"/>
        </w:rPr>
        <w:t>. м. є оптимальними?</w:t>
      </w:r>
    </w:p>
    <w:p w:rsidR="00B979F5" w:rsidRPr="0022118E" w:rsidRDefault="00B979F5" w:rsidP="0022118E">
      <w:pPr>
        <w:spacing w:line="242" w:lineRule="auto"/>
        <w:ind w:firstLine="709"/>
        <w:jc w:val="both"/>
        <w:rPr>
          <w:color w:val="000000"/>
          <w:szCs w:val="28"/>
          <w:lang w:eastAsia="uk-UA"/>
        </w:rPr>
      </w:pPr>
      <w:r w:rsidRPr="0022118E">
        <w:rPr>
          <w:color w:val="000000"/>
          <w:szCs w:val="28"/>
          <w:lang w:eastAsia="uk-UA"/>
        </w:rPr>
        <w:t xml:space="preserve">5) Які можливі варіанти порядку користування господарськими будівлями і спорудами, що розташовані на земельній ділянці площею 935,0 </w:t>
      </w:r>
      <w:proofErr w:type="spellStart"/>
      <w:r w:rsidRPr="0022118E">
        <w:rPr>
          <w:color w:val="000000"/>
          <w:szCs w:val="28"/>
          <w:lang w:eastAsia="uk-UA"/>
        </w:rPr>
        <w:t>кв</w:t>
      </w:r>
      <w:proofErr w:type="spellEnd"/>
      <w:r w:rsidRPr="0022118E">
        <w:rPr>
          <w:color w:val="000000"/>
          <w:szCs w:val="28"/>
          <w:lang w:eastAsia="uk-UA"/>
        </w:rPr>
        <w:t xml:space="preserve">. м. за </w:t>
      </w:r>
      <w:proofErr w:type="spellStart"/>
      <w:r w:rsidRPr="0022118E">
        <w:rPr>
          <w:color w:val="000000"/>
          <w:szCs w:val="28"/>
          <w:lang w:eastAsia="uk-UA"/>
        </w:rPr>
        <w:t>адресою</w:t>
      </w:r>
      <w:proofErr w:type="spellEnd"/>
      <w:r w:rsidRPr="0022118E">
        <w:rPr>
          <w:color w:val="000000"/>
          <w:szCs w:val="28"/>
          <w:lang w:eastAsia="uk-UA"/>
        </w:rPr>
        <w:t xml:space="preserve"> вул. Центральна, 5 в м. Полтава?</w:t>
      </w:r>
    </w:p>
    <w:p w:rsidR="00B979F5" w:rsidRPr="0022118E" w:rsidRDefault="00B979F5" w:rsidP="0022118E">
      <w:pPr>
        <w:spacing w:line="242" w:lineRule="auto"/>
        <w:ind w:firstLine="709"/>
        <w:jc w:val="both"/>
        <w:rPr>
          <w:color w:val="000000"/>
          <w:szCs w:val="28"/>
          <w:lang w:eastAsia="uk-UA"/>
        </w:rPr>
      </w:pPr>
      <w:r w:rsidRPr="0022118E">
        <w:rPr>
          <w:color w:val="000000"/>
          <w:szCs w:val="28"/>
          <w:lang w:eastAsia="uk-UA"/>
        </w:rPr>
        <w:t xml:space="preserve">6) Який можливий варіант користування земельною ділянкою площею 935,0 </w:t>
      </w:r>
      <w:proofErr w:type="spellStart"/>
      <w:r w:rsidRPr="0022118E">
        <w:rPr>
          <w:color w:val="000000"/>
          <w:szCs w:val="28"/>
          <w:lang w:eastAsia="uk-UA"/>
        </w:rPr>
        <w:t>кв</w:t>
      </w:r>
      <w:proofErr w:type="spellEnd"/>
      <w:r w:rsidRPr="0022118E">
        <w:rPr>
          <w:color w:val="000000"/>
          <w:szCs w:val="28"/>
          <w:lang w:eastAsia="uk-UA"/>
        </w:rPr>
        <w:t>. м., на якій розташований житловий будинок по вул. Центральна, 5 в м. Полтава з господарськими будівлями і спорудами в рівних частках?</w:t>
      </w:r>
    </w:p>
    <w:p w:rsidR="00B979F5" w:rsidRPr="0022118E" w:rsidRDefault="00B979F5" w:rsidP="0022118E">
      <w:pPr>
        <w:spacing w:line="242" w:lineRule="auto"/>
        <w:ind w:firstLine="709"/>
        <w:jc w:val="both"/>
        <w:rPr>
          <w:color w:val="000000"/>
          <w:szCs w:val="28"/>
          <w:lang w:eastAsia="uk-UA"/>
        </w:rPr>
      </w:pPr>
      <w:r w:rsidRPr="0022118E">
        <w:rPr>
          <w:color w:val="000000"/>
          <w:szCs w:val="28"/>
          <w:lang w:eastAsia="uk-UA"/>
        </w:rPr>
        <w:lastRenderedPageBreak/>
        <w:t>7) Яка ринкова вартість житлового будинку по вул. Центральна, 5 в м. Полтава з господарськими будівлями і спорудами в цілому, а також ринкова вартість можливих рівних часток?</w:t>
      </w:r>
    </w:p>
    <w:p w:rsidR="00B979F5" w:rsidRPr="0022118E" w:rsidRDefault="00B979F5" w:rsidP="0022118E">
      <w:pPr>
        <w:spacing w:line="242" w:lineRule="auto"/>
        <w:ind w:firstLine="709"/>
        <w:contextualSpacing/>
        <w:jc w:val="both"/>
        <w:rPr>
          <w:szCs w:val="28"/>
        </w:rPr>
      </w:pPr>
      <w:r w:rsidRPr="0022118E">
        <w:rPr>
          <w:szCs w:val="28"/>
        </w:rPr>
        <w:t xml:space="preserve">У період перебування справи на експертному дослідженні представником </w:t>
      </w:r>
      <w:proofErr w:type="spellStart"/>
      <w:r w:rsidRPr="0022118E">
        <w:rPr>
          <w:szCs w:val="28"/>
        </w:rPr>
        <w:t>Тетері</w:t>
      </w:r>
      <w:proofErr w:type="spellEnd"/>
      <w:r w:rsidRPr="0022118E">
        <w:rPr>
          <w:szCs w:val="28"/>
        </w:rPr>
        <w:t xml:space="preserve"> А.Ф. – </w:t>
      </w:r>
      <w:proofErr w:type="spellStart"/>
      <w:r w:rsidRPr="0022118E">
        <w:rPr>
          <w:szCs w:val="28"/>
        </w:rPr>
        <w:t>Школенко</w:t>
      </w:r>
      <w:proofErr w:type="spellEnd"/>
      <w:r w:rsidRPr="0022118E">
        <w:rPr>
          <w:szCs w:val="28"/>
        </w:rPr>
        <w:t xml:space="preserve"> Р.І. неодноразово направлялись на адресу директора Київського науково-дослідного інституту судових експертиз додаткові документи, у зв’язку з чим експертною установою повернуто на адресу суду матеріали справи. В свою чергу, 7 лютого 2018 року судом повернуто справу до вказаної експертної установи для проведення експертизи із зазначенням безпідставності повернення даної справи на адресу суду.</w:t>
      </w:r>
    </w:p>
    <w:p w:rsidR="00B979F5" w:rsidRPr="0022118E" w:rsidRDefault="00B979F5" w:rsidP="0022118E">
      <w:pPr>
        <w:spacing w:line="242" w:lineRule="auto"/>
        <w:ind w:firstLine="709"/>
        <w:contextualSpacing/>
        <w:jc w:val="both"/>
        <w:rPr>
          <w:szCs w:val="28"/>
        </w:rPr>
      </w:pPr>
      <w:r w:rsidRPr="0022118E">
        <w:rPr>
          <w:szCs w:val="28"/>
        </w:rPr>
        <w:t>27 квітня 2018 року провадження у справі поновлено у зв’язку з отриманням суддею висновку повторної судової будівельно-технічної експертизи, проведеної Київським науково-дослідним інститутом судових експертиз.</w:t>
      </w:r>
    </w:p>
    <w:p w:rsidR="00B979F5" w:rsidRPr="0022118E" w:rsidRDefault="00B979F5" w:rsidP="0022118E">
      <w:pPr>
        <w:spacing w:line="242" w:lineRule="auto"/>
        <w:ind w:firstLine="709"/>
        <w:contextualSpacing/>
        <w:jc w:val="both"/>
        <w:rPr>
          <w:szCs w:val="28"/>
        </w:rPr>
      </w:pPr>
      <w:r w:rsidRPr="0022118E">
        <w:rPr>
          <w:szCs w:val="28"/>
        </w:rPr>
        <w:t xml:space="preserve">1 червня 2018 року розгляд справи відкладено у зв’язку з неявкою сторін, зокрема з урахуванням заяви представника </w:t>
      </w:r>
      <w:proofErr w:type="spellStart"/>
      <w:r w:rsidRPr="0022118E">
        <w:rPr>
          <w:szCs w:val="28"/>
        </w:rPr>
        <w:t>Тетері</w:t>
      </w:r>
      <w:proofErr w:type="spellEnd"/>
      <w:r w:rsidRPr="0022118E">
        <w:rPr>
          <w:szCs w:val="28"/>
        </w:rPr>
        <w:t xml:space="preserve"> А.Ф. – </w:t>
      </w:r>
      <w:proofErr w:type="spellStart"/>
      <w:r w:rsidRPr="0022118E">
        <w:rPr>
          <w:szCs w:val="28"/>
        </w:rPr>
        <w:t>Школенко</w:t>
      </w:r>
      <w:proofErr w:type="spellEnd"/>
      <w:r w:rsidRPr="0022118E">
        <w:rPr>
          <w:szCs w:val="28"/>
        </w:rPr>
        <w:t xml:space="preserve"> Р.І. про відкладення розгляду справи.</w:t>
      </w:r>
    </w:p>
    <w:p w:rsidR="00B979F5" w:rsidRPr="0022118E" w:rsidRDefault="00B979F5" w:rsidP="0022118E">
      <w:pPr>
        <w:spacing w:line="242" w:lineRule="auto"/>
        <w:ind w:firstLine="709"/>
        <w:contextualSpacing/>
        <w:jc w:val="both"/>
        <w:rPr>
          <w:szCs w:val="28"/>
        </w:rPr>
      </w:pPr>
      <w:r w:rsidRPr="0022118E">
        <w:rPr>
          <w:szCs w:val="28"/>
        </w:rPr>
        <w:t xml:space="preserve">8 серпня 2018 року задоволено клопотання представника </w:t>
      </w:r>
      <w:r w:rsidR="00E116E1">
        <w:rPr>
          <w:szCs w:val="28"/>
        </w:rPr>
        <w:t>ОСОБА_2</w:t>
      </w:r>
      <w:r w:rsidR="00E116E1" w:rsidRPr="0022118E">
        <w:rPr>
          <w:szCs w:val="28"/>
        </w:rPr>
        <w:t xml:space="preserve"> </w:t>
      </w:r>
      <w:r w:rsidRPr="0022118E">
        <w:rPr>
          <w:szCs w:val="28"/>
        </w:rPr>
        <w:t xml:space="preserve">– </w:t>
      </w:r>
      <w:proofErr w:type="spellStart"/>
      <w:r w:rsidRPr="0022118E">
        <w:rPr>
          <w:szCs w:val="28"/>
        </w:rPr>
        <w:t>Козленка</w:t>
      </w:r>
      <w:proofErr w:type="spellEnd"/>
      <w:r w:rsidRPr="0022118E">
        <w:rPr>
          <w:szCs w:val="28"/>
        </w:rPr>
        <w:t xml:space="preserve"> О.М. про відкладення розгляду справи у зв’язку з відрядженням останнього.</w:t>
      </w:r>
    </w:p>
    <w:p w:rsidR="00B979F5" w:rsidRPr="0022118E" w:rsidRDefault="00B979F5" w:rsidP="0022118E">
      <w:pPr>
        <w:spacing w:line="242" w:lineRule="auto"/>
        <w:ind w:firstLine="709"/>
        <w:contextualSpacing/>
        <w:jc w:val="both"/>
        <w:rPr>
          <w:szCs w:val="28"/>
        </w:rPr>
      </w:pPr>
      <w:r w:rsidRPr="0022118E">
        <w:rPr>
          <w:szCs w:val="28"/>
        </w:rPr>
        <w:t>20 серпня 2018 року у зв’язку з набранням чинності Цивільного процесуального кодексу України у редакції від 15 грудня 2017 року постановлено ухвалу про прийняття до провадження та відкриття загального позовного провадження зі стадії підготовчого провадження.</w:t>
      </w:r>
    </w:p>
    <w:p w:rsidR="00B979F5" w:rsidRPr="0022118E" w:rsidRDefault="00B979F5" w:rsidP="0022118E">
      <w:pPr>
        <w:spacing w:line="242" w:lineRule="auto"/>
        <w:ind w:firstLine="709"/>
        <w:contextualSpacing/>
        <w:jc w:val="both"/>
        <w:rPr>
          <w:szCs w:val="28"/>
        </w:rPr>
      </w:pPr>
      <w:r w:rsidRPr="0022118E">
        <w:rPr>
          <w:szCs w:val="28"/>
        </w:rPr>
        <w:t xml:space="preserve">3 жовтня 2018 року позовні вимоги </w:t>
      </w:r>
      <w:r w:rsidR="00E116E1">
        <w:rPr>
          <w:szCs w:val="28"/>
        </w:rPr>
        <w:t>ОСОБА_9</w:t>
      </w:r>
      <w:r w:rsidRPr="0022118E">
        <w:rPr>
          <w:szCs w:val="28"/>
        </w:rPr>
        <w:t xml:space="preserve">, </w:t>
      </w:r>
      <w:proofErr w:type="spellStart"/>
      <w:r w:rsidRPr="0022118E">
        <w:rPr>
          <w:szCs w:val="28"/>
        </w:rPr>
        <w:t>Тетері</w:t>
      </w:r>
      <w:proofErr w:type="spellEnd"/>
      <w:r w:rsidRPr="0022118E">
        <w:rPr>
          <w:szCs w:val="28"/>
        </w:rPr>
        <w:t xml:space="preserve"> А.Ф. до </w:t>
      </w:r>
      <w:r w:rsidR="00E116E1">
        <w:rPr>
          <w:szCs w:val="28"/>
        </w:rPr>
        <w:t>ОСОБА_2</w:t>
      </w:r>
      <w:r w:rsidRPr="0022118E">
        <w:rPr>
          <w:szCs w:val="28"/>
        </w:rPr>
        <w:t xml:space="preserve">, Головного територіального управління юстиції в Полтавській області про визнання правочину недійсним та відшкодування моральної шкоди у зв’язку з поданою заявою про залишення даної частини позовних вимог без розгляду – залишено без розгляду; задоволено клопотання представника третьої особи у справі </w:t>
      </w:r>
      <w:r w:rsidR="00E116E1">
        <w:rPr>
          <w:szCs w:val="28"/>
        </w:rPr>
        <w:t>ОСОБА_1</w:t>
      </w:r>
      <w:r w:rsidRPr="0022118E">
        <w:rPr>
          <w:szCs w:val="28"/>
        </w:rPr>
        <w:t xml:space="preserve"> – адвоката Лучко Т.І. про виклик у судове засідання експертів Київського науково-дослідного інституту судових експертиз; закрито підготовче провадження та призначено справу до розгляду.</w:t>
      </w:r>
    </w:p>
    <w:p w:rsidR="00B979F5" w:rsidRPr="0022118E" w:rsidRDefault="00B979F5" w:rsidP="0022118E">
      <w:pPr>
        <w:spacing w:line="242" w:lineRule="auto"/>
        <w:ind w:firstLine="709"/>
        <w:contextualSpacing/>
        <w:jc w:val="both"/>
        <w:rPr>
          <w:szCs w:val="28"/>
        </w:rPr>
      </w:pPr>
      <w:r w:rsidRPr="0022118E">
        <w:rPr>
          <w:szCs w:val="28"/>
        </w:rPr>
        <w:t xml:space="preserve">1 листопада 2018 року представником </w:t>
      </w:r>
      <w:proofErr w:type="spellStart"/>
      <w:r w:rsidRPr="0022118E">
        <w:rPr>
          <w:szCs w:val="28"/>
        </w:rPr>
        <w:t>Тетері</w:t>
      </w:r>
      <w:proofErr w:type="spellEnd"/>
      <w:r w:rsidRPr="0022118E">
        <w:rPr>
          <w:szCs w:val="28"/>
        </w:rPr>
        <w:t xml:space="preserve"> А.Ф. – </w:t>
      </w:r>
      <w:r w:rsidR="00E116E1">
        <w:rPr>
          <w:szCs w:val="28"/>
        </w:rPr>
        <w:t>ОСОБА_10</w:t>
      </w:r>
      <w:r w:rsidRPr="0022118E">
        <w:rPr>
          <w:szCs w:val="28"/>
        </w:rPr>
        <w:t xml:space="preserve"> подано заяву про відвід судді </w:t>
      </w:r>
      <w:proofErr w:type="spellStart"/>
      <w:r w:rsidRPr="0022118E">
        <w:rPr>
          <w:szCs w:val="28"/>
        </w:rPr>
        <w:t>Крючко</w:t>
      </w:r>
      <w:proofErr w:type="spellEnd"/>
      <w:r w:rsidRPr="0022118E">
        <w:rPr>
          <w:szCs w:val="28"/>
        </w:rPr>
        <w:t xml:space="preserve"> Н.І., її розгляд відкладено у зв’язку із заявою представника </w:t>
      </w:r>
      <w:r w:rsidR="00E116E1">
        <w:rPr>
          <w:szCs w:val="28"/>
        </w:rPr>
        <w:t>ОСОБА_2</w:t>
      </w:r>
      <w:r w:rsidR="00E116E1" w:rsidRPr="0022118E">
        <w:rPr>
          <w:szCs w:val="28"/>
        </w:rPr>
        <w:t xml:space="preserve"> </w:t>
      </w:r>
      <w:r w:rsidRPr="0022118E">
        <w:rPr>
          <w:szCs w:val="28"/>
        </w:rPr>
        <w:t xml:space="preserve">– адвоката </w:t>
      </w:r>
      <w:proofErr w:type="spellStart"/>
      <w:r w:rsidRPr="0022118E">
        <w:rPr>
          <w:szCs w:val="28"/>
        </w:rPr>
        <w:t>Козленка</w:t>
      </w:r>
      <w:proofErr w:type="spellEnd"/>
      <w:r w:rsidRPr="0022118E">
        <w:rPr>
          <w:szCs w:val="28"/>
        </w:rPr>
        <w:t xml:space="preserve"> О.М.</w:t>
      </w:r>
    </w:p>
    <w:p w:rsidR="00B979F5" w:rsidRPr="0022118E" w:rsidRDefault="00B979F5" w:rsidP="0022118E">
      <w:pPr>
        <w:spacing w:line="242" w:lineRule="auto"/>
        <w:ind w:firstLine="709"/>
        <w:contextualSpacing/>
        <w:jc w:val="both"/>
        <w:rPr>
          <w:szCs w:val="28"/>
        </w:rPr>
      </w:pPr>
      <w:r w:rsidRPr="0022118E">
        <w:rPr>
          <w:szCs w:val="28"/>
        </w:rPr>
        <w:t xml:space="preserve">5 листопада 2018 року розгляд заяви про відвід судді </w:t>
      </w:r>
      <w:proofErr w:type="spellStart"/>
      <w:r w:rsidRPr="0022118E">
        <w:rPr>
          <w:szCs w:val="28"/>
        </w:rPr>
        <w:t>Крючко</w:t>
      </w:r>
      <w:proofErr w:type="spellEnd"/>
      <w:r w:rsidRPr="0022118E">
        <w:rPr>
          <w:szCs w:val="28"/>
        </w:rPr>
        <w:t xml:space="preserve"> Н.І. відкладено у зв’язку з клопотанням представника третьої особи у справі </w:t>
      </w:r>
      <w:r w:rsidR="00E116E1">
        <w:rPr>
          <w:szCs w:val="28"/>
        </w:rPr>
        <w:t>ОСОБА_1</w:t>
      </w:r>
      <w:r w:rsidRPr="0022118E">
        <w:rPr>
          <w:szCs w:val="28"/>
        </w:rPr>
        <w:t xml:space="preserve"> – адвоката Лучко Т.І.</w:t>
      </w:r>
    </w:p>
    <w:p w:rsidR="00B979F5" w:rsidRPr="0022118E" w:rsidRDefault="00B979F5" w:rsidP="0022118E">
      <w:pPr>
        <w:spacing w:line="242" w:lineRule="auto"/>
        <w:ind w:firstLine="709"/>
        <w:contextualSpacing/>
        <w:jc w:val="both"/>
        <w:rPr>
          <w:szCs w:val="28"/>
        </w:rPr>
      </w:pPr>
      <w:r w:rsidRPr="0022118E">
        <w:rPr>
          <w:szCs w:val="28"/>
        </w:rPr>
        <w:t xml:space="preserve">20 листопада 2018 року у задоволенні заяви представника </w:t>
      </w:r>
      <w:proofErr w:type="spellStart"/>
      <w:r w:rsidRPr="0022118E">
        <w:rPr>
          <w:szCs w:val="28"/>
        </w:rPr>
        <w:t>Тетері</w:t>
      </w:r>
      <w:proofErr w:type="spellEnd"/>
      <w:r w:rsidRPr="0022118E">
        <w:rPr>
          <w:szCs w:val="28"/>
        </w:rPr>
        <w:t xml:space="preserve"> А.Ф. – </w:t>
      </w:r>
      <w:r w:rsidR="00E116E1">
        <w:rPr>
          <w:szCs w:val="28"/>
        </w:rPr>
        <w:t>ОСОБА_10</w:t>
      </w:r>
      <w:r w:rsidRPr="0022118E">
        <w:rPr>
          <w:szCs w:val="28"/>
        </w:rPr>
        <w:t xml:space="preserve"> про відвід судді </w:t>
      </w:r>
      <w:proofErr w:type="spellStart"/>
      <w:r w:rsidRPr="0022118E">
        <w:rPr>
          <w:szCs w:val="28"/>
        </w:rPr>
        <w:t>Крючко</w:t>
      </w:r>
      <w:proofErr w:type="spellEnd"/>
      <w:r w:rsidRPr="0022118E">
        <w:rPr>
          <w:szCs w:val="28"/>
        </w:rPr>
        <w:t xml:space="preserve"> Н.І. відмовлено у зв’язку з її необґрунтованістю та в порядку статті 33 Цивільного процесуального кодексу України направлено для розгляду іншому судді.</w:t>
      </w:r>
    </w:p>
    <w:p w:rsidR="00B979F5" w:rsidRPr="0022118E" w:rsidRDefault="00B979F5" w:rsidP="0022118E">
      <w:pPr>
        <w:spacing w:line="242" w:lineRule="auto"/>
        <w:ind w:firstLine="709"/>
        <w:contextualSpacing/>
        <w:jc w:val="both"/>
        <w:rPr>
          <w:szCs w:val="28"/>
        </w:rPr>
      </w:pPr>
      <w:r w:rsidRPr="0022118E">
        <w:rPr>
          <w:szCs w:val="28"/>
        </w:rPr>
        <w:lastRenderedPageBreak/>
        <w:t xml:space="preserve">22 листопада 2018 року ухвалою судді Ленінського районного суду міста Полтави </w:t>
      </w:r>
      <w:proofErr w:type="spellStart"/>
      <w:r w:rsidRPr="0022118E">
        <w:rPr>
          <w:szCs w:val="28"/>
        </w:rPr>
        <w:t>Тимчука</w:t>
      </w:r>
      <w:proofErr w:type="spellEnd"/>
      <w:r w:rsidRPr="0022118E">
        <w:rPr>
          <w:szCs w:val="28"/>
        </w:rPr>
        <w:t xml:space="preserve"> Р.І. у задоволенні заяви про відвід судді </w:t>
      </w:r>
      <w:proofErr w:type="spellStart"/>
      <w:r w:rsidRPr="0022118E">
        <w:rPr>
          <w:szCs w:val="28"/>
        </w:rPr>
        <w:t>Крючко</w:t>
      </w:r>
      <w:proofErr w:type="spellEnd"/>
      <w:r w:rsidRPr="0022118E">
        <w:rPr>
          <w:szCs w:val="28"/>
        </w:rPr>
        <w:t xml:space="preserve"> Н.І. відмовлено.</w:t>
      </w:r>
    </w:p>
    <w:p w:rsidR="00B979F5" w:rsidRPr="0022118E" w:rsidRDefault="00B979F5" w:rsidP="0022118E">
      <w:pPr>
        <w:spacing w:line="242" w:lineRule="auto"/>
        <w:ind w:firstLine="709"/>
        <w:contextualSpacing/>
        <w:jc w:val="both"/>
        <w:rPr>
          <w:szCs w:val="28"/>
        </w:rPr>
      </w:pPr>
      <w:r w:rsidRPr="0022118E">
        <w:rPr>
          <w:szCs w:val="28"/>
        </w:rPr>
        <w:t xml:space="preserve">9 січня 2019 року представником </w:t>
      </w:r>
      <w:proofErr w:type="spellStart"/>
      <w:r w:rsidRPr="0022118E">
        <w:rPr>
          <w:szCs w:val="28"/>
        </w:rPr>
        <w:t>Тетері</w:t>
      </w:r>
      <w:proofErr w:type="spellEnd"/>
      <w:r w:rsidRPr="0022118E">
        <w:rPr>
          <w:szCs w:val="28"/>
        </w:rPr>
        <w:t xml:space="preserve"> А.Ф. – </w:t>
      </w:r>
      <w:proofErr w:type="spellStart"/>
      <w:r w:rsidRPr="0022118E">
        <w:rPr>
          <w:szCs w:val="28"/>
        </w:rPr>
        <w:t>Школенко</w:t>
      </w:r>
      <w:proofErr w:type="spellEnd"/>
      <w:r w:rsidRPr="0022118E">
        <w:rPr>
          <w:szCs w:val="28"/>
        </w:rPr>
        <w:t xml:space="preserve"> Р.І. подано заяву про відвід судді </w:t>
      </w:r>
      <w:proofErr w:type="spellStart"/>
      <w:r w:rsidRPr="0022118E">
        <w:rPr>
          <w:szCs w:val="28"/>
        </w:rPr>
        <w:t>Крючко</w:t>
      </w:r>
      <w:proofErr w:type="spellEnd"/>
      <w:r w:rsidRPr="0022118E">
        <w:rPr>
          <w:szCs w:val="28"/>
        </w:rPr>
        <w:t xml:space="preserve"> Н.І., яку ухвалою від 9 січня 2019 року залишено без розгляду з підстав порушення строків подання заяви, визначених частиною третьою статті 39 Цивільного процесуального кодексу України.</w:t>
      </w:r>
    </w:p>
    <w:p w:rsidR="00B979F5" w:rsidRPr="0022118E" w:rsidRDefault="00B979F5" w:rsidP="0022118E">
      <w:pPr>
        <w:spacing w:line="242" w:lineRule="auto"/>
        <w:ind w:firstLine="709"/>
        <w:contextualSpacing/>
        <w:jc w:val="both"/>
        <w:rPr>
          <w:szCs w:val="28"/>
        </w:rPr>
      </w:pPr>
      <w:r w:rsidRPr="0022118E">
        <w:rPr>
          <w:szCs w:val="28"/>
        </w:rPr>
        <w:t xml:space="preserve">22 січня 2019 року залишено без розгляду заяву представника </w:t>
      </w:r>
      <w:proofErr w:type="spellStart"/>
      <w:r w:rsidRPr="0022118E">
        <w:rPr>
          <w:szCs w:val="28"/>
        </w:rPr>
        <w:t>Тетері</w:t>
      </w:r>
      <w:proofErr w:type="spellEnd"/>
      <w:r w:rsidRPr="0022118E">
        <w:rPr>
          <w:szCs w:val="28"/>
        </w:rPr>
        <w:t xml:space="preserve"> А.Ф. – </w:t>
      </w:r>
      <w:proofErr w:type="spellStart"/>
      <w:r w:rsidRPr="0022118E">
        <w:rPr>
          <w:szCs w:val="28"/>
        </w:rPr>
        <w:t>Школенко</w:t>
      </w:r>
      <w:proofErr w:type="spellEnd"/>
      <w:r w:rsidRPr="0022118E">
        <w:rPr>
          <w:szCs w:val="28"/>
        </w:rPr>
        <w:t xml:space="preserve"> Р.І. про залучення до участі у справі третіх осіб; задоволено клопотання </w:t>
      </w:r>
      <w:r w:rsidR="00E116E1">
        <w:rPr>
          <w:szCs w:val="28"/>
        </w:rPr>
        <w:t>ОСОБА_2</w:t>
      </w:r>
      <w:r w:rsidR="00E116E1" w:rsidRPr="0022118E">
        <w:rPr>
          <w:szCs w:val="28"/>
        </w:rPr>
        <w:t xml:space="preserve"> </w:t>
      </w:r>
      <w:r w:rsidRPr="0022118E">
        <w:rPr>
          <w:szCs w:val="28"/>
        </w:rPr>
        <w:t xml:space="preserve">– адвоката </w:t>
      </w:r>
      <w:proofErr w:type="spellStart"/>
      <w:r w:rsidRPr="0022118E">
        <w:rPr>
          <w:szCs w:val="28"/>
        </w:rPr>
        <w:t>Козленка</w:t>
      </w:r>
      <w:proofErr w:type="spellEnd"/>
      <w:r w:rsidRPr="0022118E">
        <w:rPr>
          <w:szCs w:val="28"/>
        </w:rPr>
        <w:t xml:space="preserve"> О.М. про проведення наступного судового засідання у режимі </w:t>
      </w:r>
      <w:proofErr w:type="spellStart"/>
      <w:r w:rsidRPr="0022118E">
        <w:rPr>
          <w:szCs w:val="28"/>
        </w:rPr>
        <w:t>відеоконференції</w:t>
      </w:r>
      <w:proofErr w:type="spellEnd"/>
      <w:r w:rsidRPr="0022118E">
        <w:rPr>
          <w:szCs w:val="28"/>
        </w:rPr>
        <w:t xml:space="preserve"> з Солом’янським районним судом міста Києва з метою допиту експертів Київського науково-дослідного інституту судових експертиз.</w:t>
      </w:r>
    </w:p>
    <w:p w:rsidR="00B979F5" w:rsidRPr="0022118E" w:rsidRDefault="00B979F5" w:rsidP="0022118E">
      <w:pPr>
        <w:spacing w:line="242" w:lineRule="auto"/>
        <w:ind w:firstLine="709"/>
        <w:contextualSpacing/>
        <w:jc w:val="both"/>
        <w:rPr>
          <w:szCs w:val="28"/>
        </w:rPr>
      </w:pPr>
      <w:r w:rsidRPr="0022118E">
        <w:rPr>
          <w:szCs w:val="28"/>
        </w:rPr>
        <w:t xml:space="preserve">12 березня 2019 року в судовому засіданні обрано загальний порядок дослідження доказів у справі; заслухано пояснення представника </w:t>
      </w:r>
      <w:proofErr w:type="spellStart"/>
      <w:r w:rsidRPr="0022118E">
        <w:rPr>
          <w:szCs w:val="28"/>
        </w:rPr>
        <w:t>Тетері</w:t>
      </w:r>
      <w:proofErr w:type="spellEnd"/>
      <w:r w:rsidRPr="0022118E">
        <w:rPr>
          <w:szCs w:val="28"/>
        </w:rPr>
        <w:t xml:space="preserve"> А.Ф. – </w:t>
      </w:r>
      <w:proofErr w:type="spellStart"/>
      <w:r w:rsidRPr="0022118E">
        <w:rPr>
          <w:szCs w:val="28"/>
        </w:rPr>
        <w:t>Школенко</w:t>
      </w:r>
      <w:proofErr w:type="spellEnd"/>
      <w:r w:rsidRPr="0022118E">
        <w:rPr>
          <w:szCs w:val="28"/>
        </w:rPr>
        <w:t xml:space="preserve"> Р.І.</w:t>
      </w:r>
    </w:p>
    <w:p w:rsidR="00B979F5" w:rsidRPr="0022118E" w:rsidRDefault="00B979F5" w:rsidP="0022118E">
      <w:pPr>
        <w:spacing w:line="242" w:lineRule="auto"/>
        <w:ind w:firstLine="709"/>
        <w:contextualSpacing/>
        <w:jc w:val="both"/>
        <w:rPr>
          <w:szCs w:val="28"/>
        </w:rPr>
      </w:pPr>
      <w:r w:rsidRPr="0022118E">
        <w:rPr>
          <w:szCs w:val="28"/>
        </w:rPr>
        <w:t xml:space="preserve">26 березня 2019 року в судовому засіданні заслухано додаткові пояснення представника </w:t>
      </w:r>
      <w:proofErr w:type="spellStart"/>
      <w:r w:rsidRPr="0022118E">
        <w:rPr>
          <w:szCs w:val="28"/>
        </w:rPr>
        <w:t>Тетері</w:t>
      </w:r>
      <w:proofErr w:type="spellEnd"/>
      <w:r w:rsidRPr="0022118E">
        <w:rPr>
          <w:szCs w:val="28"/>
        </w:rPr>
        <w:t xml:space="preserve"> А.Ф. – </w:t>
      </w:r>
      <w:proofErr w:type="spellStart"/>
      <w:r w:rsidRPr="0022118E">
        <w:rPr>
          <w:szCs w:val="28"/>
        </w:rPr>
        <w:t>Школенко</w:t>
      </w:r>
      <w:proofErr w:type="spellEnd"/>
      <w:r w:rsidRPr="0022118E">
        <w:rPr>
          <w:szCs w:val="28"/>
        </w:rPr>
        <w:t xml:space="preserve"> Р.І.; оголошено перерву для надання стороні відповідача – </w:t>
      </w:r>
      <w:r w:rsidR="000F5D5E">
        <w:rPr>
          <w:szCs w:val="28"/>
        </w:rPr>
        <w:t>ОСОБА_2</w:t>
      </w:r>
      <w:r w:rsidR="000F5D5E" w:rsidRPr="0022118E">
        <w:rPr>
          <w:szCs w:val="28"/>
        </w:rPr>
        <w:t xml:space="preserve"> </w:t>
      </w:r>
      <w:r w:rsidRPr="0022118E">
        <w:rPr>
          <w:szCs w:val="28"/>
        </w:rPr>
        <w:t xml:space="preserve">можливості підготовки пояснень з урахуванням додаткових пояснень представника </w:t>
      </w:r>
      <w:proofErr w:type="spellStart"/>
      <w:r w:rsidRPr="0022118E">
        <w:rPr>
          <w:szCs w:val="28"/>
        </w:rPr>
        <w:t>Тетері</w:t>
      </w:r>
      <w:proofErr w:type="spellEnd"/>
      <w:r w:rsidRPr="0022118E">
        <w:rPr>
          <w:szCs w:val="28"/>
        </w:rPr>
        <w:t xml:space="preserve"> А.Ф. – </w:t>
      </w:r>
      <w:proofErr w:type="spellStart"/>
      <w:r w:rsidRPr="0022118E">
        <w:rPr>
          <w:szCs w:val="28"/>
        </w:rPr>
        <w:t>Школенко</w:t>
      </w:r>
      <w:proofErr w:type="spellEnd"/>
      <w:r w:rsidRPr="0022118E">
        <w:rPr>
          <w:szCs w:val="28"/>
        </w:rPr>
        <w:t xml:space="preserve"> Р.І.</w:t>
      </w:r>
    </w:p>
    <w:p w:rsidR="00B979F5" w:rsidRPr="0022118E" w:rsidRDefault="00B979F5" w:rsidP="0022118E">
      <w:pPr>
        <w:spacing w:line="242" w:lineRule="auto"/>
        <w:ind w:firstLine="709"/>
        <w:contextualSpacing/>
        <w:jc w:val="both"/>
        <w:rPr>
          <w:szCs w:val="28"/>
        </w:rPr>
      </w:pPr>
      <w:r w:rsidRPr="0022118E">
        <w:rPr>
          <w:szCs w:val="28"/>
        </w:rPr>
        <w:t xml:space="preserve">28 березня 2019 року в судовому засіданні заслухано пояснення сторони відповідача – </w:t>
      </w:r>
      <w:r w:rsidR="000F5D5E">
        <w:rPr>
          <w:szCs w:val="28"/>
        </w:rPr>
        <w:t>ОСОБА_2</w:t>
      </w:r>
      <w:r w:rsidRPr="0022118E">
        <w:rPr>
          <w:szCs w:val="28"/>
        </w:rPr>
        <w:t xml:space="preserve">; вирішено питання про повторний виклик в судове засідання експертів Київського науково-дослідного інституту судових експертиз, яких не було допитано; ухвалено рішення про проведення наступного судового засідання у режимі </w:t>
      </w:r>
      <w:proofErr w:type="spellStart"/>
      <w:r w:rsidRPr="0022118E">
        <w:rPr>
          <w:szCs w:val="28"/>
        </w:rPr>
        <w:t>відеоконференції</w:t>
      </w:r>
      <w:proofErr w:type="spellEnd"/>
      <w:r w:rsidRPr="0022118E">
        <w:rPr>
          <w:szCs w:val="28"/>
        </w:rPr>
        <w:t xml:space="preserve"> з Солом’янським районним судом міста Києва.</w:t>
      </w:r>
    </w:p>
    <w:p w:rsidR="00B979F5" w:rsidRPr="0022118E" w:rsidRDefault="00B979F5" w:rsidP="0022118E">
      <w:pPr>
        <w:spacing w:line="242" w:lineRule="auto"/>
        <w:ind w:firstLine="709"/>
        <w:contextualSpacing/>
        <w:jc w:val="both"/>
        <w:rPr>
          <w:szCs w:val="28"/>
        </w:rPr>
      </w:pPr>
      <w:r w:rsidRPr="0022118E">
        <w:rPr>
          <w:szCs w:val="28"/>
        </w:rPr>
        <w:t xml:space="preserve">12 квітня 2019 року в судовому засіданні у зв’язку з технічною неможливістю його проведення у режимі </w:t>
      </w:r>
      <w:proofErr w:type="spellStart"/>
      <w:r w:rsidRPr="0022118E">
        <w:rPr>
          <w:szCs w:val="28"/>
        </w:rPr>
        <w:t>відеоконференції</w:t>
      </w:r>
      <w:proofErr w:type="spellEnd"/>
      <w:r w:rsidRPr="0022118E">
        <w:rPr>
          <w:szCs w:val="28"/>
        </w:rPr>
        <w:t xml:space="preserve"> вирішено питання про повторний виклик експертів Київського науково-дослідного інституту судових експертиз та призначення наступного судового засідання у режимі </w:t>
      </w:r>
      <w:proofErr w:type="spellStart"/>
      <w:r w:rsidRPr="0022118E">
        <w:rPr>
          <w:szCs w:val="28"/>
        </w:rPr>
        <w:t>відеоконференції</w:t>
      </w:r>
      <w:proofErr w:type="spellEnd"/>
      <w:r w:rsidRPr="0022118E">
        <w:rPr>
          <w:szCs w:val="28"/>
        </w:rPr>
        <w:t>.</w:t>
      </w:r>
    </w:p>
    <w:p w:rsidR="00B979F5" w:rsidRPr="0022118E" w:rsidRDefault="00B979F5" w:rsidP="0022118E">
      <w:pPr>
        <w:spacing w:line="242" w:lineRule="auto"/>
        <w:ind w:firstLine="709"/>
        <w:contextualSpacing/>
        <w:jc w:val="both"/>
        <w:rPr>
          <w:szCs w:val="28"/>
        </w:rPr>
      </w:pPr>
      <w:r w:rsidRPr="0022118E">
        <w:rPr>
          <w:szCs w:val="28"/>
        </w:rPr>
        <w:t xml:space="preserve">4 червня 2019 року розгляд справи відкладено у зв’язку з неявкою експертів Київського науково-дослідного інституту судових експертиз; судом вирішено питання про повторний виклик експертів та призначення наступного судового засідання у режимі </w:t>
      </w:r>
      <w:proofErr w:type="spellStart"/>
      <w:r w:rsidRPr="0022118E">
        <w:rPr>
          <w:szCs w:val="28"/>
        </w:rPr>
        <w:t>відеоконференції</w:t>
      </w:r>
      <w:proofErr w:type="spellEnd"/>
      <w:r w:rsidRPr="0022118E">
        <w:rPr>
          <w:szCs w:val="28"/>
        </w:rPr>
        <w:t>.</w:t>
      </w:r>
    </w:p>
    <w:p w:rsidR="00B979F5" w:rsidRPr="0022118E" w:rsidRDefault="00B979F5" w:rsidP="0022118E">
      <w:pPr>
        <w:spacing w:line="242" w:lineRule="auto"/>
        <w:ind w:firstLine="709"/>
        <w:contextualSpacing/>
        <w:jc w:val="both"/>
        <w:rPr>
          <w:szCs w:val="28"/>
        </w:rPr>
      </w:pPr>
      <w:r w:rsidRPr="0022118E">
        <w:rPr>
          <w:szCs w:val="28"/>
        </w:rPr>
        <w:t xml:space="preserve">18 червня 2019 року в судовому засіданні, проведеному в режимі </w:t>
      </w:r>
      <w:proofErr w:type="spellStart"/>
      <w:r w:rsidRPr="0022118E">
        <w:rPr>
          <w:szCs w:val="28"/>
        </w:rPr>
        <w:t>відеоконференції</w:t>
      </w:r>
      <w:proofErr w:type="spellEnd"/>
      <w:r w:rsidRPr="0022118E">
        <w:rPr>
          <w:szCs w:val="28"/>
        </w:rPr>
        <w:t xml:space="preserve">, заслухано експертів Київського науково-дослідного інституту судових експертиз; за результатами отриманих пояснень представником третьої особи у справі </w:t>
      </w:r>
      <w:r w:rsidR="000F5D5E">
        <w:rPr>
          <w:szCs w:val="28"/>
        </w:rPr>
        <w:t>ОСОБА_1</w:t>
      </w:r>
      <w:r w:rsidRPr="0022118E">
        <w:rPr>
          <w:szCs w:val="28"/>
        </w:rPr>
        <w:t xml:space="preserve"> – адвоката Лучко Т.І. заявлено клопотання про оголошення перерви для підготовки клопотання.</w:t>
      </w:r>
    </w:p>
    <w:p w:rsidR="00B979F5" w:rsidRPr="0022118E" w:rsidRDefault="00B979F5" w:rsidP="0022118E">
      <w:pPr>
        <w:spacing w:line="242" w:lineRule="auto"/>
        <w:ind w:firstLine="709"/>
        <w:contextualSpacing/>
        <w:jc w:val="both"/>
        <w:rPr>
          <w:szCs w:val="28"/>
        </w:rPr>
      </w:pPr>
      <w:r w:rsidRPr="0022118E">
        <w:rPr>
          <w:szCs w:val="28"/>
        </w:rPr>
        <w:t xml:space="preserve">25 червня 2019 року задоволено клопотання представника третьої особи у справі </w:t>
      </w:r>
      <w:r w:rsidR="000F5D5E">
        <w:rPr>
          <w:szCs w:val="28"/>
        </w:rPr>
        <w:t>ОСОБА_1</w:t>
      </w:r>
      <w:r w:rsidRPr="0022118E">
        <w:rPr>
          <w:szCs w:val="28"/>
        </w:rPr>
        <w:t xml:space="preserve"> – адвоката Лучко Т.І. про призначення судової комплексної будівельно-технічної та земельно-технічної експертизи, проведення якої доручено Полтавському відділенню Харківського науково-дослідного інституту </w:t>
      </w:r>
      <w:r w:rsidRPr="0022118E">
        <w:rPr>
          <w:szCs w:val="28"/>
        </w:rPr>
        <w:lastRenderedPageBreak/>
        <w:t>судових експертиз із залученням фахівців Науково-дослідного проектно-вишукувального інституту «</w:t>
      </w:r>
      <w:proofErr w:type="spellStart"/>
      <w:r w:rsidRPr="0022118E">
        <w:rPr>
          <w:szCs w:val="28"/>
        </w:rPr>
        <w:t>Полтаваагропроект</w:t>
      </w:r>
      <w:proofErr w:type="spellEnd"/>
      <w:r w:rsidRPr="0022118E">
        <w:rPr>
          <w:szCs w:val="28"/>
        </w:rPr>
        <w:t xml:space="preserve">»; провадження у справі </w:t>
      </w:r>
      <w:proofErr w:type="spellStart"/>
      <w:r w:rsidRPr="0022118E">
        <w:rPr>
          <w:szCs w:val="28"/>
        </w:rPr>
        <w:t>зупинено</w:t>
      </w:r>
      <w:proofErr w:type="spellEnd"/>
      <w:r w:rsidRPr="0022118E">
        <w:rPr>
          <w:szCs w:val="28"/>
        </w:rPr>
        <w:t>.</w:t>
      </w:r>
    </w:p>
    <w:p w:rsidR="00B979F5" w:rsidRPr="0022118E" w:rsidRDefault="00B979F5" w:rsidP="0022118E">
      <w:pPr>
        <w:spacing w:line="242" w:lineRule="auto"/>
        <w:ind w:firstLine="709"/>
        <w:contextualSpacing/>
        <w:jc w:val="both"/>
        <w:rPr>
          <w:szCs w:val="28"/>
        </w:rPr>
      </w:pPr>
      <w:r w:rsidRPr="0022118E">
        <w:rPr>
          <w:szCs w:val="28"/>
        </w:rPr>
        <w:t>На вирішення експерта поставлено такі питання:</w:t>
      </w:r>
    </w:p>
    <w:p w:rsidR="00B979F5" w:rsidRPr="0022118E" w:rsidRDefault="00B979F5" w:rsidP="0022118E">
      <w:pPr>
        <w:pStyle w:val="af1"/>
        <w:numPr>
          <w:ilvl w:val="0"/>
          <w:numId w:val="3"/>
        </w:numPr>
        <w:autoSpaceDN/>
        <w:spacing w:after="0" w:line="242" w:lineRule="auto"/>
        <w:ind w:left="0" w:firstLine="709"/>
        <w:jc w:val="both"/>
        <w:rPr>
          <w:rFonts w:ascii="Times New Roman" w:hAnsi="Times New Roman"/>
          <w:color w:val="000000"/>
          <w:sz w:val="28"/>
          <w:szCs w:val="28"/>
          <w:lang w:eastAsia="uk-UA"/>
        </w:rPr>
      </w:pPr>
      <w:r w:rsidRPr="0022118E">
        <w:rPr>
          <w:rFonts w:ascii="Times New Roman" w:hAnsi="Times New Roman"/>
          <w:color w:val="000000"/>
          <w:sz w:val="28"/>
          <w:szCs w:val="28"/>
          <w:lang w:eastAsia="uk-UA"/>
        </w:rPr>
        <w:t>Чи можливо визначити порядок користування житловим будинком №5 по вул. Центральній у м. Полтава та господарськими будівлями і спорудами цього домоволодіння між двома співвласниками?</w:t>
      </w:r>
    </w:p>
    <w:p w:rsidR="00B979F5" w:rsidRPr="0022118E" w:rsidRDefault="00B979F5" w:rsidP="0022118E">
      <w:pPr>
        <w:pStyle w:val="af1"/>
        <w:numPr>
          <w:ilvl w:val="0"/>
          <w:numId w:val="3"/>
        </w:numPr>
        <w:autoSpaceDN/>
        <w:spacing w:after="0" w:line="242" w:lineRule="auto"/>
        <w:ind w:left="0" w:firstLine="709"/>
        <w:jc w:val="both"/>
        <w:rPr>
          <w:rFonts w:ascii="Times New Roman" w:hAnsi="Times New Roman"/>
          <w:color w:val="000000"/>
          <w:sz w:val="28"/>
          <w:szCs w:val="28"/>
          <w:lang w:eastAsia="uk-UA"/>
        </w:rPr>
      </w:pPr>
      <w:r w:rsidRPr="0022118E">
        <w:rPr>
          <w:rFonts w:ascii="Times New Roman" w:hAnsi="Times New Roman"/>
          <w:color w:val="000000"/>
          <w:sz w:val="28"/>
          <w:szCs w:val="28"/>
          <w:lang w:eastAsia="uk-UA"/>
        </w:rPr>
        <w:t xml:space="preserve">Чи можливо визначити порядок користування земельною ділянкою площею 935,0 </w:t>
      </w:r>
      <w:proofErr w:type="spellStart"/>
      <w:r w:rsidRPr="0022118E">
        <w:rPr>
          <w:rFonts w:ascii="Times New Roman" w:hAnsi="Times New Roman"/>
          <w:color w:val="000000"/>
          <w:sz w:val="28"/>
          <w:szCs w:val="28"/>
          <w:lang w:eastAsia="uk-UA"/>
        </w:rPr>
        <w:t>кв</w:t>
      </w:r>
      <w:proofErr w:type="spellEnd"/>
      <w:r w:rsidRPr="0022118E">
        <w:rPr>
          <w:rFonts w:ascii="Times New Roman" w:hAnsi="Times New Roman"/>
          <w:color w:val="000000"/>
          <w:sz w:val="28"/>
          <w:szCs w:val="28"/>
          <w:lang w:eastAsia="uk-UA"/>
        </w:rPr>
        <w:t>. м., на якій розташований будинок №5 по вул. Центральній у м. Полтава, між співвласниками?</w:t>
      </w:r>
    </w:p>
    <w:p w:rsidR="00B979F5" w:rsidRPr="0022118E" w:rsidRDefault="00B979F5" w:rsidP="0022118E">
      <w:pPr>
        <w:pStyle w:val="af1"/>
        <w:numPr>
          <w:ilvl w:val="0"/>
          <w:numId w:val="3"/>
        </w:numPr>
        <w:autoSpaceDN/>
        <w:spacing w:after="0" w:line="242" w:lineRule="auto"/>
        <w:ind w:left="0" w:firstLine="709"/>
        <w:jc w:val="both"/>
        <w:rPr>
          <w:rFonts w:ascii="Times New Roman" w:hAnsi="Times New Roman"/>
          <w:color w:val="000000"/>
          <w:sz w:val="28"/>
          <w:szCs w:val="28"/>
          <w:lang w:eastAsia="uk-UA"/>
        </w:rPr>
      </w:pPr>
      <w:r w:rsidRPr="0022118E">
        <w:rPr>
          <w:rFonts w:ascii="Times New Roman" w:hAnsi="Times New Roman"/>
          <w:color w:val="000000"/>
          <w:sz w:val="28"/>
          <w:szCs w:val="28"/>
          <w:lang w:eastAsia="uk-UA"/>
        </w:rPr>
        <w:t>Чи можливо визначити варіанти розподілу житлового будинку №5 по вул. Центральній у м. Полтаві з добудовами, господарськими будівлями і спорудами по 1/2 між співвласниками, якщо так, то зазначити варіанти , якщо ні, то запропонувати варіанти проведення реконструкції будинку?</w:t>
      </w:r>
    </w:p>
    <w:p w:rsidR="00B979F5" w:rsidRPr="0022118E" w:rsidRDefault="00B979F5" w:rsidP="0022118E">
      <w:pPr>
        <w:pStyle w:val="af1"/>
        <w:numPr>
          <w:ilvl w:val="0"/>
          <w:numId w:val="3"/>
        </w:numPr>
        <w:autoSpaceDN/>
        <w:spacing w:after="0" w:line="242" w:lineRule="auto"/>
        <w:ind w:left="0" w:firstLine="709"/>
        <w:jc w:val="both"/>
        <w:rPr>
          <w:rFonts w:ascii="Times New Roman" w:hAnsi="Times New Roman"/>
          <w:color w:val="000000"/>
          <w:sz w:val="28"/>
          <w:szCs w:val="28"/>
          <w:lang w:eastAsia="uk-UA"/>
        </w:rPr>
      </w:pPr>
      <w:r w:rsidRPr="0022118E">
        <w:rPr>
          <w:rFonts w:ascii="Times New Roman" w:hAnsi="Times New Roman"/>
          <w:color w:val="000000"/>
          <w:sz w:val="28"/>
          <w:szCs w:val="28"/>
          <w:lang w:eastAsia="uk-UA"/>
        </w:rPr>
        <w:t>До якого виду робіт відноситься відновлення конструктивних елементів будинку №5 по вул. Центральній в м. Полтава, тобто приведення його в задовільний (нормальний) технічний стан?</w:t>
      </w:r>
    </w:p>
    <w:p w:rsidR="00B979F5" w:rsidRPr="0022118E" w:rsidRDefault="00B979F5" w:rsidP="0022118E">
      <w:pPr>
        <w:pStyle w:val="af1"/>
        <w:numPr>
          <w:ilvl w:val="0"/>
          <w:numId w:val="3"/>
        </w:numPr>
        <w:autoSpaceDN/>
        <w:spacing w:after="0" w:line="242" w:lineRule="auto"/>
        <w:ind w:left="0" w:firstLine="709"/>
        <w:jc w:val="both"/>
        <w:rPr>
          <w:rFonts w:ascii="Times New Roman" w:hAnsi="Times New Roman"/>
          <w:color w:val="000000"/>
          <w:sz w:val="28"/>
          <w:szCs w:val="28"/>
          <w:lang w:eastAsia="uk-UA"/>
        </w:rPr>
      </w:pPr>
      <w:r w:rsidRPr="0022118E">
        <w:rPr>
          <w:rFonts w:ascii="Times New Roman" w:hAnsi="Times New Roman"/>
          <w:color w:val="000000"/>
          <w:sz w:val="28"/>
          <w:szCs w:val="28"/>
          <w:lang w:eastAsia="uk-UA"/>
        </w:rPr>
        <w:t>Які необхідно провести роботи (заходи) для укріплення несучих елементів житлового будинку №5 по вул. Центральній у м. Полтаві, та яка їх вартість?</w:t>
      </w:r>
    </w:p>
    <w:p w:rsidR="00B979F5" w:rsidRPr="0022118E" w:rsidRDefault="00B979F5" w:rsidP="0022118E">
      <w:pPr>
        <w:pStyle w:val="af1"/>
        <w:numPr>
          <w:ilvl w:val="0"/>
          <w:numId w:val="3"/>
        </w:numPr>
        <w:autoSpaceDN/>
        <w:spacing w:after="0" w:line="242" w:lineRule="auto"/>
        <w:ind w:left="0" w:firstLine="709"/>
        <w:jc w:val="both"/>
        <w:rPr>
          <w:rFonts w:ascii="Times New Roman" w:hAnsi="Times New Roman"/>
          <w:color w:val="000000"/>
          <w:sz w:val="28"/>
          <w:szCs w:val="28"/>
          <w:lang w:eastAsia="uk-UA"/>
        </w:rPr>
      </w:pPr>
      <w:r w:rsidRPr="0022118E">
        <w:rPr>
          <w:rFonts w:ascii="Times New Roman" w:hAnsi="Times New Roman"/>
          <w:color w:val="000000"/>
          <w:sz w:val="28"/>
          <w:szCs w:val="28"/>
          <w:lang w:eastAsia="uk-UA"/>
        </w:rPr>
        <w:t xml:space="preserve">Чи можливо після проведення ремонту (підсилення конструкцій будинку) проведених добудов, перенесення перегородок та втручання в </w:t>
      </w:r>
      <w:proofErr w:type="spellStart"/>
      <w:r w:rsidRPr="0022118E">
        <w:rPr>
          <w:rFonts w:ascii="Times New Roman" w:hAnsi="Times New Roman"/>
          <w:color w:val="000000"/>
          <w:sz w:val="28"/>
          <w:szCs w:val="28"/>
          <w:lang w:eastAsia="uk-UA"/>
        </w:rPr>
        <w:t>огороджуючі</w:t>
      </w:r>
      <w:proofErr w:type="spellEnd"/>
      <w:r w:rsidRPr="0022118E">
        <w:rPr>
          <w:rFonts w:ascii="Times New Roman" w:hAnsi="Times New Roman"/>
          <w:color w:val="000000"/>
          <w:sz w:val="28"/>
          <w:szCs w:val="28"/>
          <w:lang w:eastAsia="uk-UA"/>
        </w:rPr>
        <w:t xml:space="preserve"> конструкції провести розподіл будинку №5 по вул. Центральній у м. Полтава, по 1/2 між співвласниками?</w:t>
      </w:r>
    </w:p>
    <w:p w:rsidR="00B979F5" w:rsidRPr="0022118E" w:rsidRDefault="00B979F5" w:rsidP="0022118E">
      <w:pPr>
        <w:spacing w:line="242" w:lineRule="auto"/>
        <w:ind w:firstLine="709"/>
        <w:contextualSpacing/>
        <w:jc w:val="both"/>
        <w:rPr>
          <w:szCs w:val="28"/>
        </w:rPr>
      </w:pPr>
      <w:r w:rsidRPr="0022118E">
        <w:rPr>
          <w:szCs w:val="28"/>
        </w:rPr>
        <w:t>15 жовтня 2019 року на адресу суду надійшло повідомлення про неможливість надання висновку комплексної будівельно-технічної та земельно-технічної експертизи; провадження у справі поновлено.</w:t>
      </w:r>
    </w:p>
    <w:p w:rsidR="00B979F5" w:rsidRPr="0022118E" w:rsidRDefault="00B979F5" w:rsidP="0022118E">
      <w:pPr>
        <w:spacing w:line="242" w:lineRule="auto"/>
        <w:ind w:firstLine="709"/>
        <w:contextualSpacing/>
        <w:jc w:val="both"/>
        <w:rPr>
          <w:szCs w:val="28"/>
        </w:rPr>
      </w:pPr>
      <w:r w:rsidRPr="0022118E">
        <w:rPr>
          <w:szCs w:val="28"/>
        </w:rPr>
        <w:t xml:space="preserve">29 листопада 2019 року задоволено клопотання представника третьої особи у справі </w:t>
      </w:r>
      <w:r w:rsidR="000F5D5E">
        <w:rPr>
          <w:szCs w:val="28"/>
        </w:rPr>
        <w:t>ОСОБА_1</w:t>
      </w:r>
      <w:r w:rsidR="000F5D5E" w:rsidRPr="0022118E">
        <w:rPr>
          <w:szCs w:val="28"/>
        </w:rPr>
        <w:t xml:space="preserve"> </w:t>
      </w:r>
      <w:r w:rsidRPr="0022118E">
        <w:rPr>
          <w:szCs w:val="28"/>
        </w:rPr>
        <w:t>– адвоката Лучко Т.І. про відкладення розгляду справи у зв’язку із зайнятістю останньої в іншому судовому засіданні.</w:t>
      </w:r>
    </w:p>
    <w:p w:rsidR="00B979F5" w:rsidRPr="0022118E" w:rsidRDefault="00B979F5" w:rsidP="0022118E">
      <w:pPr>
        <w:spacing w:line="242" w:lineRule="auto"/>
        <w:ind w:firstLine="709"/>
        <w:contextualSpacing/>
        <w:jc w:val="both"/>
        <w:rPr>
          <w:szCs w:val="28"/>
        </w:rPr>
      </w:pPr>
      <w:r w:rsidRPr="0022118E">
        <w:rPr>
          <w:szCs w:val="28"/>
        </w:rPr>
        <w:t xml:space="preserve">29 січня 2020 року відмовлено у задоволені клопотання представника третьої особи у справі </w:t>
      </w:r>
      <w:r w:rsidR="000F5D5E">
        <w:rPr>
          <w:szCs w:val="28"/>
        </w:rPr>
        <w:t>ОСОБА_1</w:t>
      </w:r>
      <w:r w:rsidR="000F5D5E" w:rsidRPr="0022118E">
        <w:rPr>
          <w:szCs w:val="28"/>
        </w:rPr>
        <w:t xml:space="preserve"> </w:t>
      </w:r>
      <w:r w:rsidRPr="0022118E">
        <w:rPr>
          <w:szCs w:val="28"/>
        </w:rPr>
        <w:t>– адвоката Лучко Т.І. про призначення комплексної судової будівельно-технічної експертизи; розгляд справи призначено на 24 березня 2020 року.</w:t>
      </w:r>
    </w:p>
    <w:p w:rsidR="00B979F5" w:rsidRPr="0022118E" w:rsidRDefault="00B979F5" w:rsidP="0022118E">
      <w:pPr>
        <w:spacing w:line="242" w:lineRule="auto"/>
        <w:ind w:firstLine="709"/>
        <w:contextualSpacing/>
        <w:jc w:val="both"/>
        <w:rPr>
          <w:szCs w:val="28"/>
        </w:rPr>
      </w:pPr>
      <w:r w:rsidRPr="0022118E">
        <w:rPr>
          <w:szCs w:val="28"/>
        </w:rPr>
        <w:t xml:space="preserve">Станом на час проведення попередньої перевірки справа </w:t>
      </w:r>
      <w:r w:rsidRPr="0022118E">
        <w:rPr>
          <w:rFonts w:eastAsiaTheme="minorHAnsi"/>
          <w:bCs/>
          <w:szCs w:val="28"/>
          <w:lang w:eastAsia="en-US"/>
        </w:rPr>
        <w:t xml:space="preserve">№ 553/4239/15 розглядається суддею </w:t>
      </w:r>
      <w:proofErr w:type="spellStart"/>
      <w:r w:rsidRPr="0022118E">
        <w:rPr>
          <w:rFonts w:eastAsiaTheme="minorHAnsi"/>
          <w:bCs/>
          <w:szCs w:val="28"/>
          <w:lang w:eastAsia="en-US"/>
        </w:rPr>
        <w:t>Крючко</w:t>
      </w:r>
      <w:proofErr w:type="spellEnd"/>
      <w:r w:rsidRPr="0022118E">
        <w:rPr>
          <w:rFonts w:eastAsiaTheme="minorHAnsi"/>
          <w:bCs/>
          <w:szCs w:val="28"/>
          <w:lang w:eastAsia="en-US"/>
        </w:rPr>
        <w:t xml:space="preserve"> Н.І., </w:t>
      </w:r>
      <w:r w:rsidRPr="0022118E">
        <w:rPr>
          <w:szCs w:val="28"/>
        </w:rPr>
        <w:t>рішення по суті не ухвалене.</w:t>
      </w:r>
    </w:p>
    <w:p w:rsidR="00B979F5" w:rsidRPr="0022118E" w:rsidRDefault="00B979F5" w:rsidP="0022118E">
      <w:pPr>
        <w:spacing w:line="242" w:lineRule="auto"/>
        <w:ind w:firstLine="709"/>
        <w:contextualSpacing/>
        <w:jc w:val="both"/>
        <w:rPr>
          <w:color w:val="1D1D1B"/>
          <w:szCs w:val="28"/>
          <w:shd w:val="clear" w:color="auto" w:fill="FFFFFF"/>
        </w:rPr>
      </w:pPr>
      <w:r w:rsidRPr="0022118E">
        <w:rPr>
          <w:color w:val="1D1D1B"/>
          <w:szCs w:val="28"/>
          <w:shd w:val="clear" w:color="auto" w:fill="FFFFFF"/>
        </w:rPr>
        <w:t>Статтею 6 Конвенції про захист прав людини і основоположних свобод кожному гарантовано розгляд його справи упродовж розумного строку.</w:t>
      </w:r>
    </w:p>
    <w:p w:rsidR="00B979F5" w:rsidRPr="0022118E" w:rsidRDefault="00B979F5" w:rsidP="0022118E">
      <w:pPr>
        <w:spacing w:line="242" w:lineRule="auto"/>
        <w:ind w:firstLine="709"/>
        <w:contextualSpacing/>
        <w:jc w:val="both"/>
        <w:rPr>
          <w:color w:val="1D1D1B"/>
          <w:szCs w:val="28"/>
          <w:shd w:val="clear" w:color="auto" w:fill="FFFFFF"/>
        </w:rPr>
      </w:pPr>
      <w:r w:rsidRPr="0022118E">
        <w:rPr>
          <w:color w:val="1D1D1B"/>
          <w:szCs w:val="28"/>
          <w:shd w:val="clear" w:color="auto" w:fill="FFFFFF"/>
        </w:rPr>
        <w:t xml:space="preserve">До критеріїв розумних строків у цивільних справах, визначених Європейським судом з прав людини, належать: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w:t>
      </w:r>
      <w:r w:rsidRPr="0022118E">
        <w:rPr>
          <w:color w:val="1D1D1B"/>
          <w:szCs w:val="28"/>
          <w:shd w:val="clear" w:color="auto" w:fill="FFFFFF"/>
        </w:rPr>
        <w:lastRenderedPageBreak/>
        <w:t>8 листопада 2005 року, «</w:t>
      </w:r>
      <w:proofErr w:type="spellStart"/>
      <w:r w:rsidRPr="0022118E">
        <w:rPr>
          <w:color w:val="1D1D1B"/>
          <w:szCs w:val="28"/>
          <w:shd w:val="clear" w:color="auto" w:fill="FFFFFF"/>
        </w:rPr>
        <w:t>Матіка</w:t>
      </w:r>
      <w:proofErr w:type="spellEnd"/>
      <w:r w:rsidRPr="0022118E">
        <w:rPr>
          <w:color w:val="1D1D1B"/>
          <w:szCs w:val="28"/>
          <w:shd w:val="clear" w:color="auto" w:fill="FFFFFF"/>
        </w:rPr>
        <w:t xml:space="preserve"> проти Румунії» від 2 листопада 2006 року, «</w:t>
      </w:r>
      <w:proofErr w:type="spellStart"/>
      <w:r w:rsidRPr="0022118E">
        <w:rPr>
          <w:color w:val="1D1D1B"/>
          <w:szCs w:val="28"/>
          <w:shd w:val="clear" w:color="auto" w:fill="FFFFFF"/>
        </w:rPr>
        <w:t>Літоселітіс</w:t>
      </w:r>
      <w:proofErr w:type="spellEnd"/>
      <w:r w:rsidRPr="0022118E">
        <w:rPr>
          <w:color w:val="1D1D1B"/>
          <w:szCs w:val="28"/>
          <w:shd w:val="clear" w:color="auto" w:fill="FFFFFF"/>
        </w:rPr>
        <w:t xml:space="preserve"> проти Греції» від 5 лютого 2004 року).</w:t>
      </w:r>
    </w:p>
    <w:p w:rsidR="00B979F5" w:rsidRPr="0022118E" w:rsidRDefault="00B979F5" w:rsidP="0022118E">
      <w:pPr>
        <w:spacing w:line="242" w:lineRule="auto"/>
        <w:ind w:firstLine="709"/>
        <w:contextualSpacing/>
        <w:jc w:val="both"/>
        <w:rPr>
          <w:szCs w:val="28"/>
        </w:rPr>
      </w:pPr>
      <w:r w:rsidRPr="0022118E">
        <w:rPr>
          <w:szCs w:val="28"/>
        </w:rPr>
        <w:t xml:space="preserve">Як встановлено попередньою перевіркою причинами розгляду справи упродовж такого строку є, в тому числі, прийняття суддею </w:t>
      </w:r>
      <w:proofErr w:type="spellStart"/>
      <w:r w:rsidRPr="0022118E">
        <w:rPr>
          <w:szCs w:val="28"/>
        </w:rPr>
        <w:t>Крючко</w:t>
      </w:r>
      <w:proofErr w:type="spellEnd"/>
      <w:r w:rsidRPr="0022118E">
        <w:rPr>
          <w:szCs w:val="28"/>
        </w:rPr>
        <w:t xml:space="preserve"> Н.І. процесуальних рішень за зверненням сторони </w:t>
      </w:r>
      <w:proofErr w:type="spellStart"/>
      <w:r w:rsidRPr="0022118E">
        <w:rPr>
          <w:szCs w:val="28"/>
        </w:rPr>
        <w:t>Тетері</w:t>
      </w:r>
      <w:proofErr w:type="spellEnd"/>
      <w:r w:rsidRPr="0022118E">
        <w:rPr>
          <w:szCs w:val="28"/>
        </w:rPr>
        <w:t xml:space="preserve"> А.Ф. Зокрема, залучення у справу третіх осіб, свідків, витребування відповідних документів з Сурдологічного кабінету Полтавської клінічної лікарні, відкладення розгляду справи, вирішення питання про відвід судді </w:t>
      </w:r>
      <w:proofErr w:type="spellStart"/>
      <w:r w:rsidRPr="0022118E">
        <w:rPr>
          <w:szCs w:val="28"/>
        </w:rPr>
        <w:t>Крючко</w:t>
      </w:r>
      <w:proofErr w:type="spellEnd"/>
      <w:r w:rsidRPr="0022118E">
        <w:rPr>
          <w:szCs w:val="28"/>
        </w:rPr>
        <w:t xml:space="preserve"> Н.І.</w:t>
      </w:r>
    </w:p>
    <w:p w:rsidR="00B979F5" w:rsidRPr="0022118E" w:rsidRDefault="00B979F5" w:rsidP="0022118E">
      <w:pPr>
        <w:spacing w:line="242" w:lineRule="auto"/>
        <w:ind w:firstLine="709"/>
        <w:contextualSpacing/>
        <w:jc w:val="both"/>
        <w:rPr>
          <w:szCs w:val="28"/>
        </w:rPr>
      </w:pPr>
      <w:r w:rsidRPr="0022118E">
        <w:rPr>
          <w:szCs w:val="28"/>
        </w:rPr>
        <w:t xml:space="preserve">Крім того, варто зауважити, що у справі проведено три судові будівельно-технічні та земельно-технічні експертизи, провадження під час яких було </w:t>
      </w:r>
      <w:proofErr w:type="spellStart"/>
      <w:r w:rsidRPr="0022118E">
        <w:rPr>
          <w:szCs w:val="28"/>
        </w:rPr>
        <w:t>зупинено</w:t>
      </w:r>
      <w:proofErr w:type="spellEnd"/>
      <w:r w:rsidRPr="0022118E">
        <w:rPr>
          <w:szCs w:val="28"/>
        </w:rPr>
        <w:t>.</w:t>
      </w:r>
    </w:p>
    <w:p w:rsidR="00B979F5" w:rsidRPr="0022118E" w:rsidRDefault="00B979F5" w:rsidP="0022118E">
      <w:pPr>
        <w:spacing w:line="242" w:lineRule="auto"/>
        <w:ind w:firstLine="709"/>
        <w:contextualSpacing/>
        <w:jc w:val="both"/>
        <w:rPr>
          <w:szCs w:val="28"/>
        </w:rPr>
      </w:pPr>
      <w:r w:rsidRPr="0022118E">
        <w:rPr>
          <w:szCs w:val="28"/>
        </w:rPr>
        <w:t xml:space="preserve">При призначені ухвалою Ленінського районного суду міста Полтави від 14 квітня 2016 року першої судової експертизи, представники </w:t>
      </w:r>
      <w:proofErr w:type="spellStart"/>
      <w:r w:rsidRPr="0022118E">
        <w:rPr>
          <w:szCs w:val="28"/>
        </w:rPr>
        <w:t>Тетері</w:t>
      </w:r>
      <w:proofErr w:type="spellEnd"/>
      <w:r w:rsidRPr="0022118E">
        <w:rPr>
          <w:szCs w:val="28"/>
        </w:rPr>
        <w:t xml:space="preserve"> А.Ф. не заперечували про проведення експертизи, а суддею </w:t>
      </w:r>
      <w:proofErr w:type="spellStart"/>
      <w:r w:rsidRPr="0022118E">
        <w:rPr>
          <w:szCs w:val="28"/>
        </w:rPr>
        <w:t>Крючко</w:t>
      </w:r>
      <w:proofErr w:type="spellEnd"/>
      <w:r w:rsidRPr="0022118E">
        <w:rPr>
          <w:szCs w:val="28"/>
        </w:rPr>
        <w:t xml:space="preserve"> Н.І. враховано запропоноване стороною </w:t>
      </w:r>
      <w:proofErr w:type="spellStart"/>
      <w:r w:rsidRPr="0022118E">
        <w:rPr>
          <w:szCs w:val="28"/>
        </w:rPr>
        <w:t>Тетері</w:t>
      </w:r>
      <w:proofErr w:type="spellEnd"/>
      <w:r w:rsidRPr="0022118E">
        <w:rPr>
          <w:szCs w:val="28"/>
        </w:rPr>
        <w:t xml:space="preserve"> А.Ф. питання та включено його до переліку питань, які необхідно вирішити експерту.</w:t>
      </w:r>
    </w:p>
    <w:p w:rsidR="00B979F5" w:rsidRPr="0022118E" w:rsidRDefault="00B979F5" w:rsidP="0022118E">
      <w:pPr>
        <w:spacing w:line="242" w:lineRule="auto"/>
        <w:ind w:firstLine="709"/>
        <w:contextualSpacing/>
        <w:jc w:val="both"/>
        <w:rPr>
          <w:szCs w:val="28"/>
        </w:rPr>
      </w:pPr>
      <w:r w:rsidRPr="0022118E">
        <w:rPr>
          <w:szCs w:val="28"/>
        </w:rPr>
        <w:t xml:space="preserve">Під час призначення ухвалою Ленінського районного суду міста Полтави від 4 квітня 2017 року повторної судової будівельно-технічної експертизи, виконання якої доручено Київському науково-дослідному інституту судових експертиз, провадження у справі було </w:t>
      </w:r>
      <w:proofErr w:type="spellStart"/>
      <w:r w:rsidR="0022118E">
        <w:rPr>
          <w:szCs w:val="28"/>
        </w:rPr>
        <w:t>зупинено</w:t>
      </w:r>
      <w:proofErr w:type="spellEnd"/>
      <w:r w:rsidRPr="0022118E">
        <w:rPr>
          <w:szCs w:val="28"/>
        </w:rPr>
        <w:t xml:space="preserve"> на більш ніж один рік. Водночас, у резолютивній частині рішення суддя </w:t>
      </w:r>
      <w:proofErr w:type="spellStart"/>
      <w:r w:rsidRPr="0022118E">
        <w:rPr>
          <w:szCs w:val="28"/>
        </w:rPr>
        <w:t>Крючко</w:t>
      </w:r>
      <w:proofErr w:type="spellEnd"/>
      <w:r w:rsidRPr="0022118E">
        <w:rPr>
          <w:szCs w:val="28"/>
        </w:rPr>
        <w:t xml:space="preserve"> Н.І. зобов’язала </w:t>
      </w:r>
      <w:proofErr w:type="spellStart"/>
      <w:r w:rsidRPr="0022118E">
        <w:rPr>
          <w:szCs w:val="28"/>
        </w:rPr>
        <w:t>Тетерю</w:t>
      </w:r>
      <w:proofErr w:type="spellEnd"/>
      <w:r w:rsidRPr="0022118E">
        <w:rPr>
          <w:szCs w:val="28"/>
        </w:rPr>
        <w:t xml:space="preserve"> А.Ф. та його представника </w:t>
      </w:r>
      <w:proofErr w:type="spellStart"/>
      <w:r w:rsidRPr="0022118E">
        <w:rPr>
          <w:szCs w:val="28"/>
        </w:rPr>
        <w:t>Школенко</w:t>
      </w:r>
      <w:proofErr w:type="spellEnd"/>
      <w:r w:rsidRPr="0022118E">
        <w:rPr>
          <w:szCs w:val="28"/>
        </w:rPr>
        <w:t xml:space="preserve"> Р.І. не чинити перешкод при здійсненні експертом необхідних заходів для проведення експертизи.</w:t>
      </w:r>
    </w:p>
    <w:p w:rsidR="00B979F5" w:rsidRPr="0022118E" w:rsidRDefault="00B979F5" w:rsidP="0022118E">
      <w:pPr>
        <w:pStyle w:val="rvps9"/>
        <w:spacing w:before="0" w:beforeAutospacing="0" w:after="0" w:afterAutospacing="0" w:line="245" w:lineRule="auto"/>
        <w:ind w:firstLine="709"/>
        <w:jc w:val="both"/>
        <w:rPr>
          <w:color w:val="000000"/>
          <w:sz w:val="28"/>
          <w:szCs w:val="28"/>
        </w:rPr>
      </w:pPr>
      <w:r w:rsidRPr="0022118E">
        <w:rPr>
          <w:sz w:val="28"/>
          <w:szCs w:val="28"/>
        </w:rPr>
        <w:t xml:space="preserve">В ухвалі Ленінського районного суду міста Полтави від 25 червня 2019 року, якою призначено третю – комплексну будівельно-технічну експертизу, суддя </w:t>
      </w:r>
      <w:proofErr w:type="spellStart"/>
      <w:r w:rsidRPr="0022118E">
        <w:rPr>
          <w:sz w:val="28"/>
          <w:szCs w:val="28"/>
        </w:rPr>
        <w:t>Крючко</w:t>
      </w:r>
      <w:proofErr w:type="spellEnd"/>
      <w:r w:rsidRPr="0022118E">
        <w:rPr>
          <w:sz w:val="28"/>
          <w:szCs w:val="28"/>
        </w:rPr>
        <w:t xml:space="preserve"> Н.І. зазначила, що під час проведення другої експертизи </w:t>
      </w:r>
      <w:r w:rsidRPr="0022118E">
        <w:rPr>
          <w:color w:val="000000"/>
          <w:sz w:val="28"/>
          <w:szCs w:val="28"/>
        </w:rPr>
        <w:t xml:space="preserve">експертами в порушення п. 2.3 положення Інструкції не були досліджені матеріали, які були надані останнім в розпорядження, лише було вибірково взято на дослідження матеріали щодо площі будинку та даних технічного паспорту, що виключає повноту та об’єктивність експертного висновку від 10 квітня 2018 року № 8894/17-49/8895/17-43/6528-6530/18-43. </w:t>
      </w:r>
      <w:r w:rsidRPr="0022118E">
        <w:rPr>
          <w:rStyle w:val="rvts33"/>
          <w:color w:val="000000"/>
          <w:sz w:val="28"/>
          <w:szCs w:val="28"/>
        </w:rPr>
        <w:t>З урахуванням викладеного, зокрема взятого на дослідження експертами матеріалу при складенні експертного висновку від 10 квітня 2018 року № 8894/17-49/8895/17-43/6528-6530/18-43, та у відповідності до вимог норм закону, суд приходить до переконливого висновку про доцільність призначення у справі к</w:t>
      </w:r>
      <w:r w:rsidRPr="0022118E">
        <w:rPr>
          <w:rStyle w:val="rvts34"/>
          <w:bCs/>
          <w:color w:val="000000"/>
          <w:sz w:val="28"/>
          <w:szCs w:val="28"/>
        </w:rPr>
        <w:t>омплексної судової будівельно – технічної експертизи</w:t>
      </w:r>
      <w:r w:rsidRPr="0022118E">
        <w:rPr>
          <w:rStyle w:val="rvts11"/>
          <w:color w:val="000000"/>
          <w:sz w:val="28"/>
          <w:szCs w:val="28"/>
        </w:rPr>
        <w:t>, з метою постановлення у справі повного та об’єктивного рішення.</w:t>
      </w:r>
    </w:p>
    <w:p w:rsidR="00B979F5" w:rsidRPr="0022118E" w:rsidRDefault="00B979F5" w:rsidP="0022118E">
      <w:pPr>
        <w:spacing w:line="245" w:lineRule="auto"/>
        <w:ind w:firstLine="709"/>
        <w:contextualSpacing/>
        <w:jc w:val="both"/>
        <w:rPr>
          <w:szCs w:val="28"/>
        </w:rPr>
      </w:pPr>
      <w:r w:rsidRPr="0022118E">
        <w:rPr>
          <w:szCs w:val="28"/>
        </w:rPr>
        <w:t xml:space="preserve">До об’єктивних чинників, які вплинули на час розгляду справи є набрання чинності Законом України від 3 жовтня 2017 року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На виконання вказаних положень </w:t>
      </w:r>
      <w:r w:rsidRPr="0022118E">
        <w:rPr>
          <w:szCs w:val="28"/>
        </w:rPr>
        <w:lastRenderedPageBreak/>
        <w:t xml:space="preserve">ухвалою судді </w:t>
      </w:r>
      <w:proofErr w:type="spellStart"/>
      <w:r w:rsidRPr="0022118E">
        <w:rPr>
          <w:szCs w:val="28"/>
        </w:rPr>
        <w:t>Крючко</w:t>
      </w:r>
      <w:proofErr w:type="spellEnd"/>
      <w:r w:rsidRPr="0022118E">
        <w:rPr>
          <w:szCs w:val="28"/>
        </w:rPr>
        <w:t xml:space="preserve"> Н.І. від 20 серпня 2018 року прийнято рішення про початок підготовчого провадження фактично повторно.</w:t>
      </w:r>
    </w:p>
    <w:p w:rsidR="00B979F5" w:rsidRPr="0022118E" w:rsidRDefault="00B979F5" w:rsidP="0022118E">
      <w:pPr>
        <w:spacing w:line="245" w:lineRule="auto"/>
        <w:ind w:firstLine="709"/>
        <w:contextualSpacing/>
        <w:jc w:val="both"/>
        <w:rPr>
          <w:szCs w:val="28"/>
        </w:rPr>
      </w:pPr>
      <w:r w:rsidRPr="0022118E">
        <w:rPr>
          <w:szCs w:val="28"/>
        </w:rPr>
        <w:t xml:space="preserve">Також упродовж досить тривалого часу суддею </w:t>
      </w:r>
      <w:proofErr w:type="spellStart"/>
      <w:r w:rsidRPr="0022118E">
        <w:rPr>
          <w:szCs w:val="28"/>
        </w:rPr>
        <w:t>Крючко</w:t>
      </w:r>
      <w:proofErr w:type="spellEnd"/>
      <w:r w:rsidRPr="0022118E">
        <w:rPr>
          <w:szCs w:val="28"/>
        </w:rPr>
        <w:t xml:space="preserve"> Н.І. призначались судові засідання у режимі </w:t>
      </w:r>
      <w:proofErr w:type="spellStart"/>
      <w:r w:rsidRPr="0022118E">
        <w:rPr>
          <w:szCs w:val="28"/>
        </w:rPr>
        <w:t>відеоконференції</w:t>
      </w:r>
      <w:proofErr w:type="spellEnd"/>
      <w:r w:rsidRPr="0022118E">
        <w:rPr>
          <w:szCs w:val="28"/>
        </w:rPr>
        <w:t xml:space="preserve"> та відкладались у зв’язку з неможливістю їх провести.</w:t>
      </w:r>
    </w:p>
    <w:p w:rsidR="00B979F5" w:rsidRPr="0022118E" w:rsidRDefault="00B979F5" w:rsidP="0022118E">
      <w:pPr>
        <w:spacing w:line="245" w:lineRule="auto"/>
        <w:ind w:firstLine="709"/>
        <w:contextualSpacing/>
        <w:jc w:val="both"/>
        <w:rPr>
          <w:szCs w:val="28"/>
        </w:rPr>
      </w:pPr>
      <w:r w:rsidRPr="0022118E">
        <w:rPr>
          <w:szCs w:val="28"/>
        </w:rPr>
        <w:t xml:space="preserve">Згідно з наданою головою Ленінського районного суду міста Полтави інформацією судді </w:t>
      </w:r>
      <w:proofErr w:type="spellStart"/>
      <w:r w:rsidRPr="0022118E">
        <w:rPr>
          <w:szCs w:val="28"/>
        </w:rPr>
        <w:t>Крючко</w:t>
      </w:r>
      <w:proofErr w:type="spellEnd"/>
      <w:r w:rsidRPr="0022118E">
        <w:rPr>
          <w:szCs w:val="28"/>
        </w:rPr>
        <w:t xml:space="preserve"> Н.І.:</w:t>
      </w:r>
    </w:p>
    <w:p w:rsidR="00B979F5" w:rsidRPr="0022118E" w:rsidRDefault="00B979F5" w:rsidP="0022118E">
      <w:pPr>
        <w:spacing w:line="245" w:lineRule="auto"/>
        <w:ind w:firstLine="709"/>
        <w:contextualSpacing/>
        <w:jc w:val="both"/>
        <w:rPr>
          <w:szCs w:val="28"/>
        </w:rPr>
      </w:pPr>
      <w:r w:rsidRPr="0022118E">
        <w:rPr>
          <w:szCs w:val="28"/>
        </w:rPr>
        <w:t>у 2016 році надійшло 795 справ і матеріалів (середній показник у суді – 590), з яких з урахуванням залишків розглянуто 766 (середній показник у суді – 562);</w:t>
      </w:r>
    </w:p>
    <w:p w:rsidR="00B979F5" w:rsidRPr="0022118E" w:rsidRDefault="00B979F5" w:rsidP="0022118E">
      <w:pPr>
        <w:spacing w:line="245" w:lineRule="auto"/>
        <w:ind w:firstLine="709"/>
        <w:contextualSpacing/>
        <w:jc w:val="both"/>
        <w:rPr>
          <w:szCs w:val="28"/>
        </w:rPr>
      </w:pPr>
      <w:r w:rsidRPr="0022118E">
        <w:rPr>
          <w:szCs w:val="28"/>
        </w:rPr>
        <w:t>у 2017 році надійшло 1144 справ і матеріалів (середній показник у суді – 507), з яких з урахуванням залишків розглянуто 826 (середній показник у суді – 480);</w:t>
      </w:r>
    </w:p>
    <w:p w:rsidR="00B979F5" w:rsidRPr="0022118E" w:rsidRDefault="00B979F5" w:rsidP="0022118E">
      <w:pPr>
        <w:spacing w:line="245" w:lineRule="auto"/>
        <w:ind w:firstLine="709"/>
        <w:contextualSpacing/>
        <w:jc w:val="both"/>
        <w:rPr>
          <w:szCs w:val="28"/>
        </w:rPr>
      </w:pPr>
      <w:r w:rsidRPr="0022118E">
        <w:rPr>
          <w:szCs w:val="28"/>
        </w:rPr>
        <w:t>у 2018 році надійшло 1049 справ і матеріалів (середній показник у суді – 429), з яких з урахуванням залишків розглянуто 1073 (середній показник у суді – 434);</w:t>
      </w:r>
    </w:p>
    <w:p w:rsidR="00B979F5" w:rsidRPr="0022118E" w:rsidRDefault="00B979F5" w:rsidP="0022118E">
      <w:pPr>
        <w:spacing w:line="245" w:lineRule="auto"/>
        <w:ind w:firstLine="709"/>
        <w:contextualSpacing/>
        <w:jc w:val="both"/>
        <w:rPr>
          <w:szCs w:val="28"/>
        </w:rPr>
      </w:pPr>
      <w:r w:rsidRPr="0022118E">
        <w:rPr>
          <w:szCs w:val="28"/>
        </w:rPr>
        <w:t>у 2019 році надійшло 1032 справ і матеріалів (середній показник у суді – 416), з яких з урахуванням залишків розглянуто 1087 (середній показник у суді – 418).</w:t>
      </w:r>
    </w:p>
    <w:p w:rsidR="00B979F5" w:rsidRPr="0022118E" w:rsidRDefault="00B979F5" w:rsidP="0022118E">
      <w:pPr>
        <w:spacing w:line="245" w:lineRule="auto"/>
        <w:ind w:firstLine="709"/>
        <w:contextualSpacing/>
        <w:jc w:val="both"/>
        <w:rPr>
          <w:szCs w:val="28"/>
        </w:rPr>
      </w:pPr>
      <w:r w:rsidRPr="0022118E">
        <w:rPr>
          <w:szCs w:val="28"/>
        </w:rPr>
        <w:t xml:space="preserve">Середнє щомісячне навантаження на суддю </w:t>
      </w:r>
      <w:proofErr w:type="spellStart"/>
      <w:r w:rsidRPr="0022118E">
        <w:rPr>
          <w:szCs w:val="28"/>
        </w:rPr>
        <w:t>Крючко</w:t>
      </w:r>
      <w:proofErr w:type="spellEnd"/>
      <w:r w:rsidRPr="0022118E">
        <w:rPr>
          <w:szCs w:val="28"/>
        </w:rPr>
        <w:t xml:space="preserve"> Н.І. з кількості розглянутих справ становило:</w:t>
      </w:r>
    </w:p>
    <w:p w:rsidR="00B979F5" w:rsidRPr="0022118E" w:rsidRDefault="00B979F5" w:rsidP="0022118E">
      <w:pPr>
        <w:spacing w:line="245" w:lineRule="auto"/>
        <w:ind w:firstLine="709"/>
        <w:contextualSpacing/>
        <w:jc w:val="both"/>
        <w:rPr>
          <w:szCs w:val="28"/>
        </w:rPr>
      </w:pPr>
      <w:r w:rsidRPr="0022118E">
        <w:rPr>
          <w:szCs w:val="28"/>
        </w:rPr>
        <w:t>у 2016 році – 70 справ при аналогічному показнику у суді – 51;</w:t>
      </w:r>
    </w:p>
    <w:p w:rsidR="00B979F5" w:rsidRPr="0022118E" w:rsidRDefault="00B979F5" w:rsidP="0022118E">
      <w:pPr>
        <w:spacing w:line="245" w:lineRule="auto"/>
        <w:ind w:firstLine="709"/>
        <w:contextualSpacing/>
        <w:jc w:val="both"/>
        <w:rPr>
          <w:szCs w:val="28"/>
        </w:rPr>
      </w:pPr>
      <w:r w:rsidRPr="0022118E">
        <w:rPr>
          <w:szCs w:val="28"/>
        </w:rPr>
        <w:t>у 2017 році – 92 справи при аналогічному показнику у суді – 45;</w:t>
      </w:r>
    </w:p>
    <w:p w:rsidR="00B979F5" w:rsidRPr="0022118E" w:rsidRDefault="00B979F5" w:rsidP="0022118E">
      <w:pPr>
        <w:spacing w:line="245" w:lineRule="auto"/>
        <w:ind w:firstLine="709"/>
        <w:contextualSpacing/>
        <w:jc w:val="both"/>
        <w:rPr>
          <w:szCs w:val="28"/>
        </w:rPr>
      </w:pPr>
      <w:r w:rsidRPr="0022118E">
        <w:rPr>
          <w:szCs w:val="28"/>
        </w:rPr>
        <w:t>у 2018 році – 98 справ при аналогічному показнику у суді – 40;</w:t>
      </w:r>
    </w:p>
    <w:p w:rsidR="00B979F5" w:rsidRPr="0022118E" w:rsidRDefault="00B979F5" w:rsidP="0022118E">
      <w:pPr>
        <w:spacing w:line="245" w:lineRule="auto"/>
        <w:ind w:firstLine="709"/>
        <w:contextualSpacing/>
        <w:jc w:val="both"/>
        <w:rPr>
          <w:szCs w:val="28"/>
        </w:rPr>
      </w:pPr>
      <w:r w:rsidRPr="0022118E">
        <w:rPr>
          <w:szCs w:val="28"/>
        </w:rPr>
        <w:t>у 2019 році – 99 справ при аналогічному показнику у суді – 38.</w:t>
      </w:r>
    </w:p>
    <w:p w:rsidR="00B979F5" w:rsidRPr="0022118E" w:rsidRDefault="00B979F5" w:rsidP="0022118E">
      <w:pPr>
        <w:spacing w:line="245" w:lineRule="auto"/>
        <w:ind w:firstLine="709"/>
        <w:contextualSpacing/>
        <w:jc w:val="both"/>
        <w:rPr>
          <w:szCs w:val="28"/>
        </w:rPr>
      </w:pPr>
      <w:r w:rsidRPr="0022118E">
        <w:rPr>
          <w:szCs w:val="28"/>
        </w:rPr>
        <w:t xml:space="preserve">Наведені вище статистичні показники свідчать про надмірне навантаження на суддів Ленінського районного суду міста Полтави, і судді </w:t>
      </w:r>
      <w:proofErr w:type="spellStart"/>
      <w:r w:rsidRPr="0022118E">
        <w:rPr>
          <w:szCs w:val="28"/>
        </w:rPr>
        <w:t>Крючко</w:t>
      </w:r>
      <w:proofErr w:type="spellEnd"/>
      <w:r w:rsidRPr="0022118E">
        <w:rPr>
          <w:szCs w:val="28"/>
        </w:rPr>
        <w:t xml:space="preserve"> Н.І. зокрема.</w:t>
      </w:r>
    </w:p>
    <w:p w:rsidR="00B979F5" w:rsidRPr="0022118E" w:rsidRDefault="00B979F5" w:rsidP="0022118E">
      <w:pPr>
        <w:spacing w:line="245" w:lineRule="auto"/>
        <w:ind w:firstLine="709"/>
        <w:contextualSpacing/>
        <w:jc w:val="both"/>
        <w:rPr>
          <w:szCs w:val="28"/>
        </w:rPr>
      </w:pPr>
      <w:r w:rsidRPr="0022118E">
        <w:rPr>
          <w:szCs w:val="28"/>
        </w:rPr>
        <w:t xml:space="preserve">Крім того, згідно з наданою головою Ленінського районного суду міста Полтави інформацією суддя </w:t>
      </w:r>
      <w:proofErr w:type="spellStart"/>
      <w:r w:rsidRPr="0022118E">
        <w:rPr>
          <w:szCs w:val="28"/>
        </w:rPr>
        <w:t>Крючко</w:t>
      </w:r>
      <w:proofErr w:type="spellEnd"/>
      <w:r w:rsidRPr="0022118E">
        <w:rPr>
          <w:szCs w:val="28"/>
        </w:rPr>
        <w:t xml:space="preserve"> Н.І.:</w:t>
      </w:r>
    </w:p>
    <w:p w:rsidR="00B979F5" w:rsidRPr="0022118E" w:rsidRDefault="00B979F5" w:rsidP="0022118E">
      <w:pPr>
        <w:spacing w:line="245" w:lineRule="auto"/>
        <w:ind w:firstLine="709"/>
        <w:contextualSpacing/>
        <w:jc w:val="both"/>
        <w:rPr>
          <w:szCs w:val="28"/>
        </w:rPr>
      </w:pPr>
      <w:r w:rsidRPr="0022118E">
        <w:rPr>
          <w:szCs w:val="28"/>
        </w:rPr>
        <w:t>у 2016 році перебувала у відпустці 83 дні, у відрядженні та на лікарняному не перебувала;</w:t>
      </w:r>
    </w:p>
    <w:p w:rsidR="00B979F5" w:rsidRPr="0022118E" w:rsidRDefault="00B979F5" w:rsidP="0022118E">
      <w:pPr>
        <w:spacing w:line="245" w:lineRule="auto"/>
        <w:ind w:firstLine="709"/>
        <w:contextualSpacing/>
        <w:jc w:val="both"/>
        <w:rPr>
          <w:szCs w:val="28"/>
        </w:rPr>
      </w:pPr>
      <w:r w:rsidRPr="0022118E">
        <w:rPr>
          <w:szCs w:val="28"/>
        </w:rPr>
        <w:t>у 2017 році перебувала у відпустці 56 днів, на лікарняному – 19 днів, у відрядженні не перебувала;</w:t>
      </w:r>
    </w:p>
    <w:p w:rsidR="00B979F5" w:rsidRPr="0022118E" w:rsidRDefault="00B979F5" w:rsidP="0022118E">
      <w:pPr>
        <w:spacing w:line="245" w:lineRule="auto"/>
        <w:ind w:firstLine="709"/>
        <w:contextualSpacing/>
        <w:jc w:val="both"/>
        <w:rPr>
          <w:szCs w:val="28"/>
        </w:rPr>
      </w:pPr>
      <w:r w:rsidRPr="0022118E">
        <w:rPr>
          <w:szCs w:val="28"/>
        </w:rPr>
        <w:t>у 2018 році у відпустці, у відрядженні та на лікарняному не перебувала;</w:t>
      </w:r>
    </w:p>
    <w:p w:rsidR="00B979F5" w:rsidRPr="0022118E" w:rsidRDefault="00B979F5" w:rsidP="0022118E">
      <w:pPr>
        <w:spacing w:line="245" w:lineRule="auto"/>
        <w:ind w:firstLine="709"/>
        <w:contextualSpacing/>
        <w:jc w:val="both"/>
        <w:rPr>
          <w:szCs w:val="28"/>
        </w:rPr>
      </w:pPr>
      <w:r w:rsidRPr="0022118E">
        <w:rPr>
          <w:szCs w:val="28"/>
        </w:rPr>
        <w:t>у 2019 році перебувала у відрядженні 5 днів, у відпустці та на лікарняному не перебувала;</w:t>
      </w:r>
    </w:p>
    <w:p w:rsidR="00B979F5" w:rsidRPr="0022118E" w:rsidRDefault="00B979F5" w:rsidP="0022118E">
      <w:pPr>
        <w:spacing w:line="245" w:lineRule="auto"/>
        <w:ind w:firstLine="709"/>
        <w:contextualSpacing/>
        <w:jc w:val="both"/>
        <w:rPr>
          <w:szCs w:val="28"/>
        </w:rPr>
      </w:pPr>
      <w:r w:rsidRPr="0022118E">
        <w:rPr>
          <w:szCs w:val="28"/>
        </w:rPr>
        <w:t>у 2020 році (станом до 18 лютого 2020 року) перебувала у відпустці 14 днів, у відрядженні та на лікарняному не перебувала.</w:t>
      </w:r>
    </w:p>
    <w:p w:rsidR="00B979F5" w:rsidRPr="0022118E" w:rsidRDefault="00B979F5" w:rsidP="0022118E">
      <w:pPr>
        <w:spacing w:line="245" w:lineRule="auto"/>
        <w:ind w:firstLine="709"/>
        <w:contextualSpacing/>
        <w:jc w:val="both"/>
        <w:rPr>
          <w:szCs w:val="28"/>
        </w:rPr>
      </w:pPr>
      <w:r w:rsidRPr="0022118E">
        <w:rPr>
          <w:szCs w:val="28"/>
        </w:rPr>
        <w:t xml:space="preserve">Відповідно до пункту 2 частини першої статті 106 Закону України «Про судоустрій і статус суддів» </w:t>
      </w:r>
      <w:r w:rsidRPr="0022118E">
        <w:rPr>
          <w:color w:val="000000"/>
          <w:szCs w:val="28"/>
          <w:shd w:val="clear" w:color="auto" w:fill="FFFFFF"/>
        </w:rPr>
        <w:t xml:space="preserve">суддю може бути притягнуто до дисциплінарної відповідальності в порядку дисциплінарного провадження за </w:t>
      </w:r>
      <w:r w:rsidRPr="0022118E">
        <w:rPr>
          <w:color w:val="000000"/>
          <w:szCs w:val="28"/>
        </w:rPr>
        <w:t xml:space="preserve">безпідставне </w:t>
      </w:r>
      <w:r w:rsidRPr="0022118E">
        <w:rPr>
          <w:color w:val="000000"/>
          <w:szCs w:val="28"/>
        </w:rPr>
        <w:lastRenderedPageBreak/>
        <w:t>затягування або невжиття суддею заходів щодо розгляду заяви, скарги чи справи протягом строку, встановленого законом.</w:t>
      </w:r>
    </w:p>
    <w:p w:rsidR="00B979F5" w:rsidRPr="0022118E" w:rsidRDefault="00B979F5" w:rsidP="0022118E">
      <w:pPr>
        <w:widowControl w:val="0"/>
        <w:spacing w:line="245" w:lineRule="auto"/>
        <w:ind w:firstLine="709"/>
        <w:jc w:val="both"/>
        <w:rPr>
          <w:szCs w:val="28"/>
        </w:rPr>
      </w:pPr>
      <w:r w:rsidRPr="0022118E">
        <w:rPr>
          <w:szCs w:val="28"/>
        </w:rPr>
        <w:t>Однією з ознак об’єктивної сторони дисциплінарного проступку, передбаченого пунктом 2 частини першої статті 106 Закону України «Про судоустрій і статус суддів», є безпідставність затягування розгляду справи.</w:t>
      </w:r>
    </w:p>
    <w:p w:rsidR="00B979F5" w:rsidRPr="0022118E" w:rsidRDefault="00B979F5" w:rsidP="0022118E">
      <w:pPr>
        <w:widowControl w:val="0"/>
        <w:spacing w:line="245" w:lineRule="auto"/>
        <w:ind w:firstLine="709"/>
        <w:jc w:val="both"/>
        <w:rPr>
          <w:szCs w:val="28"/>
        </w:rPr>
      </w:pPr>
      <w:r w:rsidRPr="0022118E">
        <w:rPr>
          <w:szCs w:val="28"/>
        </w:rPr>
        <w:t>З огляду на це лише порушення строків розгляду справи не може свідчити про наявність у діях судді складу дисциплінарного проступку.</w:t>
      </w:r>
    </w:p>
    <w:p w:rsidR="00B979F5" w:rsidRPr="0022118E" w:rsidRDefault="00B979F5" w:rsidP="0022118E">
      <w:pPr>
        <w:widowControl w:val="0"/>
        <w:spacing w:line="245" w:lineRule="auto"/>
        <w:ind w:firstLine="709"/>
        <w:jc w:val="both"/>
        <w:rPr>
          <w:bCs/>
          <w:szCs w:val="28"/>
        </w:rPr>
      </w:pPr>
      <w:r w:rsidRPr="0022118E">
        <w:rPr>
          <w:bCs/>
          <w:szCs w:val="28"/>
        </w:rPr>
        <w:t>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B979F5" w:rsidRPr="0022118E" w:rsidRDefault="00B979F5" w:rsidP="0022118E">
      <w:pPr>
        <w:widowControl w:val="0"/>
        <w:spacing w:line="245" w:lineRule="auto"/>
        <w:ind w:firstLine="709"/>
        <w:jc w:val="both"/>
        <w:rPr>
          <w:bCs/>
          <w:szCs w:val="28"/>
        </w:rPr>
      </w:pPr>
      <w:r w:rsidRPr="0022118E">
        <w:rPr>
          <w:bCs/>
          <w:szCs w:val="28"/>
        </w:rPr>
        <w:t xml:space="preserve">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вказує на те, що суддя діяв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 </w:t>
      </w:r>
    </w:p>
    <w:p w:rsidR="00B979F5" w:rsidRPr="0022118E" w:rsidRDefault="00B979F5" w:rsidP="0022118E">
      <w:pPr>
        <w:widowControl w:val="0"/>
        <w:spacing w:line="245" w:lineRule="auto"/>
        <w:ind w:firstLine="709"/>
        <w:jc w:val="both"/>
        <w:rPr>
          <w:bCs/>
          <w:szCs w:val="28"/>
        </w:rPr>
      </w:pPr>
      <w:r w:rsidRPr="0022118E">
        <w:rPr>
          <w:bCs/>
          <w:szCs w:val="28"/>
        </w:rPr>
        <w:t>Питання помилок щодо фактів і права, які начебто були допущені судом, не належать до компетенції Вищої ради правосуддя доти, поки такі помилки не вчинені умисно або внаслідок недбалості та/чи не порушують права і свободи, що захищаються Конвенцією.</w:t>
      </w:r>
    </w:p>
    <w:p w:rsidR="00B979F5" w:rsidRPr="0022118E" w:rsidRDefault="00B979F5" w:rsidP="0022118E">
      <w:pPr>
        <w:pStyle w:val="HTML"/>
        <w:spacing w:line="245" w:lineRule="auto"/>
        <w:ind w:firstLine="709"/>
        <w:jc w:val="both"/>
        <w:rPr>
          <w:rFonts w:ascii="Times New Roman" w:hAnsi="Times New Roman"/>
          <w:color w:val="000000"/>
          <w:sz w:val="28"/>
          <w:szCs w:val="28"/>
          <w:lang w:val="uk-UA"/>
        </w:rPr>
      </w:pPr>
      <w:r w:rsidRPr="0022118E">
        <w:rPr>
          <w:rFonts w:ascii="Times New Roman" w:hAnsi="Times New Roman"/>
          <w:sz w:val="28"/>
          <w:szCs w:val="28"/>
          <w:lang w:val="uk-UA"/>
        </w:rPr>
        <w:t>У зв’язку із цим варто зауважити, що засоби для виправлення суддівських помилок слід передбачити відповідною системою апеляційного оскарження. Виправлення будь-яких інших помилок в адмініструванні правосуддя є виключною відповідальністю держави (пункт 21 Великої хартії суддів (Основоположні принципи)).</w:t>
      </w:r>
    </w:p>
    <w:p w:rsidR="00B979F5" w:rsidRPr="0022118E" w:rsidRDefault="00B979F5" w:rsidP="0022118E">
      <w:pPr>
        <w:pStyle w:val="Default"/>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5" w:lineRule="auto"/>
        <w:ind w:firstLine="709"/>
        <w:jc w:val="both"/>
        <w:rPr>
          <w:color w:val="auto"/>
          <w:sz w:val="28"/>
          <w:szCs w:val="28"/>
          <w:shd w:val="clear" w:color="auto" w:fill="FFFFFF"/>
          <w:lang w:val="uk-UA"/>
        </w:rPr>
      </w:pPr>
      <w:r w:rsidRPr="0022118E">
        <w:rPr>
          <w:color w:val="auto"/>
          <w:sz w:val="28"/>
          <w:szCs w:val="28"/>
          <w:shd w:val="clear" w:color="auto" w:fill="FFFFFF"/>
          <w:lang w:val="uk-UA"/>
        </w:rPr>
        <w:t>У пункті 55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судові помилки щодо юрисдикції чи процедури судового розгляду, у визначенні чи застосуванні закону, здійсненні оцінки свідчень повинні вирішуватися за допомогою апеляції.</w:t>
      </w:r>
    </w:p>
    <w:p w:rsidR="00B979F5" w:rsidRPr="0022118E" w:rsidRDefault="00B979F5" w:rsidP="0022118E">
      <w:pPr>
        <w:spacing w:line="245" w:lineRule="auto"/>
        <w:ind w:firstLine="709"/>
        <w:jc w:val="both"/>
        <w:rPr>
          <w:color w:val="000000"/>
          <w:szCs w:val="28"/>
          <w:shd w:val="clear" w:color="auto" w:fill="FFFFFF"/>
        </w:rPr>
      </w:pPr>
      <w:r w:rsidRPr="0022118E">
        <w:rPr>
          <w:color w:val="000000"/>
          <w:szCs w:val="28"/>
          <w:shd w:val="clear" w:color="auto" w:fill="FFFFFF"/>
        </w:rPr>
        <w:t>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(пункт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w:t>
      </w:r>
    </w:p>
    <w:p w:rsidR="00B979F5" w:rsidRPr="0022118E" w:rsidRDefault="00B979F5" w:rsidP="0022118E">
      <w:pPr>
        <w:pStyle w:val="rvps2"/>
        <w:shd w:val="clear" w:color="auto" w:fill="FFFFFF"/>
        <w:spacing w:before="0" w:beforeAutospacing="0" w:after="0" w:afterAutospacing="0" w:line="245" w:lineRule="auto"/>
        <w:ind w:firstLine="709"/>
        <w:jc w:val="both"/>
        <w:rPr>
          <w:sz w:val="28"/>
          <w:szCs w:val="28"/>
          <w:lang w:val="uk-UA"/>
        </w:rPr>
      </w:pPr>
      <w:r w:rsidRPr="0022118E">
        <w:rPr>
          <w:sz w:val="28"/>
          <w:szCs w:val="28"/>
          <w:lang w:val="uk-UA"/>
        </w:rPr>
        <w:t xml:space="preserve">Дослідивши зібрані під час проведення перевірки матеріали, беручи до уваги пояснення судді </w:t>
      </w:r>
      <w:proofErr w:type="spellStart"/>
      <w:r w:rsidRPr="0022118E">
        <w:rPr>
          <w:sz w:val="28"/>
          <w:szCs w:val="28"/>
          <w:lang w:val="uk-UA"/>
        </w:rPr>
        <w:t>Крючко</w:t>
      </w:r>
      <w:proofErr w:type="spellEnd"/>
      <w:r w:rsidRPr="0022118E">
        <w:rPr>
          <w:sz w:val="28"/>
          <w:szCs w:val="28"/>
          <w:lang w:val="uk-UA"/>
        </w:rPr>
        <w:t xml:space="preserve"> Н.І., під час розгляду справи </w:t>
      </w:r>
      <w:r w:rsidRPr="0022118E">
        <w:rPr>
          <w:rFonts w:eastAsiaTheme="minorHAnsi"/>
          <w:bCs/>
          <w:sz w:val="28"/>
          <w:szCs w:val="28"/>
          <w:lang w:val="uk-UA" w:eastAsia="en-US"/>
        </w:rPr>
        <w:t xml:space="preserve">№ 553/4239/15 </w:t>
      </w:r>
      <w:r w:rsidRPr="0022118E">
        <w:rPr>
          <w:sz w:val="28"/>
          <w:szCs w:val="28"/>
          <w:lang w:val="uk-UA"/>
        </w:rPr>
        <w:t xml:space="preserve">порушено вимоги процесуального закону. Водночас матеріали дисциплінарної справи не дають підстав для висновку про умисність дій судді, недбалість або </w:t>
      </w:r>
      <w:r w:rsidRPr="0022118E">
        <w:rPr>
          <w:sz w:val="28"/>
          <w:szCs w:val="28"/>
          <w:lang w:val="uk-UA"/>
        </w:rPr>
        <w:lastRenderedPageBreak/>
        <w:t xml:space="preserve">безпідставність затягування розгляду справи, а також про те, що дії судді </w:t>
      </w:r>
      <w:proofErr w:type="spellStart"/>
      <w:r w:rsidRPr="0022118E">
        <w:rPr>
          <w:sz w:val="28"/>
          <w:szCs w:val="28"/>
          <w:lang w:val="uk-UA"/>
        </w:rPr>
        <w:t>Крючко</w:t>
      </w:r>
      <w:proofErr w:type="spellEnd"/>
      <w:r w:rsidRPr="0022118E">
        <w:rPr>
          <w:sz w:val="28"/>
          <w:szCs w:val="28"/>
          <w:lang w:val="uk-UA"/>
        </w:rPr>
        <w:t> Н.І. містять ознаки неналежного ставлення до службових обов’язків.</w:t>
      </w:r>
    </w:p>
    <w:p w:rsidR="00B979F5" w:rsidRPr="0022118E" w:rsidRDefault="00B979F5" w:rsidP="0022118E">
      <w:pPr>
        <w:spacing w:line="245" w:lineRule="auto"/>
        <w:ind w:firstLine="709"/>
        <w:contextualSpacing/>
        <w:jc w:val="both"/>
        <w:rPr>
          <w:rFonts w:eastAsiaTheme="minorHAnsi"/>
          <w:bCs/>
          <w:szCs w:val="28"/>
          <w:lang w:eastAsia="en-US"/>
        </w:rPr>
      </w:pPr>
      <w:r w:rsidRPr="0022118E">
        <w:rPr>
          <w:rFonts w:eastAsiaTheme="minorHAnsi"/>
          <w:bCs/>
          <w:szCs w:val="28"/>
          <w:lang w:eastAsia="en-US"/>
        </w:rPr>
        <w:t xml:space="preserve">Автор дисциплінарної скарги зазначає, що стороною відповідача подано до суду сфальсифікований технічний паспорт на житловий будинок, що підтверджується судовим рішенням, а суддя </w:t>
      </w:r>
      <w:proofErr w:type="spellStart"/>
      <w:r w:rsidRPr="0022118E">
        <w:rPr>
          <w:rFonts w:eastAsiaTheme="minorHAnsi"/>
          <w:bCs/>
          <w:szCs w:val="28"/>
          <w:lang w:eastAsia="en-US"/>
        </w:rPr>
        <w:t>Крючко</w:t>
      </w:r>
      <w:proofErr w:type="spellEnd"/>
      <w:r w:rsidRPr="0022118E">
        <w:rPr>
          <w:rFonts w:eastAsiaTheme="minorHAnsi"/>
          <w:bCs/>
          <w:szCs w:val="28"/>
          <w:lang w:eastAsia="en-US"/>
        </w:rPr>
        <w:t xml:space="preserve"> Н.І. протиправно визнала цей доказ як допустимий та долучила його до матеріалів справи.</w:t>
      </w:r>
    </w:p>
    <w:p w:rsidR="00B979F5" w:rsidRPr="0022118E" w:rsidRDefault="00B979F5" w:rsidP="0022118E">
      <w:pPr>
        <w:spacing w:line="245" w:lineRule="auto"/>
        <w:ind w:firstLine="709"/>
        <w:contextualSpacing/>
        <w:jc w:val="both"/>
        <w:rPr>
          <w:rFonts w:eastAsiaTheme="minorHAnsi"/>
          <w:bCs/>
          <w:szCs w:val="28"/>
          <w:lang w:eastAsia="en-US"/>
        </w:rPr>
      </w:pPr>
      <w:r w:rsidRPr="0022118E">
        <w:rPr>
          <w:rFonts w:eastAsiaTheme="minorHAnsi"/>
          <w:bCs/>
          <w:szCs w:val="28"/>
          <w:lang w:eastAsia="en-US"/>
        </w:rPr>
        <w:t xml:space="preserve">При цьому, </w:t>
      </w:r>
      <w:proofErr w:type="spellStart"/>
      <w:r w:rsidRPr="0022118E">
        <w:rPr>
          <w:rFonts w:eastAsiaTheme="minorHAnsi"/>
          <w:bCs/>
          <w:szCs w:val="28"/>
          <w:lang w:eastAsia="en-US"/>
        </w:rPr>
        <w:t>Школенко</w:t>
      </w:r>
      <w:proofErr w:type="spellEnd"/>
      <w:r w:rsidRPr="0022118E">
        <w:rPr>
          <w:rFonts w:eastAsiaTheme="minorHAnsi"/>
          <w:bCs/>
          <w:szCs w:val="28"/>
          <w:lang w:eastAsia="en-US"/>
        </w:rPr>
        <w:t xml:space="preserve"> Р.І. не наведено конкретного судового рішення, яким визнано такий технічний паспорт сфальсифікованим, а також не наведено інших фактичних даних, які б свідчили про таке.</w:t>
      </w:r>
    </w:p>
    <w:p w:rsidR="00B979F5" w:rsidRPr="0022118E" w:rsidRDefault="00B979F5" w:rsidP="0022118E">
      <w:pPr>
        <w:spacing w:line="245" w:lineRule="auto"/>
        <w:ind w:firstLine="709"/>
        <w:contextualSpacing/>
        <w:jc w:val="both"/>
        <w:rPr>
          <w:rFonts w:eastAsiaTheme="minorHAnsi"/>
          <w:bCs/>
          <w:szCs w:val="28"/>
          <w:lang w:eastAsia="en-US"/>
        </w:rPr>
      </w:pPr>
      <w:r w:rsidRPr="0022118E">
        <w:rPr>
          <w:rFonts w:eastAsiaTheme="minorHAnsi"/>
          <w:bCs/>
          <w:szCs w:val="28"/>
          <w:lang w:eastAsia="en-US"/>
        </w:rPr>
        <w:t xml:space="preserve">Разом із тим, оцінку аналогічному доводу надано суддею </w:t>
      </w:r>
      <w:proofErr w:type="spellStart"/>
      <w:r w:rsidRPr="0022118E">
        <w:rPr>
          <w:rFonts w:eastAsiaTheme="minorHAnsi"/>
          <w:bCs/>
          <w:szCs w:val="28"/>
          <w:lang w:eastAsia="en-US"/>
        </w:rPr>
        <w:t>Крючко</w:t>
      </w:r>
      <w:proofErr w:type="spellEnd"/>
      <w:r w:rsidRPr="0022118E">
        <w:rPr>
          <w:rFonts w:eastAsiaTheme="minorHAnsi"/>
          <w:bCs/>
          <w:szCs w:val="28"/>
          <w:lang w:eastAsia="en-US"/>
        </w:rPr>
        <w:t xml:space="preserve"> Н.І. під час розгляду заяви про її відвід. В ухвалі Ленінського районного суду міста Полтави від 9 січня 2019 року зазначено, що </w:t>
      </w:r>
      <w:r w:rsidRPr="0022118E">
        <w:rPr>
          <w:rStyle w:val="rvts36"/>
          <w:color w:val="000000"/>
          <w:szCs w:val="28"/>
        </w:rPr>
        <w:t>твердження заявника про наявність в матеріалах справи сфальсифікованого, на її думку, технічного паспорта – є неспроможними, оскільки відповідного рішення суду про визнання вказаного письмового доказу сфальсифікованим або притягнення певної фізичної особи за здійснення його фальсифікації заявником суду не зазначено та не надано.</w:t>
      </w:r>
    </w:p>
    <w:p w:rsidR="00B979F5" w:rsidRPr="0022118E" w:rsidRDefault="00B979F5" w:rsidP="0022118E">
      <w:pPr>
        <w:spacing w:line="245" w:lineRule="auto"/>
        <w:ind w:firstLine="709"/>
        <w:jc w:val="both"/>
        <w:rPr>
          <w:rFonts w:eastAsia="Calibri"/>
          <w:szCs w:val="28"/>
        </w:rPr>
      </w:pPr>
      <w:r w:rsidRPr="0022118E">
        <w:rPr>
          <w:rFonts w:eastAsia="Calibri"/>
          <w:szCs w:val="28"/>
        </w:rPr>
        <w:t>Згідно зі статтею 131 Конституції України, статтею 3 Закону України «Про Вищу раду правосуддя» Вища рада правосуддя не є органом правосуддя і не здійснює переоцінку доказів, встановлених і досліджених в судовому рішенні.</w:t>
      </w:r>
    </w:p>
    <w:p w:rsidR="00B979F5" w:rsidRPr="0022118E" w:rsidRDefault="00B979F5" w:rsidP="0022118E">
      <w:pPr>
        <w:spacing w:line="245" w:lineRule="auto"/>
        <w:ind w:firstLine="709"/>
        <w:jc w:val="both"/>
        <w:rPr>
          <w:rFonts w:eastAsia="Calibri"/>
          <w:szCs w:val="28"/>
        </w:rPr>
      </w:pPr>
      <w:r w:rsidRPr="0022118E">
        <w:rPr>
          <w:rFonts w:eastAsia="Calibri"/>
          <w:szCs w:val="28"/>
        </w:rPr>
        <w:t>Відповідно до статті 124 Конституції України правосуддя в Україні здійснюють виключно суди. Делегування функцій судів, а також привласнення цих функцій іншими органами чи посадовими особами не допускаються.</w:t>
      </w:r>
    </w:p>
    <w:p w:rsidR="00B979F5" w:rsidRPr="0022118E" w:rsidRDefault="00B979F5" w:rsidP="0022118E">
      <w:pPr>
        <w:spacing w:line="245" w:lineRule="auto"/>
        <w:ind w:firstLine="709"/>
        <w:jc w:val="both"/>
        <w:rPr>
          <w:rFonts w:eastAsia="Calibri"/>
          <w:szCs w:val="28"/>
        </w:rPr>
      </w:pPr>
      <w:r w:rsidRPr="0022118E">
        <w:rPr>
          <w:rFonts w:eastAsia="Calibri"/>
          <w:szCs w:val="28"/>
        </w:rPr>
        <w:t>Відповідно до законодавства України Вища рада правосуддя як орган, який вирішує питання про дисциплінарну відповідальність судді,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w:t>
      </w:r>
    </w:p>
    <w:p w:rsidR="00B979F5" w:rsidRPr="0022118E" w:rsidRDefault="00B979F5" w:rsidP="0022118E">
      <w:pPr>
        <w:spacing w:line="245" w:lineRule="auto"/>
        <w:ind w:firstLine="709"/>
        <w:contextualSpacing/>
        <w:jc w:val="both"/>
        <w:rPr>
          <w:rFonts w:eastAsiaTheme="minorHAnsi"/>
          <w:bCs/>
          <w:szCs w:val="28"/>
          <w:lang w:eastAsia="en-US"/>
        </w:rPr>
      </w:pPr>
      <w:r w:rsidRPr="0022118E">
        <w:rPr>
          <w:rFonts w:eastAsia="Calibri"/>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sidRPr="0022118E">
        <w:rPr>
          <w:rFonts w:eastAsia="Calibri"/>
          <w:szCs w:val="28"/>
        </w:rPr>
        <w:t>Rec</w:t>
      </w:r>
      <w:proofErr w:type="spellEnd"/>
      <w:r w:rsidRPr="0022118E">
        <w:rPr>
          <w:rFonts w:eastAsia="Calibri"/>
          <w:szCs w:val="28"/>
        </w:rPr>
        <w:t xml:space="preserve"> (2010) 12 Комітету Міністрів Ради Європи державам-членам щодо суддів: незалежність, ефективність та обов’язки).</w:t>
      </w:r>
    </w:p>
    <w:p w:rsidR="00B979F5" w:rsidRPr="0022118E" w:rsidRDefault="00B979F5" w:rsidP="0022118E">
      <w:pPr>
        <w:pStyle w:val="rvps2"/>
        <w:shd w:val="clear" w:color="auto" w:fill="FFFFFF"/>
        <w:spacing w:before="0" w:beforeAutospacing="0" w:after="0" w:afterAutospacing="0" w:line="245" w:lineRule="auto"/>
        <w:ind w:firstLine="709"/>
        <w:jc w:val="both"/>
        <w:rPr>
          <w:sz w:val="28"/>
          <w:szCs w:val="28"/>
          <w:lang w:val="uk-UA"/>
        </w:rPr>
      </w:pPr>
      <w:r w:rsidRPr="0022118E">
        <w:rPr>
          <w:sz w:val="28"/>
          <w:szCs w:val="28"/>
          <w:lang w:val="uk-UA"/>
        </w:rPr>
        <w:t xml:space="preserve">Посилання скаржника на безпідставне призначення суддею </w:t>
      </w:r>
      <w:proofErr w:type="spellStart"/>
      <w:r w:rsidRPr="0022118E">
        <w:rPr>
          <w:sz w:val="28"/>
          <w:szCs w:val="28"/>
          <w:lang w:val="uk-UA"/>
        </w:rPr>
        <w:t>Крючко</w:t>
      </w:r>
      <w:proofErr w:type="spellEnd"/>
      <w:r w:rsidRPr="0022118E">
        <w:rPr>
          <w:sz w:val="28"/>
          <w:szCs w:val="28"/>
          <w:lang w:val="uk-UA"/>
        </w:rPr>
        <w:t xml:space="preserve"> Н.І. 29 січня 2020 року комплексної судової будівельно-технічної експертизи спростовуються прийнятим суддею рішенням. Так, ухвалою Ленінського районного суду міста Полтави від 29 січня 2020 року, постановленою суддею </w:t>
      </w:r>
      <w:proofErr w:type="spellStart"/>
      <w:r w:rsidRPr="0022118E">
        <w:rPr>
          <w:sz w:val="28"/>
          <w:szCs w:val="28"/>
          <w:lang w:val="uk-UA"/>
        </w:rPr>
        <w:t>Крючко</w:t>
      </w:r>
      <w:proofErr w:type="spellEnd"/>
      <w:r w:rsidRPr="0022118E">
        <w:rPr>
          <w:sz w:val="28"/>
          <w:szCs w:val="28"/>
          <w:lang w:val="uk-UA"/>
        </w:rPr>
        <w:t xml:space="preserve"> Н.І., </w:t>
      </w:r>
      <w:r w:rsidRPr="0022118E">
        <w:rPr>
          <w:rStyle w:val="rvts33"/>
          <w:color w:val="000000"/>
          <w:sz w:val="28"/>
          <w:szCs w:val="28"/>
          <w:lang w:val="uk-UA"/>
        </w:rPr>
        <w:t xml:space="preserve">у задоволенні клопотання представника </w:t>
      </w:r>
      <w:r w:rsidRPr="0022118E">
        <w:rPr>
          <w:sz w:val="28"/>
          <w:szCs w:val="28"/>
          <w:lang w:val="uk-UA"/>
        </w:rPr>
        <w:t xml:space="preserve">третьої особи у справі </w:t>
      </w:r>
      <w:r w:rsidR="000F5D5E">
        <w:rPr>
          <w:sz w:val="28"/>
          <w:szCs w:val="28"/>
          <w:lang w:val="uk-UA"/>
        </w:rPr>
        <w:t xml:space="preserve">ОСОБА_1 </w:t>
      </w:r>
      <w:r w:rsidRPr="0022118E">
        <w:rPr>
          <w:sz w:val="28"/>
          <w:szCs w:val="28"/>
          <w:lang w:val="uk-UA"/>
        </w:rPr>
        <w:t xml:space="preserve">– адвоката Лучко Т.І. </w:t>
      </w:r>
      <w:r w:rsidRPr="0022118E">
        <w:rPr>
          <w:rStyle w:val="rvts33"/>
          <w:color w:val="000000"/>
          <w:sz w:val="28"/>
          <w:szCs w:val="28"/>
          <w:lang w:val="uk-UA"/>
        </w:rPr>
        <w:t>про призначення у справі комплексної судової будівельно-технічної експертизи відмовлено.</w:t>
      </w:r>
    </w:p>
    <w:p w:rsidR="00B979F5" w:rsidRPr="0022118E" w:rsidRDefault="00B979F5" w:rsidP="0022118E">
      <w:pPr>
        <w:spacing w:line="245" w:lineRule="auto"/>
        <w:ind w:firstLine="709"/>
        <w:jc w:val="both"/>
        <w:rPr>
          <w:rFonts w:eastAsia="Calibri"/>
          <w:szCs w:val="28"/>
        </w:rPr>
      </w:pPr>
      <w:r w:rsidRPr="0022118E">
        <w:rPr>
          <w:rFonts w:eastAsia="Calibri"/>
          <w:szCs w:val="28"/>
        </w:rPr>
        <w:t xml:space="preserve">Щодо доводів дисциплінарної скарги про </w:t>
      </w:r>
      <w:proofErr w:type="spellStart"/>
      <w:r w:rsidRPr="0022118E">
        <w:rPr>
          <w:rFonts w:eastAsia="Calibri"/>
          <w:szCs w:val="28"/>
        </w:rPr>
        <w:t>позапроцесуальне</w:t>
      </w:r>
      <w:proofErr w:type="spellEnd"/>
      <w:r w:rsidRPr="0022118E">
        <w:rPr>
          <w:rFonts w:eastAsia="Calibri"/>
          <w:szCs w:val="28"/>
        </w:rPr>
        <w:t xml:space="preserve"> спілкування судді </w:t>
      </w:r>
      <w:proofErr w:type="spellStart"/>
      <w:r w:rsidRPr="0022118E">
        <w:rPr>
          <w:rFonts w:eastAsia="Calibri"/>
          <w:szCs w:val="28"/>
        </w:rPr>
        <w:t>Крючко</w:t>
      </w:r>
      <w:proofErr w:type="spellEnd"/>
      <w:r w:rsidRPr="0022118E">
        <w:rPr>
          <w:rFonts w:eastAsia="Calibri"/>
          <w:szCs w:val="28"/>
        </w:rPr>
        <w:t xml:space="preserve"> Н.І. зі сторонами, а також негатив</w:t>
      </w:r>
      <w:r w:rsidR="0022118E" w:rsidRPr="0022118E">
        <w:rPr>
          <w:rFonts w:eastAsia="Calibri"/>
          <w:szCs w:val="28"/>
        </w:rPr>
        <w:t xml:space="preserve">ний вплив на </w:t>
      </w:r>
      <w:proofErr w:type="spellStart"/>
      <w:r w:rsidR="0022118E" w:rsidRPr="0022118E">
        <w:rPr>
          <w:rFonts w:eastAsia="Calibri"/>
          <w:szCs w:val="28"/>
        </w:rPr>
        <w:t>Тетерю</w:t>
      </w:r>
      <w:proofErr w:type="spellEnd"/>
      <w:r w:rsidR="0022118E" w:rsidRPr="0022118E">
        <w:rPr>
          <w:rFonts w:eastAsia="Calibri"/>
          <w:szCs w:val="28"/>
        </w:rPr>
        <w:t xml:space="preserve"> А.Ф., суддя</w:t>
      </w:r>
      <w:r w:rsidR="0022118E">
        <w:rPr>
          <w:rFonts w:eastAsia="Calibri"/>
          <w:szCs w:val="28"/>
        </w:rPr>
        <w:t xml:space="preserve"> </w:t>
      </w:r>
      <w:r w:rsidRPr="006225A0">
        <w:rPr>
          <w:rFonts w:eastAsia="Calibri"/>
        </w:rPr>
        <w:lastRenderedPageBreak/>
        <w:t>заперечила їх правдивість та у поясненнях наголосила, що вказані посилання є спробою тиску на суд з метою лобіювання власних інтересів.</w:t>
      </w:r>
    </w:p>
    <w:p w:rsidR="00B979F5" w:rsidRPr="006225A0" w:rsidRDefault="00B979F5" w:rsidP="0022118E">
      <w:pPr>
        <w:ind w:firstLine="709"/>
        <w:jc w:val="both"/>
        <w:rPr>
          <w:szCs w:val="28"/>
        </w:rPr>
      </w:pPr>
      <w:r w:rsidRPr="006225A0">
        <w:rPr>
          <w:rFonts w:eastAsia="Calibri"/>
        </w:rPr>
        <w:t xml:space="preserve">З огляду на закріплений положеннями статті 62 Конституції України принцип невинуватості, який, в тому числі, передбачає тлумачення сумнівів щодо доведеності вини на користь особи, яка притягається до відповідальності, доводи скаржника в цій частині не можуть свідчити про вчинення суддею </w:t>
      </w:r>
      <w:proofErr w:type="spellStart"/>
      <w:r w:rsidRPr="006225A0">
        <w:rPr>
          <w:rFonts w:eastAsia="Calibri"/>
        </w:rPr>
        <w:t>Крючко</w:t>
      </w:r>
      <w:proofErr w:type="spellEnd"/>
      <w:r w:rsidRPr="006225A0">
        <w:rPr>
          <w:rFonts w:eastAsia="Calibri"/>
        </w:rPr>
        <w:t xml:space="preserve"> Н.І. дисциплінарного проступку.</w:t>
      </w:r>
    </w:p>
    <w:p w:rsidR="006B2C78" w:rsidRPr="006225A0" w:rsidRDefault="006B2C78" w:rsidP="00E24329">
      <w:pPr>
        <w:widowControl w:val="0"/>
        <w:ind w:firstLine="709"/>
        <w:jc w:val="both"/>
      </w:pPr>
      <w:r w:rsidRPr="006225A0">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D25E9" w:rsidRPr="006225A0" w:rsidRDefault="00F320E4" w:rsidP="00137ED7">
      <w:pPr>
        <w:widowControl w:val="0"/>
        <w:spacing w:line="257" w:lineRule="auto"/>
        <w:ind w:firstLine="709"/>
        <w:jc w:val="both"/>
        <w:rPr>
          <w:bCs/>
          <w:szCs w:val="28"/>
        </w:rPr>
      </w:pPr>
      <w:r w:rsidRPr="006225A0">
        <w:rPr>
          <w:bCs/>
          <w:szCs w:val="28"/>
        </w:rPr>
        <w:t xml:space="preserve">Враховуючи </w:t>
      </w:r>
      <w:r w:rsidR="00BD25E9" w:rsidRPr="006225A0">
        <w:rPr>
          <w:bCs/>
          <w:szCs w:val="28"/>
        </w:rPr>
        <w:t>викладене, Перша Дисциплінарна палата Вищої ради правосуддя дійшла висновку про відмову у відкритті дисциплінарної справи стосовно судді</w:t>
      </w:r>
      <w:r w:rsidR="00AB4A9A" w:rsidRPr="006225A0">
        <w:rPr>
          <w:bCs/>
          <w:szCs w:val="28"/>
        </w:rPr>
        <w:t xml:space="preserve"> </w:t>
      </w:r>
      <w:r w:rsidR="00B979F5" w:rsidRPr="006225A0">
        <w:rPr>
          <w:bCs/>
          <w:szCs w:val="28"/>
        </w:rPr>
        <w:t xml:space="preserve">Ленінського районного суду міста Полтави </w:t>
      </w:r>
      <w:proofErr w:type="spellStart"/>
      <w:r w:rsidR="00B979F5" w:rsidRPr="006225A0">
        <w:rPr>
          <w:bCs/>
          <w:szCs w:val="28"/>
        </w:rPr>
        <w:t>Крючко</w:t>
      </w:r>
      <w:proofErr w:type="spellEnd"/>
      <w:r w:rsidR="00B979F5" w:rsidRPr="006225A0">
        <w:rPr>
          <w:bCs/>
          <w:szCs w:val="28"/>
        </w:rPr>
        <w:t xml:space="preserve"> Н.І.</w:t>
      </w:r>
      <w:r w:rsidR="00BD25E9" w:rsidRPr="006225A0">
        <w:rPr>
          <w:bCs/>
          <w:szCs w:val="28"/>
        </w:rPr>
        <w:t>, оскільки дисциплінарн</w:t>
      </w:r>
      <w:r w:rsidR="00B31382" w:rsidRPr="006225A0">
        <w:rPr>
          <w:bCs/>
          <w:szCs w:val="28"/>
        </w:rPr>
        <w:t>а</w:t>
      </w:r>
      <w:r w:rsidR="00BD25E9" w:rsidRPr="006225A0">
        <w:rPr>
          <w:bCs/>
          <w:szCs w:val="28"/>
        </w:rPr>
        <w:t xml:space="preserve"> скарг</w:t>
      </w:r>
      <w:r w:rsidR="00B31382" w:rsidRPr="006225A0">
        <w:rPr>
          <w:bCs/>
          <w:szCs w:val="28"/>
        </w:rPr>
        <w:t>а</w:t>
      </w:r>
      <w:r w:rsidR="00BD25E9" w:rsidRPr="006225A0">
        <w:rPr>
          <w:bCs/>
          <w:szCs w:val="28"/>
        </w:rPr>
        <w:t xml:space="preserve"> не міст</w:t>
      </w:r>
      <w:r w:rsidR="00B31382" w:rsidRPr="006225A0">
        <w:rPr>
          <w:bCs/>
          <w:szCs w:val="28"/>
        </w:rPr>
        <w:t>и</w:t>
      </w:r>
      <w:r w:rsidR="00BD25E9" w:rsidRPr="006225A0">
        <w:rPr>
          <w:bCs/>
          <w:szCs w:val="28"/>
        </w:rPr>
        <w:t>ть відомостей про наявність ознак дисциплінарного проступку судді.</w:t>
      </w:r>
    </w:p>
    <w:p w:rsidR="00BD25E9" w:rsidRPr="006225A0" w:rsidRDefault="00BD25E9" w:rsidP="00137ED7">
      <w:pPr>
        <w:widowControl w:val="0"/>
        <w:spacing w:line="257" w:lineRule="auto"/>
        <w:ind w:firstLine="709"/>
        <w:jc w:val="both"/>
        <w:rPr>
          <w:bCs/>
          <w:szCs w:val="28"/>
        </w:rPr>
      </w:pPr>
      <w:r w:rsidRPr="006225A0">
        <w:rPr>
          <w:bCs/>
          <w:szCs w:val="28"/>
        </w:rPr>
        <w:t>Перша Дисциплінарна палата Вищої ради правосуддя, враховуючи викладені обставини, керуючись статтею 107 Закону України «П</w:t>
      </w:r>
      <w:r w:rsidR="00B979F5" w:rsidRPr="006225A0">
        <w:rPr>
          <w:bCs/>
          <w:szCs w:val="28"/>
        </w:rPr>
        <w:t>ро судоустрій і статус суддів»</w:t>
      </w:r>
      <w:r w:rsidRPr="006225A0">
        <w:rPr>
          <w:bCs/>
          <w:szCs w:val="28"/>
        </w:rPr>
        <w:t>,</w:t>
      </w:r>
    </w:p>
    <w:p w:rsidR="00B31382" w:rsidRPr="006225A0" w:rsidRDefault="00B31382" w:rsidP="00137ED7">
      <w:pPr>
        <w:widowControl w:val="0"/>
        <w:spacing w:line="257" w:lineRule="auto"/>
        <w:ind w:firstLine="709"/>
        <w:jc w:val="both"/>
        <w:rPr>
          <w:bCs/>
          <w:szCs w:val="28"/>
        </w:rPr>
      </w:pPr>
    </w:p>
    <w:p w:rsidR="00BD25E9" w:rsidRPr="006225A0" w:rsidRDefault="00BD25E9" w:rsidP="00137ED7">
      <w:pPr>
        <w:widowControl w:val="0"/>
        <w:spacing w:line="257" w:lineRule="auto"/>
        <w:ind w:firstLine="709"/>
        <w:jc w:val="center"/>
        <w:rPr>
          <w:rFonts w:eastAsia="Calibri"/>
          <w:bCs/>
          <w:szCs w:val="28"/>
        </w:rPr>
      </w:pPr>
      <w:r w:rsidRPr="006225A0">
        <w:rPr>
          <w:rFonts w:eastAsia="Calibri"/>
          <w:b/>
          <w:bCs/>
          <w:szCs w:val="28"/>
        </w:rPr>
        <w:t>ухвалила:</w:t>
      </w:r>
    </w:p>
    <w:p w:rsidR="00BD25E9" w:rsidRPr="006225A0" w:rsidRDefault="00BD25E9" w:rsidP="00137ED7">
      <w:pPr>
        <w:pStyle w:val="20"/>
        <w:shd w:val="clear" w:color="auto" w:fill="auto"/>
        <w:spacing w:after="0" w:line="257" w:lineRule="auto"/>
        <w:ind w:firstLine="709"/>
        <w:contextualSpacing/>
        <w:jc w:val="both"/>
        <w:rPr>
          <w:rFonts w:ascii="Times New Roman" w:hAnsi="Times New Roman" w:cs="Times New Roman"/>
          <w:b w:val="0"/>
          <w:sz w:val="28"/>
          <w:szCs w:val="28"/>
        </w:rPr>
      </w:pPr>
    </w:p>
    <w:p w:rsidR="00F52ED3" w:rsidRPr="006225A0" w:rsidRDefault="00BD25E9" w:rsidP="00137ED7">
      <w:pPr>
        <w:pStyle w:val="20"/>
        <w:shd w:val="clear" w:color="auto" w:fill="auto"/>
        <w:spacing w:after="0" w:line="257" w:lineRule="auto"/>
        <w:contextualSpacing/>
        <w:jc w:val="both"/>
        <w:rPr>
          <w:rFonts w:ascii="Times New Roman" w:hAnsi="Times New Roman" w:cs="Times New Roman"/>
          <w:b w:val="0"/>
          <w:color w:val="000000"/>
          <w:sz w:val="28"/>
          <w:szCs w:val="28"/>
          <w:lang w:eastAsia="ru-RU"/>
        </w:rPr>
      </w:pPr>
      <w:r w:rsidRPr="006225A0">
        <w:rPr>
          <w:rFonts w:ascii="Times New Roman" w:hAnsi="Times New Roman" w:cs="Times New Roman"/>
          <w:b w:val="0"/>
          <w:sz w:val="28"/>
          <w:szCs w:val="28"/>
        </w:rPr>
        <w:t xml:space="preserve">відмовити у відкритті дисциплінарної справи стосовно судді </w:t>
      </w:r>
      <w:r w:rsidR="00B979F5" w:rsidRPr="006225A0">
        <w:rPr>
          <w:rFonts w:ascii="Times New Roman" w:hAnsi="Times New Roman" w:cs="Times New Roman"/>
          <w:b w:val="0"/>
          <w:sz w:val="28"/>
          <w:szCs w:val="28"/>
        </w:rPr>
        <w:t xml:space="preserve">Ленінського районного суду міста Полтави </w:t>
      </w:r>
      <w:proofErr w:type="spellStart"/>
      <w:r w:rsidR="00B979F5" w:rsidRPr="006225A0">
        <w:rPr>
          <w:rFonts w:ascii="Times New Roman" w:hAnsi="Times New Roman" w:cs="Times New Roman"/>
          <w:b w:val="0"/>
          <w:sz w:val="28"/>
          <w:szCs w:val="28"/>
        </w:rPr>
        <w:t>Крючко</w:t>
      </w:r>
      <w:proofErr w:type="spellEnd"/>
      <w:r w:rsidR="00B979F5" w:rsidRPr="006225A0">
        <w:rPr>
          <w:rFonts w:ascii="Times New Roman" w:hAnsi="Times New Roman" w:cs="Times New Roman"/>
          <w:b w:val="0"/>
          <w:sz w:val="28"/>
          <w:szCs w:val="28"/>
        </w:rPr>
        <w:t xml:space="preserve"> Наталії Іванівни</w:t>
      </w:r>
      <w:r w:rsidR="00137695" w:rsidRPr="006225A0">
        <w:rPr>
          <w:rFonts w:ascii="Times New Roman" w:hAnsi="Times New Roman" w:cs="Times New Roman"/>
          <w:b w:val="0"/>
          <w:sz w:val="28"/>
          <w:szCs w:val="28"/>
        </w:rPr>
        <w:t>.</w:t>
      </w:r>
    </w:p>
    <w:p w:rsidR="00BD25E9" w:rsidRPr="006225A0" w:rsidRDefault="00BD25E9" w:rsidP="00137ED7">
      <w:pPr>
        <w:pStyle w:val="20"/>
        <w:shd w:val="clear" w:color="auto" w:fill="auto"/>
        <w:spacing w:after="0" w:line="257" w:lineRule="auto"/>
        <w:ind w:firstLine="709"/>
        <w:contextualSpacing/>
        <w:jc w:val="both"/>
        <w:rPr>
          <w:rFonts w:ascii="Times New Roman" w:hAnsi="Times New Roman" w:cs="Times New Roman"/>
          <w:b w:val="0"/>
          <w:bCs w:val="0"/>
          <w:color w:val="000000"/>
          <w:sz w:val="28"/>
          <w:szCs w:val="28"/>
          <w:lang w:eastAsia="ru-RU"/>
        </w:rPr>
      </w:pPr>
      <w:r w:rsidRPr="006225A0">
        <w:rPr>
          <w:rFonts w:ascii="Times New Roman" w:hAnsi="Times New Roman" w:cs="Times New Roman"/>
          <w:b w:val="0"/>
          <w:color w:val="000000"/>
          <w:sz w:val="28"/>
          <w:szCs w:val="28"/>
          <w:lang w:eastAsia="ru-RU"/>
        </w:rPr>
        <w:t>Ухвала про відмову у відкритті дисциплінарної</w:t>
      </w:r>
      <w:r w:rsidR="006225A0">
        <w:rPr>
          <w:rFonts w:ascii="Times New Roman" w:hAnsi="Times New Roman" w:cs="Times New Roman"/>
          <w:b w:val="0"/>
          <w:color w:val="000000"/>
          <w:sz w:val="28"/>
          <w:szCs w:val="28"/>
          <w:lang w:eastAsia="ru-RU"/>
        </w:rPr>
        <w:t xml:space="preserve"> справи оскарженню не підлягає.</w:t>
      </w:r>
    </w:p>
    <w:p w:rsidR="003E688F" w:rsidRPr="006225A0" w:rsidRDefault="003E688F" w:rsidP="005703F4">
      <w:pPr>
        <w:pStyle w:val="20"/>
        <w:shd w:val="clear" w:color="auto" w:fill="auto"/>
        <w:spacing w:after="0" w:line="264" w:lineRule="auto"/>
        <w:ind w:firstLine="709"/>
        <w:contextualSpacing/>
        <w:jc w:val="both"/>
        <w:rPr>
          <w:rFonts w:ascii="Times New Roman" w:hAnsi="Times New Roman" w:cs="Times New Roman"/>
          <w:b w:val="0"/>
          <w:sz w:val="28"/>
          <w:szCs w:val="28"/>
        </w:rPr>
      </w:pPr>
    </w:p>
    <w:p w:rsidR="00E87FEE" w:rsidRPr="006225A0" w:rsidRDefault="00E87FEE" w:rsidP="005703F4">
      <w:pPr>
        <w:jc w:val="both"/>
        <w:rPr>
          <w:b/>
          <w:szCs w:val="28"/>
        </w:rPr>
      </w:pPr>
      <w:r w:rsidRPr="006225A0">
        <w:rPr>
          <w:b/>
          <w:szCs w:val="28"/>
        </w:rPr>
        <w:t xml:space="preserve">Головуючий на засіданні </w:t>
      </w:r>
    </w:p>
    <w:p w:rsidR="00E87FEE" w:rsidRPr="006225A0" w:rsidRDefault="00E87FEE" w:rsidP="005703F4">
      <w:pPr>
        <w:jc w:val="both"/>
        <w:rPr>
          <w:b/>
          <w:szCs w:val="28"/>
        </w:rPr>
      </w:pPr>
      <w:r w:rsidRPr="006225A0">
        <w:rPr>
          <w:b/>
          <w:szCs w:val="28"/>
        </w:rPr>
        <w:t>Першої Дисциплінарної</w:t>
      </w:r>
    </w:p>
    <w:p w:rsidR="00E87FEE" w:rsidRPr="006225A0" w:rsidRDefault="00E87FEE" w:rsidP="005703F4">
      <w:pPr>
        <w:rPr>
          <w:b/>
          <w:szCs w:val="28"/>
        </w:rPr>
      </w:pPr>
      <w:r w:rsidRPr="006225A0">
        <w:rPr>
          <w:b/>
          <w:szCs w:val="28"/>
        </w:rPr>
        <w:t>палати Вищої ради правосуддя</w:t>
      </w:r>
      <w:r w:rsidRPr="006225A0">
        <w:rPr>
          <w:b/>
          <w:szCs w:val="28"/>
        </w:rPr>
        <w:tab/>
      </w:r>
      <w:r w:rsidR="007E17D4" w:rsidRPr="006225A0">
        <w:rPr>
          <w:b/>
          <w:szCs w:val="28"/>
        </w:rPr>
        <w:tab/>
      </w:r>
      <w:r w:rsidR="007E17D4" w:rsidRPr="006225A0">
        <w:rPr>
          <w:b/>
          <w:szCs w:val="28"/>
        </w:rPr>
        <w:tab/>
      </w:r>
      <w:r w:rsidR="007E17D4" w:rsidRPr="006225A0">
        <w:rPr>
          <w:b/>
          <w:szCs w:val="28"/>
        </w:rPr>
        <w:tab/>
      </w:r>
      <w:r w:rsidR="007E17D4" w:rsidRPr="006225A0">
        <w:rPr>
          <w:b/>
          <w:szCs w:val="28"/>
        </w:rPr>
        <w:tab/>
      </w:r>
      <w:r w:rsidR="00B979F5" w:rsidRPr="006225A0">
        <w:rPr>
          <w:b/>
          <w:szCs w:val="28"/>
        </w:rPr>
        <w:t xml:space="preserve">Н.С. </w:t>
      </w:r>
      <w:proofErr w:type="spellStart"/>
      <w:r w:rsidR="00B979F5" w:rsidRPr="006225A0">
        <w:rPr>
          <w:b/>
          <w:szCs w:val="28"/>
        </w:rPr>
        <w:t>Краснощокова</w:t>
      </w:r>
      <w:proofErr w:type="spellEnd"/>
    </w:p>
    <w:p w:rsidR="00E87FEE" w:rsidRPr="006225A0" w:rsidRDefault="00E87FEE" w:rsidP="005703F4">
      <w:pPr>
        <w:rPr>
          <w:b/>
          <w:szCs w:val="28"/>
        </w:rPr>
      </w:pPr>
    </w:p>
    <w:p w:rsidR="00E87FEE" w:rsidRPr="006225A0" w:rsidRDefault="00E87FEE" w:rsidP="005703F4">
      <w:pPr>
        <w:jc w:val="both"/>
        <w:rPr>
          <w:b/>
          <w:szCs w:val="28"/>
        </w:rPr>
      </w:pPr>
    </w:p>
    <w:p w:rsidR="00E87FEE" w:rsidRPr="006225A0" w:rsidRDefault="00E87FEE" w:rsidP="005703F4">
      <w:pPr>
        <w:jc w:val="both"/>
        <w:rPr>
          <w:b/>
          <w:szCs w:val="28"/>
        </w:rPr>
      </w:pPr>
      <w:r w:rsidRPr="006225A0">
        <w:rPr>
          <w:b/>
          <w:szCs w:val="28"/>
        </w:rPr>
        <w:t>Член</w:t>
      </w:r>
      <w:r w:rsidR="00086C80" w:rsidRPr="006225A0">
        <w:rPr>
          <w:b/>
          <w:szCs w:val="28"/>
        </w:rPr>
        <w:t>и</w:t>
      </w:r>
      <w:r w:rsidRPr="006225A0">
        <w:rPr>
          <w:b/>
          <w:szCs w:val="28"/>
        </w:rPr>
        <w:t xml:space="preserve"> Першої Дисциплінарної </w:t>
      </w:r>
    </w:p>
    <w:p w:rsidR="007E17D4" w:rsidRPr="006225A0" w:rsidRDefault="00E87FEE" w:rsidP="00B979F5">
      <w:pPr>
        <w:spacing w:after="240"/>
        <w:rPr>
          <w:b/>
          <w:szCs w:val="28"/>
        </w:rPr>
      </w:pPr>
      <w:r w:rsidRPr="006225A0">
        <w:rPr>
          <w:b/>
          <w:szCs w:val="28"/>
        </w:rPr>
        <w:t>палати Вищої ради правосуддя</w:t>
      </w:r>
      <w:r w:rsidR="007E17D4" w:rsidRPr="006225A0">
        <w:rPr>
          <w:b/>
          <w:szCs w:val="28"/>
        </w:rPr>
        <w:tab/>
      </w:r>
      <w:r w:rsidR="007E17D4" w:rsidRPr="006225A0">
        <w:rPr>
          <w:b/>
          <w:szCs w:val="28"/>
        </w:rPr>
        <w:tab/>
      </w:r>
      <w:r w:rsidR="007E17D4" w:rsidRPr="006225A0">
        <w:rPr>
          <w:b/>
          <w:szCs w:val="28"/>
        </w:rPr>
        <w:tab/>
      </w:r>
      <w:r w:rsidR="007E17D4" w:rsidRPr="006225A0">
        <w:rPr>
          <w:b/>
          <w:szCs w:val="28"/>
        </w:rPr>
        <w:tab/>
      </w:r>
      <w:r w:rsidR="007E17D4" w:rsidRPr="006225A0">
        <w:rPr>
          <w:b/>
          <w:szCs w:val="28"/>
        </w:rPr>
        <w:tab/>
      </w:r>
      <w:r w:rsidR="00086C80" w:rsidRPr="006225A0">
        <w:rPr>
          <w:b/>
          <w:szCs w:val="28"/>
        </w:rPr>
        <w:t xml:space="preserve">Т.С. </w:t>
      </w:r>
      <w:proofErr w:type="spellStart"/>
      <w:r w:rsidR="00086C80" w:rsidRPr="006225A0">
        <w:rPr>
          <w:b/>
          <w:szCs w:val="28"/>
        </w:rPr>
        <w:t>Розваляєва</w:t>
      </w:r>
      <w:proofErr w:type="spellEnd"/>
    </w:p>
    <w:p w:rsidR="007E17D4" w:rsidRPr="006225A0" w:rsidRDefault="007E17D4" w:rsidP="007E17D4">
      <w:pPr>
        <w:rPr>
          <w:b/>
          <w:szCs w:val="28"/>
        </w:rPr>
      </w:pPr>
    </w:p>
    <w:p w:rsidR="00B979F5" w:rsidRPr="006225A0" w:rsidRDefault="00B979F5" w:rsidP="007E17D4">
      <w:pPr>
        <w:rPr>
          <w:b/>
          <w:szCs w:val="28"/>
        </w:rPr>
      </w:pPr>
    </w:p>
    <w:p w:rsidR="00086C80" w:rsidRPr="006225A0" w:rsidRDefault="00086C80" w:rsidP="007E17D4">
      <w:pPr>
        <w:ind w:left="6372" w:firstLine="708"/>
        <w:rPr>
          <w:b/>
          <w:szCs w:val="28"/>
        </w:rPr>
      </w:pPr>
      <w:r w:rsidRPr="006225A0">
        <w:rPr>
          <w:b/>
          <w:szCs w:val="28"/>
        </w:rPr>
        <w:t>С.Б. Шелест</w:t>
      </w:r>
    </w:p>
    <w:p w:rsidR="00E87FEE" w:rsidRPr="006225A0" w:rsidRDefault="00E87FEE" w:rsidP="005703F4">
      <w:pPr>
        <w:rPr>
          <w:b/>
          <w:szCs w:val="28"/>
        </w:rPr>
      </w:pPr>
    </w:p>
    <w:sectPr w:rsidR="00E87FEE" w:rsidRPr="006225A0" w:rsidSect="00910B2D">
      <w:headerReference w:type="default" r:id="rId11"/>
      <w:pgSz w:w="11906" w:h="16838"/>
      <w:pgMar w:top="680" w:right="794" w:bottom="1134" w:left="147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75F" w:rsidRDefault="00E3475F" w:rsidP="006316BA">
      <w:r>
        <w:separator/>
      </w:r>
    </w:p>
  </w:endnote>
  <w:endnote w:type="continuationSeparator" w:id="0">
    <w:p w:rsidR="00E3475F" w:rsidRDefault="00E3475F" w:rsidP="00631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75F" w:rsidRDefault="00E3475F" w:rsidP="006316BA">
      <w:r>
        <w:separator/>
      </w:r>
    </w:p>
  </w:footnote>
  <w:footnote w:type="continuationSeparator" w:id="0">
    <w:p w:rsidR="00E3475F" w:rsidRDefault="00E3475F" w:rsidP="006316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61822"/>
      <w:docPartObj>
        <w:docPartGallery w:val="Page Numbers (Top of Page)"/>
        <w:docPartUnique/>
      </w:docPartObj>
    </w:sdtPr>
    <w:sdtEndPr/>
    <w:sdtContent>
      <w:p w:rsidR="00122B42" w:rsidRDefault="00AE1699">
        <w:pPr>
          <w:pStyle w:val="a3"/>
          <w:jc w:val="center"/>
        </w:pPr>
        <w:r>
          <w:fldChar w:fldCharType="begin"/>
        </w:r>
        <w:r>
          <w:instrText xml:space="preserve"> PAGE   \* MERGEFORMAT </w:instrText>
        </w:r>
        <w:r>
          <w:fldChar w:fldCharType="separate"/>
        </w:r>
        <w:r w:rsidR="00CD45B9">
          <w:rPr>
            <w:noProof/>
          </w:rPr>
          <w:t>2</w:t>
        </w:r>
        <w:r>
          <w:rPr>
            <w:noProof/>
          </w:rPr>
          <w:fldChar w:fldCharType="end"/>
        </w:r>
      </w:p>
    </w:sdtContent>
  </w:sdt>
  <w:p w:rsidR="00A07729" w:rsidRDefault="00A0772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F307A"/>
    <w:multiLevelType w:val="hybridMultilevel"/>
    <w:tmpl w:val="733651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19078CA"/>
    <w:multiLevelType w:val="hybridMultilevel"/>
    <w:tmpl w:val="FD0C7228"/>
    <w:lvl w:ilvl="0" w:tplc="81AAC332">
      <w:start w:val="19"/>
      <w:numFmt w:val="bullet"/>
      <w:lvlText w:val="-"/>
      <w:lvlJc w:val="left"/>
      <w:pPr>
        <w:ind w:left="1335" w:hanging="360"/>
      </w:pPr>
      <w:rPr>
        <w:rFonts w:ascii="Times New Roman" w:eastAsia="Calibri" w:hAnsi="Times New Roman" w:cs="Times New Roman"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abstractNum w:abstractNumId="2" w15:restartNumberingAfterBreak="0">
    <w:nsid w:val="480707CF"/>
    <w:multiLevelType w:val="hybridMultilevel"/>
    <w:tmpl w:val="9E78E03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586"/>
    <w:rsid w:val="00001338"/>
    <w:rsid w:val="000044CF"/>
    <w:rsid w:val="00004933"/>
    <w:rsid w:val="00005EEC"/>
    <w:rsid w:val="00006846"/>
    <w:rsid w:val="000102C4"/>
    <w:rsid w:val="00012835"/>
    <w:rsid w:val="00014144"/>
    <w:rsid w:val="00015B7C"/>
    <w:rsid w:val="00016FDC"/>
    <w:rsid w:val="00017847"/>
    <w:rsid w:val="00020816"/>
    <w:rsid w:val="00025E66"/>
    <w:rsid w:val="00031741"/>
    <w:rsid w:val="00031E84"/>
    <w:rsid w:val="00032007"/>
    <w:rsid w:val="00032694"/>
    <w:rsid w:val="00052844"/>
    <w:rsid w:val="00052E20"/>
    <w:rsid w:val="000569AD"/>
    <w:rsid w:val="00057343"/>
    <w:rsid w:val="000657DE"/>
    <w:rsid w:val="00065D63"/>
    <w:rsid w:val="00066B4E"/>
    <w:rsid w:val="000709DC"/>
    <w:rsid w:val="00071AA8"/>
    <w:rsid w:val="000738BB"/>
    <w:rsid w:val="00073E9E"/>
    <w:rsid w:val="0007763D"/>
    <w:rsid w:val="00083F41"/>
    <w:rsid w:val="00086C80"/>
    <w:rsid w:val="0009507A"/>
    <w:rsid w:val="000A0315"/>
    <w:rsid w:val="000A6B2C"/>
    <w:rsid w:val="000B10C1"/>
    <w:rsid w:val="000B2D04"/>
    <w:rsid w:val="000D2064"/>
    <w:rsid w:val="000D3CF0"/>
    <w:rsid w:val="000E0F9A"/>
    <w:rsid w:val="000E37A0"/>
    <w:rsid w:val="000E72C3"/>
    <w:rsid w:val="000E7895"/>
    <w:rsid w:val="000F2E75"/>
    <w:rsid w:val="000F5D5E"/>
    <w:rsid w:val="000F7C2A"/>
    <w:rsid w:val="00100EF9"/>
    <w:rsid w:val="00101BFF"/>
    <w:rsid w:val="00101C26"/>
    <w:rsid w:val="00103C6C"/>
    <w:rsid w:val="00105AB4"/>
    <w:rsid w:val="001201F7"/>
    <w:rsid w:val="00122B42"/>
    <w:rsid w:val="0012337F"/>
    <w:rsid w:val="00125F80"/>
    <w:rsid w:val="00133533"/>
    <w:rsid w:val="00133F95"/>
    <w:rsid w:val="00135B94"/>
    <w:rsid w:val="00137695"/>
    <w:rsid w:val="00137ED7"/>
    <w:rsid w:val="00140B40"/>
    <w:rsid w:val="00142459"/>
    <w:rsid w:val="00142801"/>
    <w:rsid w:val="00143FAF"/>
    <w:rsid w:val="00145FE9"/>
    <w:rsid w:val="0017148B"/>
    <w:rsid w:val="00172998"/>
    <w:rsid w:val="00172FB6"/>
    <w:rsid w:val="00174587"/>
    <w:rsid w:val="00177931"/>
    <w:rsid w:val="0018132F"/>
    <w:rsid w:val="00184C46"/>
    <w:rsid w:val="00185F99"/>
    <w:rsid w:val="00186132"/>
    <w:rsid w:val="001864F8"/>
    <w:rsid w:val="001876B0"/>
    <w:rsid w:val="00192001"/>
    <w:rsid w:val="0019367C"/>
    <w:rsid w:val="001A4EF8"/>
    <w:rsid w:val="001B00DB"/>
    <w:rsid w:val="001B165B"/>
    <w:rsid w:val="001B539D"/>
    <w:rsid w:val="001B799D"/>
    <w:rsid w:val="001B7A1D"/>
    <w:rsid w:val="001C094F"/>
    <w:rsid w:val="001C29EC"/>
    <w:rsid w:val="001C2C87"/>
    <w:rsid w:val="001C4F4B"/>
    <w:rsid w:val="001C5CB7"/>
    <w:rsid w:val="001C5D81"/>
    <w:rsid w:val="001D31DB"/>
    <w:rsid w:val="001E5333"/>
    <w:rsid w:val="001E5820"/>
    <w:rsid w:val="001E6AC2"/>
    <w:rsid w:val="001F0400"/>
    <w:rsid w:val="001F1EB9"/>
    <w:rsid w:val="001F33EF"/>
    <w:rsid w:val="001F3413"/>
    <w:rsid w:val="001F3F57"/>
    <w:rsid w:val="001F42DB"/>
    <w:rsid w:val="001F6425"/>
    <w:rsid w:val="001F7C07"/>
    <w:rsid w:val="00202E4F"/>
    <w:rsid w:val="002034AB"/>
    <w:rsid w:val="00207B03"/>
    <w:rsid w:val="0021582A"/>
    <w:rsid w:val="00216B51"/>
    <w:rsid w:val="00220111"/>
    <w:rsid w:val="0022118E"/>
    <w:rsid w:val="00226D11"/>
    <w:rsid w:val="0023049C"/>
    <w:rsid w:val="002345D6"/>
    <w:rsid w:val="002345FA"/>
    <w:rsid w:val="0023487F"/>
    <w:rsid w:val="00234FE6"/>
    <w:rsid w:val="00242EC8"/>
    <w:rsid w:val="00243A6D"/>
    <w:rsid w:val="00245647"/>
    <w:rsid w:val="0024681F"/>
    <w:rsid w:val="00251885"/>
    <w:rsid w:val="00265332"/>
    <w:rsid w:val="002659CA"/>
    <w:rsid w:val="00276577"/>
    <w:rsid w:val="00280A14"/>
    <w:rsid w:val="00283B59"/>
    <w:rsid w:val="0029035B"/>
    <w:rsid w:val="00291232"/>
    <w:rsid w:val="00293ADB"/>
    <w:rsid w:val="002958A0"/>
    <w:rsid w:val="002A2055"/>
    <w:rsid w:val="002A5338"/>
    <w:rsid w:val="002A6AB6"/>
    <w:rsid w:val="002A7C47"/>
    <w:rsid w:val="002B0842"/>
    <w:rsid w:val="002B1FCF"/>
    <w:rsid w:val="002B4187"/>
    <w:rsid w:val="002B47F0"/>
    <w:rsid w:val="002B5C3C"/>
    <w:rsid w:val="002B6397"/>
    <w:rsid w:val="002B7333"/>
    <w:rsid w:val="002C1D1F"/>
    <w:rsid w:val="002C652F"/>
    <w:rsid w:val="002E0495"/>
    <w:rsid w:val="002E14C6"/>
    <w:rsid w:val="002E2267"/>
    <w:rsid w:val="002E4C56"/>
    <w:rsid w:val="002F3EFA"/>
    <w:rsid w:val="002F6B90"/>
    <w:rsid w:val="00311B47"/>
    <w:rsid w:val="00314526"/>
    <w:rsid w:val="00315261"/>
    <w:rsid w:val="00325175"/>
    <w:rsid w:val="0032592B"/>
    <w:rsid w:val="00334E10"/>
    <w:rsid w:val="00335AB4"/>
    <w:rsid w:val="00341BFE"/>
    <w:rsid w:val="00342422"/>
    <w:rsid w:val="00343314"/>
    <w:rsid w:val="00354DDA"/>
    <w:rsid w:val="00357255"/>
    <w:rsid w:val="00363D88"/>
    <w:rsid w:val="003646B0"/>
    <w:rsid w:val="003709B8"/>
    <w:rsid w:val="00373F6E"/>
    <w:rsid w:val="00376F70"/>
    <w:rsid w:val="0039302E"/>
    <w:rsid w:val="003A32E6"/>
    <w:rsid w:val="003A4B86"/>
    <w:rsid w:val="003B5381"/>
    <w:rsid w:val="003C13AB"/>
    <w:rsid w:val="003C1AF3"/>
    <w:rsid w:val="003C3A02"/>
    <w:rsid w:val="003C62C9"/>
    <w:rsid w:val="003C6529"/>
    <w:rsid w:val="003E0ED7"/>
    <w:rsid w:val="003E3743"/>
    <w:rsid w:val="003E688F"/>
    <w:rsid w:val="003F0D24"/>
    <w:rsid w:val="00404149"/>
    <w:rsid w:val="0040414C"/>
    <w:rsid w:val="00404C64"/>
    <w:rsid w:val="004050F8"/>
    <w:rsid w:val="00406E88"/>
    <w:rsid w:val="00411611"/>
    <w:rsid w:val="0041200E"/>
    <w:rsid w:val="0041426B"/>
    <w:rsid w:val="00420043"/>
    <w:rsid w:val="00424B32"/>
    <w:rsid w:val="00425798"/>
    <w:rsid w:val="0043616D"/>
    <w:rsid w:val="00441439"/>
    <w:rsid w:val="00443A52"/>
    <w:rsid w:val="00450E05"/>
    <w:rsid w:val="00451D1E"/>
    <w:rsid w:val="004620D5"/>
    <w:rsid w:val="00462540"/>
    <w:rsid w:val="004856AF"/>
    <w:rsid w:val="00490366"/>
    <w:rsid w:val="004919C6"/>
    <w:rsid w:val="004A68D1"/>
    <w:rsid w:val="004B15F9"/>
    <w:rsid w:val="004B25CE"/>
    <w:rsid w:val="004B3575"/>
    <w:rsid w:val="004B5972"/>
    <w:rsid w:val="004C3FE7"/>
    <w:rsid w:val="004C6CBE"/>
    <w:rsid w:val="004C725B"/>
    <w:rsid w:val="004D09A8"/>
    <w:rsid w:val="004D3160"/>
    <w:rsid w:val="004D61CA"/>
    <w:rsid w:val="004F0ED1"/>
    <w:rsid w:val="004F223A"/>
    <w:rsid w:val="004F4B34"/>
    <w:rsid w:val="004F5722"/>
    <w:rsid w:val="005010F0"/>
    <w:rsid w:val="00504D87"/>
    <w:rsid w:val="00505D19"/>
    <w:rsid w:val="00521ED8"/>
    <w:rsid w:val="00522559"/>
    <w:rsid w:val="00530531"/>
    <w:rsid w:val="00536AFD"/>
    <w:rsid w:val="00536F81"/>
    <w:rsid w:val="0054008A"/>
    <w:rsid w:val="005418FD"/>
    <w:rsid w:val="00543171"/>
    <w:rsid w:val="005468B1"/>
    <w:rsid w:val="005478E6"/>
    <w:rsid w:val="00556683"/>
    <w:rsid w:val="005576F9"/>
    <w:rsid w:val="0056567E"/>
    <w:rsid w:val="005703F4"/>
    <w:rsid w:val="00573DC5"/>
    <w:rsid w:val="005779AA"/>
    <w:rsid w:val="00581F34"/>
    <w:rsid w:val="005825B6"/>
    <w:rsid w:val="00587671"/>
    <w:rsid w:val="00597352"/>
    <w:rsid w:val="005A168F"/>
    <w:rsid w:val="005A23CF"/>
    <w:rsid w:val="005A631C"/>
    <w:rsid w:val="005B03BE"/>
    <w:rsid w:val="005C0E56"/>
    <w:rsid w:val="005D6908"/>
    <w:rsid w:val="005E3812"/>
    <w:rsid w:val="005F0192"/>
    <w:rsid w:val="005F160F"/>
    <w:rsid w:val="0060091D"/>
    <w:rsid w:val="00603131"/>
    <w:rsid w:val="00611F69"/>
    <w:rsid w:val="00612B8B"/>
    <w:rsid w:val="00620DC8"/>
    <w:rsid w:val="006225A0"/>
    <w:rsid w:val="0062554D"/>
    <w:rsid w:val="006316BA"/>
    <w:rsid w:val="00631FEC"/>
    <w:rsid w:val="006421FB"/>
    <w:rsid w:val="00643929"/>
    <w:rsid w:val="00645BCF"/>
    <w:rsid w:val="00652700"/>
    <w:rsid w:val="00652AA8"/>
    <w:rsid w:val="00653807"/>
    <w:rsid w:val="00655736"/>
    <w:rsid w:val="00656A70"/>
    <w:rsid w:val="00663160"/>
    <w:rsid w:val="00665184"/>
    <w:rsid w:val="0066671E"/>
    <w:rsid w:val="00671FEE"/>
    <w:rsid w:val="00673E14"/>
    <w:rsid w:val="00675F99"/>
    <w:rsid w:val="0068129E"/>
    <w:rsid w:val="00686A9A"/>
    <w:rsid w:val="006902AF"/>
    <w:rsid w:val="006923C4"/>
    <w:rsid w:val="006926F9"/>
    <w:rsid w:val="00692C89"/>
    <w:rsid w:val="006941D3"/>
    <w:rsid w:val="006A2E1A"/>
    <w:rsid w:val="006A5362"/>
    <w:rsid w:val="006A6667"/>
    <w:rsid w:val="006A7523"/>
    <w:rsid w:val="006B0633"/>
    <w:rsid w:val="006B2C78"/>
    <w:rsid w:val="006C1671"/>
    <w:rsid w:val="006D1406"/>
    <w:rsid w:val="006E5DFD"/>
    <w:rsid w:val="006E6E9B"/>
    <w:rsid w:val="006F72BE"/>
    <w:rsid w:val="00700E2A"/>
    <w:rsid w:val="00701C10"/>
    <w:rsid w:val="00701CDB"/>
    <w:rsid w:val="00702204"/>
    <w:rsid w:val="00703246"/>
    <w:rsid w:val="00712FF7"/>
    <w:rsid w:val="007179F4"/>
    <w:rsid w:val="00725353"/>
    <w:rsid w:val="00727558"/>
    <w:rsid w:val="00727C75"/>
    <w:rsid w:val="00732223"/>
    <w:rsid w:val="00734294"/>
    <w:rsid w:val="00735422"/>
    <w:rsid w:val="00735C20"/>
    <w:rsid w:val="007362F9"/>
    <w:rsid w:val="00742C31"/>
    <w:rsid w:val="007438CF"/>
    <w:rsid w:val="00750259"/>
    <w:rsid w:val="00754B0A"/>
    <w:rsid w:val="00761C5B"/>
    <w:rsid w:val="0076486E"/>
    <w:rsid w:val="007669BF"/>
    <w:rsid w:val="007741A1"/>
    <w:rsid w:val="00776DD5"/>
    <w:rsid w:val="0078353F"/>
    <w:rsid w:val="0079604D"/>
    <w:rsid w:val="007B6BD2"/>
    <w:rsid w:val="007C0FE9"/>
    <w:rsid w:val="007C2C30"/>
    <w:rsid w:val="007C30EB"/>
    <w:rsid w:val="007C4C6A"/>
    <w:rsid w:val="007C5627"/>
    <w:rsid w:val="007C64D2"/>
    <w:rsid w:val="007D64EB"/>
    <w:rsid w:val="007E0250"/>
    <w:rsid w:val="007E17D4"/>
    <w:rsid w:val="007E1CA0"/>
    <w:rsid w:val="007E5FE0"/>
    <w:rsid w:val="007E6EFD"/>
    <w:rsid w:val="007E72E9"/>
    <w:rsid w:val="007E74CC"/>
    <w:rsid w:val="007F359E"/>
    <w:rsid w:val="007F5EBF"/>
    <w:rsid w:val="0080155B"/>
    <w:rsid w:val="008076D9"/>
    <w:rsid w:val="00813BF2"/>
    <w:rsid w:val="00813CDB"/>
    <w:rsid w:val="00814FCF"/>
    <w:rsid w:val="00832613"/>
    <w:rsid w:val="00841CDF"/>
    <w:rsid w:val="00844671"/>
    <w:rsid w:val="00847B95"/>
    <w:rsid w:val="00853EFD"/>
    <w:rsid w:val="00854896"/>
    <w:rsid w:val="00855092"/>
    <w:rsid w:val="0087215C"/>
    <w:rsid w:val="008773E8"/>
    <w:rsid w:val="008901A9"/>
    <w:rsid w:val="008A4742"/>
    <w:rsid w:val="008B6507"/>
    <w:rsid w:val="008B682A"/>
    <w:rsid w:val="008C6B78"/>
    <w:rsid w:val="008D1B05"/>
    <w:rsid w:val="008D35B4"/>
    <w:rsid w:val="008D5B02"/>
    <w:rsid w:val="008E1CFA"/>
    <w:rsid w:val="008E33AF"/>
    <w:rsid w:val="008E7586"/>
    <w:rsid w:val="008E7EF1"/>
    <w:rsid w:val="00905245"/>
    <w:rsid w:val="00905E6C"/>
    <w:rsid w:val="00910B2D"/>
    <w:rsid w:val="00915151"/>
    <w:rsid w:val="0091654A"/>
    <w:rsid w:val="00920975"/>
    <w:rsid w:val="00922B6A"/>
    <w:rsid w:val="00925D6B"/>
    <w:rsid w:val="0092602E"/>
    <w:rsid w:val="00926F1E"/>
    <w:rsid w:val="00930872"/>
    <w:rsid w:val="00933535"/>
    <w:rsid w:val="0093436C"/>
    <w:rsid w:val="00942E5C"/>
    <w:rsid w:val="00945559"/>
    <w:rsid w:val="009464BD"/>
    <w:rsid w:val="009464C1"/>
    <w:rsid w:val="00950954"/>
    <w:rsid w:val="009540DE"/>
    <w:rsid w:val="0095677C"/>
    <w:rsid w:val="00961EF2"/>
    <w:rsid w:val="00963479"/>
    <w:rsid w:val="009644B2"/>
    <w:rsid w:val="00967C8E"/>
    <w:rsid w:val="00970FB5"/>
    <w:rsid w:val="00972936"/>
    <w:rsid w:val="009863A9"/>
    <w:rsid w:val="00990F16"/>
    <w:rsid w:val="0099146A"/>
    <w:rsid w:val="00991908"/>
    <w:rsid w:val="00995F56"/>
    <w:rsid w:val="00996396"/>
    <w:rsid w:val="009A1C01"/>
    <w:rsid w:val="009A380E"/>
    <w:rsid w:val="009B6AF8"/>
    <w:rsid w:val="009B6DA0"/>
    <w:rsid w:val="009C2D72"/>
    <w:rsid w:val="009C5DD5"/>
    <w:rsid w:val="009D7153"/>
    <w:rsid w:val="009F0A0E"/>
    <w:rsid w:val="00A00FAF"/>
    <w:rsid w:val="00A07729"/>
    <w:rsid w:val="00A252FD"/>
    <w:rsid w:val="00A26E4A"/>
    <w:rsid w:val="00A32467"/>
    <w:rsid w:val="00A33E1E"/>
    <w:rsid w:val="00A34637"/>
    <w:rsid w:val="00A40EA7"/>
    <w:rsid w:val="00A45478"/>
    <w:rsid w:val="00A45499"/>
    <w:rsid w:val="00A57C08"/>
    <w:rsid w:val="00A633F5"/>
    <w:rsid w:val="00A74509"/>
    <w:rsid w:val="00A80B3A"/>
    <w:rsid w:val="00A83D9D"/>
    <w:rsid w:val="00A93E8F"/>
    <w:rsid w:val="00A94CCA"/>
    <w:rsid w:val="00A96498"/>
    <w:rsid w:val="00AA0A17"/>
    <w:rsid w:val="00AA7991"/>
    <w:rsid w:val="00AB3DE0"/>
    <w:rsid w:val="00AB4A9A"/>
    <w:rsid w:val="00AD506D"/>
    <w:rsid w:val="00AE1699"/>
    <w:rsid w:val="00AE2FC6"/>
    <w:rsid w:val="00AF0C0A"/>
    <w:rsid w:val="00AF2461"/>
    <w:rsid w:val="00AF4599"/>
    <w:rsid w:val="00AF5E87"/>
    <w:rsid w:val="00AF7FB6"/>
    <w:rsid w:val="00B00E0B"/>
    <w:rsid w:val="00B01765"/>
    <w:rsid w:val="00B03C66"/>
    <w:rsid w:val="00B0785F"/>
    <w:rsid w:val="00B16AB7"/>
    <w:rsid w:val="00B17E3D"/>
    <w:rsid w:val="00B220DF"/>
    <w:rsid w:val="00B23D04"/>
    <w:rsid w:val="00B24F77"/>
    <w:rsid w:val="00B2697C"/>
    <w:rsid w:val="00B31382"/>
    <w:rsid w:val="00B4229B"/>
    <w:rsid w:val="00B42EDD"/>
    <w:rsid w:val="00B46546"/>
    <w:rsid w:val="00B46FA9"/>
    <w:rsid w:val="00B4752D"/>
    <w:rsid w:val="00B47E62"/>
    <w:rsid w:val="00B515D0"/>
    <w:rsid w:val="00B5270B"/>
    <w:rsid w:val="00B55456"/>
    <w:rsid w:val="00B57684"/>
    <w:rsid w:val="00B6015A"/>
    <w:rsid w:val="00B6154C"/>
    <w:rsid w:val="00B66550"/>
    <w:rsid w:val="00B717E1"/>
    <w:rsid w:val="00B77E44"/>
    <w:rsid w:val="00B817D2"/>
    <w:rsid w:val="00B86888"/>
    <w:rsid w:val="00B87240"/>
    <w:rsid w:val="00B9039D"/>
    <w:rsid w:val="00B9042C"/>
    <w:rsid w:val="00B925AD"/>
    <w:rsid w:val="00B979F5"/>
    <w:rsid w:val="00BA4CEE"/>
    <w:rsid w:val="00BB53BF"/>
    <w:rsid w:val="00BB6333"/>
    <w:rsid w:val="00BB74E9"/>
    <w:rsid w:val="00BC3A50"/>
    <w:rsid w:val="00BC6295"/>
    <w:rsid w:val="00BD25E9"/>
    <w:rsid w:val="00BD45E1"/>
    <w:rsid w:val="00BD48C2"/>
    <w:rsid w:val="00BE4FC5"/>
    <w:rsid w:val="00BF7193"/>
    <w:rsid w:val="00C00DF2"/>
    <w:rsid w:val="00C0380F"/>
    <w:rsid w:val="00C03B7F"/>
    <w:rsid w:val="00C0522E"/>
    <w:rsid w:val="00C064F8"/>
    <w:rsid w:val="00C22874"/>
    <w:rsid w:val="00C22A31"/>
    <w:rsid w:val="00C22A36"/>
    <w:rsid w:val="00C23A07"/>
    <w:rsid w:val="00C26E00"/>
    <w:rsid w:val="00C30684"/>
    <w:rsid w:val="00C31E36"/>
    <w:rsid w:val="00C3257C"/>
    <w:rsid w:val="00C343B0"/>
    <w:rsid w:val="00C35204"/>
    <w:rsid w:val="00C42971"/>
    <w:rsid w:val="00C43077"/>
    <w:rsid w:val="00C4498C"/>
    <w:rsid w:val="00C45BAB"/>
    <w:rsid w:val="00C46B07"/>
    <w:rsid w:val="00C5362E"/>
    <w:rsid w:val="00C6060E"/>
    <w:rsid w:val="00C60B5D"/>
    <w:rsid w:val="00C64348"/>
    <w:rsid w:val="00C64C85"/>
    <w:rsid w:val="00C73326"/>
    <w:rsid w:val="00C77BCA"/>
    <w:rsid w:val="00C907C3"/>
    <w:rsid w:val="00CA1452"/>
    <w:rsid w:val="00CA32D7"/>
    <w:rsid w:val="00CA52A9"/>
    <w:rsid w:val="00CA7886"/>
    <w:rsid w:val="00CB1DD7"/>
    <w:rsid w:val="00CB6350"/>
    <w:rsid w:val="00CC058A"/>
    <w:rsid w:val="00CC113C"/>
    <w:rsid w:val="00CC724C"/>
    <w:rsid w:val="00CD266C"/>
    <w:rsid w:val="00CD45B9"/>
    <w:rsid w:val="00CD5AF3"/>
    <w:rsid w:val="00CE0A96"/>
    <w:rsid w:val="00CF2165"/>
    <w:rsid w:val="00CF52E0"/>
    <w:rsid w:val="00D174B6"/>
    <w:rsid w:val="00D1750F"/>
    <w:rsid w:val="00D2071A"/>
    <w:rsid w:val="00D22D4C"/>
    <w:rsid w:val="00D2412D"/>
    <w:rsid w:val="00D30E05"/>
    <w:rsid w:val="00D355B9"/>
    <w:rsid w:val="00D41121"/>
    <w:rsid w:val="00D4296B"/>
    <w:rsid w:val="00D468A9"/>
    <w:rsid w:val="00D46EA9"/>
    <w:rsid w:val="00D5040E"/>
    <w:rsid w:val="00D529B2"/>
    <w:rsid w:val="00D52A82"/>
    <w:rsid w:val="00D54BD7"/>
    <w:rsid w:val="00D70CFF"/>
    <w:rsid w:val="00D72EB4"/>
    <w:rsid w:val="00D76BB0"/>
    <w:rsid w:val="00D80397"/>
    <w:rsid w:val="00D80A86"/>
    <w:rsid w:val="00D82089"/>
    <w:rsid w:val="00D849DA"/>
    <w:rsid w:val="00D84E9D"/>
    <w:rsid w:val="00D850B0"/>
    <w:rsid w:val="00D95499"/>
    <w:rsid w:val="00D9789D"/>
    <w:rsid w:val="00DA1968"/>
    <w:rsid w:val="00DA3393"/>
    <w:rsid w:val="00DA43CB"/>
    <w:rsid w:val="00DA4955"/>
    <w:rsid w:val="00DA58BF"/>
    <w:rsid w:val="00DA6F13"/>
    <w:rsid w:val="00DB2890"/>
    <w:rsid w:val="00DB3E0A"/>
    <w:rsid w:val="00DC0324"/>
    <w:rsid w:val="00DC119B"/>
    <w:rsid w:val="00DC2582"/>
    <w:rsid w:val="00DC7047"/>
    <w:rsid w:val="00DD305F"/>
    <w:rsid w:val="00DD7F8F"/>
    <w:rsid w:val="00DE3208"/>
    <w:rsid w:val="00DE4ADB"/>
    <w:rsid w:val="00DE639B"/>
    <w:rsid w:val="00DF2126"/>
    <w:rsid w:val="00E03837"/>
    <w:rsid w:val="00E116E1"/>
    <w:rsid w:val="00E130EE"/>
    <w:rsid w:val="00E1453C"/>
    <w:rsid w:val="00E157A8"/>
    <w:rsid w:val="00E177B3"/>
    <w:rsid w:val="00E21700"/>
    <w:rsid w:val="00E21724"/>
    <w:rsid w:val="00E224A0"/>
    <w:rsid w:val="00E22804"/>
    <w:rsid w:val="00E242C7"/>
    <w:rsid w:val="00E24329"/>
    <w:rsid w:val="00E3475F"/>
    <w:rsid w:val="00E357BA"/>
    <w:rsid w:val="00E44F3B"/>
    <w:rsid w:val="00E50D67"/>
    <w:rsid w:val="00E51EA9"/>
    <w:rsid w:val="00E55950"/>
    <w:rsid w:val="00E5702C"/>
    <w:rsid w:val="00E610CB"/>
    <w:rsid w:val="00E622F7"/>
    <w:rsid w:val="00E64C35"/>
    <w:rsid w:val="00E662DA"/>
    <w:rsid w:val="00E80220"/>
    <w:rsid w:val="00E87FEE"/>
    <w:rsid w:val="00E90E70"/>
    <w:rsid w:val="00E91EE5"/>
    <w:rsid w:val="00E92907"/>
    <w:rsid w:val="00E94B84"/>
    <w:rsid w:val="00E96960"/>
    <w:rsid w:val="00EA061A"/>
    <w:rsid w:val="00EA272A"/>
    <w:rsid w:val="00EA3417"/>
    <w:rsid w:val="00EA56F3"/>
    <w:rsid w:val="00EA6D82"/>
    <w:rsid w:val="00EA7E23"/>
    <w:rsid w:val="00EB1FDE"/>
    <w:rsid w:val="00EB2C78"/>
    <w:rsid w:val="00EB37B9"/>
    <w:rsid w:val="00EC015B"/>
    <w:rsid w:val="00EC502B"/>
    <w:rsid w:val="00EC5F37"/>
    <w:rsid w:val="00ED32CF"/>
    <w:rsid w:val="00EE0D80"/>
    <w:rsid w:val="00EE1BF2"/>
    <w:rsid w:val="00EE1E0D"/>
    <w:rsid w:val="00EF6C02"/>
    <w:rsid w:val="00F04501"/>
    <w:rsid w:val="00F20CAD"/>
    <w:rsid w:val="00F22171"/>
    <w:rsid w:val="00F244DF"/>
    <w:rsid w:val="00F2576D"/>
    <w:rsid w:val="00F261A6"/>
    <w:rsid w:val="00F30C6E"/>
    <w:rsid w:val="00F31385"/>
    <w:rsid w:val="00F31C5F"/>
    <w:rsid w:val="00F320E4"/>
    <w:rsid w:val="00F34E19"/>
    <w:rsid w:val="00F4059A"/>
    <w:rsid w:val="00F511C4"/>
    <w:rsid w:val="00F52ED3"/>
    <w:rsid w:val="00F53C1C"/>
    <w:rsid w:val="00F5491F"/>
    <w:rsid w:val="00F66ADC"/>
    <w:rsid w:val="00F718A2"/>
    <w:rsid w:val="00F71A54"/>
    <w:rsid w:val="00F85FBC"/>
    <w:rsid w:val="00F946A4"/>
    <w:rsid w:val="00F94CD9"/>
    <w:rsid w:val="00F97E0D"/>
    <w:rsid w:val="00FA140A"/>
    <w:rsid w:val="00FB4DBC"/>
    <w:rsid w:val="00FB6C35"/>
    <w:rsid w:val="00FC4606"/>
    <w:rsid w:val="00FC6836"/>
    <w:rsid w:val="00FC7337"/>
    <w:rsid w:val="00FD085B"/>
    <w:rsid w:val="00FD5637"/>
    <w:rsid w:val="00FD588A"/>
    <w:rsid w:val="00FD6701"/>
    <w:rsid w:val="00FE05B1"/>
    <w:rsid w:val="00FE72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03958"/>
  <w15:docId w15:val="{EBDD243E-56DB-4DE2-9A82-8C56CAD65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586"/>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586"/>
    <w:pPr>
      <w:tabs>
        <w:tab w:val="center" w:pos="4677"/>
        <w:tab w:val="right" w:pos="9355"/>
      </w:tabs>
    </w:pPr>
  </w:style>
  <w:style w:type="character" w:customStyle="1" w:styleId="a4">
    <w:name w:val="Верхній колонтитул Знак"/>
    <w:basedOn w:val="a0"/>
    <w:link w:val="a3"/>
    <w:uiPriority w:val="99"/>
    <w:rsid w:val="008E7586"/>
    <w:rPr>
      <w:rFonts w:ascii="Times New Roman" w:eastAsia="Times New Roman" w:hAnsi="Times New Roman" w:cs="Times New Roman"/>
      <w:sz w:val="28"/>
      <w:szCs w:val="24"/>
      <w:lang w:eastAsia="ru-RU"/>
    </w:rPr>
  </w:style>
  <w:style w:type="paragraph" w:styleId="a5">
    <w:name w:val="No Spacing"/>
    <w:uiPriority w:val="1"/>
    <w:qFormat/>
    <w:rsid w:val="008E7586"/>
    <w:pPr>
      <w:spacing w:after="0" w:line="240" w:lineRule="auto"/>
    </w:pPr>
    <w:rPr>
      <w:rFonts w:ascii="Times New Roman" w:hAnsi="Times New Roman"/>
      <w:sz w:val="28"/>
    </w:rPr>
  </w:style>
  <w:style w:type="paragraph" w:customStyle="1" w:styleId="rvps2">
    <w:name w:val="rvps2"/>
    <w:basedOn w:val="a"/>
    <w:rsid w:val="008E7586"/>
    <w:pPr>
      <w:autoSpaceDN/>
      <w:spacing w:before="100" w:beforeAutospacing="1" w:after="100" w:afterAutospacing="1"/>
    </w:pPr>
    <w:rPr>
      <w:sz w:val="24"/>
      <w:lang w:val="ru-RU"/>
    </w:rPr>
  </w:style>
  <w:style w:type="character" w:customStyle="1" w:styleId="rvts0">
    <w:name w:val="rvts0"/>
    <w:basedOn w:val="a0"/>
    <w:rsid w:val="008E7586"/>
  </w:style>
  <w:style w:type="character" w:customStyle="1" w:styleId="a6">
    <w:name w:val="Основной текст_"/>
    <w:link w:val="1"/>
    <w:locked/>
    <w:rsid w:val="008E7586"/>
    <w:rPr>
      <w:shd w:val="clear" w:color="auto" w:fill="FFFFFF"/>
    </w:rPr>
  </w:style>
  <w:style w:type="paragraph" w:customStyle="1" w:styleId="1">
    <w:name w:val="Основной текст1"/>
    <w:basedOn w:val="a"/>
    <w:link w:val="a6"/>
    <w:rsid w:val="008E7586"/>
    <w:pPr>
      <w:widowControl w:val="0"/>
      <w:shd w:val="clear" w:color="auto" w:fill="FFFFFF"/>
      <w:autoSpaceDN/>
      <w:spacing w:before="1020" w:after="300" w:line="328" w:lineRule="exact"/>
      <w:jc w:val="both"/>
    </w:pPr>
    <w:rPr>
      <w:rFonts w:asciiTheme="minorHAnsi" w:eastAsiaTheme="minorHAnsi" w:hAnsiTheme="minorHAnsi" w:cstheme="minorBidi"/>
      <w:sz w:val="22"/>
      <w:szCs w:val="22"/>
      <w:shd w:val="clear" w:color="auto" w:fill="FFFFFF"/>
      <w:lang w:eastAsia="en-US"/>
    </w:rPr>
  </w:style>
  <w:style w:type="character" w:customStyle="1" w:styleId="2">
    <w:name w:val="Основной текст (2)_"/>
    <w:link w:val="20"/>
    <w:locked/>
    <w:rsid w:val="008E7586"/>
    <w:rPr>
      <w:b/>
      <w:bCs/>
      <w:sz w:val="26"/>
      <w:szCs w:val="26"/>
      <w:shd w:val="clear" w:color="auto" w:fill="FFFFFF"/>
    </w:rPr>
  </w:style>
  <w:style w:type="paragraph" w:customStyle="1" w:styleId="20">
    <w:name w:val="Основной текст (2)"/>
    <w:basedOn w:val="a"/>
    <w:link w:val="2"/>
    <w:rsid w:val="008E7586"/>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character" w:customStyle="1" w:styleId="FontStyle14">
    <w:name w:val="Font Style14"/>
    <w:basedOn w:val="a0"/>
    <w:rsid w:val="008E7586"/>
    <w:rPr>
      <w:rFonts w:ascii="Times New Roman" w:hAnsi="Times New Roman" w:cs="Times New Roman" w:hint="default"/>
      <w:sz w:val="26"/>
      <w:szCs w:val="26"/>
    </w:rPr>
  </w:style>
  <w:style w:type="character" w:customStyle="1" w:styleId="FontStyle16">
    <w:name w:val="Font Style16"/>
    <w:basedOn w:val="a0"/>
    <w:rsid w:val="008E7586"/>
    <w:rPr>
      <w:rFonts w:ascii="Times New Roman" w:hAnsi="Times New Roman" w:cs="Times New Roman" w:hint="default"/>
      <w:sz w:val="28"/>
      <w:szCs w:val="28"/>
    </w:rPr>
  </w:style>
  <w:style w:type="paragraph" w:styleId="a7">
    <w:name w:val="Balloon Text"/>
    <w:basedOn w:val="a"/>
    <w:link w:val="a8"/>
    <w:uiPriority w:val="99"/>
    <w:semiHidden/>
    <w:unhideWhenUsed/>
    <w:rsid w:val="008E7586"/>
    <w:rPr>
      <w:rFonts w:ascii="Tahoma" w:hAnsi="Tahoma" w:cs="Tahoma"/>
      <w:sz w:val="16"/>
      <w:szCs w:val="16"/>
    </w:rPr>
  </w:style>
  <w:style w:type="character" w:customStyle="1" w:styleId="a8">
    <w:name w:val="Текст у виносці Знак"/>
    <w:basedOn w:val="a0"/>
    <w:link w:val="a7"/>
    <w:uiPriority w:val="99"/>
    <w:semiHidden/>
    <w:rsid w:val="008E7586"/>
    <w:rPr>
      <w:rFonts w:ascii="Tahoma" w:eastAsia="Times New Roman" w:hAnsi="Tahoma" w:cs="Tahoma"/>
      <w:sz w:val="16"/>
      <w:szCs w:val="16"/>
      <w:lang w:eastAsia="ru-RU"/>
    </w:rPr>
  </w:style>
  <w:style w:type="paragraph" w:styleId="a9">
    <w:name w:val="Normal (Web)"/>
    <w:basedOn w:val="a"/>
    <w:link w:val="aa"/>
    <w:uiPriority w:val="99"/>
    <w:rsid w:val="007E5FE0"/>
    <w:pPr>
      <w:autoSpaceDN/>
      <w:spacing w:before="100" w:beforeAutospacing="1" w:after="100" w:afterAutospacing="1"/>
    </w:pPr>
    <w:rPr>
      <w:sz w:val="24"/>
      <w:lang w:val="ru-RU"/>
    </w:rPr>
  </w:style>
  <w:style w:type="character" w:customStyle="1" w:styleId="apple-converted-space">
    <w:name w:val="apple-converted-space"/>
    <w:basedOn w:val="a0"/>
    <w:rsid w:val="007E5FE0"/>
  </w:style>
  <w:style w:type="paragraph" w:customStyle="1" w:styleId="Style98">
    <w:name w:val="Style98"/>
    <w:basedOn w:val="a"/>
    <w:rsid w:val="00315261"/>
    <w:pPr>
      <w:widowControl w:val="0"/>
      <w:suppressAutoHyphens/>
      <w:autoSpaceDN/>
      <w:spacing w:line="320" w:lineRule="exact"/>
      <w:ind w:firstLine="542"/>
      <w:jc w:val="both"/>
    </w:pPr>
    <w:rPr>
      <w:kern w:val="1"/>
      <w:szCs w:val="28"/>
    </w:rPr>
  </w:style>
  <w:style w:type="paragraph" w:customStyle="1" w:styleId="ab">
    <w:name w:val="Базовый"/>
    <w:rsid w:val="00315261"/>
    <w:pPr>
      <w:tabs>
        <w:tab w:val="left" w:pos="709"/>
      </w:tabs>
      <w:suppressAutoHyphens/>
      <w:spacing w:line="276" w:lineRule="atLeast"/>
    </w:pPr>
    <w:rPr>
      <w:rFonts w:ascii="Calibri" w:eastAsia="Calibri" w:hAnsi="Calibri" w:cs="Times New Roman"/>
      <w:color w:val="00000A"/>
    </w:rPr>
  </w:style>
  <w:style w:type="character" w:styleId="ac">
    <w:name w:val="Hyperlink"/>
    <w:basedOn w:val="a0"/>
    <w:uiPriority w:val="99"/>
    <w:unhideWhenUsed/>
    <w:rsid w:val="007E72E9"/>
    <w:rPr>
      <w:color w:val="0000FF"/>
      <w:u w:val="single"/>
    </w:rPr>
  </w:style>
  <w:style w:type="character" w:customStyle="1" w:styleId="aa">
    <w:name w:val="Звичайний (веб) Знак"/>
    <w:basedOn w:val="a0"/>
    <w:link w:val="a9"/>
    <w:uiPriority w:val="99"/>
    <w:rsid w:val="0093436C"/>
    <w:rPr>
      <w:rFonts w:ascii="Times New Roman" w:eastAsia="Times New Roman" w:hAnsi="Times New Roman" w:cs="Times New Roman"/>
      <w:sz w:val="24"/>
      <w:szCs w:val="24"/>
      <w:lang w:val="ru-RU" w:eastAsia="ru-RU"/>
    </w:rPr>
  </w:style>
  <w:style w:type="paragraph" w:styleId="ad">
    <w:name w:val="footer"/>
    <w:basedOn w:val="a"/>
    <w:link w:val="ae"/>
    <w:uiPriority w:val="99"/>
    <w:semiHidden/>
    <w:unhideWhenUsed/>
    <w:rsid w:val="00AF5E87"/>
    <w:pPr>
      <w:tabs>
        <w:tab w:val="center" w:pos="4819"/>
        <w:tab w:val="right" w:pos="9639"/>
      </w:tabs>
    </w:pPr>
  </w:style>
  <w:style w:type="character" w:customStyle="1" w:styleId="ae">
    <w:name w:val="Нижній колонтитул Знак"/>
    <w:basedOn w:val="a0"/>
    <w:link w:val="ad"/>
    <w:uiPriority w:val="99"/>
    <w:semiHidden/>
    <w:rsid w:val="00AF5E87"/>
    <w:rPr>
      <w:rFonts w:ascii="Times New Roman" w:eastAsia="Times New Roman" w:hAnsi="Times New Roman" w:cs="Times New Roman"/>
      <w:sz w:val="28"/>
      <w:szCs w:val="24"/>
      <w:lang w:eastAsia="ru-RU"/>
    </w:rPr>
  </w:style>
  <w:style w:type="character" w:styleId="af">
    <w:name w:val="Emphasis"/>
    <w:basedOn w:val="a0"/>
    <w:uiPriority w:val="20"/>
    <w:qFormat/>
    <w:rsid w:val="004C3FE7"/>
    <w:rPr>
      <w:i/>
      <w:iCs/>
    </w:rPr>
  </w:style>
  <w:style w:type="character" w:customStyle="1" w:styleId="StyleZakonu">
    <w:name w:val="StyleZakonu Знак"/>
    <w:link w:val="StyleZakonu0"/>
    <w:locked/>
    <w:rsid w:val="004620D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620D5"/>
    <w:pPr>
      <w:autoSpaceDN/>
      <w:spacing w:after="60" w:line="220" w:lineRule="exact"/>
      <w:ind w:firstLine="284"/>
      <w:jc w:val="both"/>
    </w:pPr>
    <w:rPr>
      <w:sz w:val="20"/>
      <w:szCs w:val="20"/>
    </w:rPr>
  </w:style>
  <w:style w:type="character" w:customStyle="1" w:styleId="af0">
    <w:name w:val="Основний текст_"/>
    <w:basedOn w:val="a0"/>
    <w:link w:val="10"/>
    <w:locked/>
    <w:rsid w:val="00DC119B"/>
    <w:rPr>
      <w:rFonts w:ascii="Times New Roman" w:eastAsia="Times New Roman" w:hAnsi="Times New Roman" w:cs="Times New Roman"/>
      <w:sz w:val="21"/>
      <w:szCs w:val="21"/>
      <w:shd w:val="clear" w:color="auto" w:fill="FFFFFF"/>
    </w:rPr>
  </w:style>
  <w:style w:type="paragraph" w:customStyle="1" w:styleId="10">
    <w:name w:val="Основний текст1"/>
    <w:basedOn w:val="a"/>
    <w:link w:val="af0"/>
    <w:rsid w:val="00DC119B"/>
    <w:pPr>
      <w:widowControl w:val="0"/>
      <w:shd w:val="clear" w:color="auto" w:fill="FFFFFF"/>
      <w:autoSpaceDN/>
      <w:spacing w:before="240" w:after="60" w:line="0" w:lineRule="atLeast"/>
      <w:jc w:val="both"/>
    </w:pPr>
    <w:rPr>
      <w:sz w:val="21"/>
      <w:szCs w:val="21"/>
      <w:lang w:eastAsia="en-US"/>
    </w:rPr>
  </w:style>
  <w:style w:type="character" w:customStyle="1" w:styleId="rvts25">
    <w:name w:val="rvts25"/>
    <w:basedOn w:val="a0"/>
    <w:rsid w:val="00DC119B"/>
  </w:style>
  <w:style w:type="character" w:customStyle="1" w:styleId="rvts9">
    <w:name w:val="rvts9"/>
    <w:basedOn w:val="a0"/>
    <w:rsid w:val="00841CDF"/>
    <w:rPr>
      <w:rFonts w:cs="Times New Roman"/>
    </w:rPr>
  </w:style>
  <w:style w:type="paragraph" w:customStyle="1" w:styleId="11">
    <w:name w:val="Без интервала1"/>
    <w:uiPriority w:val="99"/>
    <w:rsid w:val="00135B94"/>
    <w:pPr>
      <w:spacing w:after="0" w:line="240" w:lineRule="auto"/>
    </w:pPr>
    <w:rPr>
      <w:rFonts w:ascii="Times New Roman" w:eastAsia="Times New Roman" w:hAnsi="Times New Roman" w:cs="Times New Roman"/>
      <w:sz w:val="28"/>
    </w:rPr>
  </w:style>
  <w:style w:type="character" w:customStyle="1" w:styleId="rvts11">
    <w:name w:val="rvts11"/>
    <w:basedOn w:val="a0"/>
    <w:rsid w:val="00135B94"/>
  </w:style>
  <w:style w:type="character" w:customStyle="1" w:styleId="rvts17">
    <w:name w:val="rvts17"/>
    <w:basedOn w:val="a0"/>
    <w:rsid w:val="00703246"/>
  </w:style>
  <w:style w:type="paragraph" w:styleId="af1">
    <w:name w:val="List Paragraph"/>
    <w:basedOn w:val="a"/>
    <w:uiPriority w:val="34"/>
    <w:qFormat/>
    <w:rsid w:val="00071AA8"/>
    <w:pPr>
      <w:spacing w:after="200" w:line="276" w:lineRule="auto"/>
      <w:ind w:left="720"/>
      <w:contextualSpacing/>
    </w:pPr>
    <w:rPr>
      <w:rFonts w:ascii="Calibri" w:eastAsia="Calibri" w:hAnsi="Calibri"/>
      <w:sz w:val="22"/>
      <w:szCs w:val="22"/>
      <w:lang w:eastAsia="en-US"/>
    </w:rPr>
  </w:style>
  <w:style w:type="character" w:customStyle="1" w:styleId="rvts42">
    <w:name w:val="rvts42"/>
    <w:basedOn w:val="a0"/>
    <w:rsid w:val="00142459"/>
  </w:style>
  <w:style w:type="character" w:customStyle="1" w:styleId="rvts33">
    <w:name w:val="rvts33"/>
    <w:basedOn w:val="a0"/>
    <w:rsid w:val="00142459"/>
  </w:style>
  <w:style w:type="character" w:customStyle="1" w:styleId="rvts20">
    <w:name w:val="rvts20"/>
    <w:basedOn w:val="a0"/>
    <w:rsid w:val="00AB4A9A"/>
  </w:style>
  <w:style w:type="paragraph" w:styleId="HTML">
    <w:name w:val="HTML Preformatted"/>
    <w:basedOn w:val="a"/>
    <w:link w:val="HTML0"/>
    <w:uiPriority w:val="99"/>
    <w:unhideWhenUsed/>
    <w:rsid w:val="00B979F5"/>
    <w:pPr>
      <w:autoSpaceDN/>
    </w:pPr>
    <w:rPr>
      <w:rFonts w:ascii="Consolas" w:hAnsi="Consolas"/>
      <w:sz w:val="20"/>
      <w:szCs w:val="20"/>
      <w:lang w:val="ru-RU"/>
    </w:rPr>
  </w:style>
  <w:style w:type="character" w:customStyle="1" w:styleId="HTML0">
    <w:name w:val="Стандартний HTML Знак"/>
    <w:basedOn w:val="a0"/>
    <w:link w:val="HTML"/>
    <w:uiPriority w:val="99"/>
    <w:rsid w:val="00B979F5"/>
    <w:rPr>
      <w:rFonts w:ascii="Consolas" w:eastAsia="Times New Roman" w:hAnsi="Consolas" w:cs="Times New Roman"/>
      <w:sz w:val="20"/>
      <w:szCs w:val="20"/>
      <w:lang w:val="ru-RU" w:eastAsia="ru-RU"/>
    </w:rPr>
  </w:style>
  <w:style w:type="paragraph" w:customStyle="1" w:styleId="Default">
    <w:name w:val="Default"/>
    <w:rsid w:val="00B979F5"/>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customStyle="1" w:styleId="rvps9">
    <w:name w:val="rvps9"/>
    <w:basedOn w:val="a"/>
    <w:rsid w:val="00B979F5"/>
    <w:pPr>
      <w:autoSpaceDN/>
      <w:spacing w:before="100" w:beforeAutospacing="1" w:after="100" w:afterAutospacing="1"/>
    </w:pPr>
    <w:rPr>
      <w:sz w:val="24"/>
      <w:lang w:eastAsia="uk-UA"/>
    </w:rPr>
  </w:style>
  <w:style w:type="character" w:customStyle="1" w:styleId="rvts34">
    <w:name w:val="rvts34"/>
    <w:basedOn w:val="a0"/>
    <w:rsid w:val="00B979F5"/>
  </w:style>
  <w:style w:type="character" w:customStyle="1" w:styleId="rvts36">
    <w:name w:val="rvts36"/>
    <w:basedOn w:val="a0"/>
    <w:rsid w:val="00B979F5"/>
  </w:style>
  <w:style w:type="paragraph" w:customStyle="1" w:styleId="rvps31">
    <w:name w:val="rvps31"/>
    <w:basedOn w:val="a"/>
    <w:rsid w:val="00B979F5"/>
    <w:pPr>
      <w:autoSpaceDN/>
      <w:spacing w:before="100" w:beforeAutospacing="1" w:after="100" w:afterAutospacing="1"/>
    </w:pPr>
    <w:rPr>
      <w:sz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60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arch.ligazakon.ua/l_doc2.nsf/link1/an_1940/ed_2016_02_21/pravo1/T041618.html?pravo=1"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DB4398-1AB7-4795-91BA-7770A4909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12</Pages>
  <Words>19902</Words>
  <Characters>11345</Characters>
  <Application>Microsoft Office Word</Application>
  <DocSecurity>0</DocSecurity>
  <Lines>94</Lines>
  <Paragraphs>62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31185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Верходанова (VRU-IMP21-UKR - n.verhodanova)</dc:creator>
  <cp:lastModifiedBy>Тарас Гусак (VR-MONO0207 - t.gusak)</cp:lastModifiedBy>
  <cp:revision>18</cp:revision>
  <cp:lastPrinted>2020-03-20T11:32:00Z</cp:lastPrinted>
  <dcterms:created xsi:type="dcterms:W3CDTF">2020-02-28T12:30:00Z</dcterms:created>
  <dcterms:modified xsi:type="dcterms:W3CDTF">2020-03-20T13:11:00Z</dcterms:modified>
</cp:coreProperties>
</file>