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8D1B0" w14:textId="50378A6A" w:rsidR="00B20859" w:rsidRPr="00051341" w:rsidRDefault="001E0772" w:rsidP="00B20859">
      <w:pPr>
        <w:spacing w:after="200" w:line="276" w:lineRule="auto"/>
        <w:contextualSpacing/>
        <w:jc w:val="center"/>
        <w:rPr>
          <w:rFonts w:ascii="Calibri" w:hAnsi="Calibri" w:cs="Times New Roman"/>
          <w:szCs w:val="28"/>
        </w:rPr>
      </w:pPr>
      <w:r w:rsidRPr="00051341">
        <w:rPr>
          <w:noProof/>
          <w:lang w:eastAsia="uk-UA"/>
        </w:rPr>
        <w:drawing>
          <wp:anchor distT="0" distB="0" distL="114300" distR="114300" simplePos="0" relativeHeight="251657728" behindDoc="0" locked="0" layoutInCell="1" allowOverlap="1" wp14:anchorId="6BFDBAAF" wp14:editId="41E02D52">
            <wp:simplePos x="0" y="0"/>
            <wp:positionH relativeFrom="column">
              <wp:posOffset>2860675</wp:posOffset>
            </wp:positionH>
            <wp:positionV relativeFrom="paragraph">
              <wp:posOffset>-312420</wp:posOffset>
            </wp:positionV>
            <wp:extent cx="504190" cy="643890"/>
            <wp:effectExtent l="0" t="0" r="0"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3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123C7" w14:textId="77777777" w:rsidR="00B20859" w:rsidRPr="00051341" w:rsidRDefault="00B20859" w:rsidP="00B20859">
      <w:pPr>
        <w:spacing w:before="360" w:after="60" w:line="276" w:lineRule="auto"/>
        <w:jc w:val="center"/>
        <w:rPr>
          <w:rFonts w:ascii="AcademyC" w:hAnsi="AcademyC" w:cs="Times New Roman"/>
          <w:b/>
          <w:color w:val="000000"/>
          <w:sz w:val="22"/>
        </w:rPr>
      </w:pPr>
      <w:r w:rsidRPr="00051341">
        <w:rPr>
          <w:rFonts w:ascii="AcademyC" w:hAnsi="AcademyC" w:cs="Times New Roman"/>
          <w:b/>
          <w:color w:val="000000"/>
          <w:sz w:val="22"/>
        </w:rPr>
        <w:t>УКРАЇНА</w:t>
      </w:r>
    </w:p>
    <w:p w14:paraId="6B867723" w14:textId="77777777" w:rsidR="00B20859" w:rsidRPr="00051341" w:rsidRDefault="00B20859" w:rsidP="00B20859">
      <w:pPr>
        <w:spacing w:after="60" w:line="276" w:lineRule="auto"/>
        <w:jc w:val="center"/>
        <w:rPr>
          <w:rFonts w:ascii="AcademyC" w:hAnsi="AcademyC" w:cs="Times New Roman"/>
          <w:b/>
          <w:color w:val="000000"/>
          <w:szCs w:val="28"/>
        </w:rPr>
      </w:pPr>
      <w:r w:rsidRPr="00051341">
        <w:rPr>
          <w:rFonts w:ascii="AcademyC" w:hAnsi="AcademyC" w:cs="Times New Roman"/>
          <w:b/>
          <w:color w:val="000000"/>
          <w:szCs w:val="28"/>
        </w:rPr>
        <w:t>ВИЩА  РАДА  ПРАВОСУДДЯ</w:t>
      </w:r>
    </w:p>
    <w:p w14:paraId="20955EA5" w14:textId="77777777" w:rsidR="00B20859" w:rsidRPr="00051341" w:rsidRDefault="00681C58" w:rsidP="00B20859">
      <w:pPr>
        <w:spacing w:after="60" w:line="276" w:lineRule="auto"/>
        <w:jc w:val="center"/>
        <w:rPr>
          <w:rFonts w:ascii="AcademyC" w:hAnsi="AcademyC" w:cs="Times New Roman"/>
          <w:b/>
          <w:color w:val="000000"/>
          <w:szCs w:val="28"/>
        </w:rPr>
      </w:pPr>
      <w:r w:rsidRPr="00051341">
        <w:rPr>
          <w:rFonts w:ascii="AcademyC" w:hAnsi="AcademyC" w:cs="Times New Roman"/>
          <w:b/>
          <w:color w:val="000000"/>
          <w:szCs w:val="28"/>
        </w:rPr>
        <w:t>ПЕРША</w:t>
      </w:r>
      <w:r w:rsidR="00B20859" w:rsidRPr="00051341">
        <w:rPr>
          <w:rFonts w:ascii="AcademyC" w:hAnsi="AcademyC" w:cs="Times New Roman"/>
          <w:b/>
          <w:color w:val="000000"/>
          <w:szCs w:val="28"/>
        </w:rPr>
        <w:t xml:space="preserve"> ДИСЦИПЛІНАРНА ПАЛАТА</w:t>
      </w:r>
    </w:p>
    <w:p w14:paraId="1D5CAD32" w14:textId="77777777" w:rsidR="00B20859" w:rsidRPr="00051341" w:rsidRDefault="00B20859" w:rsidP="004B1579">
      <w:pPr>
        <w:spacing w:after="240" w:line="360" w:lineRule="auto"/>
        <w:contextualSpacing/>
        <w:jc w:val="center"/>
        <w:rPr>
          <w:rFonts w:ascii="AcademyC" w:hAnsi="AcademyC" w:cs="Times New Roman"/>
          <w:b/>
          <w:szCs w:val="28"/>
        </w:rPr>
      </w:pPr>
      <w:r w:rsidRPr="00051341">
        <w:rPr>
          <w:rFonts w:ascii="AcademyC" w:hAnsi="AcademyC" w:cs="Times New Roman"/>
          <w:b/>
          <w:szCs w:val="28"/>
        </w:rPr>
        <w:t>УХВА</w:t>
      </w:r>
      <w:bookmarkStart w:id="0" w:name="_GoBack"/>
      <w:bookmarkEnd w:id="0"/>
      <w:r w:rsidRPr="00051341">
        <w:rPr>
          <w:rFonts w:ascii="AcademyC" w:hAnsi="AcademyC" w:cs="Times New Roman"/>
          <w:b/>
          <w:szCs w:val="28"/>
        </w:rPr>
        <w:t>ЛА</w:t>
      </w:r>
    </w:p>
    <w:tbl>
      <w:tblPr>
        <w:tblW w:w="10031" w:type="dxa"/>
        <w:tblLook w:val="04A0" w:firstRow="1" w:lastRow="0" w:firstColumn="1" w:lastColumn="0" w:noHBand="0" w:noVBand="1"/>
      </w:tblPr>
      <w:tblGrid>
        <w:gridCol w:w="3098"/>
        <w:gridCol w:w="3309"/>
        <w:gridCol w:w="3624"/>
      </w:tblGrid>
      <w:tr w:rsidR="00B20859" w:rsidRPr="00051341" w14:paraId="6B3A1CFC" w14:textId="77777777" w:rsidTr="00B44119">
        <w:trPr>
          <w:trHeight w:val="188"/>
        </w:trPr>
        <w:tc>
          <w:tcPr>
            <w:tcW w:w="3098" w:type="dxa"/>
          </w:tcPr>
          <w:p w14:paraId="076D150F" w14:textId="50FDBE4A" w:rsidR="00B20859" w:rsidRPr="00051341" w:rsidRDefault="004B1579" w:rsidP="004B1579">
            <w:pPr>
              <w:spacing w:after="200" w:line="360" w:lineRule="auto"/>
              <w:ind w:right="-2"/>
              <w:jc w:val="left"/>
              <w:rPr>
                <w:rFonts w:cs="Times New Roman"/>
                <w:b/>
                <w:noProof/>
                <w:szCs w:val="28"/>
              </w:rPr>
            </w:pPr>
            <w:r>
              <w:rPr>
                <w:rFonts w:cs="Times New Roman"/>
                <w:b/>
                <w:noProof/>
                <w:szCs w:val="28"/>
              </w:rPr>
              <w:t xml:space="preserve">26 березня 2020 року </w:t>
            </w:r>
            <w:r w:rsidR="00E87203" w:rsidRPr="00051341">
              <w:rPr>
                <w:rFonts w:cs="Times New Roman"/>
                <w:b/>
                <w:noProof/>
                <w:szCs w:val="28"/>
              </w:rPr>
              <w:t xml:space="preserve"> </w:t>
            </w:r>
            <w:r w:rsidR="000C6678" w:rsidRPr="00051341">
              <w:rPr>
                <w:rFonts w:cs="Times New Roman"/>
                <w:b/>
                <w:noProof/>
                <w:szCs w:val="28"/>
              </w:rPr>
              <w:t xml:space="preserve"> </w:t>
            </w:r>
          </w:p>
        </w:tc>
        <w:tc>
          <w:tcPr>
            <w:tcW w:w="3309" w:type="dxa"/>
          </w:tcPr>
          <w:p w14:paraId="7ECD9545" w14:textId="4E4096E7" w:rsidR="00B20859" w:rsidRPr="00051341" w:rsidRDefault="00810C4B" w:rsidP="00810C4B">
            <w:pPr>
              <w:spacing w:after="200"/>
              <w:ind w:right="-2"/>
              <w:rPr>
                <w:rFonts w:ascii="Book Antiqua" w:hAnsi="Book Antiqua" w:cs="Times New Roman"/>
                <w:b/>
                <w:noProof/>
                <w:sz w:val="22"/>
              </w:rPr>
            </w:pPr>
            <w:r w:rsidRPr="00051341">
              <w:rPr>
                <w:rFonts w:ascii="Book Antiqua" w:hAnsi="Book Antiqua" w:cs="Times New Roman"/>
                <w:b/>
                <w:sz w:val="22"/>
              </w:rPr>
              <w:t xml:space="preserve">             </w:t>
            </w:r>
            <w:r w:rsidR="004B1579">
              <w:rPr>
                <w:rFonts w:ascii="Book Antiqua" w:hAnsi="Book Antiqua" w:cs="Times New Roman"/>
                <w:b/>
                <w:sz w:val="22"/>
              </w:rPr>
              <w:t xml:space="preserve">       </w:t>
            </w:r>
            <w:r w:rsidRPr="00051341">
              <w:rPr>
                <w:rFonts w:ascii="Book Antiqua" w:hAnsi="Book Antiqua" w:cs="Times New Roman"/>
                <w:b/>
                <w:sz w:val="22"/>
              </w:rPr>
              <w:t xml:space="preserve"> </w:t>
            </w:r>
            <w:r w:rsidR="00B20859" w:rsidRPr="00051341">
              <w:rPr>
                <w:rFonts w:ascii="Book Antiqua" w:hAnsi="Book Antiqua" w:cs="Times New Roman"/>
                <w:b/>
                <w:sz w:val="22"/>
              </w:rPr>
              <w:t>Київ</w:t>
            </w:r>
          </w:p>
        </w:tc>
        <w:tc>
          <w:tcPr>
            <w:tcW w:w="3624" w:type="dxa"/>
          </w:tcPr>
          <w:p w14:paraId="2FE47A71" w14:textId="0DBF24B2" w:rsidR="00B20859" w:rsidRPr="004B1579" w:rsidRDefault="00B20859" w:rsidP="004B1579">
            <w:pPr>
              <w:spacing w:after="200"/>
              <w:ind w:right="-2"/>
              <w:jc w:val="center"/>
              <w:rPr>
                <w:rFonts w:cs="Times New Roman"/>
                <w:noProof/>
                <w:szCs w:val="28"/>
              </w:rPr>
            </w:pPr>
            <w:r w:rsidRPr="004B1579">
              <w:rPr>
                <w:rFonts w:cs="Times New Roman"/>
                <w:noProof/>
                <w:sz w:val="22"/>
              </w:rPr>
              <w:t xml:space="preserve">   </w:t>
            </w:r>
            <w:r w:rsidRPr="004B1579">
              <w:rPr>
                <w:rFonts w:cs="Times New Roman"/>
                <w:noProof/>
                <w:szCs w:val="28"/>
              </w:rPr>
              <w:t xml:space="preserve"> </w:t>
            </w:r>
            <w:r w:rsidR="004B1579" w:rsidRPr="004B1579">
              <w:rPr>
                <w:rFonts w:cs="Times New Roman"/>
                <w:noProof/>
                <w:szCs w:val="28"/>
              </w:rPr>
              <w:t>№ 851</w:t>
            </w:r>
            <w:r w:rsidR="004B1579">
              <w:rPr>
                <w:rFonts w:cs="Times New Roman"/>
                <w:noProof/>
                <w:szCs w:val="28"/>
              </w:rPr>
              <w:t>/1дп/15-20</w:t>
            </w:r>
          </w:p>
        </w:tc>
      </w:tr>
    </w:tbl>
    <w:p w14:paraId="4E206D36" w14:textId="466F47B5" w:rsidR="00810C4B" w:rsidRPr="00051341" w:rsidRDefault="00B20859" w:rsidP="00810C4B">
      <w:pPr>
        <w:tabs>
          <w:tab w:val="left" w:pos="3686"/>
          <w:tab w:val="left" w:pos="3969"/>
          <w:tab w:val="left" w:pos="4962"/>
        </w:tabs>
        <w:suppressAutoHyphens/>
        <w:spacing w:after="200"/>
        <w:ind w:right="5953"/>
        <w:rPr>
          <w:rFonts w:cs="Times New Roman"/>
          <w:szCs w:val="28"/>
        </w:rPr>
      </w:pPr>
      <w:r w:rsidRPr="00051341">
        <w:rPr>
          <w:rFonts w:cs="Times New Roman"/>
          <w:b/>
          <w:kern w:val="1"/>
          <w:sz w:val="24"/>
          <w:szCs w:val="24"/>
        </w:rPr>
        <w:t>Про відкриття дисциплінарної справи стосовно судді</w:t>
      </w:r>
      <w:r w:rsidR="00270028" w:rsidRPr="00051341">
        <w:rPr>
          <w:rFonts w:eastAsia="Times New Roman" w:cs="Times New Roman"/>
          <w:b/>
          <w:sz w:val="24"/>
          <w:szCs w:val="24"/>
          <w:lang w:eastAsia="ru-RU"/>
        </w:rPr>
        <w:t xml:space="preserve"> </w:t>
      </w:r>
      <w:r w:rsidR="00810C4B" w:rsidRPr="00051341">
        <w:rPr>
          <w:rFonts w:eastAsia="Times New Roman" w:cs="Times New Roman"/>
          <w:b/>
          <w:sz w:val="24"/>
          <w:szCs w:val="24"/>
          <w:lang w:eastAsia="ru-RU"/>
        </w:rPr>
        <w:t>Бабушкінського районного суду міста Дніпропетровська Яковлева Д.О.</w:t>
      </w:r>
    </w:p>
    <w:p w14:paraId="503A60F4" w14:textId="02E3C0A6" w:rsidR="00F75ADE" w:rsidRPr="00051341" w:rsidRDefault="00810C4B" w:rsidP="00861E92">
      <w:pPr>
        <w:suppressAutoHyphens/>
        <w:ind w:firstLine="684"/>
        <w:rPr>
          <w:rFonts w:cs="Times New Roman"/>
          <w:szCs w:val="28"/>
        </w:rPr>
      </w:pPr>
      <w:r w:rsidRPr="00051341">
        <w:rPr>
          <w:rFonts w:cs="Times New Roman"/>
          <w:szCs w:val="28"/>
        </w:rPr>
        <w:t xml:space="preserve">Перша Дисциплінарна палата Вищої ради правосуддя у складі                     головуючого – Шапрана В.В., членів Першої Дисциплінарної палати Вищої ради правосуддя Маловацького О.В., </w:t>
      </w:r>
      <w:r w:rsidR="00861E92" w:rsidRPr="00861E92">
        <w:rPr>
          <w:rFonts w:cs="Times New Roman"/>
          <w:szCs w:val="28"/>
        </w:rPr>
        <w:t>Розваляєв</w:t>
      </w:r>
      <w:r w:rsidR="00861E92">
        <w:rPr>
          <w:rFonts w:cs="Times New Roman"/>
          <w:szCs w:val="28"/>
        </w:rPr>
        <w:t>ої</w:t>
      </w:r>
      <w:r w:rsidR="00861E92" w:rsidRPr="00861E92">
        <w:rPr>
          <w:rFonts w:cs="Times New Roman"/>
          <w:szCs w:val="28"/>
        </w:rPr>
        <w:t xml:space="preserve"> Т</w:t>
      </w:r>
      <w:r w:rsidR="00861E92">
        <w:rPr>
          <w:rFonts w:cs="Times New Roman"/>
          <w:szCs w:val="28"/>
        </w:rPr>
        <w:t xml:space="preserve">.С., </w:t>
      </w:r>
      <w:r w:rsidRPr="00051341">
        <w:rPr>
          <w:rFonts w:cs="Times New Roman"/>
          <w:szCs w:val="28"/>
        </w:rPr>
        <w:t>Шелест С.Б.</w:t>
      </w:r>
      <w:r w:rsidR="00031533" w:rsidRPr="00051341">
        <w:rPr>
          <w:rFonts w:cs="Times New Roman"/>
          <w:szCs w:val="28"/>
        </w:rPr>
        <w:t>,</w:t>
      </w:r>
      <w:r w:rsidR="00031533" w:rsidRPr="00051341">
        <w:rPr>
          <w:b/>
          <w:szCs w:val="28"/>
        </w:rPr>
        <w:t xml:space="preserve"> </w:t>
      </w:r>
      <w:r w:rsidR="00266A26" w:rsidRPr="00051341">
        <w:rPr>
          <w:rFonts w:cs="Times New Roman"/>
          <w:szCs w:val="28"/>
        </w:rPr>
        <w:t xml:space="preserve">розглянувши висновок доповідача – члена </w:t>
      </w:r>
      <w:r w:rsidR="00681C58" w:rsidRPr="00051341">
        <w:rPr>
          <w:rFonts w:cs="Times New Roman"/>
          <w:szCs w:val="28"/>
        </w:rPr>
        <w:t xml:space="preserve">Першої </w:t>
      </w:r>
      <w:r w:rsidR="00266A26" w:rsidRPr="00051341">
        <w:rPr>
          <w:rFonts w:cs="Times New Roman"/>
          <w:szCs w:val="28"/>
        </w:rPr>
        <w:t xml:space="preserve">Дисциплінарної палати Вищої ради правосуддя </w:t>
      </w:r>
      <w:r w:rsidR="00681C58" w:rsidRPr="00051341">
        <w:rPr>
          <w:rFonts w:cs="Times New Roman"/>
          <w:szCs w:val="28"/>
        </w:rPr>
        <w:t>Краснощокової Н.С.</w:t>
      </w:r>
      <w:r w:rsidR="00266A26" w:rsidRPr="00051341">
        <w:rPr>
          <w:rFonts w:cs="Times New Roman"/>
          <w:szCs w:val="28"/>
        </w:rPr>
        <w:t xml:space="preserve"> за результатами попередньої перевірки</w:t>
      </w:r>
      <w:r w:rsidR="00E13534" w:rsidRPr="00051341">
        <w:rPr>
          <w:rFonts w:cs="Times New Roman"/>
          <w:szCs w:val="28"/>
        </w:rPr>
        <w:t xml:space="preserve"> відомостей</w:t>
      </w:r>
      <w:r w:rsidR="00CE72BE" w:rsidRPr="00051341">
        <w:rPr>
          <w:rFonts w:cs="Times New Roman"/>
          <w:szCs w:val="28"/>
        </w:rPr>
        <w:t xml:space="preserve">, </w:t>
      </w:r>
      <w:r w:rsidR="00E13534" w:rsidRPr="00051341">
        <w:rPr>
          <w:rFonts w:cs="Times New Roman"/>
          <w:szCs w:val="28"/>
        </w:rPr>
        <w:t>викладених</w:t>
      </w:r>
      <w:r w:rsidR="00E54A18" w:rsidRPr="00051341">
        <w:rPr>
          <w:rFonts w:cs="Times New Roman"/>
          <w:szCs w:val="28"/>
        </w:rPr>
        <w:t xml:space="preserve"> у </w:t>
      </w:r>
      <w:r w:rsidR="00B5403D" w:rsidRPr="00051341">
        <w:rPr>
          <w:rFonts w:cs="Times New Roman"/>
          <w:szCs w:val="28"/>
        </w:rPr>
        <w:t>скарзі</w:t>
      </w:r>
      <w:r w:rsidR="00D36439">
        <w:rPr>
          <w:rFonts w:cs="Times New Roman"/>
          <w:szCs w:val="28"/>
        </w:rPr>
        <w:t xml:space="preserve"> Васильєвої Валерії Олегівни </w:t>
      </w:r>
      <w:r w:rsidR="00B5403D" w:rsidRPr="00051341">
        <w:rPr>
          <w:rFonts w:cs="Times New Roman"/>
          <w:szCs w:val="28"/>
        </w:rPr>
        <w:t xml:space="preserve"> </w:t>
      </w:r>
      <w:r w:rsidR="00256FFE" w:rsidRPr="00051341">
        <w:rPr>
          <w:rFonts w:cs="Times New Roman"/>
          <w:szCs w:val="28"/>
        </w:rPr>
        <w:t>стосовно судді Бабушкінського районного суду міста Дніпропетровська Яковлева Дмитра Олександровича</w:t>
      </w:r>
      <w:r w:rsidR="00AD3E48" w:rsidRPr="00051341">
        <w:rPr>
          <w:rFonts w:cs="Times New Roman"/>
          <w:szCs w:val="28"/>
        </w:rPr>
        <w:t>,</w:t>
      </w:r>
    </w:p>
    <w:p w14:paraId="6AA64A3E" w14:textId="77777777" w:rsidR="002A03EE" w:rsidRPr="00051341" w:rsidRDefault="00B20859" w:rsidP="00266A26">
      <w:pPr>
        <w:tabs>
          <w:tab w:val="center" w:pos="4819"/>
          <w:tab w:val="left" w:pos="7575"/>
        </w:tabs>
        <w:suppressAutoHyphens/>
        <w:spacing w:before="120" w:after="120"/>
        <w:jc w:val="left"/>
        <w:rPr>
          <w:rFonts w:cs="Times New Roman"/>
          <w:b/>
          <w:kern w:val="1"/>
          <w:sz w:val="26"/>
          <w:szCs w:val="26"/>
        </w:rPr>
      </w:pPr>
      <w:r w:rsidRPr="00051341">
        <w:rPr>
          <w:rFonts w:cs="Times New Roman"/>
          <w:b/>
          <w:kern w:val="1"/>
          <w:sz w:val="26"/>
          <w:szCs w:val="26"/>
        </w:rPr>
        <w:tab/>
        <w:t>встановила:</w:t>
      </w:r>
    </w:p>
    <w:p w14:paraId="3CD9785D" w14:textId="664167C5" w:rsidR="00CF5E32" w:rsidRPr="00051341" w:rsidRDefault="00CF5E32" w:rsidP="00CF5E32">
      <w:pPr>
        <w:contextualSpacing/>
        <w:rPr>
          <w:rFonts w:cs="Times New Roman"/>
          <w:szCs w:val="28"/>
        </w:rPr>
      </w:pPr>
      <w:r w:rsidRPr="00051341">
        <w:rPr>
          <w:rFonts w:cs="Times New Roman"/>
          <w:szCs w:val="28"/>
        </w:rPr>
        <w:t xml:space="preserve">до Вищої ради правосуддя </w:t>
      </w:r>
      <w:r w:rsidR="00D36439">
        <w:rPr>
          <w:rFonts w:cs="Times New Roman"/>
          <w:szCs w:val="28"/>
        </w:rPr>
        <w:t xml:space="preserve">6 листопада 2018 року </w:t>
      </w:r>
      <w:r w:rsidRPr="00051341">
        <w:rPr>
          <w:rFonts w:cs="Times New Roman"/>
          <w:szCs w:val="28"/>
        </w:rPr>
        <w:t xml:space="preserve">за вхідним № </w:t>
      </w:r>
      <w:r w:rsidR="00D36439">
        <w:rPr>
          <w:rFonts w:cs="Times New Roman"/>
          <w:szCs w:val="28"/>
        </w:rPr>
        <w:t>В-6283/0/7-18</w:t>
      </w:r>
      <w:r w:rsidRPr="00051341">
        <w:rPr>
          <w:rFonts w:cs="Times New Roman"/>
          <w:szCs w:val="28"/>
        </w:rPr>
        <w:t xml:space="preserve"> надійшла дисциплінарна скарга </w:t>
      </w:r>
      <w:r w:rsidR="00D36439" w:rsidRPr="00D36439">
        <w:rPr>
          <w:rFonts w:cs="Times New Roman"/>
          <w:szCs w:val="28"/>
        </w:rPr>
        <w:t>Васильєвої В</w:t>
      </w:r>
      <w:r w:rsidR="00D36439">
        <w:rPr>
          <w:rFonts w:cs="Times New Roman"/>
          <w:szCs w:val="28"/>
        </w:rPr>
        <w:t>.О.</w:t>
      </w:r>
      <w:r w:rsidR="00D36439" w:rsidRPr="00D36439">
        <w:rPr>
          <w:rFonts w:cs="Times New Roman"/>
          <w:szCs w:val="28"/>
        </w:rPr>
        <w:t xml:space="preserve"> стосовно судді Бабушкінського районного суду міста Дніпропетровська Яковлева Д</w:t>
      </w:r>
      <w:r w:rsidR="00D36439">
        <w:rPr>
          <w:rFonts w:cs="Times New Roman"/>
          <w:szCs w:val="28"/>
        </w:rPr>
        <w:t>.О. під час розгляду справи № 200/13232/18.</w:t>
      </w:r>
      <w:r w:rsidRPr="00051341">
        <w:rPr>
          <w:rFonts w:cs="Times New Roman"/>
          <w:szCs w:val="28"/>
        </w:rPr>
        <w:t xml:space="preserve"> </w:t>
      </w:r>
    </w:p>
    <w:p w14:paraId="7DEB6EA9" w14:textId="62B68F08" w:rsidR="00CF5E32" w:rsidRPr="00051341" w:rsidRDefault="00CF5E32" w:rsidP="00CF5E32">
      <w:pPr>
        <w:ind w:firstLine="708"/>
        <w:contextualSpacing/>
        <w:rPr>
          <w:rFonts w:cs="Times New Roman"/>
          <w:szCs w:val="28"/>
        </w:rPr>
      </w:pPr>
      <w:r w:rsidRPr="00051341">
        <w:rPr>
          <w:rFonts w:cs="Times New Roman"/>
          <w:szCs w:val="28"/>
        </w:rPr>
        <w:t xml:space="preserve">Автор скарги </w:t>
      </w:r>
      <w:r w:rsidR="000E7449" w:rsidRPr="00051341">
        <w:rPr>
          <w:rFonts w:cs="Times New Roman"/>
          <w:szCs w:val="28"/>
        </w:rPr>
        <w:t>стверджує про</w:t>
      </w:r>
      <w:r w:rsidR="000E7449" w:rsidRPr="00051341">
        <w:t xml:space="preserve"> </w:t>
      </w:r>
      <w:r w:rsidR="000E7449" w:rsidRPr="00051341">
        <w:rPr>
          <w:rFonts w:cs="Times New Roman"/>
          <w:szCs w:val="28"/>
        </w:rPr>
        <w:t>невжиття суддею заходів щодо розгляду справ</w:t>
      </w:r>
      <w:r w:rsidR="00433B55">
        <w:rPr>
          <w:rFonts w:cs="Times New Roman"/>
          <w:szCs w:val="28"/>
        </w:rPr>
        <w:t>и</w:t>
      </w:r>
      <w:r w:rsidR="000E7449" w:rsidRPr="00051341">
        <w:rPr>
          <w:rFonts w:cs="Times New Roman"/>
          <w:szCs w:val="28"/>
        </w:rPr>
        <w:t xml:space="preserve"> №</w:t>
      </w:r>
      <w:r w:rsidR="00433B55">
        <w:rPr>
          <w:rFonts w:cs="Times New Roman"/>
          <w:szCs w:val="28"/>
        </w:rPr>
        <w:t xml:space="preserve"> </w:t>
      </w:r>
      <w:r w:rsidR="00433B55" w:rsidRPr="00433B55">
        <w:rPr>
          <w:rFonts w:cs="Times New Roman"/>
          <w:szCs w:val="28"/>
        </w:rPr>
        <w:t>200/13232/18</w:t>
      </w:r>
      <w:r w:rsidR="000E7449" w:rsidRPr="00051341">
        <w:rPr>
          <w:rFonts w:cs="Times New Roman"/>
          <w:szCs w:val="28"/>
        </w:rPr>
        <w:t xml:space="preserve"> протягом строку, встановленого законом, та </w:t>
      </w:r>
      <w:r w:rsidR="00433B55">
        <w:rPr>
          <w:rFonts w:cs="Times New Roman"/>
          <w:szCs w:val="28"/>
        </w:rPr>
        <w:t xml:space="preserve">на підставі підпункту «а» пункту 1, пунктів 2, 3 частини першої статті 106 Закону України «Про судоустрій і статус суддів» </w:t>
      </w:r>
      <w:r w:rsidRPr="00051341">
        <w:rPr>
          <w:rFonts w:cs="Times New Roman"/>
          <w:szCs w:val="28"/>
        </w:rPr>
        <w:t xml:space="preserve">просить притягнути суддю Бабушкінського районного суду міста Дніпропетровська Яковлева Д.О. до </w:t>
      </w:r>
      <w:r w:rsidR="000E7449" w:rsidRPr="00051341">
        <w:rPr>
          <w:rFonts w:cs="Times New Roman"/>
          <w:szCs w:val="28"/>
        </w:rPr>
        <w:t>дисциплінарної відповідальності.</w:t>
      </w:r>
    </w:p>
    <w:p w14:paraId="6F22BB3B" w14:textId="7FD28468" w:rsidR="0086725B" w:rsidRDefault="00CF5E32" w:rsidP="00CF5E32">
      <w:pPr>
        <w:ind w:firstLine="708"/>
        <w:contextualSpacing/>
        <w:rPr>
          <w:rFonts w:cs="Times New Roman"/>
          <w:szCs w:val="28"/>
        </w:rPr>
      </w:pPr>
      <w:r w:rsidRPr="00051341">
        <w:rPr>
          <w:rFonts w:cs="Times New Roman"/>
          <w:szCs w:val="28"/>
        </w:rPr>
        <w:t xml:space="preserve">Протоколом автоматизованого розподілу справи між членами Вищої ради правосуддя від </w:t>
      </w:r>
      <w:r w:rsidR="00433B55">
        <w:rPr>
          <w:rFonts w:cs="Times New Roman"/>
          <w:szCs w:val="28"/>
        </w:rPr>
        <w:t xml:space="preserve">6 листопада 2018 року </w:t>
      </w:r>
      <w:r w:rsidR="0086725B">
        <w:rPr>
          <w:rFonts w:cs="Times New Roman"/>
          <w:szCs w:val="28"/>
        </w:rPr>
        <w:t xml:space="preserve">№ В-6283/0/7-18 </w:t>
      </w:r>
      <w:r w:rsidRPr="00051341">
        <w:rPr>
          <w:rFonts w:cs="Times New Roman"/>
          <w:szCs w:val="28"/>
        </w:rPr>
        <w:t xml:space="preserve">скаргу передано для проведення попередньої перевірки </w:t>
      </w:r>
      <w:r w:rsidR="000E7449" w:rsidRPr="00051341">
        <w:rPr>
          <w:rFonts w:cs="Times New Roman"/>
          <w:szCs w:val="28"/>
        </w:rPr>
        <w:t xml:space="preserve">члену Вищої ради правосуддя </w:t>
      </w:r>
      <w:r w:rsidR="0086725B">
        <w:rPr>
          <w:rFonts w:cs="Times New Roman"/>
          <w:szCs w:val="28"/>
        </w:rPr>
        <w:t xml:space="preserve">      Овсієнку А.А.</w:t>
      </w:r>
    </w:p>
    <w:p w14:paraId="5F422433" w14:textId="71656743" w:rsidR="00E87203" w:rsidRPr="00051341" w:rsidRDefault="0086725B" w:rsidP="00CF5E32">
      <w:pPr>
        <w:ind w:firstLine="708"/>
        <w:contextualSpacing/>
        <w:rPr>
          <w:rFonts w:cs="Times New Roman"/>
          <w:szCs w:val="28"/>
        </w:rPr>
      </w:pPr>
      <w:r>
        <w:rPr>
          <w:rFonts w:cs="Times New Roman"/>
          <w:szCs w:val="28"/>
        </w:rPr>
        <w:t xml:space="preserve">Протоколом повторного автоматизованого визначення члена Вищої ради правосуддя у справі від 17 жовтня 2019 року № В-6283/0/7-18 скаргу передано </w:t>
      </w:r>
      <w:r w:rsidR="00CF5E32" w:rsidRPr="00051341">
        <w:rPr>
          <w:rFonts w:cs="Times New Roman"/>
          <w:szCs w:val="28"/>
        </w:rPr>
        <w:t>Краснощоковій Н.С.</w:t>
      </w:r>
    </w:p>
    <w:p w14:paraId="26B92EE3" w14:textId="50836213" w:rsidR="00CD67C2" w:rsidRPr="00051341" w:rsidRDefault="00D92D37" w:rsidP="00E32CC4">
      <w:pPr>
        <w:ind w:firstLine="708"/>
        <w:contextualSpacing/>
        <w:rPr>
          <w:rFonts w:eastAsia="Times New Roman" w:cs="Times New Roman"/>
          <w:szCs w:val="28"/>
          <w:lang w:eastAsia="ru-RU"/>
        </w:rPr>
      </w:pPr>
      <w:r w:rsidRPr="00051341">
        <w:rPr>
          <w:rFonts w:cs="Times New Roman"/>
          <w:szCs w:val="28"/>
        </w:rPr>
        <w:t>Згідно з вимогами статті 43 Закону України «Про Вищу раду правосуддя» доповідачем – членом Першої Дисциплінарної палати Вищої ради правосуддя Краснощоковою Н.С. проведено попередню перевірку</w:t>
      </w:r>
      <w:r w:rsidR="00B20859" w:rsidRPr="00051341">
        <w:rPr>
          <w:rFonts w:cs="Times New Roman"/>
          <w:color w:val="000000"/>
          <w:kern w:val="1"/>
          <w:szCs w:val="28"/>
        </w:rPr>
        <w:t xml:space="preserve">, за результатами якої складено висновок із пропозицією відкрити дисциплінарну справу стосовно </w:t>
      </w:r>
      <w:r w:rsidR="00B20859" w:rsidRPr="00051341">
        <w:rPr>
          <w:rFonts w:eastAsia="Times New Roman" w:cs="Times New Roman"/>
          <w:szCs w:val="28"/>
          <w:lang w:eastAsia="ru-RU"/>
        </w:rPr>
        <w:t>судді</w:t>
      </w:r>
      <w:r w:rsidR="00E54A18" w:rsidRPr="00051341">
        <w:rPr>
          <w:rFonts w:eastAsia="Times New Roman" w:cs="Times New Roman"/>
          <w:szCs w:val="28"/>
          <w:lang w:eastAsia="ru-RU"/>
        </w:rPr>
        <w:t xml:space="preserve"> </w:t>
      </w:r>
      <w:r w:rsidR="00DB2D3C" w:rsidRPr="00051341">
        <w:rPr>
          <w:rFonts w:eastAsia="Times New Roman" w:cs="Times New Roman"/>
          <w:szCs w:val="28"/>
          <w:lang w:eastAsia="ru-RU"/>
        </w:rPr>
        <w:t xml:space="preserve">Бабушкінського районного суду міста Дніпропетровська Яковлева Д.О. </w:t>
      </w:r>
      <w:r w:rsidR="00CD67C2" w:rsidRPr="00051341">
        <w:rPr>
          <w:rFonts w:eastAsia="Times New Roman" w:cs="Times New Roman"/>
          <w:szCs w:val="28"/>
          <w:lang w:eastAsia="ru-RU"/>
        </w:rPr>
        <w:t xml:space="preserve"> </w:t>
      </w:r>
    </w:p>
    <w:p w14:paraId="03EA3427" w14:textId="3C33248D" w:rsidR="00E32CC4" w:rsidRPr="00051341" w:rsidRDefault="00866D7C" w:rsidP="00E32CC4">
      <w:pPr>
        <w:ind w:firstLine="708"/>
        <w:contextualSpacing/>
        <w:rPr>
          <w:rFonts w:cs="Times New Roman"/>
          <w:szCs w:val="28"/>
        </w:rPr>
      </w:pPr>
      <w:r w:rsidRPr="00051341">
        <w:rPr>
          <w:rFonts w:cs="Times New Roman"/>
          <w:szCs w:val="28"/>
        </w:rPr>
        <w:t xml:space="preserve">Розглянувши висновок доповідача – члена Першої Дисциплінарної палати Вищої ради правосуддя Краснощокової Н.С. та додані до нього </w:t>
      </w:r>
      <w:r w:rsidRPr="00051341">
        <w:rPr>
          <w:rFonts w:cs="Times New Roman"/>
          <w:szCs w:val="28"/>
        </w:rPr>
        <w:lastRenderedPageBreak/>
        <w:t xml:space="preserve">матеріали, Перша Дисциплінарна палата Вищої ради правосуддя дійшла висновку про наявність підстав для відкриття дисциплінарної справи стосовно судді </w:t>
      </w:r>
      <w:r w:rsidR="00DB2D3C" w:rsidRPr="00051341">
        <w:rPr>
          <w:rFonts w:cs="Times New Roman"/>
          <w:szCs w:val="28"/>
        </w:rPr>
        <w:t xml:space="preserve">Бабушкінського районного суду міста Дніпропетровська Яковлева Д.О. </w:t>
      </w:r>
      <w:r w:rsidR="00CD67C2" w:rsidRPr="00051341">
        <w:rPr>
          <w:rFonts w:cs="Times New Roman"/>
          <w:szCs w:val="28"/>
        </w:rPr>
        <w:t xml:space="preserve"> </w:t>
      </w:r>
      <w:r w:rsidRPr="00051341">
        <w:rPr>
          <w:rFonts w:cs="Times New Roman"/>
          <w:szCs w:val="28"/>
        </w:rPr>
        <w:t>з огляду на таке.</w:t>
      </w:r>
    </w:p>
    <w:p w14:paraId="331D4090" w14:textId="4AC0E4EC" w:rsidR="0086725B" w:rsidRDefault="00EF5DFF" w:rsidP="00295CEA">
      <w:pPr>
        <w:ind w:firstLine="709"/>
        <w:rPr>
          <w:rFonts w:eastAsia="Times New Roman" w:cs="Times New Roman"/>
          <w:szCs w:val="28"/>
        </w:rPr>
      </w:pPr>
      <w:r>
        <w:rPr>
          <w:rFonts w:eastAsia="Times New Roman" w:cs="Times New Roman"/>
          <w:szCs w:val="28"/>
        </w:rPr>
        <w:t xml:space="preserve">За даними офіційного веб-порталу «Судова влада України», а саме зі Звіту </w:t>
      </w:r>
      <w:r w:rsidRPr="00EF5DFF">
        <w:rPr>
          <w:rFonts w:eastAsia="Times New Roman" w:cs="Times New Roman"/>
          <w:szCs w:val="28"/>
        </w:rPr>
        <w:t>про автоматичний розподіл судових справ між суддями</w:t>
      </w:r>
      <w:r>
        <w:rPr>
          <w:rFonts w:eastAsia="Times New Roman" w:cs="Times New Roman"/>
          <w:szCs w:val="28"/>
        </w:rPr>
        <w:t xml:space="preserve"> адміністративний матеріал № </w:t>
      </w:r>
      <w:r w:rsidRPr="00EF5DFF">
        <w:rPr>
          <w:rFonts w:eastAsia="Times New Roman" w:cs="Times New Roman"/>
          <w:szCs w:val="28"/>
        </w:rPr>
        <w:t>200/13232/18</w:t>
      </w:r>
      <w:r>
        <w:rPr>
          <w:rFonts w:eastAsia="Times New Roman" w:cs="Times New Roman"/>
          <w:szCs w:val="28"/>
        </w:rPr>
        <w:t xml:space="preserve"> про притягнення до адміністративної відповідальності </w:t>
      </w:r>
      <w:r w:rsidR="004B1579">
        <w:rPr>
          <w:rFonts w:eastAsia="Times New Roman" w:cs="Times New Roman"/>
          <w:szCs w:val="28"/>
        </w:rPr>
        <w:t>ОСОБА_1</w:t>
      </w:r>
      <w:r>
        <w:rPr>
          <w:rFonts w:eastAsia="Times New Roman" w:cs="Times New Roman"/>
          <w:szCs w:val="28"/>
        </w:rPr>
        <w:t xml:space="preserve"> було розподілено д</w:t>
      </w:r>
      <w:r w:rsidRPr="00EF5DFF">
        <w:rPr>
          <w:rFonts w:eastAsia="Times New Roman" w:cs="Times New Roman"/>
          <w:szCs w:val="28"/>
        </w:rPr>
        <w:t xml:space="preserve">ля одноособового розгляду </w:t>
      </w:r>
      <w:r>
        <w:rPr>
          <w:rFonts w:eastAsia="Times New Roman" w:cs="Times New Roman"/>
          <w:szCs w:val="28"/>
        </w:rPr>
        <w:t xml:space="preserve">судді </w:t>
      </w:r>
      <w:r w:rsidRPr="00EF5DFF">
        <w:rPr>
          <w:rFonts w:eastAsia="Times New Roman" w:cs="Times New Roman"/>
          <w:szCs w:val="28"/>
        </w:rPr>
        <w:t>Яковлев</w:t>
      </w:r>
      <w:r>
        <w:rPr>
          <w:rFonts w:eastAsia="Times New Roman" w:cs="Times New Roman"/>
          <w:szCs w:val="28"/>
        </w:rPr>
        <w:t>у</w:t>
      </w:r>
      <w:r w:rsidRPr="00EF5DFF">
        <w:rPr>
          <w:rFonts w:eastAsia="Times New Roman" w:cs="Times New Roman"/>
          <w:szCs w:val="28"/>
        </w:rPr>
        <w:t xml:space="preserve"> Д</w:t>
      </w:r>
      <w:r>
        <w:rPr>
          <w:rFonts w:eastAsia="Times New Roman" w:cs="Times New Roman"/>
          <w:szCs w:val="28"/>
        </w:rPr>
        <w:t xml:space="preserve">.О. </w:t>
      </w:r>
      <w:r w:rsidRPr="00EF5DFF">
        <w:rPr>
          <w:rFonts w:eastAsia="Times New Roman" w:cs="Times New Roman"/>
          <w:szCs w:val="28"/>
        </w:rPr>
        <w:t>14</w:t>
      </w:r>
      <w:r>
        <w:rPr>
          <w:rFonts w:eastAsia="Times New Roman" w:cs="Times New Roman"/>
          <w:szCs w:val="28"/>
        </w:rPr>
        <w:t xml:space="preserve"> серпня 2018 року.</w:t>
      </w:r>
    </w:p>
    <w:p w14:paraId="5DAE2B1D" w14:textId="05D99CB7" w:rsidR="004F60EE" w:rsidRPr="004F60EE" w:rsidRDefault="00DC398E" w:rsidP="004F60EE">
      <w:pPr>
        <w:ind w:firstLine="709"/>
        <w:rPr>
          <w:rFonts w:eastAsia="Times New Roman" w:cs="Times New Roman"/>
          <w:szCs w:val="28"/>
        </w:rPr>
      </w:pPr>
      <w:r>
        <w:rPr>
          <w:rFonts w:eastAsia="Times New Roman" w:cs="Times New Roman"/>
          <w:szCs w:val="28"/>
        </w:rPr>
        <w:t xml:space="preserve">З відомостей наданих в.о. голови Бабушкінського районного суду міста Дніпропетровська Татарчук Л.О. встановлено, що </w:t>
      </w:r>
      <w:r w:rsidR="004F60EE">
        <w:rPr>
          <w:rFonts w:eastAsia="Times New Roman" w:cs="Times New Roman"/>
          <w:szCs w:val="28"/>
        </w:rPr>
        <w:t xml:space="preserve">станом на 4 березня                       2020 року обліково статистична картка </w:t>
      </w:r>
      <w:r w:rsidR="004F60EE" w:rsidRPr="004F60EE">
        <w:rPr>
          <w:rFonts w:eastAsia="Times New Roman" w:cs="Times New Roman"/>
          <w:szCs w:val="28"/>
        </w:rPr>
        <w:t xml:space="preserve">на справу № 200/13232/18, яка сформована в автоматизованій системі документообігу суду </w:t>
      </w:r>
      <w:r w:rsidR="004F60EE">
        <w:rPr>
          <w:rFonts w:eastAsia="Times New Roman" w:cs="Times New Roman"/>
          <w:szCs w:val="28"/>
        </w:rPr>
        <w:t>«</w:t>
      </w:r>
      <w:r w:rsidR="004F60EE" w:rsidRPr="004F60EE">
        <w:rPr>
          <w:rFonts w:eastAsia="Times New Roman" w:cs="Times New Roman"/>
          <w:szCs w:val="28"/>
        </w:rPr>
        <w:t>К</w:t>
      </w:r>
      <w:r w:rsidR="004F60EE">
        <w:rPr>
          <w:rFonts w:eastAsia="Times New Roman" w:cs="Times New Roman"/>
          <w:szCs w:val="28"/>
        </w:rPr>
        <w:t xml:space="preserve">омп’ютерна програма </w:t>
      </w:r>
      <w:r w:rsidR="004F60EE" w:rsidRPr="004F60EE">
        <w:rPr>
          <w:rFonts w:eastAsia="Times New Roman" w:cs="Times New Roman"/>
          <w:szCs w:val="28"/>
        </w:rPr>
        <w:t>«Д-3», містить наступні відомості.</w:t>
      </w:r>
    </w:p>
    <w:p w14:paraId="02066A0A" w14:textId="5123A002" w:rsidR="00EF5DFF" w:rsidRDefault="004F60EE" w:rsidP="004F60EE">
      <w:pPr>
        <w:ind w:firstLine="709"/>
        <w:rPr>
          <w:rFonts w:eastAsia="Times New Roman" w:cs="Times New Roman"/>
          <w:szCs w:val="28"/>
        </w:rPr>
      </w:pPr>
      <w:r w:rsidRPr="004F60EE">
        <w:rPr>
          <w:rFonts w:eastAsia="Times New Roman" w:cs="Times New Roman"/>
          <w:szCs w:val="28"/>
        </w:rPr>
        <w:t>25</w:t>
      </w:r>
      <w:r>
        <w:rPr>
          <w:rFonts w:eastAsia="Times New Roman" w:cs="Times New Roman"/>
          <w:szCs w:val="28"/>
        </w:rPr>
        <w:t xml:space="preserve"> жовтня 2018 року </w:t>
      </w:r>
      <w:r w:rsidRPr="004F60EE">
        <w:rPr>
          <w:rFonts w:eastAsia="Times New Roman" w:cs="Times New Roman"/>
          <w:szCs w:val="28"/>
        </w:rPr>
        <w:t>справу було призначено до розгляду. Будь-які інші відомості про рух справи, призначення судового засідання або результатів розгляду справи № 200/13232/18 в обліково</w:t>
      </w:r>
      <w:r w:rsidR="00D336FE">
        <w:rPr>
          <w:rFonts w:eastAsia="Times New Roman" w:cs="Times New Roman"/>
          <w:szCs w:val="28"/>
        </w:rPr>
        <w:t xml:space="preserve">-статистичній картці на справу </w:t>
      </w:r>
      <w:r w:rsidRPr="004F60EE">
        <w:rPr>
          <w:rFonts w:eastAsia="Times New Roman" w:cs="Times New Roman"/>
          <w:szCs w:val="28"/>
        </w:rPr>
        <w:t>відсутні</w:t>
      </w:r>
      <w:r w:rsidR="00D336FE">
        <w:rPr>
          <w:rFonts w:eastAsia="Times New Roman" w:cs="Times New Roman"/>
          <w:szCs w:val="28"/>
        </w:rPr>
        <w:t>.</w:t>
      </w:r>
    </w:p>
    <w:p w14:paraId="1216AC97" w14:textId="5EEFDCC8" w:rsidR="004F60EE" w:rsidRPr="004F60EE" w:rsidRDefault="004F60EE" w:rsidP="004F60EE">
      <w:pPr>
        <w:ind w:firstLine="709"/>
        <w:rPr>
          <w:rFonts w:eastAsia="Times New Roman" w:cs="Times New Roman"/>
          <w:szCs w:val="28"/>
        </w:rPr>
      </w:pPr>
      <w:r w:rsidRPr="004F60EE">
        <w:rPr>
          <w:rFonts w:eastAsia="Times New Roman" w:cs="Times New Roman"/>
          <w:szCs w:val="28"/>
        </w:rPr>
        <w:t>Враховуючи те, що 17 грудня 2019 року рішенням Вищої ради правосуддя № 3518/0/15-19 суддю Бабушкінського районного суду м. Дніпропетровська Яковлева Д.О. тимчасово, строком на три місяці, відсторонено від здійснення правосуддя, наказом керівника апарату Бабушкінського районного суду м. Дніпропетровська від 17 грудня 2019 року №</w:t>
      </w:r>
      <w:r w:rsidR="00D336FE">
        <w:rPr>
          <w:rFonts w:eastAsia="Times New Roman" w:cs="Times New Roman"/>
          <w:szCs w:val="28"/>
        </w:rPr>
        <w:t xml:space="preserve"> </w:t>
      </w:r>
      <w:r w:rsidRPr="004F60EE">
        <w:rPr>
          <w:rFonts w:eastAsia="Times New Roman" w:cs="Times New Roman"/>
          <w:szCs w:val="28"/>
        </w:rPr>
        <w:t>134, на відповідальних осіб Бабушкінського районного суду</w:t>
      </w:r>
      <w:r w:rsidR="00D336FE">
        <w:rPr>
          <w:rFonts w:eastAsia="Times New Roman" w:cs="Times New Roman"/>
          <w:szCs w:val="28"/>
        </w:rPr>
        <w:t xml:space="preserve">                                              </w:t>
      </w:r>
      <w:r w:rsidRPr="004F60EE">
        <w:rPr>
          <w:rFonts w:eastAsia="Times New Roman" w:cs="Times New Roman"/>
          <w:szCs w:val="28"/>
        </w:rPr>
        <w:t>м. Дніпропетровська покладено обов’язок підготувати та передати керівнику апарату суду (особі, що виконує його обов’язки) матеріали всіх категорій справ, які перебувають в провадженні судді Яковлева Д.О. та відповідно до п. 2.3.50 Положення про автоматизовану систему документообігу суду, підлягають повторному автоматизованому розподілу.</w:t>
      </w:r>
    </w:p>
    <w:p w14:paraId="0AE7D32F" w14:textId="6250FB3E" w:rsidR="004F60EE" w:rsidRDefault="004F60EE" w:rsidP="004F60EE">
      <w:pPr>
        <w:ind w:firstLine="709"/>
        <w:rPr>
          <w:rFonts w:eastAsia="Times New Roman" w:cs="Times New Roman"/>
          <w:szCs w:val="28"/>
        </w:rPr>
      </w:pPr>
      <w:r w:rsidRPr="004F60EE">
        <w:rPr>
          <w:rFonts w:eastAsia="Times New Roman" w:cs="Times New Roman"/>
          <w:szCs w:val="28"/>
        </w:rPr>
        <w:t xml:space="preserve">У зв’язку з тим, що справу № 200/13232/18 до цього часу не передано керівнику апарату суду (особі, що виконує його обов’язки) для здійснення заходів відповідно до п. 2.3.50 Положення про автоматизовану систему документообігу суду та не повернуто до канцелярії суду з обліку справ про адміністративні правопорушення після розгляду, а продовжує перебувати у судді Яковлева Д. О., надати належним чином завірені копії матеріалів справи </w:t>
      </w:r>
      <w:r w:rsidR="00D336FE">
        <w:rPr>
          <w:rFonts w:eastAsia="Times New Roman" w:cs="Times New Roman"/>
          <w:szCs w:val="28"/>
        </w:rPr>
        <w:t>в.о. голови Бабушкінського районного суду міста Дніпропетровська                    Татарчук Л.О. не має можливості.</w:t>
      </w:r>
    </w:p>
    <w:p w14:paraId="5B7C20D3" w14:textId="045F30CA" w:rsidR="00066B38" w:rsidRDefault="00066B38" w:rsidP="00066B38">
      <w:pPr>
        <w:ind w:firstLine="709"/>
        <w:rPr>
          <w:rFonts w:eastAsia="Times New Roman" w:cs="Times New Roman"/>
          <w:szCs w:val="28"/>
        </w:rPr>
      </w:pPr>
      <w:r>
        <w:rPr>
          <w:rFonts w:eastAsia="Times New Roman" w:cs="Times New Roman"/>
          <w:szCs w:val="28"/>
        </w:rPr>
        <w:t>У своїй дисциплінарній скарзі Васильєва В.О. також вказує, що з</w:t>
      </w:r>
      <w:r w:rsidRPr="00EF5DFF">
        <w:rPr>
          <w:rFonts w:eastAsia="Times New Roman" w:cs="Times New Roman"/>
          <w:szCs w:val="28"/>
        </w:rPr>
        <w:t xml:space="preserve"> серпня по 22 жовтня 2018 року включно ні потерпілій </w:t>
      </w:r>
      <w:r w:rsidR="004B1579">
        <w:rPr>
          <w:rFonts w:eastAsia="Times New Roman" w:cs="Times New Roman"/>
          <w:szCs w:val="28"/>
        </w:rPr>
        <w:t>ОСОБА_2</w:t>
      </w:r>
      <w:r w:rsidRPr="00EF5DFF">
        <w:rPr>
          <w:rFonts w:eastAsia="Times New Roman" w:cs="Times New Roman"/>
          <w:szCs w:val="28"/>
        </w:rPr>
        <w:t xml:space="preserve"> ні її представнику на багаточисельні клопотання про ознайомлення з матеріалами справи справу суддею надано не було</w:t>
      </w:r>
      <w:r>
        <w:rPr>
          <w:rFonts w:eastAsia="Times New Roman" w:cs="Times New Roman"/>
          <w:szCs w:val="28"/>
        </w:rPr>
        <w:t>.</w:t>
      </w:r>
    </w:p>
    <w:p w14:paraId="751A32C2" w14:textId="68B24A58" w:rsidR="006B65D9" w:rsidRDefault="00066B38" w:rsidP="00066B38">
      <w:pPr>
        <w:ind w:firstLine="709"/>
        <w:rPr>
          <w:rFonts w:eastAsia="Times New Roman" w:cs="Times New Roman"/>
          <w:szCs w:val="28"/>
        </w:rPr>
      </w:pPr>
      <w:r>
        <w:rPr>
          <w:rFonts w:eastAsia="Times New Roman" w:cs="Times New Roman"/>
          <w:szCs w:val="28"/>
        </w:rPr>
        <w:t xml:space="preserve">Зі змісту дисциплінарної скарги вбачається, що скаржниця не </w:t>
      </w:r>
      <w:r w:rsidR="00FA0A69">
        <w:rPr>
          <w:rFonts w:eastAsia="Times New Roman" w:cs="Times New Roman"/>
          <w:szCs w:val="28"/>
        </w:rPr>
        <w:t xml:space="preserve">обізнана </w:t>
      </w:r>
      <w:r w:rsidR="004D3FDA">
        <w:rPr>
          <w:rFonts w:eastAsia="Times New Roman" w:cs="Times New Roman"/>
          <w:szCs w:val="28"/>
        </w:rPr>
        <w:t xml:space="preserve"> про стан розгляду </w:t>
      </w:r>
      <w:r w:rsidR="006B65D9">
        <w:rPr>
          <w:rFonts w:eastAsia="Times New Roman" w:cs="Times New Roman"/>
          <w:szCs w:val="28"/>
        </w:rPr>
        <w:t>даної справи та вважає, що судом порушено частини першу та другу статті 285 КУпАП та не направлено скаржниці копію постанови, прийнятої судом за наслідками розгляду даної справи.</w:t>
      </w:r>
    </w:p>
    <w:p w14:paraId="5D385D1B" w14:textId="464962B2" w:rsidR="006B65D9" w:rsidRDefault="006B65D9" w:rsidP="00066B38">
      <w:pPr>
        <w:ind w:firstLine="709"/>
        <w:rPr>
          <w:rFonts w:eastAsia="Times New Roman" w:cs="Times New Roman"/>
          <w:szCs w:val="28"/>
        </w:rPr>
      </w:pPr>
      <w:r>
        <w:rPr>
          <w:rFonts w:eastAsia="Times New Roman" w:cs="Times New Roman"/>
          <w:szCs w:val="28"/>
        </w:rPr>
        <w:t xml:space="preserve">Крім того, скаржниця вважає, що </w:t>
      </w:r>
      <w:r w:rsidR="00C0790C">
        <w:rPr>
          <w:rFonts w:eastAsia="Times New Roman" w:cs="Times New Roman"/>
          <w:szCs w:val="28"/>
        </w:rPr>
        <w:t xml:space="preserve">суддя Яковлев Д.О. </w:t>
      </w:r>
      <w:r>
        <w:rPr>
          <w:rFonts w:eastAsia="Times New Roman" w:cs="Times New Roman"/>
          <w:szCs w:val="28"/>
        </w:rPr>
        <w:t>поруш</w:t>
      </w:r>
      <w:r w:rsidR="00C0790C">
        <w:rPr>
          <w:rFonts w:eastAsia="Times New Roman" w:cs="Times New Roman"/>
          <w:szCs w:val="28"/>
        </w:rPr>
        <w:t>ив</w:t>
      </w:r>
      <w:r>
        <w:rPr>
          <w:rFonts w:eastAsia="Times New Roman" w:cs="Times New Roman"/>
          <w:szCs w:val="28"/>
        </w:rPr>
        <w:t xml:space="preserve"> вимоги частини третьої статті 3 Закону України «Про доступ до судових рішень» </w:t>
      </w:r>
      <w:r w:rsidR="00C0790C">
        <w:rPr>
          <w:rFonts w:eastAsia="Times New Roman" w:cs="Times New Roman"/>
          <w:szCs w:val="28"/>
        </w:rPr>
        <w:t xml:space="preserve">та не вжив заходів щодо </w:t>
      </w:r>
      <w:r w:rsidR="00C0790C">
        <w:rPr>
          <w:color w:val="000000"/>
          <w:shd w:val="clear" w:color="auto" w:fill="FFFFFF"/>
        </w:rPr>
        <w:t>своєчасного надання копії судового рішення для її внесення до Єдиного державного реєстру судових рішень.</w:t>
      </w:r>
      <w:r w:rsidR="00C0790C">
        <w:rPr>
          <w:rFonts w:eastAsia="Times New Roman" w:cs="Times New Roman"/>
          <w:szCs w:val="28"/>
        </w:rPr>
        <w:t xml:space="preserve"> </w:t>
      </w:r>
    </w:p>
    <w:p w14:paraId="14CDBE75" w14:textId="77777777" w:rsidR="004E3940" w:rsidRPr="004E3940" w:rsidRDefault="004E3940" w:rsidP="004E3940">
      <w:pPr>
        <w:ind w:firstLine="709"/>
        <w:rPr>
          <w:rFonts w:eastAsia="Times New Roman" w:cs="Times New Roman"/>
          <w:szCs w:val="28"/>
        </w:rPr>
      </w:pPr>
      <w:r w:rsidRPr="004E3940">
        <w:rPr>
          <w:rFonts w:eastAsia="Times New Roman" w:cs="Times New Roman"/>
          <w:szCs w:val="28"/>
        </w:rPr>
        <w:t>Член Першої Дисциплінарної палати Вищої ради правосуддя                    Краснощокова Н.С. на підставі статті 31 Закону України «Про Вищу раду правосуддя» запропонувала судді Яковлеву Д.О. надати письмові пояснення щодо обставин, викладених у дисциплінарній скарзі, однак вказаним правом суддя не скористався. Жодних пояснень, які б спростовували зазначені скаржником відомості про можливо допущений дисциплінарний проступок, суддя Яковлев Д.О. не надав.</w:t>
      </w:r>
    </w:p>
    <w:p w14:paraId="341038B1" w14:textId="77777777" w:rsidR="004E3940" w:rsidRPr="004E3940" w:rsidRDefault="004E3940" w:rsidP="004E3940">
      <w:pPr>
        <w:ind w:firstLine="709"/>
        <w:rPr>
          <w:rFonts w:eastAsia="Times New Roman" w:cs="Times New Roman"/>
          <w:szCs w:val="28"/>
        </w:rPr>
      </w:pPr>
      <w:r w:rsidRPr="004E3940">
        <w:rPr>
          <w:rFonts w:eastAsia="Times New Roman" w:cs="Times New Roman"/>
          <w:szCs w:val="28"/>
        </w:rPr>
        <w:t>Згідно з пунктом 7 частини другої статті 129 Конституції України однією з основних засад судочинства є розумні строки розгляду справи судом.</w:t>
      </w:r>
    </w:p>
    <w:p w14:paraId="6D5B9BE4" w14:textId="77777777" w:rsidR="004E3940" w:rsidRPr="004E3940" w:rsidRDefault="004E3940" w:rsidP="004E3940">
      <w:pPr>
        <w:ind w:firstLine="709"/>
        <w:rPr>
          <w:rFonts w:eastAsia="Times New Roman" w:cs="Times New Roman"/>
          <w:szCs w:val="28"/>
        </w:rPr>
      </w:pPr>
      <w:r w:rsidRPr="004E3940">
        <w:rPr>
          <w:rFonts w:eastAsia="Times New Roman" w:cs="Times New Roman"/>
          <w:szCs w:val="28"/>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6E785F81" w14:textId="77777777" w:rsidR="004E3940" w:rsidRPr="004E3940" w:rsidRDefault="004E3940" w:rsidP="004E3940">
      <w:pPr>
        <w:ind w:firstLine="709"/>
        <w:rPr>
          <w:rFonts w:eastAsia="Times New Roman" w:cs="Times New Roman"/>
          <w:szCs w:val="28"/>
        </w:rPr>
      </w:pPr>
      <w:r w:rsidRPr="004E3940">
        <w:rPr>
          <w:rFonts w:eastAsia="Times New Roman" w:cs="Times New Roman"/>
          <w:szCs w:val="28"/>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09517AC4" w14:textId="1AF4C470" w:rsidR="006B65D9" w:rsidRDefault="004E3940" w:rsidP="004E3940">
      <w:pPr>
        <w:ind w:firstLine="709"/>
        <w:rPr>
          <w:rFonts w:eastAsia="Times New Roman" w:cs="Times New Roman"/>
          <w:szCs w:val="28"/>
        </w:rPr>
      </w:pPr>
      <w:r w:rsidRPr="004E3940">
        <w:rPr>
          <w:rFonts w:eastAsia="Times New Roman" w:cs="Times New Roman"/>
          <w:szCs w:val="28"/>
        </w:rPr>
        <w:t>Отже, попередньою перевіркою встановлено таке.</w:t>
      </w:r>
    </w:p>
    <w:p w14:paraId="75C1010D" w14:textId="551E9E02" w:rsidR="004F60EE" w:rsidRDefault="004E3940" w:rsidP="00295CEA">
      <w:pPr>
        <w:ind w:firstLine="709"/>
        <w:rPr>
          <w:rFonts w:eastAsia="Times New Roman" w:cs="Times New Roman"/>
          <w:szCs w:val="28"/>
        </w:rPr>
      </w:pPr>
      <w:r>
        <w:rPr>
          <w:rFonts w:eastAsia="Times New Roman" w:cs="Times New Roman"/>
          <w:szCs w:val="28"/>
        </w:rPr>
        <w:t>Статтею 277 КУпАП передбачено, що с</w:t>
      </w:r>
      <w:r w:rsidRPr="004E3940">
        <w:rPr>
          <w:rFonts w:eastAsia="Times New Roman" w:cs="Times New Roman"/>
          <w:szCs w:val="28"/>
        </w:rPr>
        <w:t>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14:paraId="217F4B34" w14:textId="25329C91" w:rsidR="00EF5DFF" w:rsidRDefault="004E3940" w:rsidP="00295CEA">
      <w:pPr>
        <w:ind w:firstLine="709"/>
        <w:rPr>
          <w:rFonts w:eastAsia="Times New Roman" w:cs="Times New Roman"/>
          <w:szCs w:val="28"/>
        </w:rPr>
      </w:pPr>
      <w:r>
        <w:rPr>
          <w:rFonts w:eastAsia="Times New Roman" w:cs="Times New Roman"/>
          <w:szCs w:val="28"/>
        </w:rPr>
        <w:t xml:space="preserve">Справа № </w:t>
      </w:r>
      <w:r w:rsidRPr="004E3940">
        <w:rPr>
          <w:rFonts w:eastAsia="Times New Roman" w:cs="Times New Roman"/>
          <w:szCs w:val="28"/>
        </w:rPr>
        <w:t xml:space="preserve">200/13232/18 про притягнення до адміністративної відповідальності </w:t>
      </w:r>
      <w:r w:rsidR="004B1579">
        <w:rPr>
          <w:rFonts w:eastAsia="Times New Roman" w:cs="Times New Roman"/>
          <w:szCs w:val="28"/>
        </w:rPr>
        <w:t>ОСОБА_1</w:t>
      </w:r>
      <w:r w:rsidRPr="004E3940">
        <w:rPr>
          <w:rFonts w:eastAsia="Times New Roman" w:cs="Times New Roman"/>
          <w:szCs w:val="28"/>
        </w:rPr>
        <w:t xml:space="preserve"> </w:t>
      </w:r>
      <w:r>
        <w:rPr>
          <w:rFonts w:eastAsia="Times New Roman" w:cs="Times New Roman"/>
          <w:szCs w:val="28"/>
        </w:rPr>
        <w:t xml:space="preserve">за статтею 124 КУпАП перебуває в провадженні судді </w:t>
      </w:r>
      <w:r w:rsidRPr="004E3940">
        <w:rPr>
          <w:rFonts w:eastAsia="Times New Roman" w:cs="Times New Roman"/>
          <w:szCs w:val="28"/>
        </w:rPr>
        <w:t>Яковлев</w:t>
      </w:r>
      <w:r>
        <w:rPr>
          <w:rFonts w:eastAsia="Times New Roman" w:cs="Times New Roman"/>
          <w:szCs w:val="28"/>
        </w:rPr>
        <w:t>а</w:t>
      </w:r>
      <w:r w:rsidRPr="004E3940">
        <w:rPr>
          <w:rFonts w:eastAsia="Times New Roman" w:cs="Times New Roman"/>
          <w:szCs w:val="28"/>
        </w:rPr>
        <w:t xml:space="preserve"> Д.О. </w:t>
      </w:r>
      <w:r>
        <w:rPr>
          <w:rFonts w:eastAsia="Times New Roman" w:cs="Times New Roman"/>
          <w:szCs w:val="28"/>
        </w:rPr>
        <w:t xml:space="preserve">з </w:t>
      </w:r>
      <w:r w:rsidRPr="004E3940">
        <w:rPr>
          <w:rFonts w:eastAsia="Times New Roman" w:cs="Times New Roman"/>
          <w:szCs w:val="28"/>
        </w:rPr>
        <w:t>14 серпня 2018 року.</w:t>
      </w:r>
    </w:p>
    <w:p w14:paraId="7EF99384" w14:textId="05CA3931" w:rsidR="0086725B" w:rsidRDefault="004E3940" w:rsidP="004E3940">
      <w:pPr>
        <w:ind w:firstLine="709"/>
        <w:rPr>
          <w:rFonts w:eastAsia="Times New Roman" w:cs="Times New Roman"/>
          <w:szCs w:val="28"/>
        </w:rPr>
      </w:pPr>
      <w:r>
        <w:rPr>
          <w:rFonts w:eastAsia="Times New Roman" w:cs="Times New Roman"/>
          <w:szCs w:val="28"/>
        </w:rPr>
        <w:t xml:space="preserve">За даними </w:t>
      </w:r>
      <w:r w:rsidRPr="004E3940">
        <w:rPr>
          <w:rFonts w:eastAsia="Times New Roman" w:cs="Times New Roman"/>
          <w:szCs w:val="28"/>
        </w:rPr>
        <w:t>обліково статистичн</w:t>
      </w:r>
      <w:r>
        <w:rPr>
          <w:rFonts w:eastAsia="Times New Roman" w:cs="Times New Roman"/>
          <w:szCs w:val="28"/>
        </w:rPr>
        <w:t>ої</w:t>
      </w:r>
      <w:r w:rsidRPr="004E3940">
        <w:rPr>
          <w:rFonts w:eastAsia="Times New Roman" w:cs="Times New Roman"/>
          <w:szCs w:val="28"/>
        </w:rPr>
        <w:t xml:space="preserve"> картк</w:t>
      </w:r>
      <w:r w:rsidR="00AB046D">
        <w:rPr>
          <w:rFonts w:eastAsia="Times New Roman" w:cs="Times New Roman"/>
          <w:szCs w:val="28"/>
        </w:rPr>
        <w:t>и</w:t>
      </w:r>
      <w:r w:rsidRPr="004E3940">
        <w:rPr>
          <w:rFonts w:eastAsia="Times New Roman" w:cs="Times New Roman"/>
          <w:szCs w:val="28"/>
        </w:rPr>
        <w:t xml:space="preserve"> на справу </w:t>
      </w:r>
      <w:r w:rsidR="00AB046D">
        <w:rPr>
          <w:rFonts w:eastAsia="Times New Roman" w:cs="Times New Roman"/>
          <w:szCs w:val="28"/>
        </w:rPr>
        <w:t xml:space="preserve">25 жовтня 2018 року  справу було призначено до розгляду. </w:t>
      </w:r>
      <w:r w:rsidRPr="004E3940">
        <w:rPr>
          <w:rFonts w:eastAsia="Times New Roman" w:cs="Times New Roman"/>
          <w:szCs w:val="28"/>
        </w:rPr>
        <w:t xml:space="preserve">Будь-які інші відомості про рух справи, призначення судового засідання або результатів розгляду справи </w:t>
      </w:r>
      <w:r w:rsidR="00AB046D">
        <w:rPr>
          <w:rFonts w:eastAsia="Times New Roman" w:cs="Times New Roman"/>
          <w:szCs w:val="28"/>
        </w:rPr>
        <w:t xml:space="preserve">                                       </w:t>
      </w:r>
      <w:r w:rsidRPr="004E3940">
        <w:rPr>
          <w:rFonts w:eastAsia="Times New Roman" w:cs="Times New Roman"/>
          <w:szCs w:val="28"/>
        </w:rPr>
        <w:t>№ 200/13232/18 в обліково-статистичній картці на справу відсутні.</w:t>
      </w:r>
    </w:p>
    <w:p w14:paraId="2936B9FA" w14:textId="0F212845" w:rsidR="00AB046D" w:rsidRDefault="00AB046D" w:rsidP="00AB046D">
      <w:pPr>
        <w:ind w:firstLine="709"/>
        <w:rPr>
          <w:rFonts w:eastAsia="Times New Roman" w:cs="Times New Roman"/>
          <w:szCs w:val="28"/>
        </w:rPr>
      </w:pPr>
      <w:r>
        <w:rPr>
          <w:rFonts w:eastAsia="Times New Roman" w:cs="Times New Roman"/>
          <w:szCs w:val="28"/>
        </w:rPr>
        <w:t>П</w:t>
      </w:r>
      <w:r w:rsidR="00295CEA" w:rsidRPr="00051341">
        <w:rPr>
          <w:rFonts w:eastAsia="Times New Roman" w:cs="Times New Roman"/>
          <w:szCs w:val="28"/>
        </w:rPr>
        <w:t xml:space="preserve">ід час попередньої перевірки дисциплінарної скарги встановлено, що в Єдиному державному реєстрі судових рішень (http://reyestr.court.gov.ua/) та на офіційному веб-порталі «Судова влада України» (https://court.gov.ua/fair/) відсутня інформація щодо прийняття суддею </w:t>
      </w:r>
      <w:proofErr w:type="spellStart"/>
      <w:r w:rsidR="00295CEA" w:rsidRPr="00051341">
        <w:rPr>
          <w:rFonts w:eastAsia="Times New Roman" w:cs="Times New Roman"/>
          <w:szCs w:val="28"/>
        </w:rPr>
        <w:t>Яковлевим</w:t>
      </w:r>
      <w:proofErr w:type="spellEnd"/>
      <w:r w:rsidR="00295CEA" w:rsidRPr="00051341">
        <w:rPr>
          <w:rFonts w:eastAsia="Times New Roman" w:cs="Times New Roman"/>
          <w:szCs w:val="28"/>
        </w:rPr>
        <w:t xml:space="preserve"> Д.О. будь-яких п</w:t>
      </w:r>
      <w:r w:rsidR="00E2357F">
        <w:rPr>
          <w:rFonts w:eastAsia="Times New Roman" w:cs="Times New Roman"/>
          <w:szCs w:val="28"/>
        </w:rPr>
        <w:t>роцесуальних рішень у справ</w:t>
      </w:r>
      <w:r>
        <w:rPr>
          <w:rFonts w:eastAsia="Times New Roman" w:cs="Times New Roman"/>
          <w:szCs w:val="28"/>
        </w:rPr>
        <w:t xml:space="preserve">і </w:t>
      </w:r>
      <w:r w:rsidRPr="004E3940">
        <w:rPr>
          <w:rFonts w:eastAsia="Times New Roman" w:cs="Times New Roman"/>
          <w:szCs w:val="28"/>
        </w:rPr>
        <w:t>№ 200/13232/18</w:t>
      </w:r>
      <w:r>
        <w:rPr>
          <w:rFonts w:eastAsia="Times New Roman" w:cs="Times New Roman"/>
          <w:szCs w:val="28"/>
        </w:rPr>
        <w:t>.</w:t>
      </w:r>
    </w:p>
    <w:p w14:paraId="0FD444D4" w14:textId="7AF9ABD9" w:rsidR="00295CEA" w:rsidRPr="00051341" w:rsidRDefault="00E2357F" w:rsidP="00295CEA">
      <w:pPr>
        <w:ind w:firstLine="709"/>
        <w:rPr>
          <w:rFonts w:eastAsia="Times New Roman" w:cs="Times New Roman"/>
          <w:szCs w:val="28"/>
        </w:rPr>
      </w:pPr>
      <w:r>
        <w:rPr>
          <w:rFonts w:eastAsia="Times New Roman" w:cs="Times New Roman"/>
          <w:szCs w:val="28"/>
        </w:rPr>
        <w:t>З наведеного</w:t>
      </w:r>
      <w:r w:rsidR="00295CEA" w:rsidRPr="00051341">
        <w:rPr>
          <w:rFonts w:eastAsia="Times New Roman" w:cs="Times New Roman"/>
          <w:szCs w:val="28"/>
        </w:rPr>
        <w:t xml:space="preserve"> вбачається, що судд</w:t>
      </w:r>
      <w:r>
        <w:rPr>
          <w:rFonts w:eastAsia="Times New Roman" w:cs="Times New Roman"/>
          <w:szCs w:val="28"/>
        </w:rPr>
        <w:t>я</w:t>
      </w:r>
      <w:r w:rsidR="00295CEA" w:rsidRPr="00051341">
        <w:rPr>
          <w:rFonts w:eastAsia="Times New Roman" w:cs="Times New Roman"/>
          <w:szCs w:val="28"/>
        </w:rPr>
        <w:t xml:space="preserve"> Яковлев Д.О. не вчиня</w:t>
      </w:r>
      <w:r>
        <w:rPr>
          <w:rFonts w:eastAsia="Times New Roman" w:cs="Times New Roman"/>
          <w:szCs w:val="28"/>
        </w:rPr>
        <w:t>в</w:t>
      </w:r>
      <w:r w:rsidR="00295CEA" w:rsidRPr="00051341">
        <w:rPr>
          <w:rFonts w:eastAsia="Times New Roman" w:cs="Times New Roman"/>
          <w:szCs w:val="28"/>
        </w:rPr>
        <w:t xml:space="preserve"> будь-яких дій щодо розгляду вказан</w:t>
      </w:r>
      <w:r w:rsidR="00AB046D">
        <w:rPr>
          <w:rFonts w:eastAsia="Times New Roman" w:cs="Times New Roman"/>
          <w:szCs w:val="28"/>
        </w:rPr>
        <w:t>ої</w:t>
      </w:r>
      <w:r w:rsidR="00295CEA" w:rsidRPr="00051341">
        <w:rPr>
          <w:rFonts w:eastAsia="Times New Roman" w:cs="Times New Roman"/>
          <w:szCs w:val="28"/>
        </w:rPr>
        <w:t xml:space="preserve"> справ</w:t>
      </w:r>
      <w:r w:rsidR="00AB046D">
        <w:rPr>
          <w:rFonts w:eastAsia="Times New Roman" w:cs="Times New Roman"/>
          <w:szCs w:val="28"/>
        </w:rPr>
        <w:t>и</w:t>
      </w:r>
      <w:r w:rsidR="00295CEA" w:rsidRPr="00051341">
        <w:rPr>
          <w:rFonts w:eastAsia="Times New Roman" w:cs="Times New Roman"/>
          <w:szCs w:val="28"/>
        </w:rPr>
        <w:t xml:space="preserve"> протягом строку, встановленого законом.</w:t>
      </w:r>
    </w:p>
    <w:p w14:paraId="5D613601" w14:textId="391B2DE6" w:rsidR="00295CEA" w:rsidRPr="00051341" w:rsidRDefault="00AB046D" w:rsidP="00295CEA">
      <w:pPr>
        <w:ind w:firstLine="709"/>
        <w:rPr>
          <w:rFonts w:eastAsia="Times New Roman" w:cs="Times New Roman"/>
          <w:szCs w:val="28"/>
        </w:rPr>
      </w:pPr>
      <w:r>
        <w:rPr>
          <w:rFonts w:eastAsia="Times New Roman" w:cs="Times New Roman"/>
          <w:szCs w:val="28"/>
        </w:rPr>
        <w:t xml:space="preserve">Головою </w:t>
      </w:r>
      <w:r w:rsidR="002966DA" w:rsidRPr="002966DA">
        <w:rPr>
          <w:rFonts w:eastAsia="Times New Roman" w:cs="Times New Roman"/>
          <w:szCs w:val="28"/>
        </w:rPr>
        <w:t xml:space="preserve">Бабушкінського районного суду міста Дніпропетровська </w:t>
      </w:r>
      <w:r>
        <w:rPr>
          <w:rFonts w:eastAsia="Times New Roman" w:cs="Times New Roman"/>
          <w:szCs w:val="28"/>
        </w:rPr>
        <w:t xml:space="preserve">Литвиненко І.Ю. </w:t>
      </w:r>
      <w:r w:rsidR="00295CEA" w:rsidRPr="00051341">
        <w:rPr>
          <w:rFonts w:eastAsia="Times New Roman" w:cs="Times New Roman"/>
          <w:szCs w:val="28"/>
        </w:rPr>
        <w:t>надан</w:t>
      </w:r>
      <w:r w:rsidR="002966DA">
        <w:rPr>
          <w:rFonts w:eastAsia="Times New Roman" w:cs="Times New Roman"/>
          <w:szCs w:val="28"/>
        </w:rPr>
        <w:t>а</w:t>
      </w:r>
      <w:r w:rsidR="00295CEA" w:rsidRPr="00051341">
        <w:rPr>
          <w:rFonts w:eastAsia="Times New Roman" w:cs="Times New Roman"/>
          <w:szCs w:val="28"/>
        </w:rPr>
        <w:t xml:space="preserve"> інформаці</w:t>
      </w:r>
      <w:r w:rsidR="002966DA">
        <w:rPr>
          <w:rFonts w:eastAsia="Times New Roman" w:cs="Times New Roman"/>
          <w:szCs w:val="28"/>
        </w:rPr>
        <w:t>я</w:t>
      </w:r>
      <w:r w:rsidR="00295CEA" w:rsidRPr="00051341">
        <w:rPr>
          <w:rFonts w:eastAsia="Times New Roman" w:cs="Times New Roman"/>
          <w:szCs w:val="28"/>
        </w:rPr>
        <w:t xml:space="preserve"> стосовно навантаження судді </w:t>
      </w:r>
      <w:r w:rsidR="002966DA">
        <w:rPr>
          <w:rFonts w:eastAsia="Times New Roman" w:cs="Times New Roman"/>
          <w:szCs w:val="28"/>
        </w:rPr>
        <w:t xml:space="preserve">                          </w:t>
      </w:r>
      <w:r w:rsidR="00295CEA" w:rsidRPr="00051341">
        <w:rPr>
          <w:rFonts w:eastAsia="Times New Roman" w:cs="Times New Roman"/>
          <w:szCs w:val="28"/>
        </w:rPr>
        <w:t xml:space="preserve">Яковлева Д.О. </w:t>
      </w:r>
      <w:r w:rsidR="002966DA">
        <w:rPr>
          <w:rFonts w:eastAsia="Times New Roman" w:cs="Times New Roman"/>
          <w:szCs w:val="28"/>
        </w:rPr>
        <w:t xml:space="preserve">з розгляду справ та матеріалів </w:t>
      </w:r>
      <w:r>
        <w:rPr>
          <w:rFonts w:eastAsia="Times New Roman" w:cs="Times New Roman"/>
          <w:szCs w:val="28"/>
        </w:rPr>
        <w:t xml:space="preserve">за 2018 рік, а в.о. голови </w:t>
      </w:r>
      <w:r w:rsidRPr="00AB046D">
        <w:rPr>
          <w:rFonts w:eastAsia="Times New Roman" w:cs="Times New Roman"/>
          <w:szCs w:val="28"/>
        </w:rPr>
        <w:t xml:space="preserve">Бабушкінського районного суду міста Дніпропетровська </w:t>
      </w:r>
      <w:r>
        <w:rPr>
          <w:rFonts w:eastAsia="Times New Roman" w:cs="Times New Roman"/>
          <w:szCs w:val="28"/>
        </w:rPr>
        <w:t>Татарчук Л.О. надано показники за 2019 року, відповідно до яких:</w:t>
      </w:r>
    </w:p>
    <w:p w14:paraId="41EA09EB" w14:textId="6E50DE62" w:rsidR="00295CEA" w:rsidRDefault="00E31B2E" w:rsidP="00295CEA">
      <w:pPr>
        <w:ind w:firstLine="709"/>
        <w:rPr>
          <w:rFonts w:eastAsia="Times New Roman" w:cs="Times New Roman"/>
          <w:szCs w:val="28"/>
        </w:rPr>
      </w:pPr>
      <w:r>
        <w:rPr>
          <w:rFonts w:eastAsia="Times New Roman" w:cs="Times New Roman"/>
          <w:szCs w:val="28"/>
        </w:rPr>
        <w:t>у</w:t>
      </w:r>
      <w:r w:rsidR="000235B2">
        <w:rPr>
          <w:rFonts w:eastAsia="Times New Roman" w:cs="Times New Roman"/>
          <w:szCs w:val="28"/>
        </w:rPr>
        <w:t xml:space="preserve"> 2</w:t>
      </w:r>
      <w:r w:rsidR="00295CEA" w:rsidRPr="00051341">
        <w:rPr>
          <w:rFonts w:eastAsia="Times New Roman" w:cs="Times New Roman"/>
          <w:szCs w:val="28"/>
        </w:rPr>
        <w:t xml:space="preserve">018 </w:t>
      </w:r>
      <w:r w:rsidR="000235B2">
        <w:rPr>
          <w:rFonts w:eastAsia="Times New Roman" w:cs="Times New Roman"/>
          <w:szCs w:val="28"/>
        </w:rPr>
        <w:t>році</w:t>
      </w:r>
      <w:r w:rsidR="00295CEA" w:rsidRPr="00051341">
        <w:rPr>
          <w:rFonts w:eastAsia="Times New Roman" w:cs="Times New Roman"/>
          <w:szCs w:val="28"/>
        </w:rPr>
        <w:t xml:space="preserve"> – справ/проваджен</w:t>
      </w:r>
      <w:r w:rsidR="000235B2">
        <w:rPr>
          <w:rFonts w:eastAsia="Times New Roman" w:cs="Times New Roman"/>
          <w:szCs w:val="28"/>
        </w:rPr>
        <w:t>ь</w:t>
      </w:r>
      <w:r w:rsidR="00295CEA" w:rsidRPr="00051341">
        <w:rPr>
          <w:rFonts w:eastAsia="Times New Roman" w:cs="Times New Roman"/>
          <w:szCs w:val="28"/>
        </w:rPr>
        <w:t xml:space="preserve"> та матеріал</w:t>
      </w:r>
      <w:r w:rsidR="000235B2">
        <w:rPr>
          <w:rFonts w:eastAsia="Times New Roman" w:cs="Times New Roman"/>
          <w:szCs w:val="28"/>
        </w:rPr>
        <w:t>ів</w:t>
      </w:r>
      <w:r w:rsidR="00295CEA" w:rsidRPr="00051341">
        <w:rPr>
          <w:rFonts w:eastAsia="Times New Roman" w:cs="Times New Roman"/>
          <w:szCs w:val="28"/>
        </w:rPr>
        <w:t xml:space="preserve"> кримінального судочинства: перебувало </w:t>
      </w:r>
      <w:r w:rsidR="000235B2">
        <w:rPr>
          <w:rFonts w:eastAsia="Times New Roman" w:cs="Times New Roman"/>
          <w:szCs w:val="28"/>
        </w:rPr>
        <w:t xml:space="preserve">у </w:t>
      </w:r>
      <w:r w:rsidR="00295CEA" w:rsidRPr="00051341">
        <w:rPr>
          <w:rFonts w:eastAsia="Times New Roman" w:cs="Times New Roman"/>
          <w:szCs w:val="28"/>
        </w:rPr>
        <w:t xml:space="preserve">провадженні </w:t>
      </w:r>
      <w:r w:rsidR="000235B2">
        <w:rPr>
          <w:rFonts w:eastAsia="Times New Roman" w:cs="Times New Roman"/>
          <w:szCs w:val="28"/>
        </w:rPr>
        <w:t xml:space="preserve">– </w:t>
      </w:r>
      <w:r w:rsidR="00295CEA" w:rsidRPr="00051341">
        <w:rPr>
          <w:rFonts w:eastAsia="Times New Roman" w:cs="Times New Roman"/>
          <w:szCs w:val="28"/>
        </w:rPr>
        <w:t xml:space="preserve">1923, надійшло </w:t>
      </w:r>
      <w:r w:rsidR="008F66E6">
        <w:rPr>
          <w:rFonts w:eastAsia="Times New Roman" w:cs="Times New Roman"/>
          <w:szCs w:val="28"/>
        </w:rPr>
        <w:t>– 1</w:t>
      </w:r>
      <w:r w:rsidR="000235B2">
        <w:rPr>
          <w:rFonts w:eastAsia="Times New Roman" w:cs="Times New Roman"/>
          <w:szCs w:val="28"/>
        </w:rPr>
        <w:t xml:space="preserve">923,                        розглянуто – </w:t>
      </w:r>
      <w:r w:rsidR="00295CEA" w:rsidRPr="00051341">
        <w:rPr>
          <w:rFonts w:eastAsia="Times New Roman" w:cs="Times New Roman"/>
          <w:szCs w:val="28"/>
        </w:rPr>
        <w:t>834; справ та матеріал</w:t>
      </w:r>
      <w:r w:rsidR="000235B2">
        <w:rPr>
          <w:rFonts w:eastAsia="Times New Roman" w:cs="Times New Roman"/>
          <w:szCs w:val="28"/>
        </w:rPr>
        <w:t>ів</w:t>
      </w:r>
      <w:r w:rsidR="00295CEA" w:rsidRPr="00051341">
        <w:rPr>
          <w:rFonts w:eastAsia="Times New Roman" w:cs="Times New Roman"/>
          <w:szCs w:val="28"/>
        </w:rPr>
        <w:t xml:space="preserve"> цивільного судочинства: перебувало </w:t>
      </w:r>
      <w:r w:rsidR="000235B2">
        <w:rPr>
          <w:rFonts w:eastAsia="Times New Roman" w:cs="Times New Roman"/>
          <w:szCs w:val="28"/>
        </w:rPr>
        <w:t xml:space="preserve">у </w:t>
      </w:r>
      <w:r w:rsidR="00295CEA" w:rsidRPr="00051341">
        <w:rPr>
          <w:rFonts w:eastAsia="Times New Roman" w:cs="Times New Roman"/>
          <w:szCs w:val="28"/>
        </w:rPr>
        <w:t xml:space="preserve">провадженні </w:t>
      </w:r>
      <w:r w:rsidR="000235B2">
        <w:rPr>
          <w:rFonts w:eastAsia="Times New Roman" w:cs="Times New Roman"/>
          <w:szCs w:val="28"/>
        </w:rPr>
        <w:t xml:space="preserve">– </w:t>
      </w:r>
      <w:r w:rsidR="00295CEA" w:rsidRPr="00051341">
        <w:rPr>
          <w:rFonts w:eastAsia="Times New Roman" w:cs="Times New Roman"/>
          <w:szCs w:val="28"/>
        </w:rPr>
        <w:t xml:space="preserve">166, надійшло </w:t>
      </w:r>
      <w:r w:rsidR="000235B2">
        <w:rPr>
          <w:rFonts w:eastAsia="Times New Roman" w:cs="Times New Roman"/>
          <w:szCs w:val="28"/>
        </w:rPr>
        <w:t xml:space="preserve">– </w:t>
      </w:r>
      <w:r w:rsidR="00295CEA" w:rsidRPr="00051341">
        <w:rPr>
          <w:rFonts w:eastAsia="Times New Roman" w:cs="Times New Roman"/>
          <w:szCs w:val="28"/>
        </w:rPr>
        <w:t xml:space="preserve">121, розглянуто </w:t>
      </w:r>
      <w:r w:rsidR="000235B2">
        <w:rPr>
          <w:rFonts w:eastAsia="Times New Roman" w:cs="Times New Roman"/>
          <w:szCs w:val="28"/>
        </w:rPr>
        <w:t xml:space="preserve">– </w:t>
      </w:r>
      <w:r w:rsidR="00295CEA" w:rsidRPr="00051341">
        <w:rPr>
          <w:rFonts w:eastAsia="Times New Roman" w:cs="Times New Roman"/>
          <w:szCs w:val="28"/>
        </w:rPr>
        <w:t>40; справ та матеріал</w:t>
      </w:r>
      <w:r w:rsidR="000235B2">
        <w:rPr>
          <w:rFonts w:eastAsia="Times New Roman" w:cs="Times New Roman"/>
          <w:szCs w:val="28"/>
        </w:rPr>
        <w:t>ів</w:t>
      </w:r>
      <w:r w:rsidR="00295CEA" w:rsidRPr="00051341">
        <w:rPr>
          <w:rFonts w:eastAsia="Times New Roman" w:cs="Times New Roman"/>
          <w:szCs w:val="28"/>
        </w:rPr>
        <w:t xml:space="preserve"> адміністративного судочинства: перебувало </w:t>
      </w:r>
      <w:r w:rsidR="000235B2">
        <w:rPr>
          <w:rFonts w:eastAsia="Times New Roman" w:cs="Times New Roman"/>
          <w:szCs w:val="28"/>
        </w:rPr>
        <w:t xml:space="preserve">у </w:t>
      </w:r>
      <w:r w:rsidR="00295CEA" w:rsidRPr="00051341">
        <w:rPr>
          <w:rFonts w:eastAsia="Times New Roman" w:cs="Times New Roman"/>
          <w:szCs w:val="28"/>
        </w:rPr>
        <w:t xml:space="preserve">провадженні </w:t>
      </w:r>
      <w:r w:rsidR="000235B2">
        <w:rPr>
          <w:rFonts w:eastAsia="Times New Roman" w:cs="Times New Roman"/>
          <w:szCs w:val="28"/>
        </w:rPr>
        <w:t xml:space="preserve">– </w:t>
      </w:r>
      <w:r w:rsidR="00295CEA" w:rsidRPr="00051341">
        <w:rPr>
          <w:rFonts w:eastAsia="Times New Roman" w:cs="Times New Roman"/>
          <w:szCs w:val="28"/>
        </w:rPr>
        <w:t xml:space="preserve">17, надійшло </w:t>
      </w:r>
      <w:r w:rsidR="000235B2">
        <w:rPr>
          <w:rFonts w:eastAsia="Times New Roman" w:cs="Times New Roman"/>
          <w:szCs w:val="28"/>
        </w:rPr>
        <w:t xml:space="preserve">– </w:t>
      </w:r>
      <w:r w:rsidR="00295CEA" w:rsidRPr="00051341">
        <w:rPr>
          <w:rFonts w:eastAsia="Times New Roman" w:cs="Times New Roman"/>
          <w:szCs w:val="28"/>
        </w:rPr>
        <w:t xml:space="preserve">8, розглянуто </w:t>
      </w:r>
      <w:r w:rsidR="000235B2">
        <w:rPr>
          <w:rFonts w:eastAsia="Times New Roman" w:cs="Times New Roman"/>
          <w:szCs w:val="28"/>
        </w:rPr>
        <w:t xml:space="preserve">– </w:t>
      </w:r>
      <w:r w:rsidR="00295CEA" w:rsidRPr="00051341">
        <w:rPr>
          <w:rFonts w:eastAsia="Times New Roman" w:cs="Times New Roman"/>
          <w:szCs w:val="28"/>
        </w:rPr>
        <w:t>4; справ та матеріал</w:t>
      </w:r>
      <w:r w:rsidR="000235B2">
        <w:rPr>
          <w:rFonts w:eastAsia="Times New Roman" w:cs="Times New Roman"/>
          <w:szCs w:val="28"/>
        </w:rPr>
        <w:t>ів</w:t>
      </w:r>
      <w:r w:rsidR="00295CEA" w:rsidRPr="00051341">
        <w:rPr>
          <w:rFonts w:eastAsia="Times New Roman" w:cs="Times New Roman"/>
          <w:szCs w:val="28"/>
        </w:rPr>
        <w:t xml:space="preserve"> про адміністративні правопорушення: перебувало </w:t>
      </w:r>
      <w:r w:rsidR="000235B2">
        <w:rPr>
          <w:rFonts w:eastAsia="Times New Roman" w:cs="Times New Roman"/>
          <w:szCs w:val="28"/>
        </w:rPr>
        <w:t xml:space="preserve">у </w:t>
      </w:r>
      <w:r w:rsidR="00295CEA" w:rsidRPr="00051341">
        <w:rPr>
          <w:rFonts w:eastAsia="Times New Roman" w:cs="Times New Roman"/>
          <w:szCs w:val="28"/>
        </w:rPr>
        <w:t xml:space="preserve">провадженні </w:t>
      </w:r>
      <w:r w:rsidR="000235B2">
        <w:rPr>
          <w:rFonts w:eastAsia="Times New Roman" w:cs="Times New Roman"/>
          <w:szCs w:val="28"/>
        </w:rPr>
        <w:t xml:space="preserve">– </w:t>
      </w:r>
      <w:r w:rsidR="00295CEA" w:rsidRPr="00051341">
        <w:rPr>
          <w:rFonts w:eastAsia="Times New Roman" w:cs="Times New Roman"/>
          <w:szCs w:val="28"/>
        </w:rPr>
        <w:t xml:space="preserve">257, надійшло </w:t>
      </w:r>
      <w:r w:rsidR="000235B2">
        <w:rPr>
          <w:rFonts w:eastAsia="Times New Roman" w:cs="Times New Roman"/>
          <w:szCs w:val="28"/>
        </w:rPr>
        <w:t xml:space="preserve">– </w:t>
      </w:r>
      <w:r w:rsidR="00295CEA" w:rsidRPr="00051341">
        <w:rPr>
          <w:rFonts w:eastAsia="Times New Roman" w:cs="Times New Roman"/>
          <w:szCs w:val="28"/>
        </w:rPr>
        <w:t xml:space="preserve">238, розглянуто </w:t>
      </w:r>
      <w:r w:rsidR="000235B2">
        <w:rPr>
          <w:rFonts w:eastAsia="Times New Roman" w:cs="Times New Roman"/>
          <w:szCs w:val="28"/>
        </w:rPr>
        <w:t xml:space="preserve">– </w:t>
      </w:r>
      <w:r w:rsidR="00295CEA" w:rsidRPr="00051341">
        <w:rPr>
          <w:rFonts w:eastAsia="Times New Roman" w:cs="Times New Roman"/>
          <w:szCs w:val="28"/>
        </w:rPr>
        <w:t>10; інш</w:t>
      </w:r>
      <w:r w:rsidR="000235B2">
        <w:rPr>
          <w:rFonts w:eastAsia="Times New Roman" w:cs="Times New Roman"/>
          <w:szCs w:val="28"/>
        </w:rPr>
        <w:t>их</w:t>
      </w:r>
      <w:r w:rsidR="00295CEA" w:rsidRPr="00051341">
        <w:rPr>
          <w:rFonts w:eastAsia="Times New Roman" w:cs="Times New Roman"/>
          <w:szCs w:val="28"/>
        </w:rPr>
        <w:t xml:space="preserve"> справ та матеріали: перебувало </w:t>
      </w:r>
      <w:r w:rsidR="000235B2">
        <w:rPr>
          <w:rFonts w:eastAsia="Times New Roman" w:cs="Times New Roman"/>
          <w:szCs w:val="28"/>
        </w:rPr>
        <w:t xml:space="preserve">у </w:t>
      </w:r>
      <w:r w:rsidR="00295CEA" w:rsidRPr="00051341">
        <w:rPr>
          <w:rFonts w:eastAsia="Times New Roman" w:cs="Times New Roman"/>
          <w:szCs w:val="28"/>
        </w:rPr>
        <w:t xml:space="preserve">провадженні </w:t>
      </w:r>
      <w:r w:rsidR="000235B2">
        <w:rPr>
          <w:rFonts w:eastAsia="Times New Roman" w:cs="Times New Roman"/>
          <w:szCs w:val="28"/>
        </w:rPr>
        <w:t xml:space="preserve">– </w:t>
      </w:r>
      <w:r w:rsidR="00295CEA" w:rsidRPr="00051341">
        <w:rPr>
          <w:rFonts w:eastAsia="Times New Roman" w:cs="Times New Roman"/>
          <w:szCs w:val="28"/>
        </w:rPr>
        <w:t xml:space="preserve">343, надійшло </w:t>
      </w:r>
      <w:r w:rsidR="000235B2">
        <w:rPr>
          <w:rFonts w:eastAsia="Times New Roman" w:cs="Times New Roman"/>
          <w:szCs w:val="28"/>
        </w:rPr>
        <w:t xml:space="preserve">– </w:t>
      </w:r>
      <w:r w:rsidR="00295CEA" w:rsidRPr="00051341">
        <w:rPr>
          <w:rFonts w:eastAsia="Times New Roman" w:cs="Times New Roman"/>
          <w:szCs w:val="28"/>
        </w:rPr>
        <w:t xml:space="preserve">241, розглянуто </w:t>
      </w:r>
      <w:r w:rsidR="000235B2">
        <w:rPr>
          <w:rFonts w:eastAsia="Times New Roman" w:cs="Times New Roman"/>
          <w:szCs w:val="28"/>
        </w:rPr>
        <w:t xml:space="preserve">– </w:t>
      </w:r>
      <w:r w:rsidR="00295CEA" w:rsidRPr="00051341">
        <w:rPr>
          <w:rFonts w:eastAsia="Times New Roman" w:cs="Times New Roman"/>
          <w:szCs w:val="28"/>
        </w:rPr>
        <w:t>141.</w:t>
      </w:r>
    </w:p>
    <w:p w14:paraId="5F4E449A" w14:textId="75EBCE29" w:rsidR="00E31B2E" w:rsidRDefault="00E31B2E" w:rsidP="00295CEA">
      <w:pPr>
        <w:ind w:firstLine="709"/>
        <w:rPr>
          <w:rFonts w:eastAsia="Times New Roman" w:cs="Times New Roman"/>
          <w:szCs w:val="28"/>
        </w:rPr>
      </w:pPr>
      <w:r w:rsidRPr="00E31B2E">
        <w:rPr>
          <w:rFonts w:eastAsia="Times New Roman" w:cs="Times New Roman"/>
          <w:szCs w:val="28"/>
        </w:rPr>
        <w:t>у 201</w:t>
      </w:r>
      <w:r>
        <w:rPr>
          <w:rFonts w:eastAsia="Times New Roman" w:cs="Times New Roman"/>
          <w:szCs w:val="28"/>
        </w:rPr>
        <w:t>9</w:t>
      </w:r>
      <w:r w:rsidRPr="00E31B2E">
        <w:rPr>
          <w:rFonts w:eastAsia="Times New Roman" w:cs="Times New Roman"/>
          <w:szCs w:val="28"/>
        </w:rPr>
        <w:t xml:space="preserve"> році – справ/проваджень та матеріалів кримінального судочинства: перебувало у провадженні – </w:t>
      </w:r>
      <w:r>
        <w:rPr>
          <w:rFonts w:eastAsia="Times New Roman" w:cs="Times New Roman"/>
          <w:szCs w:val="28"/>
        </w:rPr>
        <w:t>2284</w:t>
      </w:r>
      <w:r w:rsidRPr="00E31B2E">
        <w:rPr>
          <w:rFonts w:eastAsia="Times New Roman" w:cs="Times New Roman"/>
          <w:szCs w:val="28"/>
        </w:rPr>
        <w:t xml:space="preserve">, надійшло – </w:t>
      </w:r>
      <w:r>
        <w:rPr>
          <w:rFonts w:eastAsia="Times New Roman" w:cs="Times New Roman"/>
          <w:szCs w:val="28"/>
        </w:rPr>
        <w:t>1857</w:t>
      </w:r>
      <w:r w:rsidRPr="00E31B2E">
        <w:rPr>
          <w:rFonts w:eastAsia="Times New Roman" w:cs="Times New Roman"/>
          <w:szCs w:val="28"/>
        </w:rPr>
        <w:t xml:space="preserve">,                        розглянуто – </w:t>
      </w:r>
      <w:r>
        <w:rPr>
          <w:rFonts w:eastAsia="Times New Roman" w:cs="Times New Roman"/>
          <w:szCs w:val="28"/>
        </w:rPr>
        <w:t>1445</w:t>
      </w:r>
      <w:r w:rsidRPr="00E31B2E">
        <w:rPr>
          <w:rFonts w:eastAsia="Times New Roman" w:cs="Times New Roman"/>
          <w:szCs w:val="28"/>
        </w:rPr>
        <w:t xml:space="preserve">; справ та матеріалів цивільного судочинства: перебувало у провадженні – 166, надійшло – </w:t>
      </w:r>
      <w:r>
        <w:rPr>
          <w:rFonts w:eastAsia="Times New Roman" w:cs="Times New Roman"/>
          <w:szCs w:val="28"/>
        </w:rPr>
        <w:t>33</w:t>
      </w:r>
      <w:r w:rsidRPr="00E31B2E">
        <w:rPr>
          <w:rFonts w:eastAsia="Times New Roman" w:cs="Times New Roman"/>
          <w:szCs w:val="28"/>
        </w:rPr>
        <w:t xml:space="preserve">, розглянуто – </w:t>
      </w:r>
      <w:r>
        <w:rPr>
          <w:rFonts w:eastAsia="Times New Roman" w:cs="Times New Roman"/>
          <w:szCs w:val="28"/>
        </w:rPr>
        <w:t>10</w:t>
      </w:r>
      <w:r w:rsidRPr="00E31B2E">
        <w:rPr>
          <w:rFonts w:eastAsia="Times New Roman" w:cs="Times New Roman"/>
          <w:szCs w:val="28"/>
        </w:rPr>
        <w:t xml:space="preserve">; справ та матеріалів адміністративного судочинства: перебувало у провадженні – </w:t>
      </w:r>
      <w:r>
        <w:rPr>
          <w:rFonts w:eastAsia="Times New Roman" w:cs="Times New Roman"/>
          <w:szCs w:val="28"/>
        </w:rPr>
        <w:t>18, надійшло – 7</w:t>
      </w:r>
      <w:r w:rsidRPr="00E31B2E">
        <w:rPr>
          <w:rFonts w:eastAsia="Times New Roman" w:cs="Times New Roman"/>
          <w:szCs w:val="28"/>
        </w:rPr>
        <w:t xml:space="preserve">, розглянуто – </w:t>
      </w:r>
      <w:r>
        <w:rPr>
          <w:rFonts w:eastAsia="Times New Roman" w:cs="Times New Roman"/>
          <w:szCs w:val="28"/>
        </w:rPr>
        <w:t>1</w:t>
      </w:r>
      <w:r w:rsidRPr="00E31B2E">
        <w:rPr>
          <w:rFonts w:eastAsia="Times New Roman" w:cs="Times New Roman"/>
          <w:szCs w:val="28"/>
        </w:rPr>
        <w:t xml:space="preserve">; справ та матеріалів про адміністративні правопорушення: перебувало у провадженні – </w:t>
      </w:r>
      <w:r>
        <w:rPr>
          <w:rFonts w:eastAsia="Times New Roman" w:cs="Times New Roman"/>
          <w:szCs w:val="28"/>
        </w:rPr>
        <w:t>324</w:t>
      </w:r>
      <w:r w:rsidRPr="00E31B2E">
        <w:rPr>
          <w:rFonts w:eastAsia="Times New Roman" w:cs="Times New Roman"/>
          <w:szCs w:val="28"/>
        </w:rPr>
        <w:t xml:space="preserve">, надійшло – </w:t>
      </w:r>
      <w:r>
        <w:rPr>
          <w:rFonts w:eastAsia="Times New Roman" w:cs="Times New Roman"/>
          <w:szCs w:val="28"/>
        </w:rPr>
        <w:t>80</w:t>
      </w:r>
      <w:r w:rsidRPr="00E31B2E">
        <w:rPr>
          <w:rFonts w:eastAsia="Times New Roman" w:cs="Times New Roman"/>
          <w:szCs w:val="28"/>
        </w:rPr>
        <w:t xml:space="preserve">, розглянуто – 1; інших справ та матеріали: перебувало у провадженні – </w:t>
      </w:r>
      <w:r>
        <w:rPr>
          <w:rFonts w:eastAsia="Times New Roman" w:cs="Times New Roman"/>
          <w:szCs w:val="28"/>
        </w:rPr>
        <w:t>226</w:t>
      </w:r>
      <w:r w:rsidRPr="00E31B2E">
        <w:rPr>
          <w:rFonts w:eastAsia="Times New Roman" w:cs="Times New Roman"/>
          <w:szCs w:val="28"/>
        </w:rPr>
        <w:t xml:space="preserve">, надійшло – </w:t>
      </w:r>
      <w:r>
        <w:rPr>
          <w:rFonts w:eastAsia="Times New Roman" w:cs="Times New Roman"/>
          <w:szCs w:val="28"/>
        </w:rPr>
        <w:t>52, розглянуто – 33</w:t>
      </w:r>
      <w:r w:rsidRPr="00E31B2E">
        <w:rPr>
          <w:rFonts w:eastAsia="Times New Roman" w:cs="Times New Roman"/>
          <w:szCs w:val="28"/>
        </w:rPr>
        <w:t>.</w:t>
      </w:r>
    </w:p>
    <w:p w14:paraId="4A8B53D0" w14:textId="04E3202D" w:rsidR="00295CEA" w:rsidRPr="00051341" w:rsidRDefault="000235B2" w:rsidP="00295CEA">
      <w:pPr>
        <w:ind w:firstLine="709"/>
        <w:rPr>
          <w:rFonts w:eastAsia="Times New Roman" w:cs="Times New Roman"/>
          <w:szCs w:val="28"/>
        </w:rPr>
      </w:pPr>
      <w:r>
        <w:rPr>
          <w:rFonts w:eastAsia="Times New Roman" w:cs="Times New Roman"/>
          <w:szCs w:val="28"/>
        </w:rPr>
        <w:t xml:space="preserve">Загалом </w:t>
      </w:r>
      <w:r w:rsidR="00295CEA" w:rsidRPr="00051341">
        <w:rPr>
          <w:rFonts w:eastAsia="Times New Roman" w:cs="Times New Roman"/>
          <w:szCs w:val="28"/>
        </w:rPr>
        <w:t xml:space="preserve">навантаження </w:t>
      </w:r>
      <w:r>
        <w:rPr>
          <w:rFonts w:eastAsia="Times New Roman" w:cs="Times New Roman"/>
          <w:szCs w:val="28"/>
        </w:rPr>
        <w:t xml:space="preserve">судді Яковлева Д.О. з розгляду </w:t>
      </w:r>
      <w:r w:rsidR="00295CEA" w:rsidRPr="00051341">
        <w:rPr>
          <w:rFonts w:eastAsia="Times New Roman" w:cs="Times New Roman"/>
          <w:szCs w:val="28"/>
        </w:rPr>
        <w:t>справ та матеріалів усіх категорій становить:</w:t>
      </w:r>
    </w:p>
    <w:p w14:paraId="535DDEC5" w14:textId="29475CE2" w:rsidR="00295CEA" w:rsidRDefault="000235B2" w:rsidP="00295CEA">
      <w:pPr>
        <w:ind w:firstLine="709"/>
        <w:rPr>
          <w:rFonts w:eastAsia="Times New Roman" w:cs="Times New Roman"/>
          <w:szCs w:val="28"/>
        </w:rPr>
      </w:pPr>
      <w:r>
        <w:rPr>
          <w:rFonts w:eastAsia="Times New Roman" w:cs="Times New Roman"/>
          <w:szCs w:val="28"/>
        </w:rPr>
        <w:t>за 2018 рік – перебувало у</w:t>
      </w:r>
      <w:r w:rsidR="00295CEA" w:rsidRPr="00051341">
        <w:rPr>
          <w:rFonts w:eastAsia="Times New Roman" w:cs="Times New Roman"/>
          <w:szCs w:val="28"/>
        </w:rPr>
        <w:t xml:space="preserve"> провадженні </w:t>
      </w:r>
      <w:r>
        <w:rPr>
          <w:rFonts w:eastAsia="Times New Roman" w:cs="Times New Roman"/>
          <w:szCs w:val="28"/>
        </w:rPr>
        <w:t xml:space="preserve">– </w:t>
      </w:r>
      <w:r w:rsidR="00295CEA" w:rsidRPr="00051341">
        <w:rPr>
          <w:rFonts w:eastAsia="Times New Roman" w:cs="Times New Roman"/>
          <w:szCs w:val="28"/>
        </w:rPr>
        <w:t xml:space="preserve">2706, надійшло </w:t>
      </w:r>
      <w:r>
        <w:rPr>
          <w:rFonts w:eastAsia="Times New Roman" w:cs="Times New Roman"/>
          <w:szCs w:val="28"/>
        </w:rPr>
        <w:t xml:space="preserve">– </w:t>
      </w:r>
      <w:r w:rsidR="00295CEA" w:rsidRPr="00051341">
        <w:rPr>
          <w:rFonts w:eastAsia="Times New Roman" w:cs="Times New Roman"/>
          <w:szCs w:val="28"/>
        </w:rPr>
        <w:t xml:space="preserve">2531, розглянуто </w:t>
      </w:r>
      <w:r>
        <w:rPr>
          <w:rFonts w:eastAsia="Times New Roman" w:cs="Times New Roman"/>
          <w:szCs w:val="28"/>
        </w:rPr>
        <w:t xml:space="preserve">– </w:t>
      </w:r>
      <w:r w:rsidR="00295CEA" w:rsidRPr="00051341">
        <w:rPr>
          <w:rFonts w:eastAsia="Times New Roman" w:cs="Times New Roman"/>
          <w:szCs w:val="28"/>
        </w:rPr>
        <w:t>1029.</w:t>
      </w:r>
    </w:p>
    <w:p w14:paraId="60F66EAD" w14:textId="250661AD" w:rsidR="00AB046D" w:rsidRDefault="00AB046D" w:rsidP="00AB046D">
      <w:pPr>
        <w:ind w:firstLine="709"/>
        <w:rPr>
          <w:rFonts w:eastAsia="Times New Roman" w:cs="Times New Roman"/>
          <w:szCs w:val="28"/>
        </w:rPr>
      </w:pPr>
      <w:r>
        <w:rPr>
          <w:rFonts w:eastAsia="Times New Roman" w:cs="Times New Roman"/>
          <w:szCs w:val="28"/>
        </w:rPr>
        <w:t>за 2019 рік – перебувало у</w:t>
      </w:r>
      <w:r w:rsidRPr="00051341">
        <w:rPr>
          <w:rFonts w:eastAsia="Times New Roman" w:cs="Times New Roman"/>
          <w:szCs w:val="28"/>
        </w:rPr>
        <w:t xml:space="preserve"> провадженні </w:t>
      </w:r>
      <w:r>
        <w:rPr>
          <w:rFonts w:eastAsia="Times New Roman" w:cs="Times New Roman"/>
          <w:szCs w:val="28"/>
        </w:rPr>
        <w:t>– 3018</w:t>
      </w:r>
      <w:r w:rsidRPr="00051341">
        <w:rPr>
          <w:rFonts w:eastAsia="Times New Roman" w:cs="Times New Roman"/>
          <w:szCs w:val="28"/>
        </w:rPr>
        <w:t xml:space="preserve">, надійшло </w:t>
      </w:r>
      <w:r>
        <w:rPr>
          <w:rFonts w:eastAsia="Times New Roman" w:cs="Times New Roman"/>
          <w:szCs w:val="28"/>
        </w:rPr>
        <w:t>– 2029</w:t>
      </w:r>
      <w:r w:rsidRPr="00051341">
        <w:rPr>
          <w:rFonts w:eastAsia="Times New Roman" w:cs="Times New Roman"/>
          <w:szCs w:val="28"/>
        </w:rPr>
        <w:t xml:space="preserve">, розглянуто </w:t>
      </w:r>
      <w:r>
        <w:rPr>
          <w:rFonts w:eastAsia="Times New Roman" w:cs="Times New Roman"/>
          <w:szCs w:val="28"/>
        </w:rPr>
        <w:t>– 1490.</w:t>
      </w:r>
    </w:p>
    <w:p w14:paraId="5F1778DB" w14:textId="77777777" w:rsidR="00295CEA" w:rsidRPr="00051341" w:rsidRDefault="00295CEA" w:rsidP="00295CEA">
      <w:pPr>
        <w:ind w:firstLine="709"/>
        <w:rPr>
          <w:rFonts w:eastAsia="Times New Roman" w:cs="Times New Roman"/>
          <w:szCs w:val="28"/>
        </w:rPr>
      </w:pPr>
      <w:r w:rsidRPr="00051341">
        <w:rPr>
          <w:rFonts w:eastAsia="Times New Roman" w:cs="Times New Roman"/>
          <w:szCs w:val="28"/>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14:paraId="73D16DC9" w14:textId="77777777" w:rsidR="00386002" w:rsidRPr="00386002" w:rsidRDefault="00386002" w:rsidP="00386002">
      <w:pPr>
        <w:ind w:firstLine="709"/>
        <w:rPr>
          <w:rFonts w:eastAsia="Times New Roman" w:cs="Times New Roman"/>
          <w:szCs w:val="28"/>
        </w:rPr>
      </w:pPr>
      <w:r w:rsidRPr="00386002">
        <w:rPr>
          <w:rFonts w:eastAsia="Times New Roman" w:cs="Times New Roman"/>
          <w:szCs w:val="28"/>
        </w:rPr>
        <w:t>Відповідно до підпункту «а» пункту 1,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незаконної відмови в доступі до правосуддя (у тому числі незаконної відмови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копії судового рішення для її внесення до Єдиного державного реєстру судових рішень.</w:t>
      </w:r>
    </w:p>
    <w:p w14:paraId="2DABC9FC" w14:textId="77777777" w:rsidR="00386002" w:rsidRDefault="00386002" w:rsidP="00386002">
      <w:pPr>
        <w:ind w:firstLine="709"/>
        <w:rPr>
          <w:rFonts w:eastAsia="Times New Roman" w:cs="Times New Roman"/>
          <w:szCs w:val="28"/>
        </w:rPr>
      </w:pPr>
      <w:r w:rsidRPr="00386002">
        <w:rPr>
          <w:rFonts w:eastAsia="Times New Roman" w:cs="Times New Roman"/>
          <w:szCs w:val="28"/>
        </w:rPr>
        <w:t>Наведені у скарзі відомості та обставини, встановлені під час здійснення попередньої перевірки, можуть свідчити про наявність у діях судді                        Яковлева Д.О. ознак дисциплінарного проступку, передбаченого підпунктом «а» пункту 1, пунктом 2 частини першої статті 106 Закону України «Про судоустрій і статус суддів».</w:t>
      </w:r>
    </w:p>
    <w:p w14:paraId="23C1E0EF" w14:textId="0D2DB600" w:rsidR="00531698" w:rsidRPr="00051341" w:rsidRDefault="008123B1" w:rsidP="00386002">
      <w:pPr>
        <w:ind w:firstLine="709"/>
        <w:rPr>
          <w:rFonts w:cs="Times New Roman"/>
          <w:szCs w:val="28"/>
        </w:rPr>
      </w:pPr>
      <w:r w:rsidRPr="00051341">
        <w:rPr>
          <w:rStyle w:val="FontStyle16"/>
        </w:rPr>
        <w:t>Керуючись статт</w:t>
      </w:r>
      <w:r w:rsidR="00EC462F" w:rsidRPr="00051341">
        <w:rPr>
          <w:rStyle w:val="FontStyle16"/>
        </w:rPr>
        <w:t>ею</w:t>
      </w:r>
      <w:r w:rsidRPr="00051341">
        <w:rPr>
          <w:rStyle w:val="FontStyle16"/>
        </w:rPr>
        <w:t xml:space="preserve"> 46</w:t>
      </w:r>
      <w:r w:rsidR="00EC462F" w:rsidRPr="00051341">
        <w:rPr>
          <w:rStyle w:val="FontStyle16"/>
        </w:rPr>
        <w:t xml:space="preserve"> </w:t>
      </w:r>
      <w:r w:rsidRPr="00051341">
        <w:rPr>
          <w:rFonts w:cs="Times New Roman"/>
          <w:szCs w:val="28"/>
        </w:rPr>
        <w:t>Закону України «Про Вищу раду правосуддя»,    статтею 106 Закону України «Про судоустрій і статус суддів», пункт</w:t>
      </w:r>
      <w:r w:rsidR="00EC462F" w:rsidRPr="00051341">
        <w:rPr>
          <w:rFonts w:cs="Times New Roman"/>
          <w:szCs w:val="28"/>
        </w:rPr>
        <w:t>ом</w:t>
      </w:r>
      <w:r w:rsidRPr="00051341">
        <w:rPr>
          <w:rFonts w:cs="Times New Roman"/>
          <w:szCs w:val="28"/>
        </w:rPr>
        <w:t xml:space="preserve"> 12.12 Регламенту Вищої ради правосуддя, </w:t>
      </w:r>
      <w:r w:rsidR="009549E7" w:rsidRPr="00051341">
        <w:rPr>
          <w:rFonts w:cs="Times New Roman"/>
          <w:szCs w:val="28"/>
        </w:rPr>
        <w:t>Перша</w:t>
      </w:r>
      <w:r w:rsidRPr="00051341">
        <w:rPr>
          <w:rFonts w:cs="Times New Roman"/>
          <w:szCs w:val="28"/>
        </w:rPr>
        <w:t xml:space="preserve"> Дисциплінарна палата Вищої ради правосуддя</w:t>
      </w:r>
    </w:p>
    <w:p w14:paraId="68C00168" w14:textId="77777777" w:rsidR="00386002" w:rsidRDefault="00386002" w:rsidP="00531698">
      <w:pPr>
        <w:pStyle w:val="a5"/>
        <w:spacing w:before="0" w:beforeAutospacing="0" w:after="0" w:afterAutospacing="0"/>
        <w:jc w:val="center"/>
        <w:rPr>
          <w:b/>
          <w:color w:val="000000"/>
          <w:sz w:val="26"/>
          <w:szCs w:val="26"/>
          <w:lang w:eastAsia="ru-RU"/>
        </w:rPr>
      </w:pPr>
    </w:p>
    <w:p w14:paraId="5FDEF768" w14:textId="33D76164" w:rsidR="00B20859" w:rsidRPr="00051341" w:rsidRDefault="00B20859" w:rsidP="00531698">
      <w:pPr>
        <w:pStyle w:val="a5"/>
        <w:spacing w:before="0" w:beforeAutospacing="0" w:after="0" w:afterAutospacing="0"/>
        <w:jc w:val="center"/>
        <w:rPr>
          <w:b/>
          <w:color w:val="000000"/>
          <w:sz w:val="26"/>
          <w:szCs w:val="26"/>
          <w:lang w:eastAsia="ru-RU"/>
        </w:rPr>
      </w:pPr>
      <w:r w:rsidRPr="00051341">
        <w:rPr>
          <w:b/>
          <w:color w:val="000000"/>
          <w:sz w:val="26"/>
          <w:szCs w:val="26"/>
          <w:lang w:eastAsia="ru-RU"/>
        </w:rPr>
        <w:t>ухвалила:</w:t>
      </w:r>
    </w:p>
    <w:p w14:paraId="58F92073" w14:textId="53AF6A39" w:rsidR="00EC462F" w:rsidRPr="00051341" w:rsidRDefault="00B20859" w:rsidP="0069354E">
      <w:pPr>
        <w:suppressAutoHyphens/>
        <w:spacing w:before="120"/>
        <w:rPr>
          <w:rFonts w:cs="Times New Roman"/>
          <w:kern w:val="1"/>
          <w:szCs w:val="28"/>
        </w:rPr>
      </w:pPr>
      <w:r w:rsidRPr="00051341">
        <w:rPr>
          <w:rFonts w:cs="Times New Roman"/>
          <w:kern w:val="1"/>
          <w:szCs w:val="28"/>
        </w:rPr>
        <w:t xml:space="preserve">відкрити дисциплінарну справу </w:t>
      </w:r>
      <w:r w:rsidRPr="00051341">
        <w:rPr>
          <w:rFonts w:cs="Times New Roman"/>
          <w:color w:val="000000"/>
          <w:kern w:val="1"/>
          <w:szCs w:val="28"/>
        </w:rPr>
        <w:t xml:space="preserve">стосовно </w:t>
      </w:r>
      <w:r w:rsidR="00681C58" w:rsidRPr="00051341">
        <w:rPr>
          <w:rFonts w:cs="Times New Roman"/>
          <w:kern w:val="1"/>
          <w:szCs w:val="28"/>
        </w:rPr>
        <w:t>судді</w:t>
      </w:r>
      <w:r w:rsidR="009549E7" w:rsidRPr="00051341">
        <w:rPr>
          <w:rFonts w:eastAsia="Times New Roman" w:cs="Times New Roman"/>
          <w:szCs w:val="28"/>
        </w:rPr>
        <w:t xml:space="preserve"> </w:t>
      </w:r>
      <w:r w:rsidR="00295CEA" w:rsidRPr="00051341">
        <w:rPr>
          <w:rFonts w:eastAsia="Times New Roman" w:cs="Times New Roman"/>
          <w:szCs w:val="28"/>
        </w:rPr>
        <w:t>Бабушкінського районного суду міста Дніпропетровська Яковлева Дмитра Олександровича</w:t>
      </w:r>
      <w:r w:rsidR="00EC462F" w:rsidRPr="00051341">
        <w:rPr>
          <w:rFonts w:eastAsia="Times New Roman" w:cs="Times New Roman"/>
          <w:szCs w:val="28"/>
          <w:lang w:eastAsia="ru-RU"/>
        </w:rPr>
        <w:t>.</w:t>
      </w:r>
    </w:p>
    <w:p w14:paraId="685EBCCF" w14:textId="77777777" w:rsidR="00531698" w:rsidRPr="00051341" w:rsidRDefault="00531698" w:rsidP="00531698">
      <w:pPr>
        <w:pStyle w:val="a9"/>
        <w:spacing w:after="0"/>
        <w:ind w:firstLine="709"/>
        <w:jc w:val="both"/>
        <w:rPr>
          <w:sz w:val="28"/>
          <w:szCs w:val="28"/>
          <w:lang w:val="uk-UA"/>
        </w:rPr>
      </w:pPr>
      <w:r w:rsidRPr="00051341">
        <w:rPr>
          <w:sz w:val="28"/>
          <w:szCs w:val="28"/>
          <w:lang w:val="uk-UA"/>
        </w:rPr>
        <w:t xml:space="preserve">Ухвала оскарженню не підлягає. </w:t>
      </w:r>
    </w:p>
    <w:p w14:paraId="157E33A8" w14:textId="77777777" w:rsidR="00F75ADE" w:rsidRPr="00051341" w:rsidRDefault="00F75ADE" w:rsidP="00531698">
      <w:pPr>
        <w:pStyle w:val="a9"/>
        <w:spacing w:after="0"/>
        <w:ind w:firstLine="709"/>
        <w:jc w:val="both"/>
        <w:rPr>
          <w:sz w:val="26"/>
          <w:szCs w:val="26"/>
          <w:lang w:val="uk-UA"/>
        </w:rPr>
      </w:pPr>
    </w:p>
    <w:tbl>
      <w:tblPr>
        <w:tblW w:w="9747" w:type="dxa"/>
        <w:tblLook w:val="04A0" w:firstRow="1" w:lastRow="0" w:firstColumn="1" w:lastColumn="0" w:noHBand="0" w:noVBand="1"/>
      </w:tblPr>
      <w:tblGrid>
        <w:gridCol w:w="5353"/>
        <w:gridCol w:w="4394"/>
      </w:tblGrid>
      <w:tr w:rsidR="00C627BF" w:rsidRPr="00051341" w14:paraId="317CFB27" w14:textId="77777777" w:rsidTr="0040465A">
        <w:tc>
          <w:tcPr>
            <w:tcW w:w="5353" w:type="dxa"/>
          </w:tcPr>
          <w:p w14:paraId="78157716" w14:textId="77777777" w:rsidR="00C627BF" w:rsidRPr="00051341" w:rsidRDefault="00C627BF" w:rsidP="00C627BF">
            <w:pPr>
              <w:rPr>
                <w:b/>
                <w:szCs w:val="28"/>
              </w:rPr>
            </w:pPr>
            <w:r w:rsidRPr="00051341">
              <w:rPr>
                <w:b/>
                <w:szCs w:val="28"/>
              </w:rPr>
              <w:t xml:space="preserve">Головуючий на засіданні </w:t>
            </w:r>
          </w:p>
          <w:p w14:paraId="6A868971" w14:textId="77777777" w:rsidR="00C627BF" w:rsidRPr="00051341" w:rsidRDefault="00C627BF" w:rsidP="00C627BF">
            <w:pPr>
              <w:rPr>
                <w:b/>
                <w:szCs w:val="28"/>
              </w:rPr>
            </w:pPr>
            <w:r w:rsidRPr="00051341">
              <w:rPr>
                <w:b/>
                <w:szCs w:val="28"/>
              </w:rPr>
              <w:t xml:space="preserve">Першої Дисциплінарної палати </w:t>
            </w:r>
          </w:p>
          <w:p w14:paraId="46539708" w14:textId="77777777" w:rsidR="00C627BF" w:rsidRPr="00051341" w:rsidRDefault="00C627BF" w:rsidP="00C627BF">
            <w:pPr>
              <w:rPr>
                <w:b/>
                <w:szCs w:val="28"/>
              </w:rPr>
            </w:pPr>
            <w:r w:rsidRPr="00051341">
              <w:rPr>
                <w:b/>
                <w:szCs w:val="28"/>
              </w:rPr>
              <w:t>Вищої ради правосуддя</w:t>
            </w:r>
          </w:p>
          <w:p w14:paraId="0FD5E5BA" w14:textId="77777777" w:rsidR="00C627BF" w:rsidRPr="00051341" w:rsidRDefault="00C627BF" w:rsidP="00C627BF">
            <w:pPr>
              <w:rPr>
                <w:b/>
                <w:szCs w:val="28"/>
              </w:rPr>
            </w:pPr>
          </w:p>
          <w:p w14:paraId="1BDABF8E" w14:textId="77777777" w:rsidR="00C627BF" w:rsidRPr="00051341" w:rsidRDefault="00C627BF" w:rsidP="00C627BF">
            <w:pPr>
              <w:rPr>
                <w:b/>
                <w:szCs w:val="28"/>
              </w:rPr>
            </w:pPr>
          </w:p>
          <w:p w14:paraId="31F359CB" w14:textId="238DAD67" w:rsidR="00C627BF" w:rsidRPr="00051341" w:rsidRDefault="00C627BF" w:rsidP="00C627BF">
            <w:pPr>
              <w:rPr>
                <w:b/>
                <w:szCs w:val="28"/>
              </w:rPr>
            </w:pPr>
            <w:r w:rsidRPr="00051341">
              <w:rPr>
                <w:b/>
                <w:szCs w:val="28"/>
              </w:rPr>
              <w:t>Член</w:t>
            </w:r>
            <w:r w:rsidR="00810C4B" w:rsidRPr="00051341">
              <w:rPr>
                <w:b/>
                <w:szCs w:val="28"/>
              </w:rPr>
              <w:t>и</w:t>
            </w:r>
            <w:r w:rsidRPr="00051341">
              <w:rPr>
                <w:b/>
                <w:szCs w:val="28"/>
              </w:rPr>
              <w:t xml:space="preserve"> Першої Дисциплінарної </w:t>
            </w:r>
          </w:p>
          <w:p w14:paraId="5FC884DB" w14:textId="77777777" w:rsidR="00C627BF" w:rsidRPr="00051341" w:rsidRDefault="00C627BF" w:rsidP="00C627BF">
            <w:pPr>
              <w:rPr>
                <w:b/>
                <w:szCs w:val="28"/>
              </w:rPr>
            </w:pPr>
            <w:r w:rsidRPr="00051341">
              <w:rPr>
                <w:b/>
                <w:szCs w:val="28"/>
              </w:rPr>
              <w:t>палати Вищої ради правосуддя</w:t>
            </w:r>
          </w:p>
          <w:p w14:paraId="2A9DA3AC" w14:textId="77777777" w:rsidR="00C627BF" w:rsidRPr="00051341" w:rsidRDefault="00C627BF" w:rsidP="00C627BF">
            <w:pPr>
              <w:rPr>
                <w:b/>
                <w:szCs w:val="28"/>
              </w:rPr>
            </w:pPr>
          </w:p>
          <w:p w14:paraId="7C9CB65A" w14:textId="77777777" w:rsidR="00C627BF" w:rsidRPr="00051341" w:rsidRDefault="00C627BF" w:rsidP="00C627BF">
            <w:pPr>
              <w:rPr>
                <w:b/>
                <w:szCs w:val="28"/>
              </w:rPr>
            </w:pPr>
          </w:p>
          <w:p w14:paraId="230C95BB" w14:textId="77777777" w:rsidR="00C627BF" w:rsidRPr="00051341" w:rsidRDefault="00C627BF" w:rsidP="00C627BF">
            <w:pPr>
              <w:rPr>
                <w:b/>
                <w:szCs w:val="28"/>
              </w:rPr>
            </w:pPr>
          </w:p>
          <w:p w14:paraId="7081AC66" w14:textId="77777777" w:rsidR="00C627BF" w:rsidRPr="00051341" w:rsidRDefault="00C627BF" w:rsidP="00810C4B">
            <w:pPr>
              <w:rPr>
                <w:b/>
                <w:szCs w:val="28"/>
              </w:rPr>
            </w:pPr>
          </w:p>
        </w:tc>
        <w:tc>
          <w:tcPr>
            <w:tcW w:w="4394" w:type="dxa"/>
          </w:tcPr>
          <w:p w14:paraId="4AFD27E2" w14:textId="77777777" w:rsidR="00C627BF" w:rsidRPr="00051341" w:rsidRDefault="00C627BF" w:rsidP="00C627BF">
            <w:pPr>
              <w:rPr>
                <w:b/>
                <w:szCs w:val="28"/>
              </w:rPr>
            </w:pPr>
          </w:p>
          <w:p w14:paraId="6CEFE27D" w14:textId="77777777" w:rsidR="00C627BF" w:rsidRPr="00051341" w:rsidRDefault="00C627BF" w:rsidP="00C627BF">
            <w:pPr>
              <w:rPr>
                <w:b/>
                <w:szCs w:val="28"/>
              </w:rPr>
            </w:pPr>
          </w:p>
          <w:p w14:paraId="49D0CA00" w14:textId="77777777" w:rsidR="00C627BF" w:rsidRPr="00051341" w:rsidRDefault="00C627BF" w:rsidP="00C627BF">
            <w:pPr>
              <w:ind w:firstLine="1313"/>
              <w:rPr>
                <w:b/>
                <w:szCs w:val="28"/>
              </w:rPr>
            </w:pPr>
            <w:r w:rsidRPr="00051341">
              <w:rPr>
                <w:b/>
                <w:szCs w:val="28"/>
              </w:rPr>
              <w:t>В.В. Шапран</w:t>
            </w:r>
          </w:p>
          <w:p w14:paraId="69E22DC0" w14:textId="77777777" w:rsidR="00C627BF" w:rsidRPr="00051341" w:rsidRDefault="00C627BF" w:rsidP="00C627BF">
            <w:pPr>
              <w:rPr>
                <w:b/>
                <w:szCs w:val="28"/>
              </w:rPr>
            </w:pPr>
          </w:p>
          <w:p w14:paraId="25021118" w14:textId="77777777" w:rsidR="00C627BF" w:rsidRPr="00051341" w:rsidRDefault="00C627BF" w:rsidP="00C627BF">
            <w:pPr>
              <w:rPr>
                <w:b/>
                <w:szCs w:val="28"/>
              </w:rPr>
            </w:pPr>
          </w:p>
          <w:p w14:paraId="5B56803D" w14:textId="77777777" w:rsidR="00C627BF" w:rsidRPr="00051341" w:rsidRDefault="00C627BF" w:rsidP="00C627BF">
            <w:pPr>
              <w:rPr>
                <w:b/>
                <w:szCs w:val="28"/>
              </w:rPr>
            </w:pPr>
          </w:p>
          <w:p w14:paraId="208278AE" w14:textId="77777777" w:rsidR="00C627BF" w:rsidRPr="00051341" w:rsidRDefault="00C627BF" w:rsidP="00C627BF">
            <w:pPr>
              <w:ind w:left="1313"/>
              <w:rPr>
                <w:b/>
                <w:szCs w:val="28"/>
              </w:rPr>
            </w:pPr>
            <w:r w:rsidRPr="00051341">
              <w:rPr>
                <w:b/>
                <w:szCs w:val="28"/>
              </w:rPr>
              <w:t>О.В. Маловацький</w:t>
            </w:r>
          </w:p>
          <w:p w14:paraId="485C80DB" w14:textId="77777777" w:rsidR="00C627BF" w:rsidRPr="00051341" w:rsidRDefault="00C627BF" w:rsidP="00C627BF">
            <w:pPr>
              <w:rPr>
                <w:b/>
                <w:szCs w:val="28"/>
              </w:rPr>
            </w:pPr>
          </w:p>
          <w:p w14:paraId="1FC81CA4" w14:textId="3042AF58" w:rsidR="00C627BF" w:rsidRDefault="00C627BF" w:rsidP="00C627BF">
            <w:pPr>
              <w:rPr>
                <w:b/>
                <w:szCs w:val="28"/>
              </w:rPr>
            </w:pPr>
          </w:p>
          <w:p w14:paraId="094D8715" w14:textId="77777777" w:rsidR="00E45624" w:rsidRPr="00051341" w:rsidRDefault="00E45624" w:rsidP="00C627BF">
            <w:pPr>
              <w:rPr>
                <w:b/>
                <w:szCs w:val="28"/>
              </w:rPr>
            </w:pPr>
          </w:p>
          <w:p w14:paraId="1AC0A617" w14:textId="74867754" w:rsidR="00810C4B" w:rsidRDefault="008954D3" w:rsidP="00C627BF">
            <w:pPr>
              <w:ind w:left="1344"/>
              <w:rPr>
                <w:b/>
                <w:szCs w:val="28"/>
              </w:rPr>
            </w:pPr>
            <w:r>
              <w:rPr>
                <w:b/>
                <w:szCs w:val="28"/>
              </w:rPr>
              <w:t xml:space="preserve">Т.С. </w:t>
            </w:r>
            <w:r w:rsidRPr="008954D3">
              <w:rPr>
                <w:b/>
                <w:szCs w:val="28"/>
              </w:rPr>
              <w:t>Розваляєв</w:t>
            </w:r>
            <w:r>
              <w:rPr>
                <w:b/>
                <w:szCs w:val="28"/>
              </w:rPr>
              <w:t>а</w:t>
            </w:r>
            <w:r w:rsidRPr="008954D3">
              <w:rPr>
                <w:b/>
                <w:szCs w:val="28"/>
              </w:rPr>
              <w:t xml:space="preserve"> </w:t>
            </w:r>
          </w:p>
          <w:p w14:paraId="659CC92D" w14:textId="09FA2C9A" w:rsidR="008954D3" w:rsidRDefault="008954D3" w:rsidP="00C627BF">
            <w:pPr>
              <w:ind w:left="1344"/>
              <w:rPr>
                <w:b/>
                <w:szCs w:val="28"/>
              </w:rPr>
            </w:pPr>
          </w:p>
          <w:p w14:paraId="16612FB6" w14:textId="32EA341D" w:rsidR="00E45624" w:rsidRDefault="00E45624" w:rsidP="00C627BF">
            <w:pPr>
              <w:ind w:left="1344"/>
              <w:rPr>
                <w:b/>
                <w:szCs w:val="28"/>
              </w:rPr>
            </w:pPr>
          </w:p>
          <w:p w14:paraId="5DDE194B" w14:textId="77777777" w:rsidR="00E45624" w:rsidRPr="00051341" w:rsidRDefault="00E45624" w:rsidP="00C627BF">
            <w:pPr>
              <w:ind w:left="1344"/>
              <w:rPr>
                <w:b/>
                <w:szCs w:val="28"/>
              </w:rPr>
            </w:pPr>
          </w:p>
          <w:p w14:paraId="5A560CA5" w14:textId="4CEE647C" w:rsidR="00C627BF" w:rsidRPr="00051341" w:rsidRDefault="00810C4B" w:rsidP="00C627BF">
            <w:pPr>
              <w:ind w:left="1344"/>
              <w:rPr>
                <w:b/>
                <w:szCs w:val="28"/>
              </w:rPr>
            </w:pPr>
            <w:r w:rsidRPr="00051341">
              <w:rPr>
                <w:b/>
                <w:szCs w:val="28"/>
              </w:rPr>
              <w:t>С.Б. Шелест</w:t>
            </w:r>
          </w:p>
          <w:p w14:paraId="47F5885C" w14:textId="4140A4BC" w:rsidR="00C627BF" w:rsidRPr="00051341" w:rsidRDefault="00C627BF" w:rsidP="00C627BF">
            <w:pPr>
              <w:ind w:left="1344"/>
              <w:rPr>
                <w:b/>
                <w:szCs w:val="28"/>
              </w:rPr>
            </w:pPr>
          </w:p>
        </w:tc>
      </w:tr>
    </w:tbl>
    <w:p w14:paraId="26F80E18" w14:textId="77777777" w:rsidR="00031533" w:rsidRPr="00051341" w:rsidRDefault="00031533" w:rsidP="00885E21">
      <w:pPr>
        <w:rPr>
          <w:rFonts w:cs="Times New Roman"/>
          <w:b/>
          <w:sz w:val="26"/>
          <w:szCs w:val="26"/>
        </w:rPr>
      </w:pPr>
    </w:p>
    <w:p w14:paraId="15417574" w14:textId="77777777" w:rsidR="00885E21" w:rsidRPr="00051341" w:rsidRDefault="00885E21" w:rsidP="00885E21">
      <w:pPr>
        <w:rPr>
          <w:rFonts w:cs="Times New Roman"/>
          <w:b/>
          <w:sz w:val="26"/>
          <w:szCs w:val="26"/>
        </w:rPr>
      </w:pPr>
    </w:p>
    <w:p w14:paraId="0B43A89A" w14:textId="77777777" w:rsidR="00885E21" w:rsidRPr="00051341" w:rsidRDefault="00885E21" w:rsidP="00885E21">
      <w:pPr>
        <w:rPr>
          <w:rFonts w:cs="Times New Roman"/>
          <w:b/>
          <w:sz w:val="26"/>
          <w:szCs w:val="26"/>
        </w:rPr>
      </w:pP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p>
    <w:p w14:paraId="3DA7DE08" w14:textId="77777777" w:rsidR="00885E21" w:rsidRPr="00051341" w:rsidRDefault="00885E21" w:rsidP="00885E21">
      <w:pPr>
        <w:rPr>
          <w:rFonts w:cs="Times New Roman"/>
          <w:b/>
          <w:sz w:val="26"/>
          <w:szCs w:val="26"/>
        </w:rPr>
      </w:pPr>
    </w:p>
    <w:sectPr w:rsidR="00885E21" w:rsidRPr="00051341" w:rsidSect="009145ED">
      <w:headerReference w:type="default" r:id="rId9"/>
      <w:pgSz w:w="11906" w:h="16838"/>
      <w:pgMar w:top="993" w:right="851" w:bottom="284" w:left="1701" w:header="510" w:footer="51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1B577" w14:textId="77777777" w:rsidR="002B73F7" w:rsidRDefault="002B73F7" w:rsidP="00FC3FE4">
      <w:r>
        <w:separator/>
      </w:r>
    </w:p>
  </w:endnote>
  <w:endnote w:type="continuationSeparator" w:id="0">
    <w:p w14:paraId="0E2F5D99" w14:textId="77777777" w:rsidR="002B73F7" w:rsidRDefault="002B73F7" w:rsidP="00FC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C4F9C" w14:textId="77777777" w:rsidR="002B73F7" w:rsidRDefault="002B73F7" w:rsidP="00FC3FE4">
      <w:r>
        <w:separator/>
      </w:r>
    </w:p>
  </w:footnote>
  <w:footnote w:type="continuationSeparator" w:id="0">
    <w:p w14:paraId="268F362A" w14:textId="77777777" w:rsidR="002B73F7" w:rsidRDefault="002B73F7" w:rsidP="00FC3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6E7D" w14:textId="0C84A8C8" w:rsidR="00B44119" w:rsidRDefault="00C80830">
    <w:pPr>
      <w:pStyle w:val="a3"/>
      <w:jc w:val="center"/>
    </w:pPr>
    <w:r>
      <w:fldChar w:fldCharType="begin"/>
    </w:r>
    <w:r w:rsidR="00C93BF8">
      <w:instrText xml:space="preserve"> PAGE   \* MERGEFORMAT </w:instrText>
    </w:r>
    <w:r>
      <w:fldChar w:fldCharType="separate"/>
    </w:r>
    <w:r w:rsidR="004B1579">
      <w:rPr>
        <w:noProof/>
      </w:rPr>
      <w:t>5</w:t>
    </w:r>
    <w:r>
      <w:fldChar w:fldCharType="end"/>
    </w:r>
  </w:p>
  <w:p w14:paraId="29176FC1" w14:textId="77777777" w:rsidR="00B44119" w:rsidRDefault="00B4411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86594"/>
    <w:multiLevelType w:val="hybridMultilevel"/>
    <w:tmpl w:val="60CE5A4A"/>
    <w:lvl w:ilvl="0" w:tplc="3EA805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5B843A1"/>
    <w:multiLevelType w:val="hybridMultilevel"/>
    <w:tmpl w:val="1B1670DC"/>
    <w:lvl w:ilvl="0" w:tplc="8886F344">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59"/>
    <w:rsid w:val="000129B3"/>
    <w:rsid w:val="0002184F"/>
    <w:rsid w:val="00022352"/>
    <w:rsid w:val="000235B2"/>
    <w:rsid w:val="00024590"/>
    <w:rsid w:val="00031533"/>
    <w:rsid w:val="00040894"/>
    <w:rsid w:val="000468E1"/>
    <w:rsid w:val="00051341"/>
    <w:rsid w:val="00064790"/>
    <w:rsid w:val="00066B38"/>
    <w:rsid w:val="00070B5F"/>
    <w:rsid w:val="0007799F"/>
    <w:rsid w:val="000856C7"/>
    <w:rsid w:val="00087196"/>
    <w:rsid w:val="00091343"/>
    <w:rsid w:val="00093BDA"/>
    <w:rsid w:val="000A393E"/>
    <w:rsid w:val="000C2B4F"/>
    <w:rsid w:val="000C537D"/>
    <w:rsid w:val="000C6678"/>
    <w:rsid w:val="000D22CE"/>
    <w:rsid w:val="000E2E03"/>
    <w:rsid w:val="000E6719"/>
    <w:rsid w:val="000E7449"/>
    <w:rsid w:val="000F0DE7"/>
    <w:rsid w:val="00100381"/>
    <w:rsid w:val="00107D2B"/>
    <w:rsid w:val="00116462"/>
    <w:rsid w:val="001165C6"/>
    <w:rsid w:val="00123015"/>
    <w:rsid w:val="00164BA2"/>
    <w:rsid w:val="00170817"/>
    <w:rsid w:val="00176B7E"/>
    <w:rsid w:val="001931DB"/>
    <w:rsid w:val="001A1E5C"/>
    <w:rsid w:val="001B6D2A"/>
    <w:rsid w:val="001C0AFA"/>
    <w:rsid w:val="001C0DE4"/>
    <w:rsid w:val="001C7D4E"/>
    <w:rsid w:val="001E0772"/>
    <w:rsid w:val="001F4492"/>
    <w:rsid w:val="001F63FB"/>
    <w:rsid w:val="0020599F"/>
    <w:rsid w:val="0021030E"/>
    <w:rsid w:val="00220FCD"/>
    <w:rsid w:val="00235891"/>
    <w:rsid w:val="00236FF8"/>
    <w:rsid w:val="00241DA7"/>
    <w:rsid w:val="00256FFE"/>
    <w:rsid w:val="002659FB"/>
    <w:rsid w:val="00266A26"/>
    <w:rsid w:val="00270028"/>
    <w:rsid w:val="00270E7C"/>
    <w:rsid w:val="00271875"/>
    <w:rsid w:val="002747D1"/>
    <w:rsid w:val="0029582B"/>
    <w:rsid w:val="00295CEA"/>
    <w:rsid w:val="002966DA"/>
    <w:rsid w:val="00296AE9"/>
    <w:rsid w:val="002A03EE"/>
    <w:rsid w:val="002B73F7"/>
    <w:rsid w:val="002C55F5"/>
    <w:rsid w:val="002F49C1"/>
    <w:rsid w:val="00306F78"/>
    <w:rsid w:val="003112B9"/>
    <w:rsid w:val="003113FD"/>
    <w:rsid w:val="00317B66"/>
    <w:rsid w:val="003234C5"/>
    <w:rsid w:val="00327197"/>
    <w:rsid w:val="00340795"/>
    <w:rsid w:val="003431BB"/>
    <w:rsid w:val="00344651"/>
    <w:rsid w:val="00360933"/>
    <w:rsid w:val="003616C6"/>
    <w:rsid w:val="003632C8"/>
    <w:rsid w:val="00370A9A"/>
    <w:rsid w:val="00376FFE"/>
    <w:rsid w:val="00377932"/>
    <w:rsid w:val="00386002"/>
    <w:rsid w:val="00392716"/>
    <w:rsid w:val="003B5260"/>
    <w:rsid w:val="003C3FCF"/>
    <w:rsid w:val="003C7A81"/>
    <w:rsid w:val="003D2C8E"/>
    <w:rsid w:val="003E08AA"/>
    <w:rsid w:val="003E2605"/>
    <w:rsid w:val="003E4E79"/>
    <w:rsid w:val="003F0AA8"/>
    <w:rsid w:val="00415BA5"/>
    <w:rsid w:val="004161DD"/>
    <w:rsid w:val="00417854"/>
    <w:rsid w:val="004246AB"/>
    <w:rsid w:val="00430050"/>
    <w:rsid w:val="00432720"/>
    <w:rsid w:val="00433B55"/>
    <w:rsid w:val="00435B98"/>
    <w:rsid w:val="00450F6B"/>
    <w:rsid w:val="00460FD3"/>
    <w:rsid w:val="00461F11"/>
    <w:rsid w:val="00465CFC"/>
    <w:rsid w:val="0047145B"/>
    <w:rsid w:val="00480EFE"/>
    <w:rsid w:val="004851A2"/>
    <w:rsid w:val="0048633C"/>
    <w:rsid w:val="00493B84"/>
    <w:rsid w:val="004960BF"/>
    <w:rsid w:val="004B1579"/>
    <w:rsid w:val="004B3EFB"/>
    <w:rsid w:val="004D3FDA"/>
    <w:rsid w:val="004D49A9"/>
    <w:rsid w:val="004D4B80"/>
    <w:rsid w:val="004E1AE9"/>
    <w:rsid w:val="004E20BC"/>
    <w:rsid w:val="004E3940"/>
    <w:rsid w:val="004F60EE"/>
    <w:rsid w:val="00507C35"/>
    <w:rsid w:val="00516ABC"/>
    <w:rsid w:val="00516D20"/>
    <w:rsid w:val="00527493"/>
    <w:rsid w:val="00531698"/>
    <w:rsid w:val="00532336"/>
    <w:rsid w:val="00536359"/>
    <w:rsid w:val="0054185B"/>
    <w:rsid w:val="0055069A"/>
    <w:rsid w:val="00572D73"/>
    <w:rsid w:val="00575041"/>
    <w:rsid w:val="0057586A"/>
    <w:rsid w:val="00577366"/>
    <w:rsid w:val="00582BE1"/>
    <w:rsid w:val="005C6B14"/>
    <w:rsid w:val="005D1079"/>
    <w:rsid w:val="005D3E69"/>
    <w:rsid w:val="005E0909"/>
    <w:rsid w:val="005E28E7"/>
    <w:rsid w:val="005F1806"/>
    <w:rsid w:val="0060667D"/>
    <w:rsid w:val="00607567"/>
    <w:rsid w:val="0062216C"/>
    <w:rsid w:val="006378B0"/>
    <w:rsid w:val="0064310F"/>
    <w:rsid w:val="006561C8"/>
    <w:rsid w:val="006652BE"/>
    <w:rsid w:val="006728BF"/>
    <w:rsid w:val="00681C58"/>
    <w:rsid w:val="00685F5B"/>
    <w:rsid w:val="00686112"/>
    <w:rsid w:val="006907CF"/>
    <w:rsid w:val="00692D91"/>
    <w:rsid w:val="0069354E"/>
    <w:rsid w:val="006B449A"/>
    <w:rsid w:val="006B65D9"/>
    <w:rsid w:val="006C7DC5"/>
    <w:rsid w:val="006E3B00"/>
    <w:rsid w:val="00705274"/>
    <w:rsid w:val="00705B1E"/>
    <w:rsid w:val="00713C58"/>
    <w:rsid w:val="00714330"/>
    <w:rsid w:val="00720D88"/>
    <w:rsid w:val="00733DE8"/>
    <w:rsid w:val="0076706B"/>
    <w:rsid w:val="0077000A"/>
    <w:rsid w:val="00775001"/>
    <w:rsid w:val="00781314"/>
    <w:rsid w:val="007816D6"/>
    <w:rsid w:val="00781A74"/>
    <w:rsid w:val="00783FC9"/>
    <w:rsid w:val="007916A2"/>
    <w:rsid w:val="007A5976"/>
    <w:rsid w:val="007A709E"/>
    <w:rsid w:val="007B678C"/>
    <w:rsid w:val="007C31BC"/>
    <w:rsid w:val="007D2E29"/>
    <w:rsid w:val="007D6977"/>
    <w:rsid w:val="007F14D6"/>
    <w:rsid w:val="007F64D0"/>
    <w:rsid w:val="00803F49"/>
    <w:rsid w:val="00810C4B"/>
    <w:rsid w:val="008123B1"/>
    <w:rsid w:val="008172F9"/>
    <w:rsid w:val="0082561D"/>
    <w:rsid w:val="00826CE6"/>
    <w:rsid w:val="008304CE"/>
    <w:rsid w:val="0083163D"/>
    <w:rsid w:val="00835554"/>
    <w:rsid w:val="00861E17"/>
    <w:rsid w:val="00861E92"/>
    <w:rsid w:val="00866D7C"/>
    <w:rsid w:val="0086725B"/>
    <w:rsid w:val="00885E21"/>
    <w:rsid w:val="008954D3"/>
    <w:rsid w:val="008A14D9"/>
    <w:rsid w:val="008B3420"/>
    <w:rsid w:val="008B5C53"/>
    <w:rsid w:val="008C5659"/>
    <w:rsid w:val="008C7892"/>
    <w:rsid w:val="008C78D4"/>
    <w:rsid w:val="008D118A"/>
    <w:rsid w:val="008E5627"/>
    <w:rsid w:val="008F2EA0"/>
    <w:rsid w:val="008F66E6"/>
    <w:rsid w:val="009032A1"/>
    <w:rsid w:val="009145ED"/>
    <w:rsid w:val="009409FC"/>
    <w:rsid w:val="00953608"/>
    <w:rsid w:val="009549E7"/>
    <w:rsid w:val="00961FB3"/>
    <w:rsid w:val="00961FF3"/>
    <w:rsid w:val="00964E8B"/>
    <w:rsid w:val="009731B1"/>
    <w:rsid w:val="009841E8"/>
    <w:rsid w:val="009938B3"/>
    <w:rsid w:val="009C19F8"/>
    <w:rsid w:val="009C2243"/>
    <w:rsid w:val="009D3E25"/>
    <w:rsid w:val="009D6F1D"/>
    <w:rsid w:val="009E4292"/>
    <w:rsid w:val="009F390C"/>
    <w:rsid w:val="009F4250"/>
    <w:rsid w:val="00A10A53"/>
    <w:rsid w:val="00A153F6"/>
    <w:rsid w:val="00A22861"/>
    <w:rsid w:val="00A248E2"/>
    <w:rsid w:val="00A25848"/>
    <w:rsid w:val="00A27FB2"/>
    <w:rsid w:val="00A565D0"/>
    <w:rsid w:val="00A62154"/>
    <w:rsid w:val="00A84605"/>
    <w:rsid w:val="00A90D7E"/>
    <w:rsid w:val="00A957F2"/>
    <w:rsid w:val="00AB046D"/>
    <w:rsid w:val="00AD036D"/>
    <w:rsid w:val="00AD1A77"/>
    <w:rsid w:val="00AD3E48"/>
    <w:rsid w:val="00AE0E4D"/>
    <w:rsid w:val="00AF0FA9"/>
    <w:rsid w:val="00AF3207"/>
    <w:rsid w:val="00B02144"/>
    <w:rsid w:val="00B12E47"/>
    <w:rsid w:val="00B20859"/>
    <w:rsid w:val="00B25C47"/>
    <w:rsid w:val="00B44119"/>
    <w:rsid w:val="00B52809"/>
    <w:rsid w:val="00B5403D"/>
    <w:rsid w:val="00B6444D"/>
    <w:rsid w:val="00B67019"/>
    <w:rsid w:val="00B70C74"/>
    <w:rsid w:val="00B76AB4"/>
    <w:rsid w:val="00B93572"/>
    <w:rsid w:val="00B968FE"/>
    <w:rsid w:val="00BA3073"/>
    <w:rsid w:val="00BC5C67"/>
    <w:rsid w:val="00BD13EB"/>
    <w:rsid w:val="00BF52E3"/>
    <w:rsid w:val="00C0790C"/>
    <w:rsid w:val="00C21817"/>
    <w:rsid w:val="00C25819"/>
    <w:rsid w:val="00C27D6D"/>
    <w:rsid w:val="00C350D6"/>
    <w:rsid w:val="00C40C89"/>
    <w:rsid w:val="00C43D50"/>
    <w:rsid w:val="00C55A4C"/>
    <w:rsid w:val="00C56921"/>
    <w:rsid w:val="00C627BF"/>
    <w:rsid w:val="00C70F18"/>
    <w:rsid w:val="00C80830"/>
    <w:rsid w:val="00C839C8"/>
    <w:rsid w:val="00C90F15"/>
    <w:rsid w:val="00C93BF8"/>
    <w:rsid w:val="00CB0966"/>
    <w:rsid w:val="00CB16F9"/>
    <w:rsid w:val="00CD67C2"/>
    <w:rsid w:val="00CE0E7A"/>
    <w:rsid w:val="00CE72BE"/>
    <w:rsid w:val="00CF5E32"/>
    <w:rsid w:val="00D336FE"/>
    <w:rsid w:val="00D36439"/>
    <w:rsid w:val="00D84C1F"/>
    <w:rsid w:val="00D91258"/>
    <w:rsid w:val="00D92D37"/>
    <w:rsid w:val="00DA063A"/>
    <w:rsid w:val="00DA1152"/>
    <w:rsid w:val="00DA3DF8"/>
    <w:rsid w:val="00DA736E"/>
    <w:rsid w:val="00DB2D3C"/>
    <w:rsid w:val="00DC398E"/>
    <w:rsid w:val="00DD1111"/>
    <w:rsid w:val="00DD408C"/>
    <w:rsid w:val="00DD4DC7"/>
    <w:rsid w:val="00DE2B96"/>
    <w:rsid w:val="00DE3285"/>
    <w:rsid w:val="00E05417"/>
    <w:rsid w:val="00E066E6"/>
    <w:rsid w:val="00E13534"/>
    <w:rsid w:val="00E2303C"/>
    <w:rsid w:val="00E2357F"/>
    <w:rsid w:val="00E26035"/>
    <w:rsid w:val="00E31B2E"/>
    <w:rsid w:val="00E322FC"/>
    <w:rsid w:val="00E32CC4"/>
    <w:rsid w:val="00E437B2"/>
    <w:rsid w:val="00E45624"/>
    <w:rsid w:val="00E54A18"/>
    <w:rsid w:val="00E65DAF"/>
    <w:rsid w:val="00E870E6"/>
    <w:rsid w:val="00E87203"/>
    <w:rsid w:val="00EC462F"/>
    <w:rsid w:val="00EC5D51"/>
    <w:rsid w:val="00ED29D8"/>
    <w:rsid w:val="00ED51AE"/>
    <w:rsid w:val="00ED68D0"/>
    <w:rsid w:val="00ED75A1"/>
    <w:rsid w:val="00EF5DFF"/>
    <w:rsid w:val="00F04B52"/>
    <w:rsid w:val="00F12548"/>
    <w:rsid w:val="00F137B4"/>
    <w:rsid w:val="00F3129C"/>
    <w:rsid w:val="00F31A3D"/>
    <w:rsid w:val="00F61DCE"/>
    <w:rsid w:val="00F6206E"/>
    <w:rsid w:val="00F6211F"/>
    <w:rsid w:val="00F663A6"/>
    <w:rsid w:val="00F75ADE"/>
    <w:rsid w:val="00F768FB"/>
    <w:rsid w:val="00F833FC"/>
    <w:rsid w:val="00FA0A69"/>
    <w:rsid w:val="00FB3BCA"/>
    <w:rsid w:val="00FC3FE4"/>
    <w:rsid w:val="00FC6946"/>
    <w:rsid w:val="00FE29FD"/>
    <w:rsid w:val="00FE3020"/>
    <w:rsid w:val="00FE3AFF"/>
    <w:rsid w:val="00FE5ED8"/>
    <w:rsid w:val="00FE63D8"/>
    <w:rsid w:val="00FF0DF1"/>
    <w:rsid w:val="00FF2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F1486"/>
  <w15:docId w15:val="{255EC74C-8DDE-499F-B381-92BA2250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859"/>
    <w:pPr>
      <w:jc w:val="both"/>
    </w:pPr>
    <w:rPr>
      <w:sz w:val="28"/>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859"/>
    <w:pPr>
      <w:tabs>
        <w:tab w:val="center" w:pos="4819"/>
        <w:tab w:val="right" w:pos="9639"/>
      </w:tabs>
    </w:pPr>
  </w:style>
  <w:style w:type="character" w:customStyle="1" w:styleId="a4">
    <w:name w:val="Верхній колонтитул Знак"/>
    <w:basedOn w:val="a0"/>
    <w:link w:val="a3"/>
    <w:uiPriority w:val="99"/>
    <w:semiHidden/>
    <w:rsid w:val="00B20859"/>
  </w:style>
  <w:style w:type="character" w:customStyle="1" w:styleId="rvts0">
    <w:name w:val="rvts0"/>
    <w:basedOn w:val="a0"/>
    <w:rsid w:val="00B20859"/>
  </w:style>
  <w:style w:type="paragraph" w:customStyle="1" w:styleId="Style98">
    <w:name w:val="Style98"/>
    <w:basedOn w:val="a"/>
    <w:uiPriority w:val="99"/>
    <w:rsid w:val="00B20859"/>
    <w:pPr>
      <w:widowControl w:val="0"/>
      <w:autoSpaceDE w:val="0"/>
      <w:autoSpaceDN w:val="0"/>
      <w:adjustRightInd w:val="0"/>
      <w:spacing w:line="320" w:lineRule="exact"/>
      <w:ind w:firstLine="542"/>
    </w:pPr>
    <w:rPr>
      <w:rFonts w:eastAsia="Times New Roman" w:cs="Times New Roman"/>
      <w:szCs w:val="28"/>
      <w:lang w:eastAsia="ru-RU"/>
    </w:rPr>
  </w:style>
  <w:style w:type="paragraph" w:customStyle="1" w:styleId="rvps2">
    <w:name w:val="rvps2"/>
    <w:basedOn w:val="a"/>
    <w:rsid w:val="00B20859"/>
    <w:pPr>
      <w:spacing w:before="100" w:beforeAutospacing="1" w:after="100" w:afterAutospacing="1"/>
      <w:jc w:val="left"/>
    </w:pPr>
    <w:rPr>
      <w:rFonts w:eastAsia="Times New Roman" w:cs="Times New Roman"/>
      <w:sz w:val="24"/>
      <w:szCs w:val="24"/>
      <w:lang w:eastAsia="uk-UA"/>
    </w:rPr>
  </w:style>
  <w:style w:type="paragraph" w:styleId="a5">
    <w:name w:val="Normal (Web)"/>
    <w:basedOn w:val="a"/>
    <w:uiPriority w:val="99"/>
    <w:unhideWhenUsed/>
    <w:rsid w:val="008123B1"/>
    <w:pPr>
      <w:spacing w:before="100" w:beforeAutospacing="1" w:after="100" w:afterAutospacing="1"/>
      <w:jc w:val="left"/>
    </w:pPr>
    <w:rPr>
      <w:rFonts w:eastAsia="Times New Roman" w:cs="Times New Roman"/>
      <w:sz w:val="24"/>
      <w:szCs w:val="24"/>
      <w:lang w:eastAsia="uk-UA"/>
    </w:rPr>
  </w:style>
  <w:style w:type="character" w:customStyle="1" w:styleId="FontStyle14">
    <w:name w:val="Font Style14"/>
    <w:rsid w:val="008123B1"/>
    <w:rPr>
      <w:rFonts w:ascii="Times New Roman" w:hAnsi="Times New Roman" w:cs="Times New Roman" w:hint="default"/>
      <w:sz w:val="26"/>
      <w:szCs w:val="26"/>
    </w:rPr>
  </w:style>
  <w:style w:type="character" w:customStyle="1" w:styleId="FontStyle16">
    <w:name w:val="Font Style16"/>
    <w:rsid w:val="008123B1"/>
    <w:rPr>
      <w:rFonts w:ascii="Times New Roman" w:hAnsi="Times New Roman" w:cs="Times New Roman"/>
      <w:sz w:val="28"/>
      <w:szCs w:val="28"/>
    </w:rPr>
  </w:style>
  <w:style w:type="character" w:customStyle="1" w:styleId="a6">
    <w:name w:val="Основний текст_"/>
    <w:link w:val="1"/>
    <w:uiPriority w:val="99"/>
    <w:locked/>
    <w:rsid w:val="008123B1"/>
    <w:rPr>
      <w:rFonts w:eastAsia="Times New Roman" w:cs="Times New Roman"/>
      <w:spacing w:val="7"/>
      <w:shd w:val="clear" w:color="auto" w:fill="FFFFFF"/>
    </w:rPr>
  </w:style>
  <w:style w:type="paragraph" w:customStyle="1" w:styleId="1">
    <w:name w:val="Основний текст1"/>
    <w:basedOn w:val="a"/>
    <w:link w:val="a6"/>
    <w:uiPriority w:val="99"/>
    <w:rsid w:val="008123B1"/>
    <w:pPr>
      <w:widowControl w:val="0"/>
      <w:shd w:val="clear" w:color="auto" w:fill="FFFFFF"/>
      <w:spacing w:before="480" w:line="302" w:lineRule="exact"/>
      <w:jc w:val="left"/>
    </w:pPr>
    <w:rPr>
      <w:rFonts w:eastAsia="Times New Roman" w:cs="Times New Roman"/>
      <w:spacing w:val="7"/>
    </w:rPr>
  </w:style>
  <w:style w:type="paragraph" w:styleId="a7">
    <w:name w:val="Title"/>
    <w:basedOn w:val="a"/>
    <w:link w:val="a8"/>
    <w:qFormat/>
    <w:rsid w:val="00531698"/>
    <w:pPr>
      <w:jc w:val="center"/>
    </w:pPr>
    <w:rPr>
      <w:rFonts w:eastAsia="Times New Roman" w:cs="Times New Roman"/>
      <w:b/>
      <w:bCs/>
      <w:szCs w:val="24"/>
      <w:lang w:eastAsia="ru-RU"/>
    </w:rPr>
  </w:style>
  <w:style w:type="character" w:customStyle="1" w:styleId="a8">
    <w:name w:val="Назва Знак"/>
    <w:link w:val="a7"/>
    <w:rsid w:val="00531698"/>
    <w:rPr>
      <w:rFonts w:eastAsia="Times New Roman" w:cs="Times New Roman"/>
      <w:b/>
      <w:bCs/>
      <w:szCs w:val="24"/>
      <w:lang w:eastAsia="ru-RU"/>
    </w:rPr>
  </w:style>
  <w:style w:type="paragraph" w:styleId="a9">
    <w:name w:val="Body Text"/>
    <w:basedOn w:val="a"/>
    <w:link w:val="aa"/>
    <w:rsid w:val="00531698"/>
    <w:pPr>
      <w:spacing w:after="120"/>
      <w:jc w:val="left"/>
    </w:pPr>
    <w:rPr>
      <w:rFonts w:eastAsia="Times New Roman" w:cs="Times New Roman"/>
      <w:sz w:val="24"/>
      <w:szCs w:val="24"/>
      <w:lang w:val="ru-RU" w:eastAsia="ru-RU"/>
    </w:rPr>
  </w:style>
  <w:style w:type="character" w:customStyle="1" w:styleId="aa">
    <w:name w:val="Основний текст Знак"/>
    <w:link w:val="a9"/>
    <w:rsid w:val="00531698"/>
    <w:rPr>
      <w:rFonts w:eastAsia="Times New Roman" w:cs="Times New Roman"/>
      <w:sz w:val="24"/>
      <w:szCs w:val="24"/>
      <w:lang w:val="ru-RU" w:eastAsia="ru-RU"/>
    </w:rPr>
  </w:style>
  <w:style w:type="character" w:styleId="ab">
    <w:name w:val="Hyperlink"/>
    <w:uiPriority w:val="99"/>
    <w:unhideWhenUsed/>
    <w:rsid w:val="00A25848"/>
    <w:rPr>
      <w:color w:val="0000FF"/>
      <w:u w:val="single"/>
    </w:rPr>
  </w:style>
  <w:style w:type="character" w:customStyle="1" w:styleId="2">
    <w:name w:val="Основной текст (2)_"/>
    <w:link w:val="20"/>
    <w:rsid w:val="002747D1"/>
    <w:rPr>
      <w:rFonts w:eastAsia="Times New Roman" w:cs="Times New Roman"/>
      <w:szCs w:val="28"/>
      <w:shd w:val="clear" w:color="auto" w:fill="FFFFFF"/>
    </w:rPr>
  </w:style>
  <w:style w:type="paragraph" w:customStyle="1" w:styleId="20">
    <w:name w:val="Основной текст (2)"/>
    <w:basedOn w:val="a"/>
    <w:link w:val="2"/>
    <w:rsid w:val="002747D1"/>
    <w:pPr>
      <w:widowControl w:val="0"/>
      <w:shd w:val="clear" w:color="auto" w:fill="FFFFFF"/>
      <w:spacing w:line="317" w:lineRule="exact"/>
    </w:pPr>
    <w:rPr>
      <w:rFonts w:eastAsia="Times New Roman" w:cs="Times New Roman"/>
      <w:szCs w:val="28"/>
    </w:rPr>
  </w:style>
  <w:style w:type="paragraph" w:styleId="ac">
    <w:name w:val="footer"/>
    <w:basedOn w:val="a"/>
    <w:link w:val="ad"/>
    <w:uiPriority w:val="99"/>
    <w:semiHidden/>
    <w:unhideWhenUsed/>
    <w:rsid w:val="00885E21"/>
    <w:pPr>
      <w:tabs>
        <w:tab w:val="center" w:pos="4819"/>
        <w:tab w:val="right" w:pos="9639"/>
      </w:tabs>
      <w:jc w:val="left"/>
    </w:pPr>
    <w:rPr>
      <w:rFonts w:cs="Times New Roman"/>
      <w:sz w:val="24"/>
      <w:szCs w:val="24"/>
      <w:lang w:val="ru-RU" w:eastAsia="ru-RU"/>
    </w:rPr>
  </w:style>
  <w:style w:type="character" w:customStyle="1" w:styleId="ad">
    <w:name w:val="Нижній колонтитул Знак"/>
    <w:link w:val="ac"/>
    <w:uiPriority w:val="99"/>
    <w:semiHidden/>
    <w:rsid w:val="00885E21"/>
    <w:rPr>
      <w:rFonts w:eastAsia="Calibri" w:cs="Times New Roman"/>
      <w:sz w:val="24"/>
      <w:szCs w:val="24"/>
      <w:lang w:val="ru-RU" w:eastAsia="ru-RU"/>
    </w:rPr>
  </w:style>
  <w:style w:type="paragraph" w:styleId="ae">
    <w:name w:val="Balloon Text"/>
    <w:basedOn w:val="a"/>
    <w:link w:val="af"/>
    <w:uiPriority w:val="99"/>
    <w:semiHidden/>
    <w:unhideWhenUsed/>
    <w:rsid w:val="008172F9"/>
    <w:rPr>
      <w:rFonts w:ascii="Segoe UI" w:hAnsi="Segoe UI" w:cs="Segoe UI"/>
      <w:sz w:val="18"/>
      <w:szCs w:val="18"/>
    </w:rPr>
  </w:style>
  <w:style w:type="character" w:customStyle="1" w:styleId="af">
    <w:name w:val="Текст у виносці Знак"/>
    <w:link w:val="ae"/>
    <w:uiPriority w:val="99"/>
    <w:semiHidden/>
    <w:rsid w:val="008172F9"/>
    <w:rPr>
      <w:rFonts w:ascii="Segoe UI" w:hAnsi="Segoe UI" w:cs="Segoe UI"/>
      <w:sz w:val="18"/>
      <w:szCs w:val="18"/>
    </w:rPr>
  </w:style>
  <w:style w:type="paragraph" w:styleId="af0">
    <w:name w:val="List Paragraph"/>
    <w:basedOn w:val="a"/>
    <w:uiPriority w:val="34"/>
    <w:qFormat/>
    <w:rsid w:val="0082561D"/>
    <w:pPr>
      <w:ind w:left="720"/>
      <w:contextualSpacing/>
    </w:pPr>
  </w:style>
  <w:style w:type="paragraph" w:styleId="af1">
    <w:name w:val="No Spacing"/>
    <w:uiPriority w:val="1"/>
    <w:qFormat/>
    <w:rsid w:val="00B5403D"/>
    <w:rPr>
      <w:rFonts w:cs="Times New Roman"/>
      <w:sz w:val="28"/>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62127">
      <w:bodyDiv w:val="1"/>
      <w:marLeft w:val="0"/>
      <w:marRight w:val="0"/>
      <w:marTop w:val="0"/>
      <w:marBottom w:val="0"/>
      <w:divBdr>
        <w:top w:val="none" w:sz="0" w:space="0" w:color="auto"/>
        <w:left w:val="none" w:sz="0" w:space="0" w:color="auto"/>
        <w:bottom w:val="none" w:sz="0" w:space="0" w:color="auto"/>
        <w:right w:val="none" w:sz="0" w:space="0" w:color="auto"/>
      </w:divBdr>
    </w:div>
    <w:div w:id="224072205">
      <w:bodyDiv w:val="1"/>
      <w:marLeft w:val="0"/>
      <w:marRight w:val="0"/>
      <w:marTop w:val="0"/>
      <w:marBottom w:val="0"/>
      <w:divBdr>
        <w:top w:val="none" w:sz="0" w:space="0" w:color="auto"/>
        <w:left w:val="none" w:sz="0" w:space="0" w:color="auto"/>
        <w:bottom w:val="none" w:sz="0" w:space="0" w:color="auto"/>
        <w:right w:val="none" w:sz="0" w:space="0" w:color="auto"/>
      </w:divBdr>
    </w:div>
    <w:div w:id="1287585977">
      <w:bodyDiv w:val="1"/>
      <w:marLeft w:val="0"/>
      <w:marRight w:val="0"/>
      <w:marTop w:val="0"/>
      <w:marBottom w:val="0"/>
      <w:divBdr>
        <w:top w:val="none" w:sz="0" w:space="0" w:color="auto"/>
        <w:left w:val="none" w:sz="0" w:space="0" w:color="auto"/>
        <w:bottom w:val="none" w:sz="0" w:space="0" w:color="auto"/>
        <w:right w:val="none" w:sz="0" w:space="0" w:color="auto"/>
      </w:divBdr>
    </w:div>
    <w:div w:id="1514028067">
      <w:bodyDiv w:val="1"/>
      <w:marLeft w:val="0"/>
      <w:marRight w:val="0"/>
      <w:marTop w:val="0"/>
      <w:marBottom w:val="0"/>
      <w:divBdr>
        <w:top w:val="none" w:sz="0" w:space="0" w:color="auto"/>
        <w:left w:val="none" w:sz="0" w:space="0" w:color="auto"/>
        <w:bottom w:val="none" w:sz="0" w:space="0" w:color="auto"/>
        <w:right w:val="none" w:sz="0" w:space="0" w:color="auto"/>
      </w:divBdr>
    </w:div>
    <w:div w:id="173947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CB5984-5205-4D18-B8B9-B36117EF6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5</Pages>
  <Words>7516</Words>
  <Characters>4285</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11778</CharactersWithSpaces>
  <SharedDoc>false</SharedDoc>
  <HLinks>
    <vt:vector size="12" baseType="variant">
      <vt:variant>
        <vt:i4>4390970</vt:i4>
      </vt:variant>
      <vt:variant>
        <vt:i4>3</vt:i4>
      </vt:variant>
      <vt:variant>
        <vt:i4>0</vt:i4>
      </vt:variant>
      <vt:variant>
        <vt:i4>5</vt:i4>
      </vt:variant>
      <vt:variant>
        <vt:lpwstr>http://zakon3.rada.gov.ua/laws/show/980_440</vt:lpwstr>
      </vt:variant>
      <vt:variant>
        <vt:lpwstr/>
      </vt:variant>
      <vt:variant>
        <vt:i4>4718642</vt:i4>
      </vt:variant>
      <vt:variant>
        <vt:i4>0</vt:i4>
      </vt:variant>
      <vt:variant>
        <vt:i4>0</vt:i4>
      </vt:variant>
      <vt:variant>
        <vt:i4>5</vt:i4>
      </vt:variant>
      <vt:variant>
        <vt:lpwstr>http://zakon3.rada.gov.ua/laws/show/974_802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Чернишевич (VRU-MONO0201 - d.chernyshevych)</dc:creator>
  <cp:keywords/>
  <cp:lastModifiedBy>Наталія Сєлєнкова (VRU-IMP0480 - n.selenkova)</cp:lastModifiedBy>
  <cp:revision>256</cp:revision>
  <cp:lastPrinted>2020-02-20T09:11:00Z</cp:lastPrinted>
  <dcterms:created xsi:type="dcterms:W3CDTF">2019-11-09T18:05:00Z</dcterms:created>
  <dcterms:modified xsi:type="dcterms:W3CDTF">2020-03-27T11:00:00Z</dcterms:modified>
</cp:coreProperties>
</file>