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2F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Default="003029AF" w:rsidP="000A4D9F">
      <w:pPr>
        <w:spacing w:before="360" w:after="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0A4D9F">
      <w:pPr>
        <w:pStyle w:val="a8"/>
        <w:spacing w:after="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2113"/>
        <w:gridCol w:w="1196"/>
        <w:gridCol w:w="3624"/>
      </w:tblGrid>
      <w:tr w:rsidR="003029AF" w:rsidRPr="00A62D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A62DAF" w:rsidRDefault="00C735AB" w:rsidP="00177AD9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26 березня</w:t>
            </w:r>
            <w:r w:rsidR="00177A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177AD9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A62DAF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A62DAF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A62DAF" w:rsidRDefault="00E04E0F" w:rsidP="00530D03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177A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530D03">
              <w:rPr>
                <w:rFonts w:ascii="Times New Roman" w:hAnsi="Times New Roman" w:cs="Times New Roman"/>
                <w:noProof/>
                <w:sz w:val="28"/>
                <w:szCs w:val="28"/>
              </w:rPr>
              <w:t>866</w:t>
            </w:r>
            <w:r w:rsidR="0070611C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/1дп/15-</w:t>
            </w:r>
            <w:r w:rsidR="00A93D27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</w:p>
        </w:tc>
      </w:tr>
      <w:tr w:rsidR="00B17060" w:rsidRPr="00A62D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B17060" w:rsidRPr="00A62DAF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2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</w:p>
        </w:tc>
      </w:tr>
      <w:tr w:rsidR="005E49D9" w:rsidRPr="006A2495" w:rsidTr="007A4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820" w:type="dxa"/>
          <w:trHeight w:val="98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37F" w:rsidRPr="007F34D4" w:rsidRDefault="005E49D9" w:rsidP="009339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3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відмову у відкритті дисциплінарних справ стосовно</w:t>
            </w:r>
            <w:r w:rsidR="00E87427" w:rsidRPr="007F3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7427" w:rsidRPr="007F34D4">
              <w:rPr>
                <w:rFonts w:ascii="Times New Roman" w:hAnsi="Times New Roman"/>
                <w:b/>
                <w:sz w:val="24"/>
                <w:szCs w:val="24"/>
              </w:rPr>
              <w:t>судді</w:t>
            </w:r>
            <w:r w:rsidR="00C735A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87427" w:rsidRPr="007F34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735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Вугледарського</w:t>
            </w:r>
            <w:proofErr w:type="spellEnd"/>
            <w:r w:rsidR="00C735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міського суду Донецької області </w:t>
            </w:r>
            <w:proofErr w:type="spellStart"/>
            <w:r w:rsidR="00C735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Дочинця</w:t>
            </w:r>
            <w:proofErr w:type="spellEnd"/>
            <w:r w:rsidR="00C735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С.І.,</w:t>
            </w:r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Донецького апеляційного суду </w:t>
            </w:r>
            <w:proofErr w:type="spellStart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Мальцевої</w:t>
            </w:r>
            <w:proofErr w:type="spellEnd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Є.Є., Касаційного цивільного суду у складі Верховного Суду </w:t>
            </w:r>
            <w:proofErr w:type="spellStart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Червинської</w:t>
            </w:r>
            <w:proofErr w:type="spellEnd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М.Є., Придніпровського районного суду міста Черкаси Скляренко В.М., Касаційного цивільного суду у складі Верховного Суду </w:t>
            </w:r>
            <w:proofErr w:type="spellStart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Синельникова</w:t>
            </w:r>
            <w:proofErr w:type="spellEnd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Є.В., </w:t>
            </w:r>
            <w:proofErr w:type="spellStart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Сакари</w:t>
            </w:r>
            <w:proofErr w:type="spellEnd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Н.Ю., Осіяна О.М., </w:t>
            </w:r>
            <w:proofErr w:type="spellStart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Хопти</w:t>
            </w:r>
            <w:proofErr w:type="spellEnd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С.Ф., </w:t>
            </w:r>
            <w:proofErr w:type="spellStart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Шиповича</w:t>
            </w:r>
            <w:proofErr w:type="spellEnd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В.В., Дніпровського районного суду міста Києва </w:t>
            </w:r>
            <w:proofErr w:type="spellStart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Марфіної</w:t>
            </w:r>
            <w:proofErr w:type="spellEnd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Н.В., Чернівецького окружного адміністративного суду Анісімова О.В., Печерського районного суду міста Києва </w:t>
            </w:r>
            <w:proofErr w:type="spellStart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Підпалого</w:t>
            </w:r>
            <w:proofErr w:type="spellEnd"/>
            <w:r w:rsidR="00AC0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В.В., Києво-Святошинського районного суду Київської області</w:t>
            </w:r>
            <w:r w:rsidR="00516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516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Пінкевич</w:t>
            </w:r>
            <w:proofErr w:type="spellEnd"/>
            <w:r w:rsidR="009339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516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Н.С., Печерського районного суду міста Києва </w:t>
            </w:r>
            <w:proofErr w:type="spellStart"/>
            <w:r w:rsidR="00516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Бортницької</w:t>
            </w:r>
            <w:proofErr w:type="spellEnd"/>
            <w:r w:rsidR="00516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В.В.</w:t>
            </w:r>
          </w:p>
        </w:tc>
      </w:tr>
    </w:tbl>
    <w:p w:rsidR="007F353E" w:rsidRPr="000A4D9F" w:rsidRDefault="007F353E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027602" w:rsidRPr="00F90F18" w:rsidRDefault="00AC4915" w:rsidP="00223C6B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F18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– </w:t>
      </w:r>
      <w:proofErr w:type="spellStart"/>
      <w:r w:rsidR="00B00590" w:rsidRPr="00F90F18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B00590" w:rsidRPr="00F90F18">
        <w:rPr>
          <w:rFonts w:ascii="Times New Roman" w:hAnsi="Times New Roman" w:cs="Times New Roman"/>
          <w:sz w:val="28"/>
          <w:szCs w:val="28"/>
        </w:rPr>
        <w:t xml:space="preserve"> О.В</w:t>
      </w:r>
      <w:r w:rsidR="00FA0404" w:rsidRPr="00F90F18">
        <w:rPr>
          <w:rFonts w:ascii="Times New Roman" w:eastAsia="Times New Roman" w:hAnsi="Times New Roman" w:cs="Times New Roman"/>
          <w:sz w:val="28"/>
          <w:szCs w:val="28"/>
        </w:rPr>
        <w:t>., член</w:t>
      </w:r>
      <w:r w:rsidR="000A4D9F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37510D" w:rsidRPr="00F90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A4D9F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="000A4D9F">
        <w:rPr>
          <w:rFonts w:ascii="Times New Roman" w:eastAsia="Times New Roman" w:hAnsi="Times New Roman" w:cs="Times New Roman"/>
          <w:sz w:val="28"/>
          <w:szCs w:val="28"/>
        </w:rPr>
        <w:t xml:space="preserve"> Н.С., </w:t>
      </w:r>
      <w:proofErr w:type="spellStart"/>
      <w:r w:rsidR="0051690E">
        <w:rPr>
          <w:rFonts w:ascii="Times New Roman" w:eastAsia="Times New Roman" w:hAnsi="Times New Roman" w:cs="Times New Roman"/>
          <w:sz w:val="28"/>
          <w:szCs w:val="28"/>
        </w:rPr>
        <w:t>Розваляєвої</w:t>
      </w:r>
      <w:proofErr w:type="spellEnd"/>
      <w:r w:rsidR="0051690E">
        <w:rPr>
          <w:rFonts w:ascii="Times New Roman" w:eastAsia="Times New Roman" w:hAnsi="Times New Roman" w:cs="Times New Roman"/>
          <w:sz w:val="28"/>
          <w:szCs w:val="28"/>
        </w:rPr>
        <w:t xml:space="preserve"> Т.С., </w:t>
      </w:r>
      <w:r w:rsidR="00F4581C" w:rsidRPr="00F90F18">
        <w:rPr>
          <w:rFonts w:ascii="Times New Roman" w:eastAsia="Times New Roman" w:hAnsi="Times New Roman" w:cs="Times New Roman"/>
          <w:sz w:val="28"/>
          <w:szCs w:val="28"/>
        </w:rPr>
        <w:t>Шелест С.Б.</w:t>
      </w:r>
      <w:r w:rsidR="000A4D9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90F18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висновки доповідача – </w:t>
      </w:r>
      <w:r w:rsidRPr="00F90F18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F90F18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F90F18">
        <w:rPr>
          <w:rStyle w:val="FontStyle14"/>
          <w:rFonts w:eastAsia="Times New Roman"/>
          <w:sz w:val="28"/>
          <w:szCs w:val="28"/>
        </w:rPr>
        <w:t xml:space="preserve"> В.В.</w:t>
      </w:r>
      <w:r w:rsidRPr="00F90F18">
        <w:rPr>
          <w:rStyle w:val="FontStyle14"/>
          <w:rFonts w:eastAsia="Times New Roman"/>
          <w:b/>
          <w:sz w:val="28"/>
          <w:szCs w:val="28"/>
        </w:rPr>
        <w:t xml:space="preserve"> </w:t>
      </w:r>
      <w:r w:rsidRPr="00F90F18">
        <w:rPr>
          <w:rFonts w:ascii="Times New Roman" w:eastAsia="Times New Roman" w:hAnsi="Times New Roman" w:cs="Times New Roman"/>
          <w:sz w:val="28"/>
          <w:szCs w:val="28"/>
        </w:rPr>
        <w:t>за результатами попередньої перевірки скарг,</w:t>
      </w:r>
    </w:p>
    <w:p w:rsidR="00027602" w:rsidRPr="000A4D9F" w:rsidRDefault="00027602" w:rsidP="00223C6B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28"/>
        </w:rPr>
      </w:pPr>
    </w:p>
    <w:p w:rsidR="005E49D9" w:rsidRPr="00F90F18" w:rsidRDefault="005E49D9" w:rsidP="00223C6B">
      <w:pPr>
        <w:spacing w:after="0" w:line="230" w:lineRule="auto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F90F18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2132B5" w:rsidRPr="00223C6B" w:rsidRDefault="002132B5" w:rsidP="00223C6B">
      <w:pPr>
        <w:pStyle w:val="20"/>
        <w:spacing w:after="0" w:line="230" w:lineRule="auto"/>
        <w:ind w:firstLine="851"/>
        <w:jc w:val="both"/>
        <w:rPr>
          <w:rFonts w:ascii="Times New Roman" w:hAnsi="Times New Roman" w:cs="Times New Roman"/>
          <w:b w:val="0"/>
          <w:sz w:val="10"/>
          <w:szCs w:val="28"/>
        </w:rPr>
      </w:pPr>
    </w:p>
    <w:p w:rsidR="002132B5" w:rsidRPr="0051690E" w:rsidRDefault="0051690E" w:rsidP="00223C6B">
      <w:pPr>
        <w:pStyle w:val="20"/>
        <w:numPr>
          <w:ilvl w:val="0"/>
          <w:numId w:val="9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до Вищої ради правосуддя 24 лютого 2020 року надійшла дисциплінарна скарга Назарова В.І. (єдиний унікальний номер Н-1337/0/7-20) на дії суддів </w:t>
      </w:r>
      <w:proofErr w:type="spellStart"/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Вугледарського</w:t>
      </w:r>
      <w:proofErr w:type="spellEnd"/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міського суду Донецької області </w:t>
      </w:r>
      <w:proofErr w:type="spellStart"/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Дочинця</w:t>
      </w:r>
      <w:proofErr w:type="spellEnd"/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С.І., Донецького апеляційного суду </w:t>
      </w:r>
      <w:proofErr w:type="spellStart"/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Мальцевої</w:t>
      </w:r>
      <w:proofErr w:type="spellEnd"/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Є.Є., Касаційного цивільного суду у складі Верховного Суду </w:t>
      </w:r>
      <w:proofErr w:type="spellStart"/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Червинської</w:t>
      </w:r>
      <w:proofErr w:type="spellEnd"/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М.Є. під час здійснення правосуддя у справі №</w:t>
      </w:r>
      <w:r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 </w:t>
      </w:r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223/909/18.</w:t>
      </w:r>
    </w:p>
    <w:p w:rsidR="005D253B" w:rsidRPr="009A54F7" w:rsidRDefault="005D253B" w:rsidP="00223C6B">
      <w:pPr>
        <w:pStyle w:val="20"/>
        <w:spacing w:after="0" w:line="23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</w:t>
      </w:r>
      <w:r w:rsidR="00BB0C14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еревірки дисциплінарної скарги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Дисциплінарно</w:t>
      </w:r>
      <w:r w:rsidR="00BB0C14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ї палати Вищої ради правосуддя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51690E" w:rsidRDefault="0051690E" w:rsidP="00223C6B">
      <w:pPr>
        <w:pStyle w:val="20"/>
        <w:numPr>
          <w:ilvl w:val="0"/>
          <w:numId w:val="9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1690E">
        <w:rPr>
          <w:rFonts w:ascii="Times New Roman" w:hAnsi="Times New Roman" w:cs="Times New Roman"/>
          <w:b w:val="0"/>
          <w:sz w:val="28"/>
          <w:szCs w:val="28"/>
        </w:rPr>
        <w:lastRenderedPageBreak/>
        <w:t>до Вищої ради правосуддя 11 березня 2020 року за вхідним номером</w:t>
      </w:r>
      <w:r w:rsidR="0093395D">
        <w:rPr>
          <w:rFonts w:ascii="Times New Roman" w:hAnsi="Times New Roman" w:cs="Times New Roman"/>
          <w:b w:val="0"/>
          <w:sz w:val="28"/>
          <w:szCs w:val="28"/>
        </w:rPr>
        <w:br/>
      </w:r>
      <w:r w:rsidRPr="0051690E">
        <w:rPr>
          <w:rFonts w:ascii="Times New Roman" w:hAnsi="Times New Roman" w:cs="Times New Roman"/>
          <w:b w:val="0"/>
          <w:sz w:val="28"/>
          <w:szCs w:val="28"/>
        </w:rPr>
        <w:t xml:space="preserve">З-1682/0/7-20 надійшла дисциплінарна скарга адвоката </w:t>
      </w:r>
      <w:proofErr w:type="spellStart"/>
      <w:r w:rsidRPr="0051690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Заінковської</w:t>
      </w:r>
      <w:proofErr w:type="spellEnd"/>
      <w:r w:rsidRPr="0051690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В.В.</w:t>
      </w:r>
      <w:r w:rsidRPr="0051690E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51690E">
        <w:rPr>
          <w:rFonts w:ascii="Times New Roman" w:hAnsi="Times New Roman" w:cs="Times New Roman"/>
          <w:b w:val="0"/>
          <w:sz w:val="28"/>
          <w:szCs w:val="28"/>
        </w:rPr>
        <w:t xml:space="preserve">на дії судді Придніпровського районного суду міста Черкаси Скляренко </w:t>
      </w:r>
      <w:r>
        <w:rPr>
          <w:rFonts w:ascii="Times New Roman" w:hAnsi="Times New Roman" w:cs="Times New Roman"/>
          <w:b w:val="0"/>
          <w:sz w:val="28"/>
          <w:szCs w:val="28"/>
        </w:rPr>
        <w:t>В.М.</w:t>
      </w:r>
      <w:r w:rsidRPr="0051690E">
        <w:rPr>
          <w:rFonts w:ascii="Times New Roman" w:hAnsi="Times New Roman" w:cs="Times New Roman"/>
          <w:b w:val="0"/>
          <w:sz w:val="28"/>
          <w:szCs w:val="28"/>
        </w:rPr>
        <w:t xml:space="preserve"> під час здійснення правосуддя у справах </w:t>
      </w:r>
      <w:r w:rsidRPr="0051690E">
        <w:rPr>
          <w:rStyle w:val="rvts19"/>
          <w:rFonts w:ascii="Times New Roman" w:hAnsi="Times New Roman" w:cs="Times New Roman"/>
          <w:b w:val="0"/>
          <w:color w:val="000000"/>
          <w:sz w:val="28"/>
          <w:szCs w:val="28"/>
        </w:rPr>
        <w:t>№ 711/408/20, № 711/432/20.</w:t>
      </w:r>
    </w:p>
    <w:p w:rsidR="005D253B" w:rsidRPr="009A54F7" w:rsidRDefault="005D253B" w:rsidP="00223C6B">
      <w:pPr>
        <w:pStyle w:val="20"/>
        <w:spacing w:after="0" w:line="23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="00F7221C"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Першої Дисциплінарн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ої палати Вищої ради правосуддя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5D253B" w:rsidRPr="0051690E" w:rsidRDefault="0051690E" w:rsidP="00223C6B">
      <w:pPr>
        <w:pStyle w:val="20"/>
        <w:numPr>
          <w:ilvl w:val="0"/>
          <w:numId w:val="9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1690E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14 лютого 2020 року надійшла дисциплінарна скарга </w:t>
      </w:r>
      <w:proofErr w:type="spellStart"/>
      <w:r w:rsidRPr="0051690E">
        <w:rPr>
          <w:rFonts w:ascii="Times New Roman" w:hAnsi="Times New Roman" w:cs="Times New Roman"/>
          <w:b w:val="0"/>
          <w:sz w:val="28"/>
          <w:szCs w:val="28"/>
        </w:rPr>
        <w:t>Трунова</w:t>
      </w:r>
      <w:proofErr w:type="spellEnd"/>
      <w:r w:rsidRPr="0051690E">
        <w:rPr>
          <w:rFonts w:ascii="Times New Roman" w:hAnsi="Times New Roman" w:cs="Times New Roman"/>
          <w:b w:val="0"/>
          <w:sz w:val="28"/>
          <w:szCs w:val="28"/>
        </w:rPr>
        <w:t xml:space="preserve"> І.С. від 12 лютого 2020 року (єдиний унікальний номер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51690E">
        <w:rPr>
          <w:rFonts w:ascii="Times New Roman" w:hAnsi="Times New Roman" w:cs="Times New Roman"/>
          <w:b w:val="0"/>
          <w:sz w:val="28"/>
          <w:szCs w:val="28"/>
        </w:rPr>
        <w:t>Т-1134/0/7-20)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дії </w:t>
      </w:r>
      <w:r w:rsidRPr="0051690E">
        <w:rPr>
          <w:rFonts w:ascii="Times New Roman" w:hAnsi="Times New Roman" w:cs="Times New Roman"/>
          <w:b w:val="0"/>
          <w:sz w:val="28"/>
          <w:szCs w:val="28"/>
        </w:rPr>
        <w:t>судд</w:t>
      </w:r>
      <w:r>
        <w:rPr>
          <w:rFonts w:ascii="Times New Roman" w:hAnsi="Times New Roman" w:cs="Times New Roman"/>
          <w:b w:val="0"/>
          <w:sz w:val="28"/>
          <w:szCs w:val="28"/>
        </w:rPr>
        <w:t>ів</w:t>
      </w:r>
      <w:r w:rsidRPr="005169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1690E">
        <w:rPr>
          <w:rStyle w:val="FontStyle14"/>
          <w:b w:val="0"/>
          <w:bCs/>
          <w:sz w:val="28"/>
          <w:szCs w:val="28"/>
        </w:rPr>
        <w:t xml:space="preserve">Касаційного цивільного суду у складі Верховного Суду </w:t>
      </w:r>
      <w:proofErr w:type="spellStart"/>
      <w:r w:rsidRPr="0051690E">
        <w:rPr>
          <w:rStyle w:val="FontStyle14"/>
          <w:b w:val="0"/>
          <w:bCs/>
          <w:sz w:val="28"/>
          <w:szCs w:val="28"/>
        </w:rPr>
        <w:t>Синельников</w:t>
      </w:r>
      <w:r>
        <w:rPr>
          <w:rStyle w:val="FontStyle14"/>
          <w:b w:val="0"/>
          <w:bCs/>
          <w:sz w:val="28"/>
          <w:szCs w:val="28"/>
        </w:rPr>
        <w:t>а</w:t>
      </w:r>
      <w:proofErr w:type="spellEnd"/>
      <w:r w:rsidRPr="0051690E">
        <w:rPr>
          <w:rStyle w:val="FontStyle14"/>
          <w:b w:val="0"/>
          <w:bCs/>
          <w:sz w:val="28"/>
          <w:szCs w:val="28"/>
        </w:rPr>
        <w:t xml:space="preserve"> Є.В., </w:t>
      </w:r>
      <w:proofErr w:type="spellStart"/>
      <w:r w:rsidRPr="0051690E">
        <w:rPr>
          <w:rStyle w:val="FontStyle14"/>
          <w:b w:val="0"/>
          <w:bCs/>
          <w:sz w:val="28"/>
          <w:szCs w:val="28"/>
        </w:rPr>
        <w:t>Сакар</w:t>
      </w:r>
      <w:r>
        <w:rPr>
          <w:rStyle w:val="FontStyle14"/>
          <w:b w:val="0"/>
          <w:bCs/>
          <w:sz w:val="28"/>
          <w:szCs w:val="28"/>
        </w:rPr>
        <w:t>и</w:t>
      </w:r>
      <w:proofErr w:type="spellEnd"/>
      <w:r w:rsidRPr="0051690E">
        <w:rPr>
          <w:rStyle w:val="FontStyle14"/>
          <w:b w:val="0"/>
          <w:bCs/>
          <w:sz w:val="28"/>
          <w:szCs w:val="28"/>
        </w:rPr>
        <w:t xml:space="preserve"> Н.Ю., Осіян</w:t>
      </w:r>
      <w:r>
        <w:rPr>
          <w:rStyle w:val="FontStyle14"/>
          <w:b w:val="0"/>
          <w:bCs/>
          <w:sz w:val="28"/>
          <w:szCs w:val="28"/>
        </w:rPr>
        <w:t>а</w:t>
      </w:r>
      <w:r w:rsidRPr="0051690E">
        <w:rPr>
          <w:rStyle w:val="FontStyle14"/>
          <w:b w:val="0"/>
          <w:bCs/>
          <w:sz w:val="28"/>
          <w:szCs w:val="28"/>
        </w:rPr>
        <w:t xml:space="preserve"> О.М., </w:t>
      </w:r>
      <w:proofErr w:type="spellStart"/>
      <w:r w:rsidRPr="0051690E">
        <w:rPr>
          <w:rStyle w:val="FontStyle14"/>
          <w:b w:val="0"/>
          <w:bCs/>
          <w:sz w:val="28"/>
          <w:szCs w:val="28"/>
        </w:rPr>
        <w:t>Хопт</w:t>
      </w:r>
      <w:r>
        <w:rPr>
          <w:rStyle w:val="FontStyle14"/>
          <w:b w:val="0"/>
          <w:bCs/>
          <w:sz w:val="28"/>
          <w:szCs w:val="28"/>
        </w:rPr>
        <w:t>и</w:t>
      </w:r>
      <w:proofErr w:type="spellEnd"/>
      <w:r>
        <w:rPr>
          <w:rStyle w:val="FontStyle14"/>
          <w:b w:val="0"/>
          <w:bCs/>
          <w:sz w:val="28"/>
          <w:szCs w:val="28"/>
        </w:rPr>
        <w:t> </w:t>
      </w:r>
      <w:r w:rsidRPr="0051690E">
        <w:rPr>
          <w:rStyle w:val="FontStyle14"/>
          <w:b w:val="0"/>
          <w:bCs/>
          <w:sz w:val="28"/>
          <w:szCs w:val="28"/>
        </w:rPr>
        <w:t xml:space="preserve">С.Ф., </w:t>
      </w:r>
      <w:proofErr w:type="spellStart"/>
      <w:r w:rsidRPr="0051690E">
        <w:rPr>
          <w:rStyle w:val="FontStyle14"/>
          <w:b w:val="0"/>
          <w:bCs/>
          <w:sz w:val="28"/>
          <w:szCs w:val="28"/>
        </w:rPr>
        <w:t>Шипович</w:t>
      </w:r>
      <w:r>
        <w:rPr>
          <w:rStyle w:val="FontStyle14"/>
          <w:b w:val="0"/>
          <w:bCs/>
          <w:sz w:val="28"/>
          <w:szCs w:val="28"/>
        </w:rPr>
        <w:t>а</w:t>
      </w:r>
      <w:proofErr w:type="spellEnd"/>
      <w:r w:rsidRPr="0051690E">
        <w:rPr>
          <w:rStyle w:val="FontStyle14"/>
          <w:b w:val="0"/>
          <w:bCs/>
          <w:sz w:val="28"/>
          <w:szCs w:val="28"/>
        </w:rPr>
        <w:t xml:space="preserve"> В.В. </w:t>
      </w:r>
      <w:r w:rsidR="00A5638A">
        <w:rPr>
          <w:rStyle w:val="FontStyle14"/>
          <w:b w:val="0"/>
          <w:bCs/>
          <w:sz w:val="28"/>
          <w:szCs w:val="28"/>
        </w:rPr>
        <w:t xml:space="preserve">під час здійснення правосуддя у справі </w:t>
      </w:r>
      <w:r w:rsidRPr="0051690E">
        <w:rPr>
          <w:rFonts w:ascii="Times New Roman" w:hAnsi="Times New Roman" w:cs="Times New Roman"/>
          <w:b w:val="0"/>
          <w:sz w:val="28"/>
          <w:szCs w:val="28"/>
        </w:rPr>
        <w:t>№ 554/10377/</w:t>
      </w:r>
      <w:r w:rsidR="00A5638A">
        <w:rPr>
          <w:rFonts w:ascii="Times New Roman" w:hAnsi="Times New Roman" w:cs="Times New Roman"/>
          <w:b w:val="0"/>
          <w:sz w:val="28"/>
          <w:szCs w:val="28"/>
        </w:rPr>
        <w:t>16.</w:t>
      </w:r>
    </w:p>
    <w:p w:rsidR="005D253B" w:rsidRPr="009A54F7" w:rsidRDefault="005D253B" w:rsidP="00223C6B">
      <w:pPr>
        <w:pStyle w:val="20"/>
        <w:spacing w:after="0" w:line="23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За результатами попередньої </w:t>
      </w:r>
      <w:r w:rsidR="00F7221C"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перевірки дисциплінарної скарги</w:t>
      </w:r>
      <w:r w:rsidR="00F7221C"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доповідачем – членом Першої Дисциплінарної палати Вищої ради правосуддя </w:t>
      </w:r>
      <w:proofErr w:type="spellStart"/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51690E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A5638A" w:rsidRDefault="00A5638A" w:rsidP="00223C6B">
      <w:pPr>
        <w:pStyle w:val="20"/>
        <w:numPr>
          <w:ilvl w:val="0"/>
          <w:numId w:val="9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38A">
        <w:rPr>
          <w:rStyle w:val="docdata"/>
          <w:rFonts w:ascii="Times New Roman" w:hAnsi="Times New Roman" w:cs="Times New Roman"/>
          <w:b w:val="0"/>
          <w:color w:val="000000"/>
          <w:sz w:val="28"/>
          <w:szCs w:val="28"/>
        </w:rPr>
        <w:t xml:space="preserve">до Вищої ради правосуддя 13 лютого 2020 року надійшла дисциплінарна скарга  Артемчука Т.В. (єдиний унікальний номер А-1091/0/7-20) на дії судді Дніпровського районного суду міста Києва </w:t>
      </w:r>
      <w:proofErr w:type="spellStart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Марфіної</w:t>
      </w:r>
      <w:proofErr w:type="spellEnd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Н.В. під час здійснення правосуддя у справі № 755/15536/19.</w:t>
      </w:r>
    </w:p>
    <w:p w:rsidR="005D253B" w:rsidRPr="009A54F7" w:rsidRDefault="007F34D4" w:rsidP="00223C6B">
      <w:pPr>
        <w:pStyle w:val="20"/>
        <w:spacing w:after="0" w:line="23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38A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Pr="00A5638A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  <w:t>доповідачем – членом Першої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Дисциплінарної палати Вищої ради правосуддя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A5638A" w:rsidRDefault="00A5638A" w:rsidP="00223C6B">
      <w:pPr>
        <w:pStyle w:val="20"/>
        <w:numPr>
          <w:ilvl w:val="0"/>
          <w:numId w:val="9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38A">
        <w:rPr>
          <w:rStyle w:val="docdata"/>
          <w:rFonts w:ascii="Times New Roman" w:hAnsi="Times New Roman" w:cs="Times New Roman"/>
          <w:b w:val="0"/>
          <w:color w:val="000000"/>
          <w:sz w:val="28"/>
          <w:szCs w:val="28"/>
        </w:rPr>
        <w:t xml:space="preserve">до 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Вищої ради правосуддя 19 березня 2020 року надійшла дисциплінарна </w:t>
      </w:r>
      <w:bookmarkStart w:id="0" w:name="_GoBack"/>
      <w:bookmarkEnd w:id="0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скарга </w:t>
      </w:r>
      <w:proofErr w:type="spellStart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Барац</w:t>
      </w:r>
      <w:r w:rsidR="0093395D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proofErr w:type="spellEnd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Г.</w:t>
      </w:r>
      <w:r w:rsidR="0093395D">
        <w:rPr>
          <w:rFonts w:ascii="Times New Roman" w:hAnsi="Times New Roman" w:cs="Times New Roman"/>
          <w:b w:val="0"/>
          <w:color w:val="000000"/>
          <w:sz w:val="28"/>
          <w:szCs w:val="28"/>
        </w:rPr>
        <w:t>І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Pr="00A5638A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 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від 16 березня 2020 року (</w:t>
      </w:r>
      <w:proofErr w:type="spellStart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вх</w:t>
      </w:r>
      <w:proofErr w:type="spellEnd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. № Б-1832/0/7-20) на дії 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судді Чернівецького окружного адміністративного суду Анісімова О.В. під час здійснення правосуддя у справі № 824/1523/19.</w:t>
      </w:r>
    </w:p>
    <w:p w:rsidR="005D253B" w:rsidRPr="009A54F7" w:rsidRDefault="005D253B" w:rsidP="00223C6B">
      <w:pPr>
        <w:pStyle w:val="20"/>
        <w:spacing w:after="0" w:line="23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дисциплінарної скарги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Дисциплінарно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t xml:space="preserve">ї палати Вищої ради правосуддя </w:t>
      </w:r>
      <w:proofErr w:type="spellStart"/>
      <w:r w:rsidRPr="009A54F7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A5638A" w:rsidRDefault="00A5638A" w:rsidP="00223C6B">
      <w:pPr>
        <w:pStyle w:val="20"/>
        <w:numPr>
          <w:ilvl w:val="0"/>
          <w:numId w:val="9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38A">
        <w:rPr>
          <w:rStyle w:val="docdata"/>
          <w:rFonts w:ascii="Times New Roman" w:hAnsi="Times New Roman" w:cs="Times New Roman"/>
          <w:b w:val="0"/>
          <w:color w:val="000000"/>
          <w:sz w:val="28"/>
          <w:szCs w:val="28"/>
        </w:rPr>
        <w:t xml:space="preserve">до Вищої ради правосуддя 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27 лютого 2020 року надійшла дисциплінарна скарга </w:t>
      </w:r>
      <w:proofErr w:type="spellStart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Докана</w:t>
      </w:r>
      <w:proofErr w:type="spellEnd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А.В. від 25 лютого 2020 року (</w:t>
      </w:r>
      <w:proofErr w:type="spellStart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вх</w:t>
      </w:r>
      <w:proofErr w:type="spellEnd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№ Д-1118/1/7-20) на дії судді Печерського районного суду міста Києва </w:t>
      </w:r>
      <w:proofErr w:type="spellStart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Підпалого</w:t>
      </w:r>
      <w:proofErr w:type="spellEnd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В.В. під час здійснення правосуддя у справі № 757/19650/19.</w:t>
      </w:r>
    </w:p>
    <w:p w:rsidR="005D253B" w:rsidRPr="00A5638A" w:rsidRDefault="007F34D4" w:rsidP="00223C6B">
      <w:pPr>
        <w:pStyle w:val="20"/>
        <w:spacing w:after="0" w:line="23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38A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Pr="00A5638A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A5638A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lastRenderedPageBreak/>
        <w:t>доповідачем – членом Першої Дисциплінарної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палати Вищої ради правосуддя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</w:t>
      </w:r>
      <w:r w:rsidRPr="00A5638A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правосуддя»).</w:t>
      </w:r>
    </w:p>
    <w:p w:rsidR="00A5638A" w:rsidRPr="00A5638A" w:rsidRDefault="00A5638A" w:rsidP="00223C6B">
      <w:pPr>
        <w:pStyle w:val="20"/>
        <w:numPr>
          <w:ilvl w:val="0"/>
          <w:numId w:val="9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38A">
        <w:rPr>
          <w:rStyle w:val="docdata"/>
          <w:rFonts w:ascii="Times New Roman" w:hAnsi="Times New Roman" w:cs="Times New Roman"/>
          <w:b w:val="0"/>
          <w:color w:val="000000"/>
          <w:sz w:val="28"/>
          <w:szCs w:val="28"/>
        </w:rPr>
        <w:t>до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Вищої ради правосуддя 6 лютого 2020 року надійшла дисциплінарна скарга адвоката Мацкевича Д.А. в інтересах </w:t>
      </w:r>
      <w:proofErr w:type="spellStart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Душиної</w:t>
      </w:r>
      <w:proofErr w:type="spellEnd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Є.В. від  6 лютого 2020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року (</w:t>
      </w:r>
      <w:proofErr w:type="spellStart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вх</w:t>
      </w:r>
      <w:proofErr w:type="spellEnd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. № М-925/0/7-20) 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дії 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судд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і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Києво-Святошинського районного суду Київської області  </w:t>
      </w:r>
      <w:proofErr w:type="spellStart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Пінкевич</w:t>
      </w:r>
      <w:proofErr w:type="spellEnd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Н.С. під час здійснення правосуддя у справі №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369/11811/17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5D253B" w:rsidRPr="009A54F7" w:rsidRDefault="005D253B" w:rsidP="00223C6B">
      <w:pPr>
        <w:pStyle w:val="20"/>
        <w:spacing w:after="0" w:line="23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38A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дисциплінарної скарги</w:t>
      </w:r>
      <w:r w:rsidR="00F7221C" w:rsidRPr="00A5638A">
        <w:rPr>
          <w:rFonts w:ascii="Times New Roman" w:hAnsi="Times New Roman" w:cs="Times New Roman"/>
          <w:b w:val="0"/>
          <w:sz w:val="28"/>
          <w:szCs w:val="28"/>
        </w:rPr>
        <w:br/>
      </w:r>
      <w:r w:rsidRPr="00A5638A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Дисциплінарно</w:t>
      </w:r>
      <w:r w:rsidR="00F7221C" w:rsidRPr="00A5638A">
        <w:rPr>
          <w:rFonts w:ascii="Times New Roman" w:hAnsi="Times New Roman" w:cs="Times New Roman"/>
          <w:b w:val="0"/>
          <w:sz w:val="28"/>
          <w:szCs w:val="28"/>
        </w:rPr>
        <w:t xml:space="preserve">ї палати Вищої ради правосуддя </w:t>
      </w:r>
      <w:proofErr w:type="spellStart"/>
      <w:r w:rsidRPr="00A5638A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A5638A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</w:t>
      </w: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A5638A" w:rsidRPr="00A5638A" w:rsidRDefault="00A5638A" w:rsidP="00223C6B">
      <w:pPr>
        <w:pStyle w:val="20"/>
        <w:numPr>
          <w:ilvl w:val="0"/>
          <w:numId w:val="9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638A">
        <w:rPr>
          <w:rStyle w:val="docdata"/>
          <w:rFonts w:ascii="Times New Roman" w:hAnsi="Times New Roman" w:cs="Times New Roman"/>
          <w:b w:val="0"/>
          <w:color w:val="000000"/>
          <w:sz w:val="28"/>
          <w:szCs w:val="28"/>
        </w:rPr>
        <w:t>д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о Вищої ради правосуддя 31 липня 2019 року надійшла дисциплінарна скарга адвоката Щербака Є.М. в інтересах публічного акціонерного товариства «Дельта Банк»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від 25 липня 2019 року (</w:t>
      </w:r>
      <w:proofErr w:type="spellStart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вх</w:t>
      </w:r>
      <w:proofErr w:type="spellEnd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. № 91/3/13-19)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на дії судді </w:t>
      </w:r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Печерського районного суду міста Києва </w:t>
      </w:r>
      <w:proofErr w:type="spellStart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>Бортницько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ї</w:t>
      </w:r>
      <w:proofErr w:type="spellEnd"/>
      <w:r w:rsidRPr="00A5638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В.В. під час здійснення правосуддя у справі  № 757/30602/18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5D253B" w:rsidRPr="009A54F7" w:rsidRDefault="005D253B" w:rsidP="00223C6B">
      <w:pPr>
        <w:pStyle w:val="20"/>
        <w:spacing w:after="0" w:line="23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дисциплінарних скарг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t>ої палати Вищої ради правосуддя</w:t>
      </w: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54F7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 зводяться до незгоди з судовими рішеннями (пункт 4 частини першої статті 45 Закону України «Про Вищу раду правосуддя»).</w:t>
      </w:r>
    </w:p>
    <w:p w:rsidR="00AC4915" w:rsidRPr="00F90F18" w:rsidRDefault="00AA32CC" w:rsidP="00223C6B">
      <w:pPr>
        <w:pStyle w:val="af0"/>
        <w:spacing w:line="23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F90F18">
        <w:rPr>
          <w:rFonts w:ascii="Times New Roman" w:hAnsi="Times New Roman"/>
          <w:sz w:val="28"/>
          <w:szCs w:val="28"/>
          <w:lang w:val="uk-UA"/>
        </w:rPr>
        <w:t>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якщо</w:t>
      </w:r>
      <w:bookmarkStart w:id="1" w:name="n415"/>
      <w:bookmarkEnd w:id="1"/>
      <w:r w:rsidR="00AC4915" w:rsidRPr="00F90F18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F90F18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F90F18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027602" w:rsidRPr="00F90F18" w:rsidRDefault="00AC4915" w:rsidP="00223C6B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F18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Default="00AC4915" w:rsidP="00223C6B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F18">
        <w:rPr>
          <w:rFonts w:ascii="Times New Roman" w:hAnsi="Times New Roman" w:cs="Times New Roman"/>
          <w:sz w:val="28"/>
          <w:szCs w:val="28"/>
        </w:rPr>
        <w:t>Керуючись статтею 45 Закону України «Про Вищу раду правосуддя», пунктами 12.11, 12.13 Регламенту Вищої ради правосуддя, Перша Дисциплінар</w:t>
      </w:r>
      <w:r w:rsidR="00027602" w:rsidRPr="00F90F18">
        <w:rPr>
          <w:rFonts w:ascii="Times New Roman" w:hAnsi="Times New Roman" w:cs="Times New Roman"/>
          <w:sz w:val="28"/>
          <w:szCs w:val="28"/>
        </w:rPr>
        <w:t>на палата Вищої ради правосуддя</w:t>
      </w:r>
    </w:p>
    <w:p w:rsidR="00394B5A" w:rsidRPr="00223C6B" w:rsidRDefault="00394B5A" w:rsidP="00223C6B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AC4915" w:rsidRPr="00F90F18" w:rsidRDefault="00AC4915" w:rsidP="00223C6B">
      <w:pPr>
        <w:pStyle w:val="a5"/>
        <w:spacing w:after="0" w:line="230" w:lineRule="auto"/>
        <w:jc w:val="center"/>
        <w:rPr>
          <w:b/>
          <w:sz w:val="28"/>
          <w:szCs w:val="28"/>
          <w:lang w:val="uk-UA"/>
        </w:rPr>
      </w:pPr>
      <w:r w:rsidRPr="00F90F18">
        <w:rPr>
          <w:b/>
          <w:sz w:val="28"/>
          <w:szCs w:val="28"/>
          <w:lang w:val="uk-UA"/>
        </w:rPr>
        <w:t>ухвалила:</w:t>
      </w:r>
    </w:p>
    <w:p w:rsidR="00E87427" w:rsidRPr="00F90F18" w:rsidRDefault="00E87427" w:rsidP="00223C6B">
      <w:pPr>
        <w:pStyle w:val="20"/>
        <w:spacing w:after="0" w:line="23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7427" w:rsidRPr="0093395D" w:rsidRDefault="00C20445" w:rsidP="00223C6B">
      <w:pPr>
        <w:pStyle w:val="20"/>
        <w:numPr>
          <w:ilvl w:val="0"/>
          <w:numId w:val="11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395D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93395D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 xml:space="preserve">Назарова </w:t>
      </w:r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lastRenderedPageBreak/>
        <w:t xml:space="preserve">Володимира Івановича стосовно суддів </w:t>
      </w:r>
      <w:proofErr w:type="spellStart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>Вугледарського</w:t>
      </w:r>
      <w:proofErr w:type="spellEnd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 xml:space="preserve"> міського суду Донецької області 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Дочинця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Сергія Івановича,</w:t>
      </w:r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> Донецького апеляційного суду 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Мальцевої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Євгенії Євгенівни,</w:t>
      </w:r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> Касаційного цивільного суду у складі Верховного Суду 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Червинської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Марини Євгенівни</w:t>
      </w:r>
      <w:r w:rsidR="00E87427" w:rsidRPr="0093395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93395D" w:rsidRDefault="00C20445" w:rsidP="00223C6B">
      <w:pPr>
        <w:pStyle w:val="20"/>
        <w:numPr>
          <w:ilvl w:val="0"/>
          <w:numId w:val="11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395D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93395D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>Заінковської</w:t>
      </w:r>
      <w:proofErr w:type="spellEnd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 xml:space="preserve"> Вероніки Віталіївни стосовно судді Придніпровського районного суду міста Черкаси </w:t>
      </w:r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Скляренко Валентини Миколаївни</w:t>
      </w:r>
      <w:r w:rsidR="00E87427" w:rsidRPr="0093395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93395D" w:rsidRDefault="00F90F18" w:rsidP="00223C6B">
      <w:pPr>
        <w:pStyle w:val="20"/>
        <w:numPr>
          <w:ilvl w:val="0"/>
          <w:numId w:val="11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395D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93395D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>Трунова</w:t>
      </w:r>
      <w:proofErr w:type="spellEnd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 xml:space="preserve"> Іллі Сергійовича стосовно суддів Касаційного цивільного суду у складі Верховного Суду 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Синельникова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Євгена Володимировича, 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Сакари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Наталії Юріївни, Осіяна Олексія Миколайовича, 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Хопти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Сергія Федоровича, 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Шиповича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Владислава Володимировича</w:t>
      </w:r>
      <w:r w:rsidR="00E87427" w:rsidRPr="0093395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93395D" w:rsidRDefault="00F90F18" w:rsidP="00223C6B">
      <w:pPr>
        <w:pStyle w:val="20"/>
        <w:numPr>
          <w:ilvl w:val="0"/>
          <w:numId w:val="11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395D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93395D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</w:t>
      </w:r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>Артемчука Тараса Володимировича стосовно судді Дніпровського районного суду міста Києва 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Марфіної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Наталі В’ячеславівни</w:t>
      </w:r>
      <w:r w:rsidR="00E87427" w:rsidRPr="0093395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93395D" w:rsidRDefault="00F90F18" w:rsidP="00223C6B">
      <w:pPr>
        <w:pStyle w:val="20"/>
        <w:numPr>
          <w:ilvl w:val="0"/>
          <w:numId w:val="11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395D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93395D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>Барац</w:t>
      </w:r>
      <w:r w:rsidR="0093395D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>и</w:t>
      </w:r>
      <w:proofErr w:type="spellEnd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 xml:space="preserve"> Григорія Ісааковича стосовно судді Чернівецького окружного адміністративного суду </w:t>
      </w:r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Анісімова Олега Валерійовича</w:t>
      </w:r>
      <w:r w:rsidR="00E87427" w:rsidRPr="0093395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93395D" w:rsidRDefault="00F90F18" w:rsidP="00223C6B">
      <w:pPr>
        <w:pStyle w:val="20"/>
        <w:numPr>
          <w:ilvl w:val="0"/>
          <w:numId w:val="11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395D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93395D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</w:t>
      </w:r>
      <w:r w:rsidR="0093395D" w:rsidRPr="0093395D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ою </w:t>
      </w:r>
      <w:proofErr w:type="spellStart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>Докана</w:t>
      </w:r>
      <w:proofErr w:type="spellEnd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 xml:space="preserve"> Андрія Владиславовича стосовно судді Печерського районного суду міста Києва 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Підпалого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Вячеслава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Валерійовича</w:t>
      </w:r>
      <w:r w:rsidR="00E87427" w:rsidRPr="0093395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93395D" w:rsidRDefault="00F90F18" w:rsidP="00223C6B">
      <w:pPr>
        <w:pStyle w:val="20"/>
        <w:numPr>
          <w:ilvl w:val="0"/>
          <w:numId w:val="11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395D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93395D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 xml:space="preserve">адвоката Мацкевича Дениса Анатолійовича, поданої в інтересах </w:t>
      </w:r>
      <w:proofErr w:type="spellStart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>Душиної</w:t>
      </w:r>
      <w:proofErr w:type="spellEnd"/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 xml:space="preserve"> Євгенії Вікторівни, стосовно судді Києво-Святошинського районного суду Київської області 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Пінкевич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Наталії Сергіївни</w:t>
      </w:r>
      <w:r w:rsidR="00E87427" w:rsidRPr="0093395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93395D" w:rsidRDefault="00F90F18" w:rsidP="00223C6B">
      <w:pPr>
        <w:pStyle w:val="20"/>
        <w:numPr>
          <w:ilvl w:val="0"/>
          <w:numId w:val="11"/>
        </w:numPr>
        <w:spacing w:after="0" w:line="23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395D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93395D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93395D" w:rsidRPr="00B87502">
        <w:rPr>
          <w:rFonts w:ascii="Times New Roman" w:eastAsia="Times New Roman" w:hAnsi="Times New Roman" w:cs="Times New Roman"/>
          <w:b w:val="0"/>
          <w:color w:val="1D1D1B"/>
          <w:sz w:val="28"/>
          <w:szCs w:val="28"/>
        </w:rPr>
        <w:t>адвоката Щербака Євгена Миколайовича в інтересах публічного акціонерного товариства «Дельта Банк» стосовно судді Печерського районного суду міста Києва </w:t>
      </w:r>
      <w:proofErr w:type="spellStart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>Бортницької</w:t>
      </w:r>
      <w:proofErr w:type="spellEnd"/>
      <w:r w:rsidR="0093395D" w:rsidRPr="0093395D">
        <w:rPr>
          <w:rFonts w:ascii="Times New Roman" w:eastAsia="Times New Roman" w:hAnsi="Times New Roman" w:cs="Times New Roman"/>
          <w:b w:val="0"/>
          <w:bCs/>
          <w:color w:val="1D1D1B"/>
          <w:sz w:val="28"/>
          <w:szCs w:val="28"/>
        </w:rPr>
        <w:t xml:space="preserve"> Віти Вікторівни</w:t>
      </w:r>
      <w:r w:rsidR="00E87427" w:rsidRPr="0093395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90F18" w:rsidRDefault="00E87427" w:rsidP="00223C6B">
      <w:pPr>
        <w:pStyle w:val="20"/>
        <w:shd w:val="clear" w:color="auto" w:fill="auto"/>
        <w:autoSpaceDN/>
        <w:spacing w:after="0" w:line="230" w:lineRule="auto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C4915" w:rsidRPr="00F90F18" w:rsidRDefault="00394B5A" w:rsidP="00223C6B">
      <w:pPr>
        <w:pStyle w:val="a5"/>
        <w:spacing w:after="0" w:line="230" w:lineRule="auto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:rsidR="00CE4A50" w:rsidRPr="00F90F18" w:rsidRDefault="00CE4A50" w:rsidP="00223C6B">
      <w:pPr>
        <w:spacing w:after="0" w:line="23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F90F18" w:rsidRDefault="00AC4915" w:rsidP="00223C6B">
      <w:pPr>
        <w:spacing w:after="0" w:line="23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F18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AC4915" w:rsidRPr="00F90F18" w:rsidRDefault="00AC4915" w:rsidP="00223C6B">
      <w:pPr>
        <w:spacing w:after="0" w:line="23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F18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AC4915" w:rsidRPr="00F90F18" w:rsidRDefault="00F267A2" w:rsidP="00223C6B">
      <w:pPr>
        <w:tabs>
          <w:tab w:val="left" w:pos="6379"/>
        </w:tabs>
        <w:spacing w:after="0" w:line="23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54AF4" w:rsidRPr="00F90F18">
        <w:rPr>
          <w:rFonts w:ascii="Times New Roman" w:hAnsi="Times New Roman" w:cs="Times New Roman"/>
          <w:b/>
          <w:sz w:val="28"/>
          <w:szCs w:val="28"/>
        </w:rPr>
        <w:t xml:space="preserve">О.В. </w:t>
      </w:r>
      <w:proofErr w:type="spellStart"/>
      <w:r w:rsidR="00654AF4" w:rsidRPr="00F90F18">
        <w:rPr>
          <w:rFonts w:ascii="Times New Roman" w:hAnsi="Times New Roman" w:cs="Times New Roman"/>
          <w:b/>
          <w:sz w:val="28"/>
          <w:szCs w:val="28"/>
        </w:rPr>
        <w:t>Маловацький</w:t>
      </w:r>
      <w:proofErr w:type="spellEnd"/>
    </w:p>
    <w:p w:rsidR="00AC4915" w:rsidRDefault="00AC4915" w:rsidP="00223C6B">
      <w:pPr>
        <w:spacing w:after="0" w:line="23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C6B" w:rsidRDefault="00223C6B" w:rsidP="00223C6B">
      <w:pPr>
        <w:spacing w:after="0" w:line="23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F90F18" w:rsidRDefault="004339A8" w:rsidP="00223C6B">
      <w:pPr>
        <w:spacing w:after="0" w:line="23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F18">
        <w:rPr>
          <w:rFonts w:ascii="Times New Roman" w:hAnsi="Times New Roman" w:cs="Times New Roman"/>
          <w:b/>
          <w:sz w:val="28"/>
          <w:szCs w:val="28"/>
        </w:rPr>
        <w:t>Член</w:t>
      </w:r>
      <w:r w:rsidR="00F267A2">
        <w:rPr>
          <w:rFonts w:ascii="Times New Roman" w:hAnsi="Times New Roman" w:cs="Times New Roman"/>
          <w:b/>
          <w:sz w:val="28"/>
          <w:szCs w:val="28"/>
        </w:rPr>
        <w:t>и</w:t>
      </w:r>
      <w:r w:rsidR="00AC4915" w:rsidRPr="00F90F18">
        <w:rPr>
          <w:rFonts w:ascii="Times New Roman" w:hAnsi="Times New Roman" w:cs="Times New Roman"/>
          <w:b/>
          <w:sz w:val="28"/>
          <w:szCs w:val="28"/>
        </w:rPr>
        <w:t xml:space="preserve"> Першої Дисциплінарної </w:t>
      </w:r>
    </w:p>
    <w:p w:rsidR="00F267A2" w:rsidRDefault="00AC4915" w:rsidP="00223C6B">
      <w:pPr>
        <w:pStyle w:val="a9"/>
        <w:tabs>
          <w:tab w:val="left" w:pos="6480"/>
          <w:tab w:val="left" w:pos="6521"/>
          <w:tab w:val="left" w:pos="6804"/>
          <w:tab w:val="left" w:pos="7020"/>
        </w:tabs>
        <w:spacing w:line="230" w:lineRule="auto"/>
        <w:ind w:firstLine="0"/>
        <w:rPr>
          <w:rFonts w:ascii="Times New Roman" w:cs="Times New Roman"/>
          <w:b/>
          <w:sz w:val="28"/>
          <w:szCs w:val="28"/>
          <w:lang w:val="uk-UA"/>
        </w:rPr>
      </w:pPr>
      <w:r w:rsidRPr="00F90F18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F90F18">
        <w:rPr>
          <w:rFonts w:ascii="Times New Roman" w:cs="Times New Roman"/>
          <w:b/>
          <w:sz w:val="28"/>
          <w:szCs w:val="28"/>
          <w:lang w:val="uk-UA"/>
        </w:rPr>
        <w:tab/>
      </w:r>
      <w:r w:rsidR="00F267A2">
        <w:rPr>
          <w:rFonts w:ascii="Times New Roman" w:cs="Times New Roman"/>
          <w:b/>
          <w:sz w:val="28"/>
          <w:szCs w:val="28"/>
          <w:lang w:val="uk-UA"/>
        </w:rPr>
        <w:tab/>
      </w:r>
      <w:r w:rsidR="00F267A2">
        <w:rPr>
          <w:rFonts w:ascii="Times New Roman" w:cs="Times New Roman"/>
          <w:b/>
          <w:sz w:val="28"/>
          <w:szCs w:val="28"/>
          <w:lang w:val="uk-UA"/>
        </w:rPr>
        <w:tab/>
      </w:r>
      <w:r w:rsidR="00F267A2">
        <w:rPr>
          <w:rFonts w:ascii="Times New Roman" w:cs="Times New Roman"/>
          <w:b/>
          <w:sz w:val="28"/>
          <w:szCs w:val="28"/>
          <w:lang w:val="uk-UA"/>
        </w:rPr>
        <w:tab/>
        <w:t xml:space="preserve"> Н.С. </w:t>
      </w:r>
      <w:proofErr w:type="spellStart"/>
      <w:r w:rsidR="00F267A2">
        <w:rPr>
          <w:rFonts w:ascii="Times New Roman" w:cs="Times New Roman"/>
          <w:b/>
          <w:sz w:val="28"/>
          <w:szCs w:val="28"/>
          <w:lang w:val="uk-UA"/>
        </w:rPr>
        <w:t>Краснощокова</w:t>
      </w:r>
      <w:proofErr w:type="spellEnd"/>
    </w:p>
    <w:p w:rsidR="00F267A2" w:rsidRDefault="00F267A2" w:rsidP="00223C6B">
      <w:pPr>
        <w:pStyle w:val="a9"/>
        <w:tabs>
          <w:tab w:val="left" w:pos="6480"/>
          <w:tab w:val="left" w:pos="6521"/>
          <w:tab w:val="left" w:pos="6804"/>
          <w:tab w:val="left" w:pos="7020"/>
        </w:tabs>
        <w:spacing w:line="230" w:lineRule="auto"/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223C6B" w:rsidRDefault="00223C6B" w:rsidP="00223C6B">
      <w:pPr>
        <w:pStyle w:val="a9"/>
        <w:tabs>
          <w:tab w:val="left" w:pos="6480"/>
          <w:tab w:val="left" w:pos="6521"/>
          <w:tab w:val="left" w:pos="6804"/>
          <w:tab w:val="left" w:pos="7020"/>
        </w:tabs>
        <w:spacing w:line="230" w:lineRule="auto"/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AC4915" w:rsidRDefault="00F267A2" w:rsidP="00223C6B">
      <w:pPr>
        <w:pStyle w:val="a9"/>
        <w:tabs>
          <w:tab w:val="left" w:pos="6480"/>
          <w:tab w:val="left" w:pos="6521"/>
          <w:tab w:val="left" w:pos="6804"/>
          <w:tab w:val="left" w:pos="7020"/>
        </w:tabs>
        <w:spacing w:line="230" w:lineRule="auto"/>
        <w:ind w:firstLine="0"/>
        <w:rPr>
          <w:rFonts w:ascii="Times New Roman" w:cs="Times New Roman"/>
          <w:b/>
          <w:sz w:val="28"/>
          <w:szCs w:val="28"/>
          <w:lang w:val="uk-UA"/>
        </w:rPr>
      </w:pP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  <w:t xml:space="preserve"> </w:t>
      </w:r>
      <w:r w:rsidR="00F90F18" w:rsidRPr="00F90F18">
        <w:rPr>
          <w:rFonts w:ascii="Times New Roman" w:cs="Times New Roman"/>
          <w:b/>
          <w:sz w:val="28"/>
          <w:szCs w:val="28"/>
          <w:lang w:val="uk-UA"/>
        </w:rPr>
        <w:t>С</w:t>
      </w:r>
      <w:r w:rsidR="00654AF4" w:rsidRPr="00F90F18">
        <w:rPr>
          <w:rFonts w:ascii="Times New Roman" w:cs="Times New Roman"/>
          <w:b/>
          <w:sz w:val="28"/>
          <w:szCs w:val="28"/>
          <w:lang w:val="uk-UA"/>
        </w:rPr>
        <w:t>.</w:t>
      </w:r>
      <w:r w:rsidR="00F90F18" w:rsidRPr="00F90F18">
        <w:rPr>
          <w:rFonts w:ascii="Times New Roman" w:cs="Times New Roman"/>
          <w:b/>
          <w:sz w:val="28"/>
          <w:szCs w:val="28"/>
          <w:lang w:val="uk-UA"/>
        </w:rPr>
        <w:t>Б</w:t>
      </w:r>
      <w:r w:rsidR="00654AF4" w:rsidRPr="00F90F18">
        <w:rPr>
          <w:rFonts w:ascii="Times New Roman" w:cs="Times New Roman"/>
          <w:b/>
          <w:sz w:val="28"/>
          <w:szCs w:val="28"/>
          <w:lang w:val="uk-UA"/>
        </w:rPr>
        <w:t xml:space="preserve">. </w:t>
      </w:r>
      <w:r w:rsidR="00F90F18" w:rsidRPr="00F90F18">
        <w:rPr>
          <w:rFonts w:ascii="Times New Roman" w:cs="Times New Roman"/>
          <w:b/>
          <w:sz w:val="28"/>
          <w:szCs w:val="28"/>
          <w:lang w:val="uk-UA"/>
        </w:rPr>
        <w:t>Шелест</w:t>
      </w:r>
    </w:p>
    <w:p w:rsidR="00223C6B" w:rsidRDefault="00223C6B" w:rsidP="00223C6B">
      <w:pPr>
        <w:pStyle w:val="a9"/>
        <w:tabs>
          <w:tab w:val="left" w:pos="6480"/>
          <w:tab w:val="left" w:pos="6521"/>
          <w:tab w:val="left" w:pos="6804"/>
          <w:tab w:val="left" w:pos="7020"/>
        </w:tabs>
        <w:spacing w:line="230" w:lineRule="auto"/>
        <w:ind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223C6B" w:rsidRDefault="00223C6B" w:rsidP="00223C6B">
      <w:pPr>
        <w:pStyle w:val="a9"/>
        <w:tabs>
          <w:tab w:val="left" w:pos="6480"/>
          <w:tab w:val="left" w:pos="6521"/>
          <w:tab w:val="left" w:pos="6804"/>
          <w:tab w:val="left" w:pos="7020"/>
        </w:tabs>
        <w:spacing w:line="230" w:lineRule="auto"/>
        <w:ind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223C6B" w:rsidRPr="00F90F18" w:rsidRDefault="00223C6B" w:rsidP="00223C6B">
      <w:pPr>
        <w:pStyle w:val="a9"/>
        <w:tabs>
          <w:tab w:val="left" w:pos="6480"/>
          <w:tab w:val="left" w:pos="6521"/>
          <w:tab w:val="left" w:pos="6804"/>
          <w:tab w:val="left" w:pos="7020"/>
        </w:tabs>
        <w:spacing w:line="230" w:lineRule="auto"/>
        <w:ind w:firstLine="0"/>
        <w:rPr>
          <w:rFonts w:ascii="Times New Roman" w:cs="Times New Roman"/>
          <w:b/>
          <w:sz w:val="28"/>
          <w:szCs w:val="28"/>
          <w:lang w:val="uk-UA"/>
        </w:rPr>
      </w:pP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  <w:t xml:space="preserve">Т.С. </w:t>
      </w:r>
      <w:proofErr w:type="spellStart"/>
      <w:r>
        <w:rPr>
          <w:rFonts w:ascii="Times New Roman" w:cs="Times New Roman"/>
          <w:b/>
          <w:sz w:val="28"/>
          <w:szCs w:val="28"/>
          <w:lang w:val="uk-UA"/>
        </w:rPr>
        <w:t>Розваляєва</w:t>
      </w:r>
      <w:proofErr w:type="spellEnd"/>
    </w:p>
    <w:p w:rsidR="00AC4915" w:rsidRPr="00F90F18" w:rsidRDefault="00AC4915" w:rsidP="00AC4915">
      <w:pPr>
        <w:pStyle w:val="a9"/>
        <w:tabs>
          <w:tab w:val="left" w:pos="6480"/>
          <w:tab w:val="left" w:pos="6521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sectPr w:rsidR="00AC4915" w:rsidRPr="00F90F18" w:rsidSect="00CE4A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DC5" w:rsidRDefault="00E34DC5" w:rsidP="00BE5DE7">
      <w:pPr>
        <w:spacing w:after="0" w:line="240" w:lineRule="auto"/>
      </w:pPr>
      <w:r>
        <w:separator/>
      </w:r>
    </w:p>
  </w:endnote>
  <w:endnote w:type="continuationSeparator" w:id="0">
    <w:p w:rsidR="00E34DC5" w:rsidRDefault="00E34DC5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DC5" w:rsidRDefault="00E34DC5" w:rsidP="00BE5DE7">
      <w:pPr>
        <w:spacing w:after="0" w:line="240" w:lineRule="auto"/>
      </w:pPr>
      <w:r>
        <w:separator/>
      </w:r>
    </w:p>
  </w:footnote>
  <w:footnote w:type="continuationSeparator" w:id="0">
    <w:p w:rsidR="00E34DC5" w:rsidRDefault="00E34DC5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D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195D"/>
    <w:multiLevelType w:val="hybridMultilevel"/>
    <w:tmpl w:val="B8C04BE8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CFD4D58"/>
    <w:multiLevelType w:val="hybridMultilevel"/>
    <w:tmpl w:val="E2B0333E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93752"/>
    <w:multiLevelType w:val="hybridMultilevel"/>
    <w:tmpl w:val="FA22A0A6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B2ACF"/>
    <w:multiLevelType w:val="hybridMultilevel"/>
    <w:tmpl w:val="254C5BA6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91154"/>
    <w:multiLevelType w:val="hybridMultilevel"/>
    <w:tmpl w:val="CC404BF4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5E8"/>
    <w:rsid w:val="00014E5B"/>
    <w:rsid w:val="00015478"/>
    <w:rsid w:val="00015B3D"/>
    <w:rsid w:val="00016A58"/>
    <w:rsid w:val="000178AC"/>
    <w:rsid w:val="000208B3"/>
    <w:rsid w:val="00021855"/>
    <w:rsid w:val="000233D9"/>
    <w:rsid w:val="00027602"/>
    <w:rsid w:val="00030105"/>
    <w:rsid w:val="00033249"/>
    <w:rsid w:val="000345DB"/>
    <w:rsid w:val="00034B0A"/>
    <w:rsid w:val="000403A3"/>
    <w:rsid w:val="00040E20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1BE4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4D9F"/>
    <w:rsid w:val="000A735C"/>
    <w:rsid w:val="000B08D4"/>
    <w:rsid w:val="000B1C0B"/>
    <w:rsid w:val="000B375A"/>
    <w:rsid w:val="000B3858"/>
    <w:rsid w:val="000B398F"/>
    <w:rsid w:val="000B5AE3"/>
    <w:rsid w:val="000C068A"/>
    <w:rsid w:val="000C0CD0"/>
    <w:rsid w:val="000C203F"/>
    <w:rsid w:val="000C2091"/>
    <w:rsid w:val="000C4A9E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07F8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AD9"/>
    <w:rsid w:val="00177B75"/>
    <w:rsid w:val="001850E9"/>
    <w:rsid w:val="001916EA"/>
    <w:rsid w:val="0019277E"/>
    <w:rsid w:val="0019693B"/>
    <w:rsid w:val="00196C00"/>
    <w:rsid w:val="001A2E4A"/>
    <w:rsid w:val="001A46C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2DAE"/>
    <w:rsid w:val="001F4195"/>
    <w:rsid w:val="001F4486"/>
    <w:rsid w:val="001F44D2"/>
    <w:rsid w:val="001F7942"/>
    <w:rsid w:val="00205075"/>
    <w:rsid w:val="00205670"/>
    <w:rsid w:val="00205D05"/>
    <w:rsid w:val="002076E7"/>
    <w:rsid w:val="002132B5"/>
    <w:rsid w:val="0021504C"/>
    <w:rsid w:val="002150DC"/>
    <w:rsid w:val="00216B6B"/>
    <w:rsid w:val="00217126"/>
    <w:rsid w:val="002216AD"/>
    <w:rsid w:val="00222443"/>
    <w:rsid w:val="00223C6B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26B2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38CC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31F88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4720"/>
    <w:rsid w:val="003872D5"/>
    <w:rsid w:val="0038792E"/>
    <w:rsid w:val="003903CA"/>
    <w:rsid w:val="00390862"/>
    <w:rsid w:val="003925D5"/>
    <w:rsid w:val="00393CEF"/>
    <w:rsid w:val="00394B5A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38BF"/>
    <w:rsid w:val="004E4BE8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1690E"/>
    <w:rsid w:val="005172B3"/>
    <w:rsid w:val="005223C6"/>
    <w:rsid w:val="00524598"/>
    <w:rsid w:val="00525400"/>
    <w:rsid w:val="005261AE"/>
    <w:rsid w:val="00530D03"/>
    <w:rsid w:val="00531ACE"/>
    <w:rsid w:val="00533A67"/>
    <w:rsid w:val="00534BC6"/>
    <w:rsid w:val="0054122C"/>
    <w:rsid w:val="00543C05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42D5"/>
    <w:rsid w:val="005C5274"/>
    <w:rsid w:val="005C6BCE"/>
    <w:rsid w:val="005C7FA2"/>
    <w:rsid w:val="005D253B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2759E"/>
    <w:rsid w:val="00730713"/>
    <w:rsid w:val="00734AD3"/>
    <w:rsid w:val="007423C3"/>
    <w:rsid w:val="0074261F"/>
    <w:rsid w:val="00744575"/>
    <w:rsid w:val="007458A9"/>
    <w:rsid w:val="00746DAE"/>
    <w:rsid w:val="0074701D"/>
    <w:rsid w:val="0075080A"/>
    <w:rsid w:val="00751371"/>
    <w:rsid w:val="007522DC"/>
    <w:rsid w:val="007537F1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F72"/>
    <w:rsid w:val="007A6595"/>
    <w:rsid w:val="007B1E9B"/>
    <w:rsid w:val="007B2325"/>
    <w:rsid w:val="007B54C7"/>
    <w:rsid w:val="007B5AB5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038"/>
    <w:rsid w:val="007F1CF6"/>
    <w:rsid w:val="007F2472"/>
    <w:rsid w:val="007F34D4"/>
    <w:rsid w:val="007F353E"/>
    <w:rsid w:val="007F3BCA"/>
    <w:rsid w:val="007F4E59"/>
    <w:rsid w:val="007F5D3C"/>
    <w:rsid w:val="008000B3"/>
    <w:rsid w:val="00800FBE"/>
    <w:rsid w:val="0080121E"/>
    <w:rsid w:val="00807213"/>
    <w:rsid w:val="00821EEA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621D7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00B7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0673C"/>
    <w:rsid w:val="009111EF"/>
    <w:rsid w:val="00911913"/>
    <w:rsid w:val="00931837"/>
    <w:rsid w:val="0093395D"/>
    <w:rsid w:val="009358BA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5DCB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4F7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38A"/>
    <w:rsid w:val="00A56AE8"/>
    <w:rsid w:val="00A6163E"/>
    <w:rsid w:val="00A61CBF"/>
    <w:rsid w:val="00A62DAF"/>
    <w:rsid w:val="00A634EB"/>
    <w:rsid w:val="00A661CB"/>
    <w:rsid w:val="00A7355E"/>
    <w:rsid w:val="00A83537"/>
    <w:rsid w:val="00A93D27"/>
    <w:rsid w:val="00A94370"/>
    <w:rsid w:val="00A965E1"/>
    <w:rsid w:val="00A96C7B"/>
    <w:rsid w:val="00A9725D"/>
    <w:rsid w:val="00A97EBA"/>
    <w:rsid w:val="00AA197C"/>
    <w:rsid w:val="00AA32CC"/>
    <w:rsid w:val="00AA4B16"/>
    <w:rsid w:val="00AA7A1D"/>
    <w:rsid w:val="00AA7D4C"/>
    <w:rsid w:val="00AA7F95"/>
    <w:rsid w:val="00AB087D"/>
    <w:rsid w:val="00AB36A9"/>
    <w:rsid w:val="00AB6140"/>
    <w:rsid w:val="00AB693F"/>
    <w:rsid w:val="00AB7E64"/>
    <w:rsid w:val="00AC0980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12A98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7723"/>
    <w:rsid w:val="00B47BA3"/>
    <w:rsid w:val="00B47EC5"/>
    <w:rsid w:val="00B508E0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1F27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0C14"/>
    <w:rsid w:val="00BB20D8"/>
    <w:rsid w:val="00BB3F0D"/>
    <w:rsid w:val="00BB502C"/>
    <w:rsid w:val="00BB5A06"/>
    <w:rsid w:val="00BB60E4"/>
    <w:rsid w:val="00BB6C5D"/>
    <w:rsid w:val="00BC0FC1"/>
    <w:rsid w:val="00BC10BA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0445"/>
    <w:rsid w:val="00C2550F"/>
    <w:rsid w:val="00C313BD"/>
    <w:rsid w:val="00C31B7D"/>
    <w:rsid w:val="00C338F4"/>
    <w:rsid w:val="00C35C23"/>
    <w:rsid w:val="00C37EA5"/>
    <w:rsid w:val="00C4097D"/>
    <w:rsid w:val="00C421B0"/>
    <w:rsid w:val="00C4254E"/>
    <w:rsid w:val="00C452E7"/>
    <w:rsid w:val="00C454DB"/>
    <w:rsid w:val="00C46073"/>
    <w:rsid w:val="00C4655F"/>
    <w:rsid w:val="00C4760B"/>
    <w:rsid w:val="00C47822"/>
    <w:rsid w:val="00C5123E"/>
    <w:rsid w:val="00C5226E"/>
    <w:rsid w:val="00C54D4D"/>
    <w:rsid w:val="00C60B74"/>
    <w:rsid w:val="00C6247A"/>
    <w:rsid w:val="00C62B63"/>
    <w:rsid w:val="00C64832"/>
    <w:rsid w:val="00C66E36"/>
    <w:rsid w:val="00C735AB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8DD"/>
    <w:rsid w:val="00D160E2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730A"/>
    <w:rsid w:val="00D67701"/>
    <w:rsid w:val="00D738B8"/>
    <w:rsid w:val="00D754C2"/>
    <w:rsid w:val="00D77B1F"/>
    <w:rsid w:val="00D77F7C"/>
    <w:rsid w:val="00D80CA7"/>
    <w:rsid w:val="00D8344A"/>
    <w:rsid w:val="00D84C00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D54E5"/>
    <w:rsid w:val="00DE3BCB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06E07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4DC5"/>
    <w:rsid w:val="00E36CD0"/>
    <w:rsid w:val="00E51019"/>
    <w:rsid w:val="00E519E6"/>
    <w:rsid w:val="00E570FC"/>
    <w:rsid w:val="00E57A5F"/>
    <w:rsid w:val="00E60491"/>
    <w:rsid w:val="00E607E2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817CE"/>
    <w:rsid w:val="00E84CB2"/>
    <w:rsid w:val="00E86FD9"/>
    <w:rsid w:val="00E87427"/>
    <w:rsid w:val="00E87A54"/>
    <w:rsid w:val="00E91DBA"/>
    <w:rsid w:val="00E92EE0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267A2"/>
    <w:rsid w:val="00F316A3"/>
    <w:rsid w:val="00F33834"/>
    <w:rsid w:val="00F37793"/>
    <w:rsid w:val="00F4293F"/>
    <w:rsid w:val="00F44B8D"/>
    <w:rsid w:val="00F4581C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1EC"/>
    <w:rsid w:val="00F7221C"/>
    <w:rsid w:val="00F73E3B"/>
    <w:rsid w:val="00F7493F"/>
    <w:rsid w:val="00F76425"/>
    <w:rsid w:val="00F765E9"/>
    <w:rsid w:val="00F812DC"/>
    <w:rsid w:val="00F82026"/>
    <w:rsid w:val="00F82307"/>
    <w:rsid w:val="00F8274F"/>
    <w:rsid w:val="00F82EEE"/>
    <w:rsid w:val="00F8383F"/>
    <w:rsid w:val="00F849C9"/>
    <w:rsid w:val="00F86D64"/>
    <w:rsid w:val="00F876C9"/>
    <w:rsid w:val="00F90F18"/>
    <w:rsid w:val="00F95326"/>
    <w:rsid w:val="00F95473"/>
    <w:rsid w:val="00FA0404"/>
    <w:rsid w:val="00FA4490"/>
    <w:rsid w:val="00FA4A69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71C0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22">
    <w:name w:val="rvts22"/>
    <w:basedOn w:val="a0"/>
    <w:rsid w:val="005D253B"/>
  </w:style>
  <w:style w:type="character" w:customStyle="1" w:styleId="rvts21">
    <w:name w:val="rvts21"/>
    <w:basedOn w:val="a0"/>
    <w:rsid w:val="005D253B"/>
  </w:style>
  <w:style w:type="character" w:customStyle="1" w:styleId="rvts38">
    <w:name w:val="rvts38"/>
    <w:basedOn w:val="a0"/>
    <w:rsid w:val="005D253B"/>
  </w:style>
  <w:style w:type="character" w:customStyle="1" w:styleId="rvts19">
    <w:name w:val="rvts19"/>
    <w:basedOn w:val="a0"/>
    <w:rsid w:val="0051690E"/>
  </w:style>
  <w:style w:type="character" w:customStyle="1" w:styleId="docdata">
    <w:name w:val="docdata"/>
    <w:aliases w:val="docy,v5,2158,baiaagaaboqcaaadpwyaaaw1bgaaaaaaaaaaaaaaaaaaaaaaaaaaaaaaaaaaaaaaaaaaaaaaaaaaaaaaaaaaaaaaaaaaaaaaaaaaaaaaaaaaaaaaaaaaaaaaaaaaaaaaaaaaaaaaaaaaaaaaaaaaaaaaaaaaaaaaaaaaaaaaaaaaaaaaaaaaaaaaaaaaaaaaaaaaaaaaaaaaaaaaaaaaaaaaaaaaaaaaaaaaaaaa"/>
    <w:basedOn w:val="a0"/>
    <w:rsid w:val="00A56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C2A48-518A-49C2-B9E7-EF136661B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6138</Words>
  <Characters>3500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Сімонишина (VRU-MONO0217 - z.simonyshyna)</dc:creator>
  <cp:lastModifiedBy>Тарас Гусак (VR-MONO0207 - t.gusak)</cp:lastModifiedBy>
  <cp:revision>32</cp:revision>
  <cp:lastPrinted>2020-03-26T09:59:00Z</cp:lastPrinted>
  <dcterms:created xsi:type="dcterms:W3CDTF">2019-12-13T08:23:00Z</dcterms:created>
  <dcterms:modified xsi:type="dcterms:W3CDTF">2020-03-27T10:13:00Z</dcterms:modified>
</cp:coreProperties>
</file>