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D8" w:rsidRPr="003D49D3" w:rsidRDefault="00E36DD8" w:rsidP="00E36DD8">
      <w:pPr>
        <w:jc w:val="right"/>
        <w:rPr>
          <w:color w:val="000000"/>
          <w:sz w:val="28"/>
          <w:szCs w:val="28"/>
          <w:lang w:val="uk-UA" w:eastAsia="uk-UA"/>
        </w:rPr>
      </w:pPr>
      <w:r w:rsidRPr="003D49D3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-161290</wp:posOffset>
            </wp:positionV>
            <wp:extent cx="504190" cy="647065"/>
            <wp:effectExtent l="0" t="0" r="0" b="63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DD8" w:rsidRPr="003D49D3" w:rsidRDefault="00E36DD8" w:rsidP="00E36DD8">
      <w:pPr>
        <w:jc w:val="right"/>
        <w:rPr>
          <w:color w:val="000000"/>
          <w:sz w:val="28"/>
          <w:szCs w:val="28"/>
          <w:lang w:val="uk-UA" w:eastAsia="uk-UA"/>
        </w:rPr>
      </w:pPr>
    </w:p>
    <w:p w:rsidR="00E36DD8" w:rsidRPr="003D49D3" w:rsidRDefault="00E36DD8" w:rsidP="00E36DD8">
      <w:pPr>
        <w:spacing w:before="360" w:after="60"/>
        <w:ind w:left="3397" w:firstLine="714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E36DD8" w:rsidRPr="003D49D3" w:rsidRDefault="00E36DD8" w:rsidP="00E36DD8">
      <w:pPr>
        <w:spacing w:line="276" w:lineRule="auto"/>
        <w:ind w:firstLine="2977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36DD8" w:rsidRPr="003D49D3" w:rsidRDefault="00E36DD8" w:rsidP="00E36DD8">
      <w:pPr>
        <w:spacing w:line="276" w:lineRule="auto"/>
        <w:ind w:left="423" w:firstLine="1701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411C5">
        <w:rPr>
          <w:rFonts w:ascii="AcademyC" w:hAnsi="AcademyC"/>
          <w:b/>
          <w:color w:val="000000"/>
          <w:sz w:val="28"/>
          <w:szCs w:val="28"/>
        </w:rPr>
        <w:t xml:space="preserve">  </w:t>
      </w: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П</w:t>
      </w:r>
      <w:r>
        <w:rPr>
          <w:rFonts w:ascii="AcademyC" w:hAnsi="AcademyC"/>
          <w:b/>
          <w:color w:val="000000"/>
          <w:sz w:val="28"/>
          <w:szCs w:val="28"/>
          <w:lang w:val="uk-UA"/>
        </w:rPr>
        <w:t>ЕРША ДИСЦИПЛІНАРНА ПАЛАТА</w:t>
      </w:r>
    </w:p>
    <w:p w:rsidR="00E36DD8" w:rsidRPr="003D49D3" w:rsidRDefault="00E36DD8" w:rsidP="00E36DD8">
      <w:pPr>
        <w:pStyle w:val="a6"/>
        <w:spacing w:after="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УХВАЛА</w:t>
      </w:r>
    </w:p>
    <w:p w:rsidR="00E36DD8" w:rsidRPr="003D49D3" w:rsidRDefault="00E36DD8" w:rsidP="00E36DD8">
      <w:pPr>
        <w:pStyle w:val="a6"/>
        <w:spacing w:after="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</w:p>
    <w:tbl>
      <w:tblPr>
        <w:tblW w:w="10369" w:type="dxa"/>
        <w:tblLayout w:type="fixed"/>
        <w:tblLook w:val="04A0" w:firstRow="1" w:lastRow="0" w:firstColumn="1" w:lastColumn="0" w:noHBand="0" w:noVBand="1"/>
      </w:tblPr>
      <w:tblGrid>
        <w:gridCol w:w="3098"/>
        <w:gridCol w:w="588"/>
        <w:gridCol w:w="3151"/>
        <w:gridCol w:w="158"/>
        <w:gridCol w:w="3216"/>
        <w:gridCol w:w="158"/>
      </w:tblGrid>
      <w:tr w:rsidR="00E36DD8" w:rsidRPr="009014C5" w:rsidTr="006721B9">
        <w:trPr>
          <w:gridAfter w:val="1"/>
          <w:wAfter w:w="158" w:type="dxa"/>
          <w:trHeight w:val="188"/>
        </w:trPr>
        <w:tc>
          <w:tcPr>
            <w:tcW w:w="3098" w:type="dxa"/>
            <w:hideMark/>
          </w:tcPr>
          <w:p w:rsidR="00E36DD8" w:rsidRPr="009014C5" w:rsidRDefault="000411C5" w:rsidP="006721B9">
            <w:pPr>
              <w:ind w:right="-2" w:firstLine="0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 xml:space="preserve"> 9 </w:t>
            </w:r>
            <w:r>
              <w:rPr>
                <w:noProof/>
                <w:sz w:val="28"/>
                <w:szCs w:val="28"/>
                <w:lang w:val="uk-UA"/>
              </w:rPr>
              <w:t>к</w:t>
            </w:r>
            <w:r>
              <w:rPr>
                <w:noProof/>
                <w:sz w:val="28"/>
                <w:szCs w:val="28"/>
              </w:rPr>
              <w:t>вітня 2020 року</w:t>
            </w:r>
          </w:p>
        </w:tc>
        <w:tc>
          <w:tcPr>
            <w:tcW w:w="3739" w:type="dxa"/>
            <w:gridSpan w:val="2"/>
            <w:hideMark/>
          </w:tcPr>
          <w:p w:rsidR="00E36DD8" w:rsidRPr="009014C5" w:rsidRDefault="00E36DD8" w:rsidP="006721B9">
            <w:pPr>
              <w:ind w:right="-2" w:firstLine="1326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Pr="009014C5">
              <w:rPr>
                <w:sz w:val="28"/>
                <w:szCs w:val="28"/>
              </w:rPr>
              <w:t>Київ</w:t>
            </w:r>
          </w:p>
        </w:tc>
        <w:tc>
          <w:tcPr>
            <w:tcW w:w="3374" w:type="dxa"/>
            <w:gridSpan w:val="2"/>
            <w:hideMark/>
          </w:tcPr>
          <w:p w:rsidR="00E36DD8" w:rsidRPr="000411C5" w:rsidRDefault="000411C5" w:rsidP="006721B9">
            <w:pPr>
              <w:ind w:right="466" w:firstLine="421"/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959/1дп/15-20</w:t>
            </w:r>
            <w:bookmarkStart w:id="0" w:name="_GoBack"/>
            <w:bookmarkEnd w:id="0"/>
          </w:p>
        </w:tc>
      </w:tr>
      <w:tr w:rsidR="00E36DD8" w:rsidRPr="009014C5" w:rsidTr="006721B9">
        <w:trPr>
          <w:gridAfter w:val="1"/>
          <w:wAfter w:w="158" w:type="dxa"/>
          <w:trHeight w:val="188"/>
        </w:trPr>
        <w:tc>
          <w:tcPr>
            <w:tcW w:w="3098" w:type="dxa"/>
          </w:tcPr>
          <w:p w:rsidR="00E36DD8" w:rsidRPr="009014C5" w:rsidRDefault="00E36DD8" w:rsidP="006721B9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3739" w:type="dxa"/>
            <w:gridSpan w:val="2"/>
          </w:tcPr>
          <w:p w:rsidR="00E36DD8" w:rsidRPr="009014C5" w:rsidRDefault="00E36DD8" w:rsidP="006721B9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  <w:gridSpan w:val="2"/>
          </w:tcPr>
          <w:p w:rsidR="00AF1466" w:rsidRPr="009014C5" w:rsidRDefault="00AF1466" w:rsidP="00AF1466">
            <w:pPr>
              <w:ind w:right="-2" w:firstLine="0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E36DD8" w:rsidRPr="009014C5" w:rsidTr="006721B9">
        <w:trPr>
          <w:trHeight w:val="188"/>
        </w:trPr>
        <w:tc>
          <w:tcPr>
            <w:tcW w:w="3686" w:type="dxa"/>
            <w:gridSpan w:val="2"/>
          </w:tcPr>
          <w:p w:rsidR="00E36DD8" w:rsidRPr="009014C5" w:rsidRDefault="00E36DD8" w:rsidP="006721B9">
            <w:pPr>
              <w:ind w:right="37" w:firstLine="0"/>
              <w:rPr>
                <w:noProof/>
                <w:sz w:val="28"/>
                <w:szCs w:val="28"/>
                <w:lang w:val="uk-UA"/>
              </w:rPr>
            </w:pPr>
            <w:r w:rsidRPr="00767AF9">
              <w:rPr>
                <w:b/>
                <w:lang w:val="uk-UA"/>
              </w:rPr>
              <w:t>Про відмову у відкритті дисциплінарної справи стосовно</w:t>
            </w:r>
            <w:r>
              <w:rPr>
                <w:b/>
                <w:lang w:val="uk-UA"/>
              </w:rPr>
              <w:t xml:space="preserve"> </w:t>
            </w:r>
            <w:r w:rsidR="00581014" w:rsidRPr="00581014">
              <w:rPr>
                <w:b/>
                <w:lang w:val="uk-UA"/>
              </w:rPr>
              <w:t>суддів Касаційного адміністративного суду у складі Верховного Суду Пасічник С.С., Васильєвої І.А., Юрченко В.П.</w:t>
            </w:r>
          </w:p>
        </w:tc>
        <w:tc>
          <w:tcPr>
            <w:tcW w:w="3309" w:type="dxa"/>
            <w:gridSpan w:val="2"/>
          </w:tcPr>
          <w:p w:rsidR="00E36DD8" w:rsidRPr="009014C5" w:rsidRDefault="00E36DD8" w:rsidP="006721B9">
            <w:pPr>
              <w:ind w:right="-2" w:firstLine="1326"/>
              <w:rPr>
                <w:sz w:val="28"/>
                <w:szCs w:val="28"/>
                <w:lang w:val="uk-UA"/>
              </w:rPr>
            </w:pPr>
          </w:p>
        </w:tc>
        <w:tc>
          <w:tcPr>
            <w:tcW w:w="3374" w:type="dxa"/>
            <w:gridSpan w:val="2"/>
          </w:tcPr>
          <w:p w:rsidR="00E36DD8" w:rsidRPr="009014C5" w:rsidRDefault="00E36DD8" w:rsidP="006721B9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E36DD8" w:rsidRDefault="00E36DD8" w:rsidP="00E36DD8">
      <w:pPr>
        <w:ind w:firstLine="0"/>
        <w:jc w:val="center"/>
        <w:rPr>
          <w:b/>
          <w:sz w:val="26"/>
          <w:szCs w:val="26"/>
          <w:lang w:val="uk-UA"/>
        </w:rPr>
      </w:pPr>
    </w:p>
    <w:p w:rsidR="002D1ED4" w:rsidRPr="002D1ED4" w:rsidRDefault="002D1ED4" w:rsidP="00E36DD8">
      <w:pPr>
        <w:ind w:firstLine="0"/>
        <w:jc w:val="center"/>
        <w:rPr>
          <w:b/>
          <w:sz w:val="26"/>
          <w:szCs w:val="26"/>
          <w:lang w:val="uk-UA"/>
        </w:rPr>
      </w:pPr>
    </w:p>
    <w:p w:rsidR="00581014" w:rsidRPr="002D1ED4" w:rsidRDefault="00581014" w:rsidP="0058101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highlight w:val="white"/>
          <w:lang w:val="uk-UA"/>
        </w:rPr>
      </w:pPr>
      <w:r w:rsidRPr="002D1ED4">
        <w:rPr>
          <w:b w:val="0"/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r w:rsidRPr="00123D35">
        <w:rPr>
          <w:b w:val="0"/>
          <w:sz w:val="27"/>
          <w:szCs w:val="27"/>
          <w:lang w:val="uk-UA"/>
        </w:rPr>
        <w:t>Шапрана В.В., членів Краснощокової Н.С., Маловацького О.В., Розваляєвої Т.С.,</w:t>
      </w:r>
      <w:r w:rsidRPr="002D1ED4">
        <w:rPr>
          <w:b w:val="0"/>
          <w:sz w:val="27"/>
          <w:szCs w:val="27"/>
          <w:lang w:val="uk-UA"/>
        </w:rPr>
        <w:t xml:space="preserve"> 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 Бєлобородова Анатолія Анатолійовича на дії суддів Касаційного адміністративного суду у складі Верховного Суду Пасічник Світлани Сергіївни, Васильєвої Ірини Анатоліївни, Юрченко Валентини Петрівни,</w:t>
      </w:r>
    </w:p>
    <w:p w:rsidR="00581014" w:rsidRPr="002D1ED4" w:rsidRDefault="00581014" w:rsidP="0058101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highlight w:val="white"/>
          <w:lang w:val="uk-UA"/>
        </w:rPr>
      </w:pPr>
    </w:p>
    <w:p w:rsidR="00581014" w:rsidRPr="002D1ED4" w:rsidRDefault="00581014" w:rsidP="00581014">
      <w:pPr>
        <w:ind w:firstLine="709"/>
        <w:jc w:val="center"/>
        <w:rPr>
          <w:rStyle w:val="FontStyle20"/>
          <w:sz w:val="27"/>
          <w:szCs w:val="27"/>
          <w:lang w:val="uk-UA" w:eastAsia="uk-UA"/>
        </w:rPr>
      </w:pPr>
      <w:r w:rsidRPr="002D1ED4">
        <w:rPr>
          <w:b/>
          <w:bCs/>
          <w:sz w:val="27"/>
          <w:szCs w:val="27"/>
          <w:lang w:val="uk-UA" w:eastAsia="uk-UA"/>
        </w:rPr>
        <w:t>встановила:</w:t>
      </w:r>
    </w:p>
    <w:p w:rsidR="00E36DD8" w:rsidRPr="002D1ED4" w:rsidRDefault="00E36DD8" w:rsidP="00E36DD8">
      <w:pPr>
        <w:rPr>
          <w:sz w:val="27"/>
          <w:szCs w:val="27"/>
          <w:lang w:val="uk-UA"/>
        </w:rPr>
      </w:pPr>
    </w:p>
    <w:p w:rsidR="00E36DD8" w:rsidRPr="002D1ED4" w:rsidRDefault="008A4494" w:rsidP="008A4494">
      <w:pPr>
        <w:pStyle w:val="2"/>
        <w:shd w:val="clear" w:color="auto" w:fill="auto"/>
        <w:spacing w:after="0" w:line="240" w:lineRule="auto"/>
        <w:jc w:val="both"/>
        <w:rPr>
          <w:b w:val="0"/>
          <w:sz w:val="27"/>
          <w:szCs w:val="27"/>
          <w:lang w:val="uk-UA"/>
        </w:rPr>
      </w:pPr>
      <w:r w:rsidRPr="002D1ED4">
        <w:rPr>
          <w:b w:val="0"/>
          <w:sz w:val="27"/>
          <w:szCs w:val="27"/>
          <w:highlight w:val="white"/>
          <w:lang w:val="uk-UA"/>
        </w:rPr>
        <w:t>д</w:t>
      </w:r>
      <w:r w:rsidR="00E36DD8" w:rsidRPr="002D1ED4">
        <w:rPr>
          <w:b w:val="0"/>
          <w:sz w:val="27"/>
          <w:szCs w:val="27"/>
          <w:highlight w:val="white"/>
          <w:lang w:val="uk-UA"/>
        </w:rPr>
        <w:t>о Вищої ради правосуддя 19 лютого 2020 року за вхідним № Б-590/1/7-20 надійшла дисциплінарна скарга</w:t>
      </w:r>
      <w:r w:rsidR="00E36DD8" w:rsidRPr="002D1ED4">
        <w:rPr>
          <w:b w:val="0"/>
          <w:sz w:val="27"/>
          <w:szCs w:val="27"/>
          <w:lang w:val="uk-UA"/>
        </w:rPr>
        <w:t xml:space="preserve"> Бєлобородова А.А. </w:t>
      </w:r>
      <w:r w:rsidR="00E36DD8" w:rsidRPr="002D1ED4">
        <w:rPr>
          <w:b w:val="0"/>
          <w:sz w:val="27"/>
          <w:szCs w:val="27"/>
          <w:highlight w:val="white"/>
          <w:lang w:val="uk-UA"/>
        </w:rPr>
        <w:t xml:space="preserve">на </w:t>
      </w:r>
      <w:r w:rsidR="00E36DD8" w:rsidRPr="002D1ED4">
        <w:rPr>
          <w:b w:val="0"/>
          <w:sz w:val="27"/>
          <w:szCs w:val="27"/>
          <w:lang w:val="uk-UA"/>
        </w:rPr>
        <w:t>дії суддів Касаційного адміністративного суду у складі Верховного Суду</w:t>
      </w:r>
      <w:r w:rsidR="00E36DD8" w:rsidRPr="002D1ED4">
        <w:rPr>
          <w:b w:val="0"/>
          <w:sz w:val="27"/>
          <w:szCs w:val="27"/>
          <w:highlight w:val="white"/>
          <w:lang w:val="uk-UA"/>
        </w:rPr>
        <w:t xml:space="preserve"> Пасічник С.С., Васильєвої І.А., Юрченко В.П. під час розгляду справи № 1440/1967/18. </w:t>
      </w:r>
    </w:p>
    <w:p w:rsidR="00E36DD8" w:rsidRPr="002D1ED4" w:rsidRDefault="00E36DD8" w:rsidP="00E36DD8">
      <w:pPr>
        <w:ind w:firstLine="709"/>
        <w:rPr>
          <w:rFonts w:eastAsia="Arial Unicode MS"/>
          <w:sz w:val="27"/>
          <w:szCs w:val="27"/>
          <w:lang w:val="uk-UA"/>
        </w:rPr>
      </w:pPr>
      <w:r w:rsidRPr="002D1ED4">
        <w:rPr>
          <w:rFonts w:eastAsia="Arial Unicode MS"/>
          <w:sz w:val="27"/>
          <w:szCs w:val="27"/>
          <w:lang w:val="uk-UA"/>
        </w:rPr>
        <w:t xml:space="preserve">У скарзі її автор посилається на порушення суддями строку вирішення питання про відкриття провадження у справі, а також строку розгляду касаційної скарги, у зв’язку з чим просить  притягнути </w:t>
      </w:r>
      <w:r w:rsidRPr="002D1ED4">
        <w:rPr>
          <w:sz w:val="27"/>
          <w:szCs w:val="27"/>
          <w:highlight w:val="white"/>
          <w:lang w:val="uk-UA"/>
        </w:rPr>
        <w:t>вказаних суддів до дисциплінарної відповідальності</w:t>
      </w:r>
      <w:r w:rsidRPr="002D1ED4">
        <w:rPr>
          <w:sz w:val="27"/>
          <w:szCs w:val="27"/>
          <w:lang w:val="uk-UA"/>
        </w:rPr>
        <w:t>.</w:t>
      </w:r>
    </w:p>
    <w:p w:rsidR="00E36DD8" w:rsidRPr="002D1ED4" w:rsidRDefault="00E36DD8" w:rsidP="00E36DD8">
      <w:pPr>
        <w:ind w:firstLine="709"/>
        <w:rPr>
          <w:sz w:val="27"/>
          <w:szCs w:val="27"/>
          <w:lang w:val="uk-UA"/>
        </w:rPr>
      </w:pPr>
      <w:r w:rsidRPr="002D1ED4">
        <w:rPr>
          <w:sz w:val="27"/>
          <w:szCs w:val="27"/>
          <w:lang w:val="uk-UA"/>
        </w:rPr>
        <w:t xml:space="preserve">Відповідно до протоколу автоматизованого розподілу справи між членами Вищої ради правосуддя від 19 лютого 2020 року вказану скаргу передано на розгляд члену Вищої ради правосуддя Шапрану В.В. </w:t>
      </w:r>
    </w:p>
    <w:p w:rsidR="00E36DD8" w:rsidRPr="002D1ED4" w:rsidRDefault="00E36DD8" w:rsidP="00E36DD8">
      <w:pPr>
        <w:ind w:firstLine="709"/>
        <w:rPr>
          <w:sz w:val="27"/>
          <w:szCs w:val="27"/>
          <w:lang w:val="uk-UA"/>
        </w:rPr>
      </w:pPr>
      <w:r w:rsidRPr="002D1ED4">
        <w:rPr>
          <w:sz w:val="27"/>
          <w:szCs w:val="27"/>
          <w:lang w:val="uk-UA"/>
        </w:rPr>
        <w:t xml:space="preserve">Протоколом повторного  автоматизованого розподілу від 21 лютого </w:t>
      </w:r>
      <w:r w:rsidR="002D1ED4">
        <w:rPr>
          <w:sz w:val="27"/>
          <w:szCs w:val="27"/>
          <w:lang w:val="uk-UA"/>
        </w:rPr>
        <w:br/>
      </w:r>
      <w:r w:rsidRPr="002D1ED4">
        <w:rPr>
          <w:sz w:val="27"/>
          <w:szCs w:val="27"/>
          <w:lang w:val="uk-UA"/>
        </w:rPr>
        <w:t>2020 року визначено члена Вищої ради правосуддя Шелест С.Б. для здійснення попередньої перевірки дисциплінарної скарги Бєлобородова А.А.</w:t>
      </w:r>
      <w:r w:rsidRPr="002D1ED4">
        <w:rPr>
          <w:sz w:val="27"/>
          <w:szCs w:val="27"/>
          <w:lang w:val="uk-UA"/>
        </w:rPr>
        <w:tab/>
      </w:r>
    </w:p>
    <w:p w:rsidR="00E36DD8" w:rsidRPr="002D1ED4" w:rsidRDefault="00E36DD8" w:rsidP="00E36DD8">
      <w:pPr>
        <w:pStyle w:val="Style98"/>
        <w:widowControl/>
        <w:spacing w:line="240" w:lineRule="auto"/>
        <w:ind w:firstLine="709"/>
        <w:rPr>
          <w:rFonts w:eastAsia="Calibri"/>
          <w:sz w:val="27"/>
          <w:szCs w:val="27"/>
        </w:rPr>
      </w:pPr>
      <w:r w:rsidRPr="002D1ED4">
        <w:rPr>
          <w:rFonts w:eastAsia="Calibri"/>
          <w:sz w:val="27"/>
          <w:szCs w:val="27"/>
        </w:rPr>
        <w:t xml:space="preserve">Пунктом 4 частини першої статті 43 Закону України «Про Вищу раду правосуддя» установлено, що за відсутності підстав для залишення без розгляду та повернення дисциплінарної скарги, член Дисциплінарної палати, визначений для </w:t>
      </w:r>
      <w:r w:rsidRPr="002D1ED4">
        <w:rPr>
          <w:rFonts w:eastAsia="Calibri"/>
          <w:sz w:val="27"/>
          <w:szCs w:val="27"/>
        </w:rPr>
        <w:lastRenderedPageBreak/>
        <w:t>попередньої перевірки відповідної дисциплінарної скарги (доповідач)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A831E0" w:rsidRPr="002D1ED4" w:rsidRDefault="00A831E0" w:rsidP="00E36DD8">
      <w:pPr>
        <w:pStyle w:val="Style98"/>
        <w:widowControl/>
        <w:spacing w:line="240" w:lineRule="auto"/>
        <w:ind w:firstLine="709"/>
        <w:rPr>
          <w:rFonts w:eastAsia="Calibri"/>
          <w:sz w:val="27"/>
          <w:szCs w:val="27"/>
        </w:rPr>
      </w:pPr>
      <w:r w:rsidRPr="002D1ED4">
        <w:rPr>
          <w:rFonts w:eastAsia="Calibri"/>
          <w:sz w:val="27"/>
          <w:szCs w:val="27"/>
        </w:rPr>
        <w:t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відкритті дисциплінарної справи стосовно суддів Касаційного адміністративного суду у складі Верховного Суду Пасічник С.С., Васильєвої І.А., Юрченко В.П., з огляду на таке.</w:t>
      </w:r>
    </w:p>
    <w:p w:rsidR="00E36DD8" w:rsidRPr="002D1ED4" w:rsidRDefault="00E36DD8" w:rsidP="00E36DD8">
      <w:pPr>
        <w:pStyle w:val="Style98"/>
        <w:widowControl/>
        <w:spacing w:line="240" w:lineRule="auto"/>
        <w:ind w:firstLine="709"/>
        <w:rPr>
          <w:sz w:val="27"/>
          <w:szCs w:val="27"/>
          <w:lang w:val="ru-RU"/>
        </w:rPr>
      </w:pPr>
      <w:r w:rsidRPr="002D1ED4">
        <w:rPr>
          <w:rStyle w:val="FontStyle16"/>
          <w:sz w:val="27"/>
          <w:szCs w:val="27"/>
        </w:rPr>
        <w:t>За результатами попередньої перевірки установлено</w:t>
      </w:r>
      <w:r w:rsidR="00A831E0" w:rsidRPr="002D1ED4">
        <w:rPr>
          <w:rStyle w:val="FontStyle16"/>
          <w:sz w:val="27"/>
          <w:szCs w:val="27"/>
        </w:rPr>
        <w:t>, що у</w:t>
      </w:r>
      <w:r w:rsidRPr="002D1ED4">
        <w:rPr>
          <w:rStyle w:val="FontStyle16"/>
          <w:sz w:val="27"/>
          <w:szCs w:val="27"/>
        </w:rPr>
        <w:t xml:space="preserve">  провадженні судді-доповідача Пасічник С.С. перебуває касаційна скарга </w:t>
      </w:r>
      <w:r w:rsidR="002D1ED4">
        <w:rPr>
          <w:rStyle w:val="FontStyle16"/>
          <w:sz w:val="27"/>
          <w:szCs w:val="27"/>
        </w:rPr>
        <w:br/>
      </w:r>
      <w:r w:rsidRPr="002D1ED4">
        <w:rPr>
          <w:rStyle w:val="FontStyle16"/>
          <w:sz w:val="27"/>
          <w:szCs w:val="27"/>
        </w:rPr>
        <w:t>ТОВ «</w:t>
      </w:r>
      <w:r w:rsidRPr="002D1ED4">
        <w:rPr>
          <w:sz w:val="27"/>
          <w:szCs w:val="27"/>
          <w:lang w:val="ru-RU"/>
        </w:rPr>
        <w:t>РОСКОСМЕТИКА» на постанову П’ятого апеляційного адміністративного суду від 13 березня 2019 року у адміністративній справі № 1440/1967/18 за позовом ТОВ «РОСКОСМЕТИКА» до ГУ ДФС у Миколаївській області про визнання протиправними та скасування податкових повідомлень-рішень.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color w:val="000000"/>
          <w:sz w:val="27"/>
          <w:szCs w:val="27"/>
        </w:rPr>
      </w:pPr>
      <w:r w:rsidRPr="002D1ED4">
        <w:rPr>
          <w:sz w:val="27"/>
          <w:szCs w:val="27"/>
          <w:lang w:val="ru-RU"/>
        </w:rPr>
        <w:t>Ухвалою Касаційного адміністративного су</w:t>
      </w:r>
      <w:r w:rsidR="002D1ED4">
        <w:rPr>
          <w:sz w:val="27"/>
          <w:szCs w:val="27"/>
          <w:lang w:val="ru-RU"/>
        </w:rPr>
        <w:t xml:space="preserve">ду у складі Верховного Суду від </w:t>
      </w:r>
      <w:r w:rsidRPr="002D1ED4">
        <w:rPr>
          <w:sz w:val="27"/>
          <w:szCs w:val="27"/>
          <w:lang w:val="ru-RU"/>
        </w:rPr>
        <w:t xml:space="preserve">17 квітня 2019  (суддя Пасічник С.С.) касаційну скаргу Товариства залишено без руху </w:t>
      </w:r>
      <w:r w:rsidRPr="002D1ED4">
        <w:rPr>
          <w:color w:val="000000"/>
          <w:sz w:val="27"/>
          <w:szCs w:val="27"/>
        </w:rPr>
        <w:t>у зв</w:t>
      </w:r>
      <w:r w:rsidRPr="002D1ED4">
        <w:rPr>
          <w:sz w:val="27"/>
          <w:szCs w:val="27"/>
          <w:lang w:val="ru-RU"/>
        </w:rPr>
        <w:t>’</w:t>
      </w:r>
      <w:r w:rsidRPr="002D1ED4">
        <w:rPr>
          <w:color w:val="000000"/>
          <w:sz w:val="27"/>
          <w:szCs w:val="27"/>
        </w:rPr>
        <w:t>язку із ненаданням документа про сплату судового збору у відповідності до вимог частини четвертої статті 330 КАС України. Товариству установлено десятиденний строк з моменту отримання копії ухвали для усунення недоліків касаційної скарги.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sz w:val="27"/>
          <w:szCs w:val="27"/>
          <w:lang w:val="ru-RU"/>
        </w:rPr>
      </w:pPr>
      <w:r w:rsidRPr="002D1ED4">
        <w:rPr>
          <w:color w:val="000000"/>
          <w:sz w:val="27"/>
          <w:szCs w:val="27"/>
        </w:rPr>
        <w:t>Ухвалою суду від 15 травня 2019 року (суддя-</w:t>
      </w:r>
      <w:r w:rsidR="002D1ED4">
        <w:rPr>
          <w:color w:val="000000"/>
          <w:sz w:val="27"/>
          <w:szCs w:val="27"/>
        </w:rPr>
        <w:t xml:space="preserve">доповідач Пасічник С.С., </w:t>
      </w:r>
      <w:r w:rsidRPr="002D1ED4">
        <w:rPr>
          <w:color w:val="000000"/>
          <w:sz w:val="27"/>
          <w:szCs w:val="27"/>
        </w:rPr>
        <w:t>судді Васильєва І.А., Юрченко В.П.) ві</w:t>
      </w:r>
      <w:r w:rsidR="002D1ED4">
        <w:rPr>
          <w:color w:val="000000"/>
          <w:sz w:val="27"/>
          <w:szCs w:val="27"/>
        </w:rPr>
        <w:t xml:space="preserve">дкрито касаційне провадження та </w:t>
      </w:r>
      <w:r w:rsidRPr="002D1ED4">
        <w:rPr>
          <w:color w:val="000000"/>
          <w:sz w:val="27"/>
          <w:szCs w:val="27"/>
        </w:rPr>
        <w:t>витребувано справу № 1440/1967/18</w:t>
      </w:r>
      <w:r w:rsidR="002D1ED4">
        <w:rPr>
          <w:color w:val="000000"/>
          <w:sz w:val="27"/>
          <w:szCs w:val="27"/>
        </w:rPr>
        <w:t xml:space="preserve"> з Миколаївського окружного </w:t>
      </w:r>
      <w:r w:rsidR="00A30E59">
        <w:rPr>
          <w:color w:val="000000"/>
          <w:sz w:val="27"/>
          <w:szCs w:val="27"/>
        </w:rPr>
        <w:t xml:space="preserve">адміністративного суду. </w:t>
      </w:r>
      <w:r w:rsidRPr="002D1ED4">
        <w:rPr>
          <w:color w:val="000000"/>
          <w:sz w:val="27"/>
          <w:szCs w:val="27"/>
        </w:rPr>
        <w:t>Відмовлено у задоволенні заяви</w:t>
      </w:r>
      <w:r w:rsidR="002D1ED4">
        <w:rPr>
          <w:color w:val="000000"/>
          <w:sz w:val="27"/>
          <w:szCs w:val="27"/>
        </w:rPr>
        <w:t xml:space="preserve"> </w:t>
      </w:r>
      <w:r w:rsidRPr="002D1ED4">
        <w:rPr>
          <w:rStyle w:val="FontStyle16"/>
          <w:sz w:val="27"/>
          <w:szCs w:val="27"/>
        </w:rPr>
        <w:t>ТОВ «</w:t>
      </w:r>
      <w:r w:rsidRPr="002D1ED4">
        <w:rPr>
          <w:sz w:val="27"/>
          <w:szCs w:val="27"/>
          <w:lang w:val="ru-RU"/>
        </w:rPr>
        <w:t>РОСКОСМЕТИКА» про зупинення виконання оскаржуваного судового рішення.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color w:val="000000"/>
          <w:sz w:val="27"/>
          <w:szCs w:val="27"/>
        </w:rPr>
      </w:pPr>
      <w:r w:rsidRPr="002D1ED4">
        <w:rPr>
          <w:rStyle w:val="FontStyle16"/>
          <w:sz w:val="27"/>
          <w:szCs w:val="27"/>
        </w:rPr>
        <w:t xml:space="preserve">Матеріали адміністративної справи </w:t>
      </w:r>
      <w:r w:rsidRPr="002D1ED4">
        <w:rPr>
          <w:color w:val="000000"/>
          <w:sz w:val="27"/>
          <w:szCs w:val="27"/>
        </w:rPr>
        <w:t>№ 1440/1967/18 надійшли до Верховного Суду 13 червня 2019 року.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color w:val="000000"/>
          <w:sz w:val="27"/>
          <w:szCs w:val="27"/>
        </w:rPr>
      </w:pPr>
      <w:r w:rsidRPr="002D1ED4">
        <w:rPr>
          <w:color w:val="000000"/>
          <w:sz w:val="27"/>
          <w:szCs w:val="27"/>
        </w:rPr>
        <w:t>14 червня 2019 року до суду надійшов відзив на касаційну скаргу від ГУ ДФС.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color w:val="000000"/>
          <w:sz w:val="27"/>
          <w:szCs w:val="27"/>
        </w:rPr>
      </w:pPr>
      <w:r w:rsidRPr="002D1ED4">
        <w:rPr>
          <w:color w:val="000000"/>
          <w:sz w:val="27"/>
          <w:szCs w:val="27"/>
        </w:rPr>
        <w:t xml:space="preserve">3 липня 2019 року відповідачем у справі - ГУ ДФС у Миколаївській області подано  касаційну скаргу на постанову </w:t>
      </w:r>
      <w:r w:rsidRPr="002D1ED4">
        <w:rPr>
          <w:sz w:val="27"/>
          <w:szCs w:val="27"/>
        </w:rPr>
        <w:t>П’ятого апеляційного адміністративного суду від 13 березня 2019 року.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sz w:val="27"/>
          <w:szCs w:val="27"/>
        </w:rPr>
      </w:pPr>
      <w:r w:rsidRPr="002D1ED4">
        <w:rPr>
          <w:rStyle w:val="FontStyle16"/>
          <w:sz w:val="27"/>
          <w:szCs w:val="27"/>
        </w:rPr>
        <w:t xml:space="preserve">Ухвалою суду від </w:t>
      </w:r>
      <w:r w:rsidRPr="002D1ED4">
        <w:rPr>
          <w:sz w:val="27"/>
          <w:szCs w:val="27"/>
        </w:rPr>
        <w:t>5 липня 2019 року зазначену касаційну скаргу залишено без руху з підстав невідповідності вимогам частини четвертої статті 330 КАС України щодо надання документа про сплату судового збору. Встановлено десятиденний строк з моменту отримання копії ухвали для усунення її недоліків.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color w:val="000000"/>
          <w:sz w:val="27"/>
          <w:szCs w:val="27"/>
        </w:rPr>
      </w:pPr>
      <w:r w:rsidRPr="002D1ED4">
        <w:rPr>
          <w:sz w:val="27"/>
          <w:szCs w:val="27"/>
        </w:rPr>
        <w:t>У зв’язку із невиконанням вимог ухвали суду</w:t>
      </w:r>
      <w:r w:rsidRPr="002D1ED4">
        <w:rPr>
          <w:rStyle w:val="FontStyle16"/>
          <w:sz w:val="27"/>
          <w:szCs w:val="27"/>
        </w:rPr>
        <w:t xml:space="preserve"> від </w:t>
      </w:r>
      <w:r w:rsidRPr="002D1ED4">
        <w:rPr>
          <w:sz w:val="27"/>
          <w:szCs w:val="27"/>
        </w:rPr>
        <w:t xml:space="preserve">5 липня 2019 року, ухвалою від 6 серпня 2019 року (суддя-доповідач Пасічник С.С., судді </w:t>
      </w:r>
      <w:r w:rsidR="002D1ED4">
        <w:rPr>
          <w:sz w:val="27"/>
          <w:szCs w:val="27"/>
        </w:rPr>
        <w:br/>
      </w:r>
      <w:r w:rsidRPr="002D1ED4">
        <w:rPr>
          <w:color w:val="000000"/>
          <w:sz w:val="27"/>
          <w:szCs w:val="27"/>
        </w:rPr>
        <w:t>Васильєва</w:t>
      </w:r>
      <w:r w:rsidR="002D1ED4">
        <w:rPr>
          <w:color w:val="000000"/>
          <w:sz w:val="27"/>
          <w:szCs w:val="27"/>
        </w:rPr>
        <w:t xml:space="preserve"> І.А., </w:t>
      </w:r>
      <w:r w:rsidRPr="002D1ED4">
        <w:rPr>
          <w:color w:val="000000"/>
          <w:sz w:val="27"/>
          <w:szCs w:val="27"/>
        </w:rPr>
        <w:t>Юрченко В.П.) відмовлено в задоволенні клопотання ГУ ДФС про продовження строку для усунення недоліків та повернуто касаційну скаргу особі, яка її подала.</w:t>
      </w:r>
    </w:p>
    <w:p w:rsidR="00E36DD8" w:rsidRPr="002D1ED4" w:rsidRDefault="00E36DD8" w:rsidP="00E36DD8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 w:rsidRPr="002D1ED4">
        <w:rPr>
          <w:rStyle w:val="FontStyle16"/>
          <w:sz w:val="27"/>
          <w:szCs w:val="27"/>
        </w:rPr>
        <w:t>Згідно інформації з Єдиного державного реєстру судових рішень на даний час розгляд справи</w:t>
      </w:r>
      <w:r w:rsidRPr="002D1ED4">
        <w:rPr>
          <w:sz w:val="27"/>
          <w:szCs w:val="27"/>
          <w:lang w:val="ru-RU"/>
        </w:rPr>
        <w:t xml:space="preserve"> касаційним судом </w:t>
      </w:r>
      <w:r w:rsidRPr="002D1ED4">
        <w:rPr>
          <w:rStyle w:val="FontStyle16"/>
          <w:sz w:val="27"/>
          <w:szCs w:val="27"/>
        </w:rPr>
        <w:t>не завершений.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rStyle w:val="FontStyle16"/>
          <w:sz w:val="27"/>
          <w:szCs w:val="27"/>
        </w:rPr>
      </w:pPr>
      <w:r w:rsidRPr="002D1ED4">
        <w:rPr>
          <w:rStyle w:val="FontStyle16"/>
          <w:sz w:val="27"/>
          <w:szCs w:val="27"/>
        </w:rPr>
        <w:t xml:space="preserve">Доводи скаржника про порушення суддями строку відкриття касаційного </w:t>
      </w:r>
      <w:r w:rsidRPr="002D1ED4">
        <w:rPr>
          <w:rStyle w:val="FontStyle16"/>
          <w:sz w:val="27"/>
          <w:szCs w:val="27"/>
        </w:rPr>
        <w:lastRenderedPageBreak/>
        <w:t>провадження не</w:t>
      </w:r>
      <w:r w:rsidRPr="002D1ED4">
        <w:rPr>
          <w:rStyle w:val="FontStyle16"/>
          <w:sz w:val="27"/>
          <w:szCs w:val="27"/>
          <w:lang w:val="ru-RU"/>
        </w:rPr>
        <w:t xml:space="preserve"> </w:t>
      </w:r>
      <w:r w:rsidRPr="002D1ED4">
        <w:rPr>
          <w:rStyle w:val="FontStyle16"/>
          <w:sz w:val="27"/>
          <w:szCs w:val="27"/>
        </w:rPr>
        <w:t>знайшли свого підтвердження під час попередньої перевірки.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Так, відповідно до частини першої статті 332 КАС України касаційна скарга реєструється у день її надходження до суду касаційної інстанції та не пізніше наступного дня передається судді-доповідачу.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rStyle w:val="FontStyle16"/>
          <w:sz w:val="27"/>
          <w:szCs w:val="27"/>
        </w:rPr>
      </w:pPr>
      <w:r w:rsidRPr="002D1ED4">
        <w:rPr>
          <w:rStyle w:val="FontStyle16"/>
          <w:sz w:val="27"/>
          <w:szCs w:val="27"/>
        </w:rPr>
        <w:t>Як убачається з довідки про рух адміністративної справи, касаційна скарга Товариства зареєстрована в Касаційному адміністративному суді 8 квітня 2019 року.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 xml:space="preserve">Протоколом автоматизованого розподілу судової справи між суддями від </w:t>
      </w:r>
      <w:r w:rsidRPr="002D1ED4">
        <w:rPr>
          <w:color w:val="000000"/>
          <w:sz w:val="27"/>
          <w:szCs w:val="27"/>
          <w:lang w:val="uk-UA"/>
        </w:rPr>
        <w:br/>
        <w:t>8 квітня 2019 року вказану справу передано на розгляд колегії суддів у складі судді-доповідача (головуючого судді) Пасічник С.С., суддів Васильєвої І.А., Юрченко В.П.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rStyle w:val="FontStyle16"/>
          <w:sz w:val="27"/>
          <w:szCs w:val="27"/>
        </w:rPr>
      </w:pPr>
      <w:r w:rsidRPr="002D1ED4">
        <w:rPr>
          <w:rStyle w:val="FontStyle16"/>
          <w:sz w:val="27"/>
          <w:szCs w:val="27"/>
        </w:rPr>
        <w:t xml:space="preserve">За змістом частини шостої статті 332 КАС України питання про залишення касаційної скарги без руху суддя-доповідач вирішує протягом десяти днів з дня надходження касаційної скарги. </w:t>
      </w:r>
    </w:p>
    <w:p w:rsidR="00E36DD8" w:rsidRPr="002D1ED4" w:rsidRDefault="00E36DD8" w:rsidP="00E36DD8">
      <w:pPr>
        <w:pStyle w:val="Style98"/>
        <w:tabs>
          <w:tab w:val="left" w:pos="4721"/>
        </w:tabs>
        <w:ind w:firstLine="709"/>
        <w:rPr>
          <w:sz w:val="27"/>
          <w:szCs w:val="27"/>
        </w:rPr>
      </w:pPr>
      <w:r w:rsidRPr="002D1ED4">
        <w:rPr>
          <w:rStyle w:val="FontStyle16"/>
          <w:sz w:val="27"/>
          <w:szCs w:val="27"/>
        </w:rPr>
        <w:t xml:space="preserve">Як зазначалось вище, ухвалою суду від 17 квітня 2019 року касаційну скаргу було залишено без руху,  тобто в межах визначеного законом процесуального строку.  </w:t>
      </w:r>
      <w:r w:rsidRPr="002D1ED4">
        <w:rPr>
          <w:color w:val="000000"/>
          <w:sz w:val="27"/>
          <w:szCs w:val="27"/>
        </w:rPr>
        <w:t>На виконання вимог зазначеної ухвали,  Товариство подало до суду заяву про усунення недоліків скарги, яка зареєстрована в суді 6 травня 2019 року.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i/>
          <w:color w:val="000000"/>
          <w:sz w:val="27"/>
          <w:szCs w:val="27"/>
        </w:rPr>
      </w:pPr>
      <w:r w:rsidRPr="002D1ED4">
        <w:rPr>
          <w:color w:val="000000"/>
          <w:sz w:val="27"/>
          <w:szCs w:val="27"/>
        </w:rPr>
        <w:t xml:space="preserve">Згідно із частиною другою статті 334 КАС України питання про відкриття касаційного провадження у справі вирішується колегією суддів у складі трьох суддів не пізніше десяти днів з дня надходження касаційної скарги </w:t>
      </w:r>
      <w:r w:rsidRPr="002D1ED4">
        <w:rPr>
          <w:i/>
          <w:color w:val="000000"/>
          <w:sz w:val="27"/>
          <w:szCs w:val="27"/>
        </w:rPr>
        <w:t>або з дня надходження заяви про усунення недоліків, поданої у порядку, визначеному статтею 332 цього Кодексу.</w:t>
      </w:r>
    </w:p>
    <w:p w:rsidR="00E36DD8" w:rsidRPr="002D1ED4" w:rsidRDefault="00E36DD8" w:rsidP="00E36DD8">
      <w:pPr>
        <w:pStyle w:val="Style98"/>
        <w:widowControl/>
        <w:tabs>
          <w:tab w:val="left" w:pos="4721"/>
        </w:tabs>
        <w:spacing w:line="240" w:lineRule="auto"/>
        <w:ind w:firstLine="709"/>
        <w:rPr>
          <w:rStyle w:val="FontStyle16"/>
          <w:i/>
          <w:color w:val="000000"/>
          <w:sz w:val="27"/>
          <w:szCs w:val="27"/>
        </w:rPr>
      </w:pPr>
      <w:r w:rsidRPr="002D1ED4">
        <w:rPr>
          <w:rStyle w:val="FontStyle16"/>
          <w:sz w:val="27"/>
          <w:szCs w:val="27"/>
        </w:rPr>
        <w:t>Ухвала про відкриття касаційного провадження була постановлена 15 травня 2019 року, тобто в межах строку, визначеного КАС України.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rStyle w:val="FontStyle16"/>
          <w:sz w:val="27"/>
          <w:szCs w:val="27"/>
          <w:lang w:val="uk-UA"/>
        </w:rPr>
        <w:t>Таким чином, п</w:t>
      </w:r>
      <w:r w:rsidRPr="002D1ED4">
        <w:rPr>
          <w:rStyle w:val="FontStyle16"/>
          <w:sz w:val="27"/>
          <w:szCs w:val="27"/>
        </w:rPr>
        <w:t xml:space="preserve">ід час попередньої перевірки </w:t>
      </w:r>
      <w:r w:rsidRPr="002D1ED4">
        <w:rPr>
          <w:rStyle w:val="FontStyle16"/>
          <w:sz w:val="27"/>
          <w:szCs w:val="27"/>
          <w:lang w:val="uk-UA"/>
        </w:rPr>
        <w:t>не у</w:t>
      </w:r>
      <w:r w:rsidRPr="002D1ED4">
        <w:rPr>
          <w:rStyle w:val="FontStyle16"/>
          <w:sz w:val="27"/>
          <w:szCs w:val="27"/>
        </w:rPr>
        <w:t xml:space="preserve">становлено порушень суддями  </w:t>
      </w:r>
      <w:r w:rsidRPr="002D1ED4">
        <w:rPr>
          <w:rStyle w:val="FontStyle16"/>
          <w:sz w:val="27"/>
          <w:szCs w:val="27"/>
          <w:lang w:val="uk-UA"/>
        </w:rPr>
        <w:t xml:space="preserve">строку </w:t>
      </w:r>
      <w:r w:rsidRPr="002D1ED4">
        <w:rPr>
          <w:rStyle w:val="FontStyle16"/>
          <w:sz w:val="27"/>
          <w:szCs w:val="27"/>
        </w:rPr>
        <w:t>відкриття касаційного провадження</w:t>
      </w:r>
      <w:r w:rsidRPr="002D1ED4">
        <w:rPr>
          <w:rStyle w:val="FontStyle16"/>
          <w:sz w:val="27"/>
          <w:szCs w:val="27"/>
          <w:lang w:val="uk-UA"/>
        </w:rPr>
        <w:t>.</w:t>
      </w:r>
    </w:p>
    <w:p w:rsidR="00E36DD8" w:rsidRPr="002D1ED4" w:rsidRDefault="00E36DD8" w:rsidP="00E36DD8">
      <w:pPr>
        <w:pStyle w:val="Style98"/>
        <w:widowControl/>
        <w:spacing w:line="240" w:lineRule="auto"/>
        <w:ind w:firstLine="709"/>
        <w:rPr>
          <w:rStyle w:val="FontStyle16"/>
          <w:sz w:val="27"/>
          <w:szCs w:val="27"/>
        </w:rPr>
      </w:pPr>
      <w:r w:rsidRPr="002D1ED4">
        <w:rPr>
          <w:rStyle w:val="FontStyle16"/>
          <w:sz w:val="27"/>
          <w:szCs w:val="27"/>
        </w:rPr>
        <w:t>Відповідно до частини першої статті 342 КАС України касаційна скарга на рішення та постанови, визначені частиною першою статті 328 цього Кодексу, має бути розглянута протягом шістдесяти днів, а на ухвали, визначені частинами другою та третьою статті 328 цього Кодексу, - протягом тридцяти днів з дня постановлення ухвали про відкриття касаційного провадження у справі.</w:t>
      </w:r>
    </w:p>
    <w:p w:rsidR="00E36DD8" w:rsidRPr="002D1ED4" w:rsidRDefault="00E36DD8" w:rsidP="00E36DD8">
      <w:pPr>
        <w:pStyle w:val="a3"/>
        <w:ind w:firstLine="708"/>
        <w:jc w:val="both"/>
        <w:rPr>
          <w:color w:val="000000"/>
          <w:sz w:val="27"/>
          <w:szCs w:val="27"/>
        </w:rPr>
      </w:pPr>
      <w:r w:rsidRPr="002D1ED4">
        <w:rPr>
          <w:color w:val="000000"/>
          <w:sz w:val="27"/>
          <w:szCs w:val="27"/>
        </w:rPr>
        <w:t>Перевіркою установлено, що касаційним судом не дотримано установленого КАС строку.</w:t>
      </w:r>
    </w:p>
    <w:p w:rsidR="00E36DD8" w:rsidRPr="002D1ED4" w:rsidRDefault="00E36DD8" w:rsidP="00E36DD8">
      <w:pPr>
        <w:pStyle w:val="a3"/>
        <w:jc w:val="both"/>
        <w:rPr>
          <w:sz w:val="27"/>
          <w:szCs w:val="27"/>
        </w:rPr>
      </w:pPr>
      <w:r w:rsidRPr="002D1ED4">
        <w:rPr>
          <w:color w:val="000000"/>
          <w:sz w:val="27"/>
          <w:szCs w:val="27"/>
        </w:rPr>
        <w:t xml:space="preserve">          </w:t>
      </w:r>
      <w:r w:rsidRPr="002D1ED4">
        <w:rPr>
          <w:sz w:val="27"/>
          <w:szCs w:val="27"/>
        </w:rPr>
        <w:t xml:space="preserve"> Відповідно до пункту </w:t>
      </w:r>
      <w:r w:rsidRPr="002D1ED4">
        <w:rPr>
          <w:rStyle w:val="FontStyle16"/>
          <w:sz w:val="27"/>
          <w:szCs w:val="27"/>
          <w:highlight w:val="white"/>
        </w:rPr>
        <w:t xml:space="preserve">2 частини першої статті 106 Закону України  </w:t>
      </w:r>
      <w:r w:rsidRPr="002D1ED4">
        <w:rPr>
          <w:rStyle w:val="FontStyle16"/>
          <w:sz w:val="27"/>
          <w:szCs w:val="27"/>
          <w:highlight w:val="white"/>
        </w:rPr>
        <w:br/>
        <w:t>«Про судоустрій і статус суддів»</w:t>
      </w:r>
      <w:r w:rsidRPr="002D1ED4">
        <w:rPr>
          <w:sz w:val="27"/>
          <w:szCs w:val="27"/>
        </w:rPr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E36DD8" w:rsidRPr="002D1ED4" w:rsidRDefault="00E36DD8" w:rsidP="00E36DD8">
      <w:pPr>
        <w:pStyle w:val="Style98"/>
        <w:widowControl/>
        <w:spacing w:line="240" w:lineRule="auto"/>
        <w:ind w:firstLine="708"/>
        <w:rPr>
          <w:sz w:val="27"/>
          <w:szCs w:val="27"/>
        </w:rPr>
      </w:pPr>
      <w:r w:rsidRPr="002D1ED4">
        <w:rPr>
          <w:sz w:val="27"/>
          <w:szCs w:val="27"/>
        </w:rPr>
        <w:t>Втім визначальним фактором для встановлення дисциплінарним органом наявності в діях судді складу дисциплінарного проступку</w:t>
      </w:r>
      <w:r w:rsidRPr="002D1ED4">
        <w:rPr>
          <w:i/>
          <w:sz w:val="27"/>
          <w:szCs w:val="27"/>
        </w:rPr>
        <w:t xml:space="preserve"> </w:t>
      </w:r>
      <w:r w:rsidRPr="002D1ED4">
        <w:rPr>
          <w:sz w:val="27"/>
          <w:szCs w:val="27"/>
        </w:rPr>
        <w:t xml:space="preserve">є саме безпідставність недотримання строків розгляду справи.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відповідальності. </w:t>
      </w:r>
    </w:p>
    <w:p w:rsidR="00E36DD8" w:rsidRPr="002D1ED4" w:rsidRDefault="00E36DD8" w:rsidP="00E36DD8">
      <w:pPr>
        <w:pStyle w:val="StyleZakonu"/>
        <w:spacing w:after="0" w:line="240" w:lineRule="auto"/>
        <w:ind w:firstLine="708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lastRenderedPageBreak/>
        <w:t xml:space="preserve"> Відповідно до інформації про основні показники здійснення судочинства судді-доповідача Пасічник С.С. за період з 8 квітня 2019 року по 28 лютого </w:t>
      </w:r>
      <w:r w:rsidR="00AF1466">
        <w:rPr>
          <w:color w:val="000000"/>
          <w:sz w:val="27"/>
          <w:szCs w:val="27"/>
          <w:lang w:val="uk-UA"/>
        </w:rPr>
        <w:br/>
      </w:r>
      <w:r w:rsidRPr="002D1ED4">
        <w:rPr>
          <w:color w:val="000000"/>
          <w:sz w:val="27"/>
          <w:szCs w:val="27"/>
          <w:lang w:val="uk-UA"/>
        </w:rPr>
        <w:t xml:space="preserve">2020 року, у провадженні судді перебувало 1977 справ і матеріалів. За цей період на розгляд судді передано 485 справ і матеріалів, серед них – позовні заяви, касаційні скарги та інші матеріали. Суддею розглянуто за вказаний період 845 справ і матеріалів. Крім того суддя розглядала справи у складі колегій суддів Касаційного адміністративного суду – 2246 справ і матеріалів. 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Статистичні показники роботи судді Пасічник С.С. упродовж вказаного періоду свідчать про високу інтенсивність розгляду справ та надмірний рівень навантаження.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строку, встановленого законом.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З урахуванням навантаження, яке викликано кількістю адміністративних справ,  порушення строків розгляду даної справи зумовлено об’єктивними причинами.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Одним з таких критеріїв є</w:t>
      </w:r>
      <w:r w:rsidR="00AF1466">
        <w:rPr>
          <w:color w:val="000000"/>
          <w:sz w:val="27"/>
          <w:szCs w:val="27"/>
          <w:lang w:val="uk-UA"/>
        </w:rPr>
        <w:t xml:space="preserve"> перевантаження судової системи</w:t>
      </w:r>
      <w:r w:rsidRPr="002D1ED4">
        <w:rPr>
          <w:color w:val="000000"/>
          <w:sz w:val="27"/>
          <w:szCs w:val="27"/>
          <w:lang w:val="uk-UA"/>
        </w:rPr>
        <w:t xml:space="preserve"> (Рішення «Бараона проти Португалії», 1987 рік, «Хосце проти Нідерландів», 1998 рік; «Бухкольц проти Німеччини», 1981 рік; «Бочан проти України», 2007 рік).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Європейська комісія «За демократію через право» (Венеціанська комісія) і Директорат з прав людини Генерального директорату з прав людини та верховенства права Ради Європи вважають, що дія чи бездіяльність судді можуть бути підставою для дисциплінарної відповідальності, якщо вони вчинені умисно або з грубою необережністю (пункт 19 Спільного висновку щодо проекту Закону «Про дисциплінарну відповідальність суддів Республіки Молдова»), а дисциплінарне провадження, як правило, має порушуватися в разі грубої і неприпустимої професійної поведінки судді (пункт 35 цього Спільного висновку).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color w:val="000000"/>
          <w:sz w:val="27"/>
          <w:szCs w:val="27"/>
          <w:lang w:val="uk-UA"/>
        </w:rPr>
      </w:pPr>
      <w:r w:rsidRPr="002D1ED4">
        <w:rPr>
          <w:color w:val="000000"/>
          <w:sz w:val="27"/>
          <w:szCs w:val="27"/>
          <w:lang w:val="uk-UA"/>
        </w:rPr>
        <w:t>Попередньою перевіркою не установлено обставин, які дають підстави для висновку про умисність дій суддів, недбалість або неналежне ставлення до службових обов’язків, а тому відсутні ознаки дисциплінарного проступку, передбаченого  пунктом 2 частини пер</w:t>
      </w:r>
      <w:r w:rsidR="00C538A0" w:rsidRPr="002D1ED4">
        <w:rPr>
          <w:color w:val="000000"/>
          <w:sz w:val="27"/>
          <w:szCs w:val="27"/>
          <w:lang w:val="uk-UA"/>
        </w:rPr>
        <w:t xml:space="preserve">шої статті 106 Закону України </w:t>
      </w:r>
      <w:r w:rsidR="00AF1466">
        <w:rPr>
          <w:color w:val="000000"/>
          <w:sz w:val="27"/>
          <w:szCs w:val="27"/>
          <w:lang w:val="uk-UA"/>
        </w:rPr>
        <w:br/>
      </w:r>
      <w:r w:rsidRPr="002D1ED4">
        <w:rPr>
          <w:color w:val="000000"/>
          <w:sz w:val="27"/>
          <w:szCs w:val="27"/>
          <w:lang w:val="uk-UA"/>
        </w:rPr>
        <w:t>«Про судоустрій і статус суддів».</w:t>
      </w:r>
    </w:p>
    <w:p w:rsidR="00E36DD8" w:rsidRPr="002D1ED4" w:rsidRDefault="00E36DD8" w:rsidP="00E36DD8">
      <w:pPr>
        <w:pStyle w:val="StyleZakonu"/>
        <w:spacing w:after="0" w:line="240" w:lineRule="auto"/>
        <w:ind w:firstLine="709"/>
        <w:rPr>
          <w:sz w:val="27"/>
          <w:szCs w:val="27"/>
          <w:lang w:val="uk-UA"/>
        </w:rPr>
      </w:pPr>
      <w:r w:rsidRPr="002D1ED4">
        <w:rPr>
          <w:rStyle w:val="FontStyle16"/>
          <w:sz w:val="27"/>
          <w:szCs w:val="27"/>
        </w:rPr>
        <w:t xml:space="preserve">Відповідно до частини шостої статті 107 </w:t>
      </w:r>
      <w:r w:rsidRPr="002D1ED4">
        <w:rPr>
          <w:sz w:val="27"/>
          <w:szCs w:val="27"/>
        </w:rPr>
        <w:t>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E36DD8" w:rsidRPr="002D1ED4" w:rsidRDefault="00E36DD8" w:rsidP="00AF1466">
      <w:pPr>
        <w:ind w:firstLine="709"/>
        <w:rPr>
          <w:sz w:val="27"/>
          <w:szCs w:val="27"/>
          <w:lang w:val="uk-UA"/>
        </w:rPr>
      </w:pPr>
      <w:r w:rsidRPr="002D1ED4">
        <w:rPr>
          <w:sz w:val="27"/>
          <w:szCs w:val="27"/>
          <w:lang w:val="uk-UA"/>
        </w:rPr>
        <w:t>З огляду на встановлені попередньою перевіркою обставини, скарга Бєлобородова А.А. не містить відомостей про наявність у поведінці суддів Касаційного адміністративного суду у складі Верховного Суду Пасічник С.С., Васильєвої І.А., Юрченко В.П. ознак дисциплінарного проступку, який відповідно до частини першої статті 106 Закону України «Про судоустрій і статус суддів» може бути підставою для дисциплінарної відповідальності судді</w:t>
      </w:r>
      <w:r w:rsidR="00521ECA" w:rsidRPr="002D1ED4">
        <w:rPr>
          <w:sz w:val="27"/>
          <w:szCs w:val="27"/>
          <w:lang w:val="uk-UA"/>
        </w:rPr>
        <w:t xml:space="preserve">в, а тому </w:t>
      </w:r>
      <w:r w:rsidR="00446159" w:rsidRPr="002D1ED4">
        <w:rPr>
          <w:sz w:val="27"/>
          <w:szCs w:val="27"/>
          <w:lang w:val="uk-UA"/>
        </w:rPr>
        <w:t xml:space="preserve">Перша </w:t>
      </w:r>
      <w:r w:rsidR="00446159" w:rsidRPr="002D1ED4">
        <w:rPr>
          <w:sz w:val="27"/>
          <w:szCs w:val="27"/>
          <w:lang w:val="uk-UA"/>
        </w:rPr>
        <w:lastRenderedPageBreak/>
        <w:t>Дисциплінарна палата Вищої ради правосуддя вважає, що у відкритті дисциплінарної справи стосовно вказаних суддів має бути відмовлено.</w:t>
      </w:r>
    </w:p>
    <w:p w:rsidR="00446159" w:rsidRPr="002D1ED4" w:rsidRDefault="00446159" w:rsidP="00446159">
      <w:pPr>
        <w:ind w:firstLine="709"/>
        <w:rPr>
          <w:rFonts w:eastAsia="Calibri"/>
          <w:sz w:val="27"/>
          <w:szCs w:val="27"/>
        </w:rPr>
      </w:pPr>
      <w:r w:rsidRPr="002D1ED4">
        <w:rPr>
          <w:rFonts w:eastAsia="Calibri"/>
          <w:sz w:val="27"/>
          <w:szCs w:val="27"/>
        </w:rPr>
        <w:t>З урахуванням викладеного,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446159" w:rsidRPr="002D1ED4" w:rsidRDefault="00446159" w:rsidP="00446159">
      <w:pPr>
        <w:spacing w:after="120" w:line="23" w:lineRule="atLeast"/>
        <w:jc w:val="center"/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spacing w:after="120" w:line="23" w:lineRule="atLeast"/>
        <w:jc w:val="center"/>
        <w:rPr>
          <w:rFonts w:eastAsia="Calibri"/>
          <w:b/>
          <w:color w:val="000000"/>
          <w:sz w:val="27"/>
          <w:szCs w:val="27"/>
          <w:lang w:val="uk-UA"/>
        </w:rPr>
      </w:pPr>
      <w:r w:rsidRPr="002D1ED4">
        <w:rPr>
          <w:rFonts w:eastAsia="Calibri"/>
          <w:b/>
          <w:sz w:val="27"/>
          <w:szCs w:val="27"/>
        </w:rPr>
        <w:t>ухвалила</w:t>
      </w:r>
      <w:r w:rsidRPr="002D1ED4">
        <w:rPr>
          <w:rFonts w:eastAsia="Calibri"/>
          <w:b/>
          <w:color w:val="000000"/>
          <w:sz w:val="27"/>
          <w:szCs w:val="27"/>
        </w:rPr>
        <w:t>:</w:t>
      </w:r>
    </w:p>
    <w:p w:rsidR="00C538A0" w:rsidRPr="002D1ED4" w:rsidRDefault="00C538A0" w:rsidP="00446159">
      <w:pPr>
        <w:spacing w:after="120" w:line="23" w:lineRule="atLeast"/>
        <w:jc w:val="center"/>
        <w:rPr>
          <w:rFonts w:eastAsia="Calibri"/>
          <w:b/>
          <w:color w:val="000000"/>
          <w:sz w:val="27"/>
          <w:szCs w:val="27"/>
          <w:lang w:val="uk-UA"/>
        </w:rPr>
      </w:pPr>
    </w:p>
    <w:p w:rsidR="00446159" w:rsidRPr="006A1A6D" w:rsidRDefault="00446159" w:rsidP="00446159">
      <w:pPr>
        <w:spacing w:line="23" w:lineRule="atLeast"/>
        <w:ind w:firstLine="0"/>
        <w:rPr>
          <w:rFonts w:eastAsia="Calibri"/>
          <w:sz w:val="27"/>
          <w:szCs w:val="27"/>
          <w:lang w:val="uk-UA"/>
        </w:rPr>
      </w:pPr>
      <w:r w:rsidRPr="006A1A6D">
        <w:rPr>
          <w:rFonts w:eastAsia="Calibri"/>
          <w:sz w:val="27"/>
          <w:szCs w:val="27"/>
          <w:lang w:val="uk-UA"/>
        </w:rPr>
        <w:t xml:space="preserve">відмовити у відкритті дисциплінарної справи стосовно </w:t>
      </w:r>
      <w:r w:rsidR="00C538A0" w:rsidRPr="006A1A6D">
        <w:rPr>
          <w:sz w:val="27"/>
          <w:szCs w:val="27"/>
          <w:lang w:val="uk-UA"/>
        </w:rPr>
        <w:t>суддів Касаційного адміністративного суду у складі Верховного Суду Пасічник Світлани Сергіївни, Васильєвої Ірини Анатоліївни, Юрченко Валентини Петрівни</w:t>
      </w:r>
      <w:r w:rsidRPr="006A1A6D">
        <w:rPr>
          <w:rFonts w:eastAsia="Calibri"/>
          <w:sz w:val="27"/>
          <w:szCs w:val="27"/>
          <w:lang w:val="uk-UA"/>
        </w:rPr>
        <w:t>.</w:t>
      </w:r>
    </w:p>
    <w:p w:rsidR="00446159" w:rsidRPr="002D1ED4" w:rsidRDefault="00446159" w:rsidP="00446159">
      <w:pPr>
        <w:spacing w:after="120" w:line="23" w:lineRule="atLeast"/>
        <w:ind w:firstLine="709"/>
        <w:rPr>
          <w:rFonts w:eastAsia="Calibri"/>
          <w:sz w:val="27"/>
          <w:szCs w:val="27"/>
        </w:rPr>
      </w:pPr>
      <w:r w:rsidRPr="002D1ED4">
        <w:rPr>
          <w:rFonts w:eastAsia="Calibri"/>
          <w:sz w:val="27"/>
          <w:szCs w:val="27"/>
        </w:rPr>
        <w:t>Ухвала про відмову у відкритті дисциплінарної справи оскарженню не підлягає.</w:t>
      </w: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  <w:highlight w:val="yellow"/>
        </w:rPr>
      </w:pP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Головуючий на засіданні </w:t>
      </w: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Першої Дисциплінарної палати </w:t>
      </w: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>Вищої ради правосуддя</w:t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  <w:t>В.В. Шапран</w:t>
      </w:r>
    </w:p>
    <w:p w:rsidR="00446159" w:rsidRPr="002D1ED4" w:rsidRDefault="00446159" w:rsidP="00446159">
      <w:pPr>
        <w:spacing w:line="276" w:lineRule="auto"/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Члени Першої Дисциплінарної </w:t>
      </w:r>
    </w:p>
    <w:p w:rsidR="00446159" w:rsidRPr="002D1ED4" w:rsidRDefault="00446159" w:rsidP="00446159">
      <w:pPr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>палати Вищої ради правосуддя</w:t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</w:r>
      <w:r w:rsidRPr="002D1ED4">
        <w:rPr>
          <w:rFonts w:eastAsia="Calibri"/>
          <w:b/>
          <w:sz w:val="27"/>
          <w:szCs w:val="27"/>
        </w:rPr>
        <w:tab/>
        <w:t>Н.С. Краснощокова</w:t>
      </w:r>
    </w:p>
    <w:p w:rsidR="00446159" w:rsidRPr="002D1ED4" w:rsidRDefault="00446159" w:rsidP="00446159">
      <w:pPr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tabs>
          <w:tab w:val="left" w:pos="7088"/>
          <w:tab w:val="left" w:pos="7230"/>
        </w:tabs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 xml:space="preserve">                                                                                              </w:t>
      </w:r>
      <w:r w:rsidR="00C538A0" w:rsidRPr="002D1ED4">
        <w:rPr>
          <w:rFonts w:eastAsia="Calibri"/>
          <w:b/>
          <w:sz w:val="27"/>
          <w:szCs w:val="27"/>
          <w:lang w:val="uk-UA"/>
        </w:rPr>
        <w:tab/>
      </w:r>
      <w:r w:rsidRPr="002D1ED4">
        <w:rPr>
          <w:rFonts w:eastAsia="Calibri"/>
          <w:b/>
          <w:sz w:val="27"/>
          <w:szCs w:val="27"/>
        </w:rPr>
        <w:t>О.В. Маловацький</w:t>
      </w:r>
    </w:p>
    <w:p w:rsidR="00446159" w:rsidRPr="002D1ED4" w:rsidRDefault="00446159" w:rsidP="00446159">
      <w:pPr>
        <w:tabs>
          <w:tab w:val="left" w:pos="7230"/>
        </w:tabs>
        <w:ind w:firstLine="0"/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tabs>
          <w:tab w:val="left" w:pos="7230"/>
        </w:tabs>
        <w:ind w:firstLine="0"/>
        <w:rPr>
          <w:rFonts w:eastAsia="Calibri"/>
          <w:b/>
          <w:sz w:val="27"/>
          <w:szCs w:val="27"/>
        </w:rPr>
      </w:pPr>
    </w:p>
    <w:p w:rsidR="00446159" w:rsidRPr="002D1ED4" w:rsidRDefault="00446159" w:rsidP="00446159">
      <w:pPr>
        <w:tabs>
          <w:tab w:val="left" w:pos="7088"/>
        </w:tabs>
        <w:ind w:firstLine="0"/>
        <w:rPr>
          <w:rFonts w:eastAsia="Calibri"/>
          <w:b/>
          <w:sz w:val="27"/>
          <w:szCs w:val="27"/>
        </w:rPr>
      </w:pPr>
      <w:r w:rsidRPr="002D1ED4">
        <w:rPr>
          <w:rFonts w:eastAsia="Calibri"/>
          <w:b/>
          <w:sz w:val="27"/>
          <w:szCs w:val="27"/>
        </w:rPr>
        <w:tab/>
        <w:t>Т.С. Розваляєва</w:t>
      </w:r>
    </w:p>
    <w:p w:rsidR="00446159" w:rsidRPr="002D1ED4" w:rsidRDefault="00446159" w:rsidP="00E36DD8">
      <w:pPr>
        <w:ind w:firstLine="709"/>
        <w:rPr>
          <w:sz w:val="27"/>
          <w:szCs w:val="27"/>
          <w:lang w:val="uk-UA"/>
        </w:rPr>
      </w:pPr>
    </w:p>
    <w:p w:rsidR="00446159" w:rsidRPr="002D1ED4" w:rsidRDefault="00446159" w:rsidP="00E36DD8">
      <w:pPr>
        <w:ind w:firstLine="709"/>
        <w:rPr>
          <w:sz w:val="27"/>
          <w:szCs w:val="27"/>
          <w:lang w:val="uk-UA"/>
        </w:rPr>
      </w:pPr>
    </w:p>
    <w:p w:rsidR="00446159" w:rsidRPr="003F2882" w:rsidRDefault="00446159" w:rsidP="00E36DD8">
      <w:pPr>
        <w:ind w:firstLine="709"/>
        <w:rPr>
          <w:kern w:val="1"/>
          <w:sz w:val="26"/>
          <w:szCs w:val="26"/>
          <w:lang w:val="uk-UA"/>
        </w:rPr>
      </w:pPr>
    </w:p>
    <w:p w:rsidR="00E36DD8" w:rsidRDefault="00E36DD8" w:rsidP="00E36DD8"/>
    <w:p w:rsidR="00E36DD8" w:rsidRDefault="00E36DD8" w:rsidP="00E36DD8"/>
    <w:p w:rsidR="00B15313" w:rsidRDefault="00B15313"/>
    <w:sectPr w:rsidR="00B15313" w:rsidSect="0020629A">
      <w:headerReference w:type="default" r:id="rId7"/>
      <w:pgSz w:w="11906" w:h="16838"/>
      <w:pgMar w:top="850" w:right="850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31" w:rsidRDefault="008A4431" w:rsidP="008A4431">
      <w:r>
        <w:separator/>
      </w:r>
    </w:p>
  </w:endnote>
  <w:endnote w:type="continuationSeparator" w:id="0">
    <w:p w:rsidR="008A4431" w:rsidRDefault="008A4431" w:rsidP="008A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31" w:rsidRDefault="008A4431" w:rsidP="008A4431">
      <w:r>
        <w:separator/>
      </w:r>
    </w:p>
  </w:footnote>
  <w:footnote w:type="continuationSeparator" w:id="0">
    <w:p w:rsidR="008A4431" w:rsidRDefault="008A4431" w:rsidP="008A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960015"/>
      <w:docPartObj>
        <w:docPartGallery w:val="Page Numbers (Top of Page)"/>
        <w:docPartUnique/>
      </w:docPartObj>
    </w:sdtPr>
    <w:sdtEndPr/>
    <w:sdtContent>
      <w:p w:rsidR="009E568E" w:rsidRDefault="008A4431">
        <w:pPr>
          <w:pStyle w:val="a4"/>
          <w:jc w:val="center"/>
        </w:pPr>
        <w:r>
          <w:fldChar w:fldCharType="begin"/>
        </w:r>
        <w:r w:rsidR="0020629A">
          <w:instrText>PAGE   \* MERGEFORMAT</w:instrText>
        </w:r>
        <w:r>
          <w:fldChar w:fldCharType="separate"/>
        </w:r>
        <w:r w:rsidR="000411C5" w:rsidRPr="000411C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9E568E" w:rsidRDefault="000411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DD8"/>
    <w:rsid w:val="000411C5"/>
    <w:rsid w:val="00123D35"/>
    <w:rsid w:val="00147504"/>
    <w:rsid w:val="0020629A"/>
    <w:rsid w:val="002D1ED4"/>
    <w:rsid w:val="00446159"/>
    <w:rsid w:val="00521ECA"/>
    <w:rsid w:val="00581014"/>
    <w:rsid w:val="005F74D3"/>
    <w:rsid w:val="00610367"/>
    <w:rsid w:val="006A1A6D"/>
    <w:rsid w:val="008A4431"/>
    <w:rsid w:val="008A4494"/>
    <w:rsid w:val="00910A94"/>
    <w:rsid w:val="00A30E59"/>
    <w:rsid w:val="00A831E0"/>
    <w:rsid w:val="00AF1466"/>
    <w:rsid w:val="00B15313"/>
    <w:rsid w:val="00C538A0"/>
    <w:rsid w:val="00E23010"/>
    <w:rsid w:val="00E3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7D8B"/>
  <w15:docId w15:val="{967C7CE7-E37C-4265-91F3-2D502211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6DD8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E36DD8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FontStyle16">
    <w:name w:val="Font Style16"/>
    <w:uiPriority w:val="99"/>
    <w:rsid w:val="00E36DD8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rsid w:val="00E36DD8"/>
    <w:pPr>
      <w:suppressAutoHyphens w:val="0"/>
      <w:autoSpaceDE/>
      <w:autoSpaceDN/>
      <w:spacing w:after="60" w:line="220" w:lineRule="exact"/>
      <w:ind w:firstLine="284"/>
      <w:textAlignment w:val="auto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E36DD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No Spacing"/>
    <w:uiPriority w:val="1"/>
    <w:qFormat/>
    <w:rsid w:val="00E36DD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2">
    <w:name w:val="Основной текст (2)"/>
    <w:basedOn w:val="a"/>
    <w:rsid w:val="00E36DD8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E36DD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36D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E36DD8"/>
    <w:pPr>
      <w:suppressAutoHyphens w:val="0"/>
      <w:autoSpaceDE/>
      <w:autoSpaceDN/>
      <w:spacing w:after="200" w:line="276" w:lineRule="auto"/>
      <w:ind w:left="720" w:firstLine="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customStyle="1" w:styleId="a7">
    <w:name w:val="Абзац списку Знак"/>
    <w:aliases w:val="Подглава Знак"/>
    <w:link w:val="a6"/>
    <w:uiPriority w:val="34"/>
    <w:rsid w:val="00E36DD8"/>
    <w:rPr>
      <w:rFonts w:ascii="Times New Roman" w:eastAsia="Calibri" w:hAnsi="Times New Roman" w:cs="Times New Roman"/>
      <w:sz w:val="24"/>
      <w:lang w:val="ru-RU"/>
    </w:rPr>
  </w:style>
  <w:style w:type="character" w:customStyle="1" w:styleId="FontStyle20">
    <w:name w:val="Font Style20"/>
    <w:uiPriority w:val="99"/>
    <w:rsid w:val="0058101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7431</Words>
  <Characters>4236</Characters>
  <Application>Microsoft Office Word</Application>
  <DocSecurity>0</DocSecurity>
  <Lines>35</Lines>
  <Paragraphs>23</Paragraphs>
  <ScaleCrop>false</ScaleCrop>
  <Company>Microsoft</Company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Марія Драч (HCJ-DELL0233 - m.drach)</cp:lastModifiedBy>
  <cp:revision>20</cp:revision>
  <dcterms:created xsi:type="dcterms:W3CDTF">2020-04-06T09:43:00Z</dcterms:created>
  <dcterms:modified xsi:type="dcterms:W3CDTF">2020-04-16T14:11:00Z</dcterms:modified>
</cp:coreProperties>
</file>