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F69" w:rsidRPr="00E45D58" w:rsidRDefault="00360F69" w:rsidP="00360F69">
      <w:pPr>
        <w:framePr w:h="4711" w:hRule="exact" w:hSpace="180" w:wrap="around" w:vAnchor="text" w:hAnchor="page" w:x="1591" w:y="-1567"/>
        <w:spacing w:before="360" w:after="60"/>
        <w:jc w:val="center"/>
        <w:rPr>
          <w:rFonts w:ascii="AcademyC" w:hAnsi="AcademyC"/>
          <w:b/>
          <w:color w:val="002060"/>
          <w:lang w:val="uk-UA"/>
        </w:rPr>
      </w:pPr>
    </w:p>
    <w:p w:rsidR="00360F69" w:rsidRPr="00E45D58" w:rsidRDefault="00360F69" w:rsidP="00360F69">
      <w:pPr>
        <w:framePr w:h="4711" w:hRule="exact" w:hSpace="180" w:wrap="around" w:vAnchor="text" w:hAnchor="page" w:x="1591" w:y="-1567"/>
        <w:spacing w:before="360" w:after="60"/>
        <w:jc w:val="center"/>
        <w:rPr>
          <w:rFonts w:ascii="AcademyC" w:hAnsi="AcademyC"/>
          <w:b/>
          <w:color w:val="002060"/>
          <w:lang w:val="uk-UA"/>
        </w:rPr>
      </w:pPr>
      <w:r w:rsidRPr="00E45D58">
        <w:rPr>
          <w:b/>
          <w:noProof/>
          <w:lang w:val="uk-UA" w:eastAsia="uk-UA"/>
        </w:rPr>
        <w:drawing>
          <wp:anchor distT="0" distB="0" distL="114300" distR="114300" simplePos="0" relativeHeight="251659264" behindDoc="0" locked="0" layoutInCell="1" allowOverlap="1" wp14:anchorId="7BEB17C2" wp14:editId="04FB606C">
            <wp:simplePos x="0" y="0"/>
            <wp:positionH relativeFrom="column">
              <wp:align>center</wp:align>
            </wp:positionH>
            <wp:positionV relativeFrom="paragraph">
              <wp:posOffset>-568960</wp:posOffset>
            </wp:positionV>
            <wp:extent cx="521335"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335" cy="683895"/>
                    </a:xfrm>
                    <a:prstGeom prst="rect">
                      <a:avLst/>
                    </a:prstGeom>
                    <a:noFill/>
                    <a:ln>
                      <a:noFill/>
                    </a:ln>
                  </pic:spPr>
                </pic:pic>
              </a:graphicData>
            </a:graphic>
          </wp:anchor>
        </w:drawing>
      </w:r>
      <w:r w:rsidRPr="00E45D58">
        <w:rPr>
          <w:noProof/>
          <w:lang w:val="uk-UA" w:eastAsia="uk-UA"/>
        </w:rPr>
        <w:drawing>
          <wp:anchor distT="0" distB="0" distL="114300" distR="114300" simplePos="0" relativeHeight="251660288" behindDoc="0" locked="0" layoutInCell="1" allowOverlap="1" wp14:anchorId="3AAEB4ED" wp14:editId="5B5FA995">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E45D58">
        <w:rPr>
          <w:rFonts w:ascii="AcademyC" w:hAnsi="AcademyC"/>
          <w:b/>
          <w:color w:val="002060"/>
          <w:lang w:val="uk-UA"/>
        </w:rPr>
        <w:t>УКРАЇНА</w:t>
      </w:r>
    </w:p>
    <w:p w:rsidR="00360F69" w:rsidRPr="00E45D58" w:rsidRDefault="00360F69" w:rsidP="00360F69">
      <w:pPr>
        <w:framePr w:h="4711" w:hRule="exact" w:hSpace="180" w:wrap="around" w:vAnchor="text" w:hAnchor="page" w:x="1591" w:y="-1567"/>
        <w:spacing w:after="60"/>
        <w:jc w:val="center"/>
        <w:rPr>
          <w:rFonts w:ascii="AcademyC" w:hAnsi="AcademyC"/>
          <w:b/>
          <w:color w:val="002060"/>
          <w:lang w:val="uk-UA"/>
        </w:rPr>
      </w:pPr>
      <w:r w:rsidRPr="00E45D58">
        <w:rPr>
          <w:rFonts w:ascii="AcademyC" w:hAnsi="AcademyC"/>
          <w:b/>
          <w:color w:val="002060"/>
          <w:lang w:val="uk-UA"/>
        </w:rPr>
        <w:t>ВИЩА РАДА ПРАВОСУДДЯ</w:t>
      </w:r>
    </w:p>
    <w:p w:rsidR="00360F69" w:rsidRPr="00E45D58" w:rsidRDefault="00360F69" w:rsidP="00360F69">
      <w:pPr>
        <w:framePr w:h="4711" w:hRule="exact" w:hSpace="180" w:wrap="around" w:vAnchor="text" w:hAnchor="page" w:x="1591" w:y="-1567"/>
        <w:spacing w:after="240"/>
        <w:jc w:val="center"/>
        <w:rPr>
          <w:rFonts w:ascii="AcademyC" w:hAnsi="AcademyC"/>
          <w:b/>
          <w:color w:val="002060"/>
          <w:lang w:val="uk-UA"/>
        </w:rPr>
      </w:pPr>
      <w:r w:rsidRPr="00E45D58">
        <w:rPr>
          <w:rFonts w:ascii="AcademyC" w:hAnsi="AcademyC"/>
          <w:b/>
          <w:color w:val="002060"/>
          <w:lang w:val="uk-UA"/>
        </w:rPr>
        <w:t xml:space="preserve"> РІШЕННЯ</w:t>
      </w:r>
    </w:p>
    <w:tbl>
      <w:tblPr>
        <w:tblW w:w="10160" w:type="dxa"/>
        <w:tblLook w:val="04A0" w:firstRow="1" w:lastRow="0" w:firstColumn="1" w:lastColumn="0" w:noHBand="0" w:noVBand="1"/>
      </w:tblPr>
      <w:tblGrid>
        <w:gridCol w:w="3227"/>
        <w:gridCol w:w="3309"/>
        <w:gridCol w:w="3624"/>
      </w:tblGrid>
      <w:tr w:rsidR="00360F69" w:rsidRPr="00E45D58" w:rsidTr="003D66B0">
        <w:trPr>
          <w:trHeight w:val="188"/>
        </w:trPr>
        <w:tc>
          <w:tcPr>
            <w:tcW w:w="3227" w:type="dxa"/>
            <w:hideMark/>
          </w:tcPr>
          <w:p w:rsidR="00360F69" w:rsidRPr="00E45D58" w:rsidRDefault="00360F69" w:rsidP="00360F69">
            <w:pPr>
              <w:framePr w:h="4711" w:hRule="exact" w:hSpace="180" w:wrap="around" w:vAnchor="text" w:hAnchor="page" w:x="1591" w:y="-1567"/>
              <w:spacing w:line="276" w:lineRule="auto"/>
              <w:ind w:right="-2"/>
              <w:rPr>
                <w:b/>
                <w:noProof/>
                <w:color w:val="002060"/>
                <w:lang w:val="uk-UA"/>
              </w:rPr>
            </w:pPr>
            <w:r w:rsidRPr="00E45D58">
              <w:rPr>
                <w:b/>
                <w:noProof/>
                <w:color w:val="002060"/>
                <w:lang w:val="uk-UA"/>
              </w:rPr>
              <w:t>23 квітня 2020 року</w:t>
            </w:r>
          </w:p>
        </w:tc>
        <w:tc>
          <w:tcPr>
            <w:tcW w:w="3309" w:type="dxa"/>
            <w:hideMark/>
          </w:tcPr>
          <w:p w:rsidR="00360F69" w:rsidRPr="00E45D58" w:rsidRDefault="00360F69" w:rsidP="00360F69">
            <w:pPr>
              <w:framePr w:h="4711" w:hRule="exact" w:hSpace="180" w:wrap="around" w:vAnchor="text" w:hAnchor="page" w:x="1591" w:y="-1567"/>
              <w:spacing w:line="276" w:lineRule="auto"/>
              <w:ind w:right="-2"/>
              <w:rPr>
                <w:rFonts w:ascii="Book Antiqua" w:hAnsi="Book Antiqua"/>
                <w:b/>
                <w:noProof/>
                <w:color w:val="002060"/>
                <w:sz w:val="20"/>
                <w:szCs w:val="20"/>
                <w:lang w:val="uk-UA"/>
              </w:rPr>
            </w:pPr>
            <w:r w:rsidRPr="00E45D58">
              <w:rPr>
                <w:rFonts w:ascii="Bookman Old Style" w:hAnsi="Bookman Old Style"/>
                <w:b/>
                <w:color w:val="002060"/>
                <w:lang w:val="uk-UA"/>
              </w:rPr>
              <w:t xml:space="preserve">               </w:t>
            </w:r>
            <w:r w:rsidRPr="00E45D58">
              <w:rPr>
                <w:rFonts w:ascii="Book Antiqua" w:hAnsi="Book Antiqua"/>
                <w:b/>
                <w:color w:val="002060"/>
                <w:sz w:val="20"/>
                <w:szCs w:val="20"/>
                <w:lang w:val="uk-UA"/>
              </w:rPr>
              <w:t>Київ</w:t>
            </w:r>
          </w:p>
        </w:tc>
        <w:tc>
          <w:tcPr>
            <w:tcW w:w="3624" w:type="dxa"/>
            <w:hideMark/>
          </w:tcPr>
          <w:p w:rsidR="00360F69" w:rsidRPr="00EE1601" w:rsidRDefault="00360F69" w:rsidP="00360F69">
            <w:pPr>
              <w:framePr w:h="4711" w:hRule="exact" w:hSpace="180" w:wrap="around" w:vAnchor="text" w:hAnchor="page" w:x="1591" w:y="-1567"/>
              <w:spacing w:line="276" w:lineRule="auto"/>
              <w:ind w:right="-2" w:firstLine="709"/>
              <w:rPr>
                <w:b/>
                <w:noProof/>
                <w:color w:val="002060"/>
                <w:lang w:val="en-US"/>
              </w:rPr>
            </w:pPr>
            <w:r w:rsidRPr="00EE1601">
              <w:rPr>
                <w:b/>
                <w:lang w:val="uk-UA"/>
              </w:rPr>
              <w:t>№</w:t>
            </w:r>
            <w:r w:rsidRPr="00EE1601">
              <w:rPr>
                <w:b/>
                <w:noProof/>
                <w:color w:val="002060"/>
                <w:lang w:val="uk-UA"/>
              </w:rPr>
              <w:t xml:space="preserve"> </w:t>
            </w:r>
            <w:r w:rsidR="00EE1601" w:rsidRPr="00EE1601">
              <w:rPr>
                <w:b/>
                <w:noProof/>
                <w:color w:val="002060"/>
                <w:lang w:val="en-US"/>
              </w:rPr>
              <w:t>1052/0/15-20</w:t>
            </w:r>
          </w:p>
        </w:tc>
      </w:tr>
    </w:tbl>
    <w:p w:rsidR="00BA4757" w:rsidRDefault="00BA4757" w:rsidP="00360F69">
      <w:pPr>
        <w:framePr w:h="4711" w:hRule="exact" w:hSpace="180" w:wrap="around" w:vAnchor="text" w:hAnchor="page" w:x="1591" w:y="-1567"/>
        <w:jc w:val="both"/>
        <w:rPr>
          <w:b/>
          <w:sz w:val="24"/>
          <w:szCs w:val="24"/>
          <w:lang w:val="uk-UA"/>
        </w:rPr>
      </w:pPr>
    </w:p>
    <w:p w:rsidR="00BA4757" w:rsidRDefault="00BA4757" w:rsidP="00360F69">
      <w:pPr>
        <w:framePr w:h="4711" w:hRule="exact" w:hSpace="180" w:wrap="around" w:vAnchor="text" w:hAnchor="page" w:x="1591" w:y="-1567"/>
        <w:jc w:val="both"/>
        <w:rPr>
          <w:b/>
          <w:sz w:val="24"/>
          <w:szCs w:val="24"/>
          <w:lang w:val="uk-UA"/>
        </w:rPr>
      </w:pPr>
    </w:p>
    <w:p w:rsidR="00BA4757" w:rsidRDefault="00BA4757" w:rsidP="00360F69">
      <w:pPr>
        <w:framePr w:h="4711" w:hRule="exact" w:hSpace="180" w:wrap="around" w:vAnchor="text" w:hAnchor="page" w:x="1591" w:y="-1567"/>
        <w:jc w:val="both"/>
        <w:rPr>
          <w:b/>
          <w:sz w:val="24"/>
          <w:szCs w:val="24"/>
          <w:lang w:val="uk-UA"/>
        </w:rPr>
      </w:pPr>
    </w:p>
    <w:p w:rsidR="00BA4757" w:rsidRDefault="00BA4757" w:rsidP="00360F69">
      <w:pPr>
        <w:framePr w:h="4711" w:hRule="exact" w:hSpace="180" w:wrap="around" w:vAnchor="text" w:hAnchor="page" w:x="1591" w:y="-1567"/>
        <w:jc w:val="both"/>
        <w:rPr>
          <w:b/>
          <w:sz w:val="24"/>
          <w:szCs w:val="24"/>
          <w:lang w:val="uk-UA"/>
        </w:rPr>
      </w:pPr>
    </w:p>
    <w:p w:rsidR="00BA4757" w:rsidRDefault="00BA4757" w:rsidP="00360F69">
      <w:pPr>
        <w:framePr w:h="4711" w:hRule="exact" w:hSpace="180" w:wrap="around" w:vAnchor="text" w:hAnchor="page" w:x="1591" w:y="-1567"/>
        <w:jc w:val="both"/>
        <w:rPr>
          <w:b/>
          <w:sz w:val="24"/>
          <w:szCs w:val="24"/>
          <w:lang w:val="uk-UA"/>
        </w:rPr>
      </w:pPr>
      <w:r w:rsidRPr="00295165">
        <w:rPr>
          <w:b/>
          <w:sz w:val="24"/>
          <w:szCs w:val="24"/>
          <w:lang w:val="uk-UA"/>
        </w:rPr>
        <w:t xml:space="preserve">Про звіт Голови Державної </w:t>
      </w:r>
      <w:bookmarkStart w:id="0" w:name="_GoBack"/>
      <w:bookmarkEnd w:id="0"/>
    </w:p>
    <w:p w:rsidR="00BA4757" w:rsidRPr="00295165" w:rsidRDefault="00BA4757" w:rsidP="00360F69">
      <w:pPr>
        <w:framePr w:h="4711" w:hRule="exact" w:hSpace="180" w:wrap="around" w:vAnchor="text" w:hAnchor="page" w:x="1591" w:y="-1567"/>
        <w:jc w:val="both"/>
        <w:rPr>
          <w:b/>
          <w:sz w:val="24"/>
          <w:szCs w:val="24"/>
          <w:lang w:val="uk-UA"/>
        </w:rPr>
      </w:pPr>
      <w:r w:rsidRPr="00295165">
        <w:rPr>
          <w:b/>
          <w:sz w:val="24"/>
          <w:szCs w:val="24"/>
          <w:lang w:val="uk-UA"/>
        </w:rPr>
        <w:t>судової адміністрації Україн</w:t>
      </w:r>
      <w:r>
        <w:rPr>
          <w:b/>
          <w:sz w:val="24"/>
          <w:szCs w:val="24"/>
          <w:lang w:val="uk-UA"/>
        </w:rPr>
        <w:t>и</w:t>
      </w:r>
    </w:p>
    <w:p w:rsidR="00BA4757" w:rsidRDefault="00BA4757" w:rsidP="00BA4757">
      <w:pPr>
        <w:jc w:val="both"/>
        <w:rPr>
          <w:b/>
          <w:sz w:val="24"/>
          <w:szCs w:val="24"/>
          <w:lang w:val="uk-UA"/>
        </w:rPr>
      </w:pPr>
    </w:p>
    <w:p w:rsidR="00BA4757" w:rsidRDefault="00BA4757" w:rsidP="00BA4757">
      <w:pPr>
        <w:jc w:val="both"/>
        <w:rPr>
          <w:lang w:val="uk-UA"/>
        </w:rPr>
      </w:pPr>
    </w:p>
    <w:p w:rsidR="001A4BAF" w:rsidRPr="00295165" w:rsidRDefault="0023257D" w:rsidP="0023257D">
      <w:pPr>
        <w:jc w:val="both"/>
        <w:rPr>
          <w:lang w:val="uk-UA"/>
        </w:rPr>
      </w:pPr>
      <w:r>
        <w:rPr>
          <w:lang w:val="uk-UA"/>
        </w:rPr>
        <w:tab/>
      </w:r>
      <w:r w:rsidR="003356D3" w:rsidRPr="00295165">
        <w:rPr>
          <w:lang w:val="uk-UA"/>
        </w:rPr>
        <w:t>В</w:t>
      </w:r>
      <w:r w:rsidR="001A4BAF" w:rsidRPr="00295165">
        <w:rPr>
          <w:lang w:val="uk-UA"/>
        </w:rPr>
        <w:t xml:space="preserve">ідповідно до частини другої статті 151 Закону України «Про судоустрій і статус суддів» </w:t>
      </w:r>
      <w:r w:rsidR="00CD4F95" w:rsidRPr="00295165">
        <w:rPr>
          <w:lang w:val="uk-UA"/>
        </w:rPr>
        <w:t xml:space="preserve">(далі – Закон) </w:t>
      </w:r>
      <w:r w:rsidR="001A4BAF" w:rsidRPr="00295165">
        <w:rPr>
          <w:lang w:val="uk-UA" w:eastAsia="uk-UA"/>
        </w:rPr>
        <w:t xml:space="preserve">Державна судова адміністрація України </w:t>
      </w:r>
      <w:r w:rsidR="00CD4F95" w:rsidRPr="00295165">
        <w:rPr>
          <w:lang w:val="uk-UA"/>
        </w:rPr>
        <w:t xml:space="preserve">(далі – ДСА України) </w:t>
      </w:r>
      <w:r w:rsidR="001A4BAF" w:rsidRPr="00295165">
        <w:rPr>
          <w:lang w:val="uk-UA" w:eastAsia="uk-UA"/>
        </w:rPr>
        <w:t>підзвітна Вищій раді правосуддя у межах, визначених законом.</w:t>
      </w:r>
    </w:p>
    <w:p w:rsidR="00910088" w:rsidRPr="00295165" w:rsidRDefault="00CD4F95" w:rsidP="00910088">
      <w:pPr>
        <w:ind w:firstLine="709"/>
        <w:jc w:val="both"/>
        <w:rPr>
          <w:lang w:val="uk-UA" w:eastAsia="uk-UA"/>
        </w:rPr>
      </w:pPr>
      <w:r w:rsidRPr="00295165">
        <w:rPr>
          <w:lang w:val="uk-UA" w:eastAsia="uk-UA"/>
        </w:rPr>
        <w:t xml:space="preserve">Згідно з частиною </w:t>
      </w:r>
      <w:r w:rsidR="00910088" w:rsidRPr="00295165">
        <w:rPr>
          <w:lang w:val="uk-UA" w:eastAsia="uk-UA"/>
        </w:rPr>
        <w:t>першою</w:t>
      </w:r>
      <w:r w:rsidRPr="00295165">
        <w:rPr>
          <w:lang w:val="uk-UA" w:eastAsia="uk-UA"/>
        </w:rPr>
        <w:t xml:space="preserve"> статті </w:t>
      </w:r>
      <w:r w:rsidR="00910088" w:rsidRPr="00295165">
        <w:rPr>
          <w:lang w:val="uk-UA" w:eastAsia="uk-UA"/>
        </w:rPr>
        <w:t>3</w:t>
      </w:r>
      <w:r w:rsidRPr="00295165">
        <w:rPr>
          <w:lang w:val="uk-UA" w:eastAsia="uk-UA"/>
        </w:rPr>
        <w:t xml:space="preserve"> Закону</w:t>
      </w:r>
      <w:r w:rsidR="00910088" w:rsidRPr="00295165">
        <w:rPr>
          <w:lang w:val="uk-UA" w:eastAsia="uk-UA"/>
        </w:rPr>
        <w:t xml:space="preserve"> України «Про Вищу раду правосуддя» Вища рада правосуддя:</w:t>
      </w:r>
    </w:p>
    <w:p w:rsidR="00CD4F95" w:rsidRPr="00295165" w:rsidRDefault="00910088" w:rsidP="00910088">
      <w:pPr>
        <w:ind w:firstLine="709"/>
        <w:jc w:val="both"/>
        <w:rPr>
          <w:lang w:val="uk-UA" w:eastAsia="uk-UA"/>
        </w:rPr>
      </w:pPr>
      <w:r w:rsidRPr="00295165">
        <w:rPr>
          <w:lang w:val="uk-UA" w:eastAsia="uk-UA"/>
        </w:rPr>
        <w:t xml:space="preserve">погоджує </w:t>
      </w:r>
      <w:r w:rsidR="00CD4F95" w:rsidRPr="00295165">
        <w:rPr>
          <w:lang w:val="uk-UA" w:eastAsia="uk-UA"/>
        </w:rPr>
        <w:t>кількість суддів у суді</w:t>
      </w:r>
      <w:r w:rsidRPr="00295165">
        <w:rPr>
          <w:lang w:val="uk-UA" w:eastAsia="uk-UA"/>
        </w:rPr>
        <w:t xml:space="preserve">, </w:t>
      </w:r>
      <w:r w:rsidR="000231FD" w:rsidRPr="00295165">
        <w:rPr>
          <w:lang w:val="uk-UA" w:eastAsia="uk-UA"/>
        </w:rPr>
        <w:t xml:space="preserve">визначену </w:t>
      </w:r>
      <w:r w:rsidRPr="00295165">
        <w:rPr>
          <w:lang w:val="uk-UA" w:eastAsia="uk-UA"/>
        </w:rPr>
        <w:t xml:space="preserve">відповідно до частини шостої статті 19 Закону </w:t>
      </w:r>
      <w:r w:rsidR="00CD4F95" w:rsidRPr="00295165">
        <w:rPr>
          <w:lang w:val="uk-UA" w:eastAsia="uk-UA"/>
        </w:rPr>
        <w:t>ДСА України з урахуванням судового навантаження та в межах видатків, визначених у Державному бюджеті України на утриман</w:t>
      </w:r>
      <w:r w:rsidRPr="00295165">
        <w:rPr>
          <w:lang w:val="uk-UA" w:eastAsia="uk-UA"/>
        </w:rPr>
        <w:t>ня судів та оплату праці суддів;</w:t>
      </w:r>
      <w:r w:rsidR="00CD4F95" w:rsidRPr="00295165">
        <w:rPr>
          <w:lang w:val="uk-UA" w:eastAsia="uk-UA"/>
        </w:rPr>
        <w:t xml:space="preserve"> </w:t>
      </w:r>
    </w:p>
    <w:p w:rsidR="00742FDD" w:rsidRPr="00295165" w:rsidRDefault="00742FDD" w:rsidP="00910088">
      <w:pPr>
        <w:ind w:firstLine="709"/>
        <w:jc w:val="both"/>
        <w:rPr>
          <w:lang w:val="uk-UA" w:eastAsia="uk-UA"/>
        </w:rPr>
      </w:pPr>
      <w:r w:rsidRPr="00295165">
        <w:rPr>
          <w:lang w:val="uk-UA" w:eastAsia="uk-UA"/>
        </w:rPr>
        <w:t>затверджує Положення про Державну судову адміністрацію України та типове положення про її територіальні управління</w:t>
      </w:r>
      <w:r w:rsidR="00004619" w:rsidRPr="00295165">
        <w:rPr>
          <w:lang w:val="uk-UA" w:eastAsia="uk-UA"/>
        </w:rPr>
        <w:t>;</w:t>
      </w:r>
      <w:r w:rsidRPr="00295165">
        <w:rPr>
          <w:lang w:val="uk-UA" w:eastAsia="uk-UA"/>
        </w:rPr>
        <w:t xml:space="preserve"> </w:t>
      </w:r>
    </w:p>
    <w:p w:rsidR="00910088" w:rsidRPr="00295165" w:rsidRDefault="00CD4F95" w:rsidP="001A4BAF">
      <w:pPr>
        <w:ind w:firstLine="709"/>
        <w:jc w:val="both"/>
        <w:rPr>
          <w:lang w:val="uk-UA" w:eastAsia="uk-UA"/>
        </w:rPr>
      </w:pPr>
      <w:r w:rsidRPr="00295165">
        <w:rPr>
          <w:lang w:val="uk-UA" w:eastAsia="uk-UA"/>
        </w:rPr>
        <w:t xml:space="preserve">затверджує Положення про Єдину судову інформаційну (автоматизовану) систему </w:t>
      </w:r>
      <w:r w:rsidR="00910088" w:rsidRPr="00295165">
        <w:rPr>
          <w:lang w:val="uk-UA" w:eastAsia="uk-UA"/>
        </w:rPr>
        <w:t>за поданням ДСА України</w:t>
      </w:r>
      <w:r w:rsidR="000231FD" w:rsidRPr="00295165">
        <w:rPr>
          <w:lang w:val="uk-UA" w:eastAsia="uk-UA"/>
        </w:rPr>
        <w:t>, внесеним відповідно до частини десятої статті 15 Закону;</w:t>
      </w:r>
    </w:p>
    <w:p w:rsidR="00910088" w:rsidRPr="00295165" w:rsidRDefault="009C1582" w:rsidP="001A4BAF">
      <w:pPr>
        <w:ind w:firstLine="709"/>
        <w:jc w:val="both"/>
        <w:rPr>
          <w:lang w:val="uk-UA" w:eastAsia="uk-UA"/>
        </w:rPr>
      </w:pPr>
      <w:r w:rsidRPr="00295165">
        <w:rPr>
          <w:lang w:val="uk-UA" w:eastAsia="uk-UA"/>
        </w:rPr>
        <w:t xml:space="preserve">затверджує </w:t>
      </w:r>
      <w:r w:rsidR="00CD4F95" w:rsidRPr="00295165">
        <w:rPr>
          <w:lang w:val="uk-UA" w:eastAsia="uk-UA"/>
        </w:rPr>
        <w:t>Положення про проведення конкурсів для призначення на посади державних службовців у судах, органах та установах системи правосуддя</w:t>
      </w:r>
      <w:r w:rsidRPr="00295165">
        <w:rPr>
          <w:lang w:val="uk-UA" w:eastAsia="uk-UA"/>
        </w:rPr>
        <w:t xml:space="preserve"> за поданням ДСА України, внесеним відповідно до частини </w:t>
      </w:r>
      <w:r w:rsidR="0033445A" w:rsidRPr="00295165">
        <w:rPr>
          <w:lang w:val="uk-UA" w:eastAsia="uk-UA"/>
        </w:rPr>
        <w:t>третьої статті 150 Закону;</w:t>
      </w:r>
      <w:r w:rsidR="00CD4F95" w:rsidRPr="00295165">
        <w:rPr>
          <w:lang w:val="uk-UA" w:eastAsia="uk-UA"/>
        </w:rPr>
        <w:t xml:space="preserve"> </w:t>
      </w:r>
    </w:p>
    <w:p w:rsidR="00250C6A" w:rsidRPr="00295165" w:rsidRDefault="00FC4C87" w:rsidP="001A4BAF">
      <w:pPr>
        <w:ind w:firstLine="709"/>
        <w:jc w:val="both"/>
        <w:rPr>
          <w:lang w:val="uk-UA" w:eastAsia="uk-UA"/>
        </w:rPr>
      </w:pPr>
      <w:r w:rsidRPr="00295165">
        <w:rPr>
          <w:lang w:val="uk-UA" w:eastAsia="uk-UA"/>
        </w:rPr>
        <w:t>погоджує Типове положення про апарат суду,</w:t>
      </w:r>
      <w:r w:rsidR="00250C6A" w:rsidRPr="00295165">
        <w:rPr>
          <w:lang w:val="uk-UA" w:eastAsia="uk-UA"/>
        </w:rPr>
        <w:t xml:space="preserve"> яке затверджується ДСА України відповідно до частини другої статті 155 Закону;</w:t>
      </w:r>
      <w:r w:rsidRPr="00295165">
        <w:rPr>
          <w:lang w:val="uk-UA" w:eastAsia="uk-UA"/>
        </w:rPr>
        <w:t xml:space="preserve"> </w:t>
      </w:r>
    </w:p>
    <w:p w:rsidR="00FC4C87" w:rsidRPr="00295165" w:rsidRDefault="00250C6A" w:rsidP="001A4BAF">
      <w:pPr>
        <w:ind w:firstLine="709"/>
        <w:jc w:val="both"/>
        <w:rPr>
          <w:lang w:val="uk-UA" w:eastAsia="uk-UA"/>
        </w:rPr>
      </w:pPr>
      <w:r w:rsidRPr="00295165">
        <w:rPr>
          <w:lang w:val="uk-UA" w:eastAsia="uk-UA"/>
        </w:rPr>
        <w:t xml:space="preserve">погоджує </w:t>
      </w:r>
      <w:r w:rsidR="00FC4C87" w:rsidRPr="00295165">
        <w:rPr>
          <w:lang w:val="uk-UA" w:eastAsia="uk-UA"/>
        </w:rPr>
        <w:t>Положення про порядок створення та діяльності служби судових розпорядників</w:t>
      </w:r>
      <w:r w:rsidRPr="00295165">
        <w:rPr>
          <w:lang w:val="uk-UA" w:eastAsia="uk-UA"/>
        </w:rPr>
        <w:t>, яке затверджується Головою ДСА України відповідно до частини п’ятої статті 159 Закону;</w:t>
      </w:r>
    </w:p>
    <w:p w:rsidR="00AB73D9" w:rsidRPr="00295165" w:rsidRDefault="00FC4C87" w:rsidP="00AB73D9">
      <w:pPr>
        <w:ind w:firstLine="709"/>
        <w:jc w:val="both"/>
        <w:rPr>
          <w:lang w:val="uk-UA" w:eastAsia="uk-UA"/>
        </w:rPr>
      </w:pPr>
      <w:r w:rsidRPr="00295165">
        <w:rPr>
          <w:lang w:val="uk-UA" w:eastAsia="uk-UA"/>
        </w:rPr>
        <w:t>затверджує за поданням Д</w:t>
      </w:r>
      <w:r w:rsidR="00D20FB7" w:rsidRPr="00295165">
        <w:rPr>
          <w:lang w:val="uk-UA" w:eastAsia="uk-UA"/>
        </w:rPr>
        <w:t>СА</w:t>
      </w:r>
      <w:r w:rsidRPr="00295165">
        <w:rPr>
          <w:lang w:val="uk-UA" w:eastAsia="uk-UA"/>
        </w:rPr>
        <w:t xml:space="preserve"> України нормативи кадрового, фінансового, матеріально-технічного та іншого забезпечення судів;</w:t>
      </w:r>
    </w:p>
    <w:p w:rsidR="00250C6A" w:rsidRPr="00295165" w:rsidRDefault="00250C6A" w:rsidP="0023257D">
      <w:pPr>
        <w:ind w:firstLine="709"/>
        <w:jc w:val="both"/>
        <w:rPr>
          <w:lang w:val="uk-UA" w:eastAsia="uk-UA"/>
        </w:rPr>
      </w:pPr>
      <w:r w:rsidRPr="00295165">
        <w:rPr>
          <w:lang w:val="uk-UA" w:eastAsia="uk-UA"/>
        </w:rPr>
        <w:lastRenderedPageBreak/>
        <w:t>визначає граничну чисельність працівників Д</w:t>
      </w:r>
      <w:r w:rsidR="00D20FB7" w:rsidRPr="00295165">
        <w:rPr>
          <w:lang w:val="uk-UA" w:eastAsia="uk-UA"/>
        </w:rPr>
        <w:t>СА</w:t>
      </w:r>
      <w:r w:rsidRPr="00295165">
        <w:rPr>
          <w:lang w:val="uk-UA" w:eastAsia="uk-UA"/>
        </w:rPr>
        <w:t xml:space="preserve"> України, у тому числі її територіальних управлінь</w:t>
      </w:r>
      <w:r w:rsidR="00CF298B">
        <w:rPr>
          <w:lang w:val="uk-UA" w:eastAsia="uk-UA"/>
        </w:rPr>
        <w:t>,</w:t>
      </w:r>
      <w:r w:rsidRPr="00295165">
        <w:rPr>
          <w:lang w:val="uk-UA" w:eastAsia="uk-UA"/>
        </w:rPr>
        <w:t xml:space="preserve"> </w:t>
      </w:r>
      <w:r w:rsidR="00867E64" w:rsidRPr="00295165">
        <w:rPr>
          <w:lang w:val="uk-UA" w:eastAsia="uk-UA"/>
        </w:rPr>
        <w:t>за поданням Голови ДСА України, внесеним відповідно до пункту 3 частини четвертої, частини восьмої статті 153 Закону</w:t>
      </w:r>
      <w:r w:rsidR="0046764C" w:rsidRPr="00295165">
        <w:rPr>
          <w:lang w:val="uk-UA" w:eastAsia="uk-UA"/>
        </w:rPr>
        <w:t>.</w:t>
      </w:r>
    </w:p>
    <w:p w:rsidR="0046764C" w:rsidRPr="00295165" w:rsidRDefault="0046764C" w:rsidP="00AB73D9">
      <w:pPr>
        <w:ind w:firstLine="709"/>
        <w:jc w:val="both"/>
        <w:rPr>
          <w:lang w:val="uk-UA" w:eastAsia="uk-UA"/>
        </w:rPr>
      </w:pPr>
      <w:r w:rsidRPr="00295165">
        <w:rPr>
          <w:lang w:val="uk-UA" w:eastAsia="uk-UA"/>
        </w:rPr>
        <w:t xml:space="preserve">Крім того, відповідно до частини третьої статті 151 Закону Вища рада правосуддя погоджує рішення про утворення територіальних управлінь ДСА України та визначення їх кількості. </w:t>
      </w:r>
    </w:p>
    <w:p w:rsidR="001A4BAF" w:rsidRPr="00295165" w:rsidRDefault="00CD4F95" w:rsidP="001A4BAF">
      <w:pPr>
        <w:ind w:firstLine="709"/>
        <w:jc w:val="both"/>
        <w:rPr>
          <w:lang w:val="uk-UA" w:eastAsia="uk-UA"/>
        </w:rPr>
      </w:pPr>
      <w:r w:rsidRPr="00295165">
        <w:rPr>
          <w:lang w:val="uk-UA" w:eastAsia="uk-UA"/>
        </w:rPr>
        <w:t>П</w:t>
      </w:r>
      <w:r w:rsidR="001A4BAF" w:rsidRPr="00295165">
        <w:rPr>
          <w:lang w:val="uk-UA" w:eastAsia="uk-UA"/>
        </w:rPr>
        <w:t xml:space="preserve">оложеннями статті 153 Закону визначено, що </w:t>
      </w:r>
      <w:r w:rsidR="00D20FB7" w:rsidRPr="00295165">
        <w:rPr>
          <w:lang w:val="uk-UA" w:eastAsia="uk-UA"/>
        </w:rPr>
        <w:t>ДСА</w:t>
      </w:r>
      <w:r w:rsidR="00F45357" w:rsidRPr="00295165">
        <w:rPr>
          <w:lang w:val="uk-UA" w:eastAsia="uk-UA"/>
        </w:rPr>
        <w:t xml:space="preserve"> України очолює Голова Державної судової адміністрації України, який керує діяльністю Д</w:t>
      </w:r>
      <w:r w:rsidR="00D20FB7" w:rsidRPr="00295165">
        <w:rPr>
          <w:lang w:val="uk-UA" w:eastAsia="uk-UA"/>
        </w:rPr>
        <w:t>СА</w:t>
      </w:r>
      <w:r w:rsidR="00F45357" w:rsidRPr="00295165">
        <w:rPr>
          <w:lang w:val="uk-UA" w:eastAsia="uk-UA"/>
        </w:rPr>
        <w:t xml:space="preserve"> України, несе персональну відповідальність за виконання покладених на неї завдань, а також звітує про діяльність Д</w:t>
      </w:r>
      <w:r w:rsidR="00D20FB7" w:rsidRPr="00295165">
        <w:rPr>
          <w:lang w:val="uk-UA" w:eastAsia="uk-UA"/>
        </w:rPr>
        <w:t>СА</w:t>
      </w:r>
      <w:r w:rsidR="00F45357" w:rsidRPr="00295165">
        <w:rPr>
          <w:lang w:val="uk-UA" w:eastAsia="uk-UA"/>
        </w:rPr>
        <w:t xml:space="preserve"> України перед Вищою радою правосуддя.</w:t>
      </w:r>
    </w:p>
    <w:p w:rsidR="00053CF9" w:rsidRPr="00295165" w:rsidRDefault="00053CF9" w:rsidP="00053CF9">
      <w:pPr>
        <w:ind w:firstLine="708"/>
        <w:jc w:val="both"/>
        <w:rPr>
          <w:lang w:val="uk-UA"/>
        </w:rPr>
      </w:pPr>
      <w:r w:rsidRPr="00295165">
        <w:rPr>
          <w:lang w:val="uk-UA"/>
        </w:rPr>
        <w:t xml:space="preserve">18 лютого 2020 року </w:t>
      </w:r>
      <w:r w:rsidRPr="00295165">
        <w:rPr>
          <w:lang w:val="uk-UA" w:eastAsia="uk-UA"/>
        </w:rPr>
        <w:t>Вищ</w:t>
      </w:r>
      <w:r w:rsidR="000A255F" w:rsidRPr="00295165">
        <w:rPr>
          <w:lang w:val="uk-UA" w:eastAsia="uk-UA"/>
        </w:rPr>
        <w:t>а</w:t>
      </w:r>
      <w:r w:rsidRPr="00295165">
        <w:rPr>
          <w:lang w:val="uk-UA" w:eastAsia="uk-UA"/>
        </w:rPr>
        <w:t xml:space="preserve"> рад</w:t>
      </w:r>
      <w:r w:rsidR="000A255F" w:rsidRPr="00295165">
        <w:rPr>
          <w:lang w:val="uk-UA" w:eastAsia="uk-UA"/>
        </w:rPr>
        <w:t>а</w:t>
      </w:r>
      <w:r w:rsidRPr="00295165">
        <w:rPr>
          <w:lang w:val="uk-UA" w:eastAsia="uk-UA"/>
        </w:rPr>
        <w:t xml:space="preserve"> правосуддя</w:t>
      </w:r>
      <w:r w:rsidRPr="00295165">
        <w:rPr>
          <w:lang w:val="uk-UA"/>
        </w:rPr>
        <w:t xml:space="preserve"> зверну</w:t>
      </w:r>
      <w:r w:rsidR="000A255F" w:rsidRPr="00295165">
        <w:rPr>
          <w:lang w:val="uk-UA"/>
        </w:rPr>
        <w:t>лася</w:t>
      </w:r>
      <w:r w:rsidRPr="00295165">
        <w:rPr>
          <w:lang w:val="uk-UA"/>
        </w:rPr>
        <w:t xml:space="preserve"> до Голови ДСА України </w:t>
      </w:r>
      <w:r w:rsidR="00653F66" w:rsidRPr="00295165">
        <w:rPr>
          <w:lang w:val="uk-UA"/>
        </w:rPr>
        <w:t>з листом про</w:t>
      </w:r>
      <w:r w:rsidRPr="00295165">
        <w:rPr>
          <w:lang w:val="uk-UA"/>
        </w:rPr>
        <w:t xml:space="preserve"> нада</w:t>
      </w:r>
      <w:r w:rsidR="00653F66" w:rsidRPr="00295165">
        <w:rPr>
          <w:lang w:val="uk-UA"/>
        </w:rPr>
        <w:t>ння</w:t>
      </w:r>
      <w:r w:rsidRPr="00295165">
        <w:rPr>
          <w:lang w:val="uk-UA"/>
        </w:rPr>
        <w:t xml:space="preserve"> звіт</w:t>
      </w:r>
      <w:r w:rsidR="00653F66" w:rsidRPr="00295165">
        <w:rPr>
          <w:lang w:val="uk-UA"/>
        </w:rPr>
        <w:t>у</w:t>
      </w:r>
      <w:r w:rsidRPr="00295165">
        <w:rPr>
          <w:lang w:val="uk-UA"/>
        </w:rPr>
        <w:t xml:space="preserve"> про діяльність Д</w:t>
      </w:r>
      <w:r w:rsidR="00437424" w:rsidRPr="00295165">
        <w:rPr>
          <w:lang w:val="uk-UA"/>
        </w:rPr>
        <w:t>СА</w:t>
      </w:r>
      <w:r w:rsidRPr="00295165">
        <w:rPr>
          <w:lang w:val="uk-UA"/>
        </w:rPr>
        <w:t xml:space="preserve"> України у 2019 році (лист № 7318/0/9-20), зокрема щодо:</w:t>
      </w:r>
    </w:p>
    <w:p w:rsidR="00053CF9" w:rsidRPr="00295165" w:rsidRDefault="00053CF9" w:rsidP="00053CF9">
      <w:pPr>
        <w:pStyle w:val="a5"/>
        <w:ind w:left="0" w:firstLine="709"/>
        <w:contextualSpacing w:val="0"/>
        <w:jc w:val="both"/>
        <w:rPr>
          <w:lang w:val="uk-UA"/>
        </w:rPr>
      </w:pPr>
      <w:r w:rsidRPr="00295165">
        <w:rPr>
          <w:lang w:val="uk-UA"/>
        </w:rPr>
        <w:t>використання бюджетних коштів для забезпечення належних умов діяльності місцевих та апеляційних судів у 2019 році, а також представлення судів у відносинах із Кабінетом Міністрів України та Верховною Радою України під час підготовки проекту закону про Державний бюджет України на 2020 рік;</w:t>
      </w:r>
    </w:p>
    <w:p w:rsidR="00053CF9" w:rsidRPr="00295165" w:rsidRDefault="00053CF9" w:rsidP="00053CF9">
      <w:pPr>
        <w:ind w:firstLine="709"/>
        <w:jc w:val="both"/>
        <w:rPr>
          <w:lang w:val="uk-UA"/>
        </w:rPr>
      </w:pPr>
      <w:r w:rsidRPr="00295165">
        <w:rPr>
          <w:lang w:val="uk-UA"/>
        </w:rPr>
        <w:t>визначення кількості суддів у судах;</w:t>
      </w:r>
    </w:p>
    <w:p w:rsidR="00053CF9" w:rsidRPr="00295165" w:rsidRDefault="00053CF9" w:rsidP="00053CF9">
      <w:pPr>
        <w:ind w:firstLine="709"/>
        <w:jc w:val="both"/>
        <w:rPr>
          <w:lang w:val="uk-UA"/>
        </w:rPr>
      </w:pPr>
      <w:r w:rsidRPr="00295165">
        <w:rPr>
          <w:lang w:val="uk-UA"/>
        </w:rPr>
        <w:t xml:space="preserve">стану виконання указів Президента України 2017 року </w:t>
      </w:r>
      <w:r w:rsidR="00D63989" w:rsidRPr="00295165">
        <w:rPr>
          <w:lang w:val="uk-UA"/>
        </w:rPr>
        <w:t>стосовно</w:t>
      </w:r>
      <w:r w:rsidRPr="00295165">
        <w:rPr>
          <w:lang w:val="uk-UA"/>
        </w:rPr>
        <w:t xml:space="preserve"> оптимізації системи судів держави; </w:t>
      </w:r>
    </w:p>
    <w:p w:rsidR="00053CF9" w:rsidRPr="00295165" w:rsidRDefault="00053CF9" w:rsidP="00053CF9">
      <w:pPr>
        <w:pStyle w:val="a5"/>
        <w:ind w:left="0" w:firstLine="709"/>
        <w:contextualSpacing w:val="0"/>
        <w:jc w:val="both"/>
        <w:rPr>
          <w:lang w:val="uk-UA"/>
        </w:rPr>
      </w:pPr>
      <w:r w:rsidRPr="00295165">
        <w:rPr>
          <w:lang w:val="uk-UA"/>
        </w:rPr>
        <w:t xml:space="preserve">розробки нормативів кадрового, фінансового, матеріально-технічного забезпечення судів; </w:t>
      </w:r>
    </w:p>
    <w:p w:rsidR="00053CF9" w:rsidRPr="00295165" w:rsidRDefault="00053CF9" w:rsidP="00053CF9">
      <w:pPr>
        <w:pStyle w:val="a5"/>
        <w:ind w:left="0" w:firstLine="709"/>
        <w:contextualSpacing w:val="0"/>
        <w:jc w:val="both"/>
        <w:rPr>
          <w:lang w:val="uk-UA"/>
        </w:rPr>
      </w:pPr>
      <w:r w:rsidRPr="00295165">
        <w:rPr>
          <w:lang w:val="uk-UA"/>
        </w:rPr>
        <w:t>забезпечення функціонування Єдиної судової інформаційно-телекомунікаційної системи;</w:t>
      </w:r>
    </w:p>
    <w:p w:rsidR="00053CF9" w:rsidRPr="00295165" w:rsidRDefault="00053CF9" w:rsidP="00053CF9">
      <w:pPr>
        <w:pStyle w:val="a5"/>
        <w:ind w:left="0" w:firstLine="709"/>
        <w:contextualSpacing w:val="0"/>
        <w:jc w:val="both"/>
        <w:rPr>
          <w:lang w:val="uk-UA"/>
        </w:rPr>
      </w:pPr>
      <w:r w:rsidRPr="00295165">
        <w:rPr>
          <w:lang w:val="uk-UA"/>
        </w:rPr>
        <w:t>діяльності територіальних управлінь ДСА України, їх кількості та кількісного складу працівників;</w:t>
      </w:r>
    </w:p>
    <w:p w:rsidR="00053CF9" w:rsidRPr="00295165" w:rsidRDefault="00053CF9" w:rsidP="00053CF9">
      <w:pPr>
        <w:pStyle w:val="a5"/>
        <w:ind w:left="0" w:firstLine="709"/>
        <w:contextualSpacing w:val="0"/>
        <w:jc w:val="both"/>
        <w:rPr>
          <w:lang w:val="uk-UA"/>
        </w:rPr>
      </w:pPr>
      <w:r w:rsidRPr="00295165">
        <w:rPr>
          <w:lang w:val="uk-UA"/>
        </w:rPr>
        <w:t>організаційного та фінансового забезпечення діяльності Служби судової охорони;</w:t>
      </w:r>
    </w:p>
    <w:p w:rsidR="00053CF9" w:rsidRPr="00295165" w:rsidRDefault="00053CF9" w:rsidP="00053CF9">
      <w:pPr>
        <w:pStyle w:val="a5"/>
        <w:ind w:left="0" w:firstLine="709"/>
        <w:contextualSpacing w:val="0"/>
        <w:jc w:val="both"/>
        <w:rPr>
          <w:lang w:val="uk-UA"/>
        </w:rPr>
      </w:pPr>
      <w:r w:rsidRPr="00295165">
        <w:rPr>
          <w:lang w:val="uk-UA"/>
        </w:rPr>
        <w:t>діяльності Вищої кваліфікаційної комісії суддів України в частині надання інформації в розрізі місцевих та апеляційних судів про фактичну кількість суддів та кількість вакантних посад суддів; про кількісні показники щодо кваліфікаційного оцінювання суддів; про заплановані добори та конкурси на посади суддів; про наповнення суддівського досьє, досьє кандидата на посаду судді;</w:t>
      </w:r>
    </w:p>
    <w:p w:rsidR="00053CF9" w:rsidRPr="00295165" w:rsidRDefault="00053CF9" w:rsidP="00053CF9">
      <w:pPr>
        <w:pStyle w:val="a5"/>
        <w:ind w:left="0" w:firstLine="709"/>
        <w:contextualSpacing w:val="0"/>
        <w:jc w:val="both"/>
        <w:rPr>
          <w:lang w:val="uk-UA"/>
        </w:rPr>
      </w:pPr>
      <w:r w:rsidRPr="00295165">
        <w:rPr>
          <w:lang w:val="uk-UA"/>
        </w:rPr>
        <w:t>діяльності Національної школи суддів України в частині надання інформації про забезпечення підготовки висококваліфікованих кадрів для системи правосуддя.</w:t>
      </w:r>
    </w:p>
    <w:p w:rsidR="00B36C9C" w:rsidRPr="00295165" w:rsidRDefault="00F45357" w:rsidP="00B36C9C">
      <w:pPr>
        <w:ind w:firstLine="709"/>
        <w:jc w:val="both"/>
        <w:rPr>
          <w:lang w:val="uk-UA"/>
        </w:rPr>
      </w:pPr>
      <w:r w:rsidRPr="00295165">
        <w:rPr>
          <w:lang w:val="uk-UA" w:eastAsia="uk-UA"/>
        </w:rPr>
        <w:t xml:space="preserve">10 березня 2020 року </w:t>
      </w:r>
      <w:r w:rsidR="00053CF9" w:rsidRPr="00295165">
        <w:rPr>
          <w:lang w:val="uk-UA" w:eastAsia="uk-UA"/>
        </w:rPr>
        <w:t>до Вищої ради правосуддя на</w:t>
      </w:r>
      <w:r w:rsidRPr="00295165">
        <w:rPr>
          <w:lang w:val="uk-UA" w:eastAsia="uk-UA"/>
        </w:rPr>
        <w:t xml:space="preserve">дійшов </w:t>
      </w:r>
      <w:r w:rsidR="00D20FB7" w:rsidRPr="00295165">
        <w:rPr>
          <w:lang w:val="uk-UA" w:eastAsia="uk-UA"/>
        </w:rPr>
        <w:t xml:space="preserve">Звіт </w:t>
      </w:r>
      <w:r w:rsidRPr="00295165">
        <w:rPr>
          <w:lang w:val="uk-UA"/>
        </w:rPr>
        <w:t>Голови Д</w:t>
      </w:r>
      <w:r w:rsidR="00D20FB7" w:rsidRPr="00295165">
        <w:rPr>
          <w:lang w:val="uk-UA"/>
        </w:rPr>
        <w:t>СА</w:t>
      </w:r>
      <w:r w:rsidRPr="00295165">
        <w:rPr>
          <w:lang w:val="uk-UA"/>
        </w:rPr>
        <w:t xml:space="preserve"> України про</w:t>
      </w:r>
      <w:r w:rsidR="00053CF9" w:rsidRPr="00295165">
        <w:rPr>
          <w:lang w:val="uk-UA"/>
        </w:rPr>
        <w:t xml:space="preserve"> діяльність Державної судової адміністрації України у 2019 році (далі – Звіт)</w:t>
      </w:r>
      <w:r w:rsidRPr="00295165">
        <w:rPr>
          <w:lang w:val="uk-UA"/>
        </w:rPr>
        <w:t xml:space="preserve"> </w:t>
      </w:r>
      <w:r w:rsidR="006F6DC1" w:rsidRPr="00295165">
        <w:rPr>
          <w:lang w:val="uk-UA"/>
        </w:rPr>
        <w:t>(</w:t>
      </w:r>
      <w:r w:rsidRPr="00295165">
        <w:rPr>
          <w:lang w:val="uk-UA"/>
        </w:rPr>
        <w:t xml:space="preserve">лист </w:t>
      </w:r>
      <w:r w:rsidR="00D20FB7" w:rsidRPr="00295165">
        <w:rPr>
          <w:lang w:val="uk-UA"/>
        </w:rPr>
        <w:t xml:space="preserve">ДСА </w:t>
      </w:r>
      <w:r w:rsidR="006F6DC1" w:rsidRPr="00295165">
        <w:rPr>
          <w:lang w:val="uk-UA"/>
        </w:rPr>
        <w:t>У</w:t>
      </w:r>
      <w:r w:rsidR="00D20FB7" w:rsidRPr="00295165">
        <w:rPr>
          <w:lang w:val="uk-UA"/>
        </w:rPr>
        <w:t>країни від 5 березня 2020 року № 16-4558/20</w:t>
      </w:r>
      <w:r w:rsidRPr="00295165">
        <w:rPr>
          <w:lang w:val="uk-UA"/>
        </w:rPr>
        <w:t>)</w:t>
      </w:r>
      <w:r w:rsidR="00D20FB7" w:rsidRPr="00295165">
        <w:rPr>
          <w:lang w:val="uk-UA"/>
        </w:rPr>
        <w:t>.</w:t>
      </w:r>
    </w:p>
    <w:p w:rsidR="00B36C9C" w:rsidRPr="00295165" w:rsidRDefault="006F6DC1" w:rsidP="00B36C9C">
      <w:pPr>
        <w:ind w:firstLine="709"/>
        <w:jc w:val="both"/>
        <w:rPr>
          <w:lang w:val="uk-UA"/>
        </w:rPr>
      </w:pPr>
      <w:r w:rsidRPr="00295165">
        <w:rPr>
          <w:lang w:val="uk-UA"/>
        </w:rPr>
        <w:t>Звіт містить</w:t>
      </w:r>
      <w:r w:rsidR="00D63989" w:rsidRPr="00295165">
        <w:rPr>
          <w:lang w:val="uk-UA"/>
        </w:rPr>
        <w:t xml:space="preserve"> 17 розділів,</w:t>
      </w:r>
      <w:r w:rsidRPr="00295165">
        <w:rPr>
          <w:lang w:val="uk-UA"/>
        </w:rPr>
        <w:t xml:space="preserve"> </w:t>
      </w:r>
      <w:r w:rsidR="00CF298B">
        <w:rPr>
          <w:lang w:val="uk-UA"/>
        </w:rPr>
        <w:t>у</w:t>
      </w:r>
      <w:r w:rsidR="00CF298B" w:rsidRPr="00295165">
        <w:rPr>
          <w:lang w:val="uk-UA"/>
        </w:rPr>
        <w:t xml:space="preserve"> </w:t>
      </w:r>
      <w:r w:rsidRPr="00295165">
        <w:rPr>
          <w:lang w:val="uk-UA"/>
        </w:rPr>
        <w:t>яких викладен</w:t>
      </w:r>
      <w:r w:rsidR="00CF298B">
        <w:rPr>
          <w:lang w:val="uk-UA"/>
        </w:rPr>
        <w:t>о</w:t>
      </w:r>
      <w:r w:rsidRPr="00295165">
        <w:rPr>
          <w:lang w:val="uk-UA"/>
        </w:rPr>
        <w:t xml:space="preserve"> інформаці</w:t>
      </w:r>
      <w:r w:rsidR="00CF298B">
        <w:rPr>
          <w:lang w:val="uk-UA"/>
        </w:rPr>
        <w:t>ю</w:t>
      </w:r>
      <w:r w:rsidRPr="00295165">
        <w:rPr>
          <w:lang w:val="uk-UA"/>
        </w:rPr>
        <w:t xml:space="preserve"> щодо стану фінансового забезпечення органів у системі правосуддя; інформаційно-технічного забезпечення судів; забезпечення судів приміщеннями; забезпечення </w:t>
      </w:r>
      <w:r w:rsidRPr="00295165">
        <w:rPr>
          <w:lang w:val="uk-UA"/>
        </w:rPr>
        <w:lastRenderedPageBreak/>
        <w:t>безпеки суддів та охорони приміщень; кадров</w:t>
      </w:r>
      <w:r w:rsidR="00B36C9C" w:rsidRPr="00295165">
        <w:rPr>
          <w:lang w:val="uk-UA"/>
        </w:rPr>
        <w:t>ої</w:t>
      </w:r>
      <w:r w:rsidRPr="00295165">
        <w:rPr>
          <w:lang w:val="uk-UA"/>
        </w:rPr>
        <w:t xml:space="preserve"> робот</w:t>
      </w:r>
      <w:r w:rsidR="00B36C9C" w:rsidRPr="00295165">
        <w:rPr>
          <w:lang w:val="uk-UA"/>
        </w:rPr>
        <w:t>и</w:t>
      </w:r>
      <w:r w:rsidRPr="00295165">
        <w:rPr>
          <w:lang w:val="uk-UA"/>
        </w:rPr>
        <w:t xml:space="preserve"> та кадров</w:t>
      </w:r>
      <w:r w:rsidR="00B36C9C" w:rsidRPr="00295165">
        <w:rPr>
          <w:lang w:val="uk-UA"/>
        </w:rPr>
        <w:t>ого</w:t>
      </w:r>
      <w:r w:rsidRPr="00295165">
        <w:rPr>
          <w:lang w:val="uk-UA"/>
        </w:rPr>
        <w:t xml:space="preserve"> забезпечення</w:t>
      </w:r>
      <w:r w:rsidR="00B36C9C" w:rsidRPr="00295165">
        <w:rPr>
          <w:lang w:val="uk-UA"/>
        </w:rPr>
        <w:t xml:space="preserve">; договірної та претензійно-позовної роботи; нормотворчої роботи; роботи, пов’язаної з опрацюванням документів, передбачених законами України «Про очищення влади», «Про запобігання корупції»; контролю за фінансово-господарською діяльністю розпорядників бюджетних коштів нижчого рівня; стану </w:t>
      </w:r>
      <w:proofErr w:type="spellStart"/>
      <w:r w:rsidR="00B36C9C" w:rsidRPr="00295165">
        <w:rPr>
          <w:lang w:val="uk-UA"/>
        </w:rPr>
        <w:t>обліко</w:t>
      </w:r>
      <w:proofErr w:type="spellEnd"/>
      <w:r w:rsidR="00B36C9C" w:rsidRPr="00295165">
        <w:rPr>
          <w:lang w:val="uk-UA"/>
        </w:rPr>
        <w:t xml:space="preserve">-статистичної роботи й огляду даних судової статистики; започаткування діяльності Вищого антикорупційного суду; міжнародного співробітництва та аналітичної діяльності; організаційного забезпечення діяльності органів суддівського самоврядування; роботи із зверненнями громадян та запитами на публічну інформацію; </w:t>
      </w:r>
      <w:proofErr w:type="spellStart"/>
      <w:r w:rsidR="00B36C9C" w:rsidRPr="00295165">
        <w:rPr>
          <w:lang w:val="uk-UA"/>
        </w:rPr>
        <w:t>зв’язків</w:t>
      </w:r>
      <w:proofErr w:type="spellEnd"/>
      <w:r w:rsidR="00B36C9C" w:rsidRPr="00295165">
        <w:rPr>
          <w:lang w:val="uk-UA"/>
        </w:rPr>
        <w:t xml:space="preserve"> </w:t>
      </w:r>
      <w:r w:rsidR="00CF298B">
        <w:rPr>
          <w:lang w:val="uk-UA"/>
        </w:rPr>
        <w:t>і</w:t>
      </w:r>
      <w:r w:rsidR="00B36C9C" w:rsidRPr="00295165">
        <w:rPr>
          <w:lang w:val="uk-UA"/>
        </w:rPr>
        <w:t>з громадськістю та ЗМІ; інтегрування питань гендерної рівності в діяльність ДСА України.</w:t>
      </w:r>
    </w:p>
    <w:p w:rsidR="0052126C" w:rsidRPr="00295165" w:rsidRDefault="00D63989" w:rsidP="00D63989">
      <w:pPr>
        <w:ind w:firstLine="709"/>
        <w:jc w:val="both"/>
        <w:rPr>
          <w:lang w:val="uk-UA"/>
        </w:rPr>
      </w:pPr>
      <w:r w:rsidRPr="00295165">
        <w:rPr>
          <w:lang w:val="uk-UA"/>
        </w:rPr>
        <w:t>Щодо стану фінансового забезпечення органів у системі правосуддя у Звіті зазначається, що</w:t>
      </w:r>
      <w:r w:rsidR="0052126C" w:rsidRPr="00295165">
        <w:rPr>
          <w:lang w:val="uk-UA"/>
        </w:rPr>
        <w:t xml:space="preserve"> </w:t>
      </w:r>
      <w:r w:rsidRPr="00295165">
        <w:rPr>
          <w:lang w:val="uk-UA"/>
        </w:rPr>
        <w:t xml:space="preserve">Законом України «Про Державний бюджет України на </w:t>
      </w:r>
      <w:r w:rsidR="002A09FC">
        <w:rPr>
          <w:lang w:val="uk-UA"/>
        </w:rPr>
        <w:t xml:space="preserve">            </w:t>
      </w:r>
      <w:r w:rsidRPr="00295165">
        <w:rPr>
          <w:lang w:val="uk-UA"/>
        </w:rPr>
        <w:t>2019 рік» визначені для ДСА України бюджетні призначення в обсязі 14,1 </w:t>
      </w:r>
      <w:r w:rsidR="00CF298B" w:rsidRPr="00295165">
        <w:rPr>
          <w:lang w:val="uk-UA"/>
        </w:rPr>
        <w:t>млрд</w:t>
      </w:r>
      <w:r w:rsidR="00CF298B">
        <w:rPr>
          <w:lang w:val="uk-UA"/>
        </w:rPr>
        <w:t> </w:t>
      </w:r>
      <w:r w:rsidRPr="00295165">
        <w:rPr>
          <w:lang w:val="uk-UA"/>
        </w:rPr>
        <w:t>грн, з яких за загальним фондом державного бюджету – 11,1</w:t>
      </w:r>
      <w:r w:rsidR="00CF298B">
        <w:rPr>
          <w:lang w:val="uk-UA"/>
        </w:rPr>
        <w:t> </w:t>
      </w:r>
      <w:r w:rsidR="00CF298B" w:rsidRPr="00295165">
        <w:rPr>
          <w:lang w:val="uk-UA"/>
        </w:rPr>
        <w:t>млрд</w:t>
      </w:r>
      <w:r w:rsidR="00CF298B">
        <w:rPr>
          <w:lang w:val="uk-UA"/>
        </w:rPr>
        <w:t> </w:t>
      </w:r>
      <w:r w:rsidR="00CF298B" w:rsidRPr="00295165">
        <w:rPr>
          <w:lang w:val="uk-UA"/>
        </w:rPr>
        <w:t>грн</w:t>
      </w:r>
      <w:r w:rsidRPr="00295165">
        <w:rPr>
          <w:lang w:val="uk-UA"/>
        </w:rPr>
        <w:t xml:space="preserve">, за спеціальним – 3,0 млрд грн. </w:t>
      </w:r>
      <w:r w:rsidR="0052764E" w:rsidRPr="00295165">
        <w:rPr>
          <w:lang w:val="uk-UA"/>
        </w:rPr>
        <w:t>Видатки на о</w:t>
      </w:r>
      <w:r w:rsidR="00F94E3F" w:rsidRPr="00295165">
        <w:rPr>
          <w:lang w:val="uk-UA"/>
        </w:rPr>
        <w:t>плат</w:t>
      </w:r>
      <w:r w:rsidR="0052764E" w:rsidRPr="00295165">
        <w:rPr>
          <w:lang w:val="uk-UA"/>
        </w:rPr>
        <w:t>у праці</w:t>
      </w:r>
      <w:r w:rsidR="00F94E3F" w:rsidRPr="00295165">
        <w:rPr>
          <w:lang w:val="uk-UA"/>
        </w:rPr>
        <w:t xml:space="preserve"> </w:t>
      </w:r>
      <w:r w:rsidR="0052764E" w:rsidRPr="00295165">
        <w:rPr>
          <w:lang w:val="uk-UA"/>
        </w:rPr>
        <w:t>передбачені в сумі 8,8 млрд грн, що забезпечує потребу на рівні 71,4%.</w:t>
      </w:r>
      <w:r w:rsidR="00F94E3F" w:rsidRPr="00295165">
        <w:rPr>
          <w:lang w:val="uk-UA"/>
        </w:rPr>
        <w:t xml:space="preserve"> </w:t>
      </w:r>
      <w:r w:rsidR="00CF298B">
        <w:rPr>
          <w:lang w:val="uk-UA"/>
        </w:rPr>
        <w:t>Водночас</w:t>
      </w:r>
      <w:r w:rsidR="0052126C" w:rsidRPr="00295165">
        <w:rPr>
          <w:lang w:val="uk-UA"/>
        </w:rPr>
        <w:t xml:space="preserve"> за розрахунками ДСА України, викладеними у бюджетному запиті на 2019 рік, потреба в асигнуваннях лише на оплату праці </w:t>
      </w:r>
      <w:r w:rsidR="00CF298B">
        <w:rPr>
          <w:lang w:val="uk-UA"/>
        </w:rPr>
        <w:t>становила</w:t>
      </w:r>
      <w:r w:rsidR="00CF298B" w:rsidRPr="00295165">
        <w:rPr>
          <w:lang w:val="uk-UA"/>
        </w:rPr>
        <w:t xml:space="preserve"> </w:t>
      </w:r>
      <w:r w:rsidR="0052126C" w:rsidRPr="00295165">
        <w:rPr>
          <w:lang w:val="uk-UA"/>
        </w:rPr>
        <w:t xml:space="preserve">12,3 млрд грн, з яких на оплату праці працівників апаратів </w:t>
      </w:r>
      <w:r w:rsidR="00DE0B16" w:rsidRPr="00295165">
        <w:rPr>
          <w:lang w:val="uk-UA"/>
        </w:rPr>
        <w:t>судів</w:t>
      </w:r>
      <w:r w:rsidR="00DE0B16">
        <w:rPr>
          <w:lang w:val="uk-UA"/>
        </w:rPr>
        <w:t xml:space="preserve"> – </w:t>
      </w:r>
      <w:r w:rsidR="0052126C" w:rsidRPr="00295165">
        <w:rPr>
          <w:lang w:val="uk-UA"/>
        </w:rPr>
        <w:t>4,</w:t>
      </w:r>
      <w:r w:rsidR="00CF298B" w:rsidRPr="00295165">
        <w:rPr>
          <w:lang w:val="uk-UA"/>
        </w:rPr>
        <w:t>7</w:t>
      </w:r>
      <w:r w:rsidR="00CF298B">
        <w:rPr>
          <w:lang w:val="uk-UA"/>
        </w:rPr>
        <w:t> </w:t>
      </w:r>
      <w:r w:rsidR="0052126C" w:rsidRPr="00295165">
        <w:rPr>
          <w:lang w:val="uk-UA"/>
        </w:rPr>
        <w:t xml:space="preserve">млрд грн, що </w:t>
      </w:r>
      <w:r w:rsidR="00646E62">
        <w:rPr>
          <w:lang w:val="uk-UA"/>
        </w:rPr>
        <w:t>дало</w:t>
      </w:r>
      <w:r w:rsidR="00646E62" w:rsidRPr="00295165">
        <w:rPr>
          <w:lang w:val="uk-UA"/>
        </w:rPr>
        <w:t xml:space="preserve"> </w:t>
      </w:r>
      <w:r w:rsidR="0052126C" w:rsidRPr="00295165">
        <w:rPr>
          <w:lang w:val="uk-UA"/>
        </w:rPr>
        <w:t xml:space="preserve">б їм </w:t>
      </w:r>
      <w:r w:rsidR="00646E62">
        <w:rPr>
          <w:lang w:val="uk-UA"/>
        </w:rPr>
        <w:t xml:space="preserve">можливість </w:t>
      </w:r>
      <w:r w:rsidR="0052126C" w:rsidRPr="00295165">
        <w:rPr>
          <w:lang w:val="uk-UA"/>
        </w:rPr>
        <w:t>отримувати заробітну плату в сумі 15,4 тис</w:t>
      </w:r>
      <w:r w:rsidR="00646E62">
        <w:rPr>
          <w:lang w:val="uk-UA"/>
        </w:rPr>
        <w:t>ячі</w:t>
      </w:r>
      <w:r w:rsidR="0052126C" w:rsidRPr="00295165">
        <w:rPr>
          <w:lang w:val="uk-UA"/>
        </w:rPr>
        <w:t xml:space="preserve"> гр</w:t>
      </w:r>
      <w:r w:rsidR="00646E62">
        <w:rPr>
          <w:lang w:val="uk-UA"/>
        </w:rPr>
        <w:t>ивень</w:t>
      </w:r>
      <w:r w:rsidR="0052126C" w:rsidRPr="00295165">
        <w:rPr>
          <w:lang w:val="uk-UA"/>
        </w:rPr>
        <w:t>.</w:t>
      </w:r>
    </w:p>
    <w:p w:rsidR="0052126C" w:rsidRPr="00295165" w:rsidRDefault="006415E3" w:rsidP="00D63989">
      <w:pPr>
        <w:ind w:firstLine="709"/>
        <w:jc w:val="both"/>
        <w:rPr>
          <w:lang w:val="uk-UA"/>
        </w:rPr>
      </w:pPr>
      <w:r w:rsidRPr="00295165">
        <w:rPr>
          <w:lang w:val="uk-UA"/>
        </w:rPr>
        <w:t xml:space="preserve">Оскільки видатки на виплату суддівської винагороди у 2019 році зросли на 70,3% внаслідок збільшення розміру прожиткового мінімуму для працездатних осіб, посадових окладів суддів місцевих та апеляційних судів, які пройшли кваліфікаційне оцінювання, до 25 та 40 прожиткових мінімумів для працездатних осіб відповідно, </w:t>
      </w:r>
      <w:r w:rsidR="0052126C" w:rsidRPr="00295165">
        <w:rPr>
          <w:lang w:val="uk-UA"/>
        </w:rPr>
        <w:t>видатки на виплату заробітної плати працівникам апаратів судів зменшились на 30,2%.</w:t>
      </w:r>
    </w:p>
    <w:p w:rsidR="0052764E" w:rsidRPr="00295165" w:rsidRDefault="00437424" w:rsidP="00D63989">
      <w:pPr>
        <w:ind w:firstLine="709"/>
        <w:jc w:val="both"/>
        <w:rPr>
          <w:lang w:val="uk-UA"/>
        </w:rPr>
      </w:pPr>
      <w:r w:rsidRPr="00295165">
        <w:rPr>
          <w:lang w:val="uk-UA"/>
        </w:rPr>
        <w:t xml:space="preserve">З огляду на зазначене для забезпечення працівників апаратів судів заробітною платою на рівні не нижче 2018 року ДСА України вжито низку заходів: виділено кошти з резерву суддівських винагород, задіяний механізм наближення видатків на оплату праці за рахунок віддалених видатків, збільшено відповідні видатки за рахунок спеціального фонду </w:t>
      </w:r>
      <w:r w:rsidR="004F57DF" w:rsidRPr="00295165">
        <w:rPr>
          <w:lang w:val="uk-UA"/>
        </w:rPr>
        <w:t xml:space="preserve">державного </w:t>
      </w:r>
      <w:r w:rsidRPr="00295165">
        <w:rPr>
          <w:lang w:val="uk-UA"/>
        </w:rPr>
        <w:t>бюджету.</w:t>
      </w:r>
      <w:r w:rsidR="00204EA6" w:rsidRPr="00295165">
        <w:rPr>
          <w:lang w:val="uk-UA"/>
        </w:rPr>
        <w:t xml:space="preserve"> Зазначене </w:t>
      </w:r>
      <w:r w:rsidR="004F57DF">
        <w:rPr>
          <w:lang w:val="uk-UA"/>
        </w:rPr>
        <w:t>дало можливість</w:t>
      </w:r>
      <w:r w:rsidR="004F57DF" w:rsidRPr="00295165">
        <w:rPr>
          <w:lang w:val="uk-UA"/>
        </w:rPr>
        <w:t xml:space="preserve"> </w:t>
      </w:r>
      <w:r w:rsidR="00204EA6" w:rsidRPr="00295165">
        <w:rPr>
          <w:lang w:val="uk-UA"/>
        </w:rPr>
        <w:t xml:space="preserve">забезпечити середній розмір заробітної плати працівників апаратів судів у 2019 році на рівні 18 416 </w:t>
      </w:r>
      <w:r w:rsidR="004F57DF">
        <w:rPr>
          <w:lang w:val="uk-UA"/>
        </w:rPr>
        <w:t>гривень.</w:t>
      </w:r>
      <w:r w:rsidRPr="00295165">
        <w:rPr>
          <w:lang w:val="uk-UA"/>
        </w:rPr>
        <w:t xml:space="preserve"> </w:t>
      </w:r>
    </w:p>
    <w:p w:rsidR="00D63989" w:rsidRPr="00295165" w:rsidRDefault="0052764E" w:rsidP="00D63989">
      <w:pPr>
        <w:ind w:firstLine="709"/>
        <w:jc w:val="both"/>
        <w:rPr>
          <w:lang w:val="uk-UA"/>
        </w:rPr>
      </w:pPr>
      <w:r w:rsidRPr="00295165">
        <w:rPr>
          <w:lang w:val="uk-UA"/>
        </w:rPr>
        <w:t xml:space="preserve">На кінець 2019 року загальна сума бюджетних призначень ДСА України з урахуванням додатково залучених коштів спеціального фонду державного бюджету </w:t>
      </w:r>
      <w:r w:rsidR="004F57DF">
        <w:rPr>
          <w:lang w:val="uk-UA"/>
        </w:rPr>
        <w:t>становила</w:t>
      </w:r>
      <w:r w:rsidR="004F57DF" w:rsidRPr="00295165">
        <w:rPr>
          <w:lang w:val="uk-UA"/>
        </w:rPr>
        <w:t xml:space="preserve"> </w:t>
      </w:r>
      <w:r w:rsidRPr="00295165">
        <w:rPr>
          <w:lang w:val="uk-UA"/>
        </w:rPr>
        <w:t xml:space="preserve">15,8 </w:t>
      </w:r>
      <w:r w:rsidR="004F57DF">
        <w:rPr>
          <w:lang w:val="uk-UA"/>
        </w:rPr>
        <w:t>мільярда гривень</w:t>
      </w:r>
      <w:r w:rsidRPr="00295165">
        <w:rPr>
          <w:lang w:val="uk-UA"/>
        </w:rPr>
        <w:t>.</w:t>
      </w:r>
    </w:p>
    <w:p w:rsidR="00B542B8" w:rsidRPr="00295165" w:rsidRDefault="00B542B8" w:rsidP="00B542B8">
      <w:pPr>
        <w:ind w:firstLine="709"/>
        <w:jc w:val="both"/>
        <w:rPr>
          <w:lang w:val="uk-UA"/>
        </w:rPr>
      </w:pPr>
      <w:r w:rsidRPr="00295165">
        <w:rPr>
          <w:lang w:val="uk-UA"/>
        </w:rPr>
        <w:t>Для формування проекту Закону України «Про Державний бюджет України на 2020 рік» Міністерством фінансів України ДСА України доведено граничний обсяг видатків 14,6 млрд грн, з яких за загальним фондом державного бюджету – 11,6</w:t>
      </w:r>
      <w:r w:rsidR="004F57DF" w:rsidRPr="00295165">
        <w:rPr>
          <w:lang w:val="uk-UA"/>
        </w:rPr>
        <w:t> млрд грн</w:t>
      </w:r>
      <w:r w:rsidRPr="00295165">
        <w:rPr>
          <w:lang w:val="uk-UA"/>
        </w:rPr>
        <w:t xml:space="preserve">, за спеціальним – 3,0 млрд грн, що забезпечує потребу у фінансових ресурсах на 60%. </w:t>
      </w:r>
      <w:r w:rsidR="004F57DF">
        <w:rPr>
          <w:lang w:val="uk-UA"/>
        </w:rPr>
        <w:t>Водночас</w:t>
      </w:r>
      <w:r w:rsidRPr="00295165">
        <w:rPr>
          <w:lang w:val="uk-UA"/>
        </w:rPr>
        <w:t xml:space="preserve"> за розрахунками ДСА України, викладеними у бюджетному запиті на 2020 рік, потреба в асигнуваннях </w:t>
      </w:r>
      <w:r w:rsidR="004F57DF">
        <w:rPr>
          <w:lang w:val="uk-UA"/>
        </w:rPr>
        <w:t>становить</w:t>
      </w:r>
      <w:r w:rsidR="004F57DF" w:rsidRPr="00295165">
        <w:rPr>
          <w:lang w:val="uk-UA"/>
        </w:rPr>
        <w:t xml:space="preserve"> </w:t>
      </w:r>
      <w:r w:rsidRPr="00295165">
        <w:rPr>
          <w:lang w:val="uk-UA"/>
        </w:rPr>
        <w:t xml:space="preserve">24,4 млрд грн, з яких соціальні видатки (суддівська винагорода, </w:t>
      </w:r>
      <w:r w:rsidRPr="00295165">
        <w:rPr>
          <w:lang w:val="uk-UA"/>
        </w:rPr>
        <w:lastRenderedPageBreak/>
        <w:t>заробітна плата працівників апар</w:t>
      </w:r>
      <w:r w:rsidR="004F57DF">
        <w:rPr>
          <w:lang w:val="uk-UA"/>
        </w:rPr>
        <w:t>а</w:t>
      </w:r>
      <w:r w:rsidRPr="00295165">
        <w:rPr>
          <w:lang w:val="uk-UA"/>
        </w:rPr>
        <w:t>тів судів) – 19,5 млрд грн, інші видатки споживання – 2,2 млрд грн, видатки розвитку – 2,</w:t>
      </w:r>
      <w:r w:rsidR="004F57DF" w:rsidRPr="00295165">
        <w:rPr>
          <w:lang w:val="uk-UA"/>
        </w:rPr>
        <w:t>7</w:t>
      </w:r>
      <w:r w:rsidR="004F57DF">
        <w:rPr>
          <w:lang w:val="uk-UA"/>
        </w:rPr>
        <w:t> мільярда гривень</w:t>
      </w:r>
      <w:r w:rsidRPr="00295165">
        <w:rPr>
          <w:lang w:val="uk-UA"/>
        </w:rPr>
        <w:t xml:space="preserve">. </w:t>
      </w:r>
    </w:p>
    <w:p w:rsidR="00B542B8" w:rsidRPr="00295165" w:rsidRDefault="00B542B8" w:rsidP="005608FA">
      <w:pPr>
        <w:ind w:firstLine="709"/>
        <w:jc w:val="both"/>
        <w:rPr>
          <w:lang w:val="uk-UA"/>
        </w:rPr>
      </w:pPr>
      <w:r w:rsidRPr="00295165">
        <w:rPr>
          <w:lang w:val="uk-UA"/>
        </w:rPr>
        <w:t xml:space="preserve">Про катастрофічний дефіцит фінансових ресурсів для забезпечення належних умов здійснення судочинства та своєчасного розгляду справ, що </w:t>
      </w:r>
      <w:r w:rsidR="004F57DF">
        <w:rPr>
          <w:lang w:val="uk-UA"/>
        </w:rPr>
        <w:t>становить</w:t>
      </w:r>
      <w:r w:rsidR="004F57DF" w:rsidRPr="00295165">
        <w:rPr>
          <w:lang w:val="uk-UA"/>
        </w:rPr>
        <w:t xml:space="preserve"> </w:t>
      </w:r>
      <w:r w:rsidRPr="00295165">
        <w:rPr>
          <w:lang w:val="uk-UA"/>
        </w:rPr>
        <w:t xml:space="preserve">9,8 млрд </w:t>
      </w:r>
      <w:r w:rsidR="005608FA" w:rsidRPr="00295165">
        <w:rPr>
          <w:lang w:val="uk-UA"/>
        </w:rPr>
        <w:t>грн, з яких на виплату суддівської винагороди та заробітної плати працівникам апаратів судів – 6,1 млрд грн,</w:t>
      </w:r>
      <w:r w:rsidRPr="00295165">
        <w:rPr>
          <w:lang w:val="uk-UA"/>
        </w:rPr>
        <w:t xml:space="preserve"> ДСА України</w:t>
      </w:r>
      <w:r w:rsidR="005608FA" w:rsidRPr="00295165">
        <w:rPr>
          <w:lang w:val="uk-UA"/>
        </w:rPr>
        <w:t xml:space="preserve"> неодноразово </w:t>
      </w:r>
      <w:r w:rsidR="006C7F4F">
        <w:rPr>
          <w:lang w:val="uk-UA"/>
        </w:rPr>
        <w:t xml:space="preserve">зазначала, </w:t>
      </w:r>
      <w:r w:rsidR="006C7F4F" w:rsidRPr="00295165">
        <w:rPr>
          <w:lang w:val="uk-UA"/>
        </w:rPr>
        <w:t xml:space="preserve">як </w:t>
      </w:r>
      <w:r w:rsidR="005608FA" w:rsidRPr="00295165">
        <w:rPr>
          <w:lang w:val="uk-UA"/>
        </w:rPr>
        <w:t>зверта</w:t>
      </w:r>
      <w:r w:rsidR="006C7F4F">
        <w:rPr>
          <w:lang w:val="uk-UA"/>
        </w:rPr>
        <w:t>ючись</w:t>
      </w:r>
      <w:r w:rsidR="005608FA" w:rsidRPr="00295165">
        <w:rPr>
          <w:lang w:val="uk-UA"/>
        </w:rPr>
        <w:t xml:space="preserve"> до уряду та керівництва держави самостійно, так і </w:t>
      </w:r>
      <w:r w:rsidR="006C7F4F">
        <w:rPr>
          <w:lang w:val="uk-UA"/>
        </w:rPr>
        <w:t xml:space="preserve">в </w:t>
      </w:r>
      <w:r w:rsidR="005608FA" w:rsidRPr="00295165">
        <w:rPr>
          <w:lang w:val="uk-UA"/>
        </w:rPr>
        <w:t>спільни</w:t>
      </w:r>
      <w:r w:rsidR="006C7F4F">
        <w:rPr>
          <w:lang w:val="uk-UA"/>
        </w:rPr>
        <w:t>х</w:t>
      </w:r>
      <w:r w:rsidR="005608FA" w:rsidRPr="00295165">
        <w:rPr>
          <w:lang w:val="uk-UA"/>
        </w:rPr>
        <w:t xml:space="preserve"> з іншими органами судової влади листа</w:t>
      </w:r>
      <w:r w:rsidR="006C7F4F">
        <w:rPr>
          <w:lang w:val="uk-UA"/>
        </w:rPr>
        <w:t>х</w:t>
      </w:r>
      <w:r w:rsidR="005608FA" w:rsidRPr="00295165">
        <w:rPr>
          <w:lang w:val="uk-UA"/>
        </w:rPr>
        <w:t xml:space="preserve">. </w:t>
      </w:r>
      <w:r w:rsidRPr="00295165">
        <w:rPr>
          <w:lang w:val="uk-UA"/>
        </w:rPr>
        <w:t xml:space="preserve"> </w:t>
      </w:r>
    </w:p>
    <w:p w:rsidR="007C10C1" w:rsidRPr="00295165" w:rsidRDefault="00D63989" w:rsidP="007C10C1">
      <w:pPr>
        <w:ind w:firstLine="709"/>
        <w:jc w:val="both"/>
        <w:rPr>
          <w:lang w:val="uk-UA"/>
        </w:rPr>
      </w:pPr>
      <w:r w:rsidRPr="00295165">
        <w:rPr>
          <w:lang w:val="uk-UA"/>
        </w:rPr>
        <w:t>Щодо інформаційно-технічного забезпечення судів</w:t>
      </w:r>
      <w:r w:rsidR="00080D8F" w:rsidRPr="00295165">
        <w:rPr>
          <w:lang w:val="uk-UA"/>
        </w:rPr>
        <w:t xml:space="preserve"> у Звіті зазначено, що </w:t>
      </w:r>
      <w:r w:rsidR="007C10C1" w:rsidRPr="00295165">
        <w:rPr>
          <w:lang w:val="uk-UA"/>
        </w:rPr>
        <w:t xml:space="preserve">середній рівень забезпеченості місцевих та апеляційних судів комп’ютерами становить 90%, серверним обладнанням – 79,2%, оргтехнікою – 87,9%, засобами фіксування з функцією аудіо-, відеозапису та </w:t>
      </w:r>
      <w:proofErr w:type="spellStart"/>
      <w:r w:rsidR="007C10C1" w:rsidRPr="00295165">
        <w:rPr>
          <w:lang w:val="uk-UA"/>
        </w:rPr>
        <w:t>відеоконференцзв’язку</w:t>
      </w:r>
      <w:proofErr w:type="spellEnd"/>
      <w:r w:rsidR="007C10C1" w:rsidRPr="00295165">
        <w:rPr>
          <w:lang w:val="uk-UA"/>
        </w:rPr>
        <w:t xml:space="preserve"> – 60,8%. Облаштовані стаціонарними системами </w:t>
      </w:r>
      <w:proofErr w:type="spellStart"/>
      <w:r w:rsidR="007C10C1" w:rsidRPr="00295165">
        <w:rPr>
          <w:lang w:val="uk-UA"/>
        </w:rPr>
        <w:t>відеоконференцзв’язку</w:t>
      </w:r>
      <w:proofErr w:type="spellEnd"/>
      <w:r w:rsidR="007C10C1" w:rsidRPr="00295165">
        <w:rPr>
          <w:lang w:val="uk-UA"/>
        </w:rPr>
        <w:t xml:space="preserve"> 66,6% залів судового засідання.</w:t>
      </w:r>
      <w:r w:rsidR="005462FC" w:rsidRPr="00295165">
        <w:rPr>
          <w:lang w:val="uk-UA"/>
        </w:rPr>
        <w:t xml:space="preserve"> У всіх приміщеннях судів побудовані структуровані кабельні мережі або локальні комп’ютерні мережі, підключені до захищених високошвидкісних каналів передачі даних. Крім того</w:t>
      </w:r>
      <w:r w:rsidR="006C7F4F">
        <w:rPr>
          <w:lang w:val="uk-UA"/>
        </w:rPr>
        <w:t>,</w:t>
      </w:r>
      <w:r w:rsidR="005462FC" w:rsidRPr="00295165">
        <w:rPr>
          <w:lang w:val="uk-UA"/>
        </w:rPr>
        <w:t xml:space="preserve"> всі приміщення місцевих та апеляційних судів підключені до </w:t>
      </w:r>
      <w:proofErr w:type="spellStart"/>
      <w:r w:rsidR="005462FC" w:rsidRPr="00295165">
        <w:rPr>
          <w:lang w:val="uk-UA"/>
        </w:rPr>
        <w:t>волоконно</w:t>
      </w:r>
      <w:proofErr w:type="spellEnd"/>
      <w:r w:rsidR="005462FC" w:rsidRPr="00295165">
        <w:rPr>
          <w:lang w:val="uk-UA"/>
        </w:rPr>
        <w:t>-оптичних каналів зв’язку із достатньою пропускною спроможністю.</w:t>
      </w:r>
    </w:p>
    <w:p w:rsidR="00FB60C0" w:rsidRPr="00295165" w:rsidRDefault="00FB60C0" w:rsidP="00FB60C0">
      <w:pPr>
        <w:ind w:firstLine="709"/>
        <w:jc w:val="both"/>
        <w:rPr>
          <w:lang w:val="uk-UA"/>
        </w:rPr>
      </w:pPr>
      <w:r w:rsidRPr="00295165">
        <w:rPr>
          <w:lang w:val="uk-UA"/>
        </w:rPr>
        <w:t>ДСА України затвердила Концепцію побудови Єдиної судової інформаційно-телекомунікаційної системи (далі – ЄСІТС)</w:t>
      </w:r>
      <w:r w:rsidR="00677418" w:rsidRPr="00295165">
        <w:rPr>
          <w:lang w:val="uk-UA"/>
        </w:rPr>
        <w:t xml:space="preserve"> у новій редакції, відповідно до якої створення ЄСІТС планується в період 2020</w:t>
      </w:r>
      <w:r w:rsidR="00441FE7">
        <w:rPr>
          <w:lang w:val="uk-UA"/>
        </w:rPr>
        <w:t>–</w:t>
      </w:r>
      <w:r w:rsidR="00677418" w:rsidRPr="00295165">
        <w:rPr>
          <w:lang w:val="uk-UA"/>
        </w:rPr>
        <w:t xml:space="preserve">2023 </w:t>
      </w:r>
      <w:r w:rsidR="00441FE7" w:rsidRPr="00295165">
        <w:rPr>
          <w:lang w:val="uk-UA"/>
        </w:rPr>
        <w:t>рок</w:t>
      </w:r>
      <w:r w:rsidR="00441FE7">
        <w:rPr>
          <w:lang w:val="uk-UA"/>
        </w:rPr>
        <w:t>ів</w:t>
      </w:r>
      <w:r w:rsidR="00441FE7" w:rsidRPr="00295165">
        <w:rPr>
          <w:lang w:val="uk-UA"/>
        </w:rPr>
        <w:t xml:space="preserve"> </w:t>
      </w:r>
      <w:r w:rsidR="00677418" w:rsidRPr="00295165">
        <w:rPr>
          <w:lang w:val="uk-UA"/>
        </w:rPr>
        <w:t>за наявності відповідного бюджетного фінансування.</w:t>
      </w:r>
    </w:p>
    <w:p w:rsidR="00677418" w:rsidRPr="00295165" w:rsidRDefault="00677418" w:rsidP="00FB60C0">
      <w:pPr>
        <w:ind w:firstLine="709"/>
        <w:jc w:val="both"/>
        <w:rPr>
          <w:lang w:val="uk-UA"/>
        </w:rPr>
      </w:pPr>
      <w:r w:rsidRPr="00295165">
        <w:rPr>
          <w:lang w:val="uk-UA"/>
        </w:rPr>
        <w:t xml:space="preserve">Законом України «Про Державний бюджет України на 2020 рік» видатки на побудову ЄСІТС не передбачені. Разом з тим ДСА України спільно з адміністратором ЄСІТС вживала заходів щодо функціонування у тестовому режимі підсистеми «Електронний суд» у місцевих, апеляційних судах та </w:t>
      </w:r>
      <w:r w:rsidR="00441FE7">
        <w:rPr>
          <w:lang w:val="uk-UA"/>
        </w:rPr>
        <w:t>Касаційному адміністративному суді у складі Верховного Суду</w:t>
      </w:r>
      <w:r w:rsidRPr="00295165">
        <w:rPr>
          <w:lang w:val="uk-UA"/>
        </w:rPr>
        <w:t xml:space="preserve">, взаємодії з Міністерством юстиції України для отримання відомостей з державних реєстрів. </w:t>
      </w:r>
    </w:p>
    <w:p w:rsidR="00864E7B" w:rsidRPr="00295165" w:rsidRDefault="003C3BC9" w:rsidP="00B36C9C">
      <w:pPr>
        <w:ind w:firstLine="709"/>
        <w:jc w:val="both"/>
        <w:rPr>
          <w:lang w:val="uk-UA"/>
        </w:rPr>
      </w:pPr>
      <w:r w:rsidRPr="00295165">
        <w:rPr>
          <w:lang w:val="uk-UA"/>
        </w:rPr>
        <w:t>Щодо забезпечення судів приміщеннями у З</w:t>
      </w:r>
      <w:r w:rsidR="006C3D6D" w:rsidRPr="00295165">
        <w:rPr>
          <w:lang w:val="uk-UA"/>
        </w:rPr>
        <w:t xml:space="preserve">віті зазначено, що </w:t>
      </w:r>
      <w:r w:rsidR="00441FE7" w:rsidRPr="00295165">
        <w:rPr>
          <w:lang w:val="uk-UA"/>
        </w:rPr>
        <w:t>674</w:t>
      </w:r>
      <w:r w:rsidR="00441FE7">
        <w:rPr>
          <w:lang w:val="uk-UA"/>
        </w:rPr>
        <w:t> </w:t>
      </w:r>
      <w:r w:rsidR="006C3D6D" w:rsidRPr="00295165">
        <w:rPr>
          <w:lang w:val="uk-UA"/>
        </w:rPr>
        <w:t>місцев</w:t>
      </w:r>
      <w:r w:rsidR="00441FE7">
        <w:rPr>
          <w:lang w:val="uk-UA"/>
        </w:rPr>
        <w:t>і</w:t>
      </w:r>
      <w:r w:rsidR="006C3D6D" w:rsidRPr="00295165">
        <w:rPr>
          <w:lang w:val="uk-UA"/>
        </w:rPr>
        <w:t xml:space="preserve"> та апеляційн</w:t>
      </w:r>
      <w:r w:rsidR="00441FE7">
        <w:rPr>
          <w:lang w:val="uk-UA"/>
        </w:rPr>
        <w:t>і</w:t>
      </w:r>
      <w:r w:rsidR="006C3D6D" w:rsidRPr="00295165">
        <w:rPr>
          <w:lang w:val="uk-UA"/>
        </w:rPr>
        <w:t xml:space="preserve"> суд</w:t>
      </w:r>
      <w:r w:rsidR="00441FE7">
        <w:rPr>
          <w:lang w:val="uk-UA"/>
        </w:rPr>
        <w:t>и</w:t>
      </w:r>
      <w:r w:rsidR="006C3D6D" w:rsidRPr="00295165">
        <w:rPr>
          <w:lang w:val="uk-UA"/>
        </w:rPr>
        <w:t xml:space="preserve"> забезпечені службовими приміщеннями, з них 20% </w:t>
      </w:r>
      <w:r w:rsidR="00874B51" w:rsidRPr="00295165">
        <w:rPr>
          <w:lang w:val="uk-UA"/>
        </w:rPr>
        <w:t xml:space="preserve">судів </w:t>
      </w:r>
      <w:r w:rsidR="006C3D6D" w:rsidRPr="00295165">
        <w:rPr>
          <w:lang w:val="uk-UA"/>
        </w:rPr>
        <w:t>забезпечені приміщеннями, які за основними параметрами максимально наближені до вимог</w:t>
      </w:r>
      <w:r w:rsidR="00874B51" w:rsidRPr="00295165">
        <w:rPr>
          <w:lang w:val="uk-UA"/>
        </w:rPr>
        <w:t xml:space="preserve"> Державних будівельних норм України </w:t>
      </w:r>
      <w:r w:rsidR="00441FE7">
        <w:rPr>
          <w:lang w:val="uk-UA"/>
        </w:rPr>
        <w:br/>
      </w:r>
      <w:r w:rsidR="00874B51" w:rsidRPr="00295165">
        <w:rPr>
          <w:lang w:val="uk-UA"/>
        </w:rPr>
        <w:t>В.2.2-26:</w:t>
      </w:r>
      <w:r w:rsidR="0033681E" w:rsidRPr="00295165">
        <w:rPr>
          <w:lang w:val="uk-UA"/>
        </w:rPr>
        <w:t>2010 «Будинки і споруди. Суди».</w:t>
      </w:r>
      <w:r w:rsidR="00864E7B" w:rsidRPr="00295165">
        <w:rPr>
          <w:lang w:val="uk-UA"/>
        </w:rPr>
        <w:t xml:space="preserve"> </w:t>
      </w:r>
    </w:p>
    <w:p w:rsidR="00864E7B" w:rsidRPr="00295165" w:rsidRDefault="00864E7B" w:rsidP="00B36C9C">
      <w:pPr>
        <w:ind w:firstLine="709"/>
        <w:jc w:val="both"/>
        <w:rPr>
          <w:lang w:val="uk-UA"/>
        </w:rPr>
      </w:pPr>
      <w:r w:rsidRPr="00295165">
        <w:rPr>
          <w:lang w:val="uk-UA"/>
        </w:rPr>
        <w:t xml:space="preserve">69% приміщень судів є державною власністю, решта використовуються на умовах оренди. </w:t>
      </w:r>
    </w:p>
    <w:p w:rsidR="00864E7B" w:rsidRPr="00295165" w:rsidRDefault="00864E7B" w:rsidP="00F63F70">
      <w:pPr>
        <w:ind w:firstLine="709"/>
        <w:jc w:val="both"/>
        <w:rPr>
          <w:lang w:val="uk-UA"/>
        </w:rPr>
      </w:pPr>
      <w:r w:rsidRPr="00295165">
        <w:rPr>
          <w:lang w:val="uk-UA"/>
        </w:rPr>
        <w:t>У 2019 році до сфери управління ДСА України передано 63 приміщення комунальної та державної форм власності для розміщення судових установ, ще 21</w:t>
      </w:r>
      <w:r w:rsidR="00F63F70">
        <w:rPr>
          <w:lang w:val="uk-UA"/>
        </w:rPr>
        <w:t xml:space="preserve"> –</w:t>
      </w:r>
      <w:r w:rsidRPr="00295165">
        <w:rPr>
          <w:lang w:val="uk-UA"/>
        </w:rPr>
        <w:t xml:space="preserve"> отриман</w:t>
      </w:r>
      <w:r w:rsidR="000C71ED">
        <w:rPr>
          <w:lang w:val="uk-UA"/>
        </w:rPr>
        <w:t>о</w:t>
      </w:r>
      <w:r w:rsidRPr="00295165">
        <w:rPr>
          <w:lang w:val="uk-UA"/>
        </w:rPr>
        <w:t xml:space="preserve"> в довгострокову оренду.</w:t>
      </w:r>
    </w:p>
    <w:p w:rsidR="00864E7B" w:rsidRPr="00295165" w:rsidRDefault="00864E7B" w:rsidP="00864E7B">
      <w:pPr>
        <w:ind w:firstLine="709"/>
        <w:jc w:val="both"/>
        <w:rPr>
          <w:lang w:val="uk-UA"/>
        </w:rPr>
      </w:pPr>
      <w:r w:rsidRPr="00295165">
        <w:rPr>
          <w:lang w:val="uk-UA"/>
        </w:rPr>
        <w:t>Рівень забезпечення суддів окремими кабінетами в середньому становить 88%.</w:t>
      </w:r>
    </w:p>
    <w:p w:rsidR="00864E7B" w:rsidRPr="00295165" w:rsidRDefault="00864E7B" w:rsidP="00864E7B">
      <w:pPr>
        <w:ind w:firstLine="709"/>
        <w:jc w:val="both"/>
        <w:rPr>
          <w:lang w:val="uk-UA"/>
        </w:rPr>
      </w:pPr>
      <w:r w:rsidRPr="00295165">
        <w:rPr>
          <w:lang w:val="uk-UA"/>
        </w:rPr>
        <w:t>Рівень забезпечення судів залами судових засідань – 76%.</w:t>
      </w:r>
    </w:p>
    <w:p w:rsidR="00864E7B" w:rsidRPr="00295165" w:rsidRDefault="00864E7B" w:rsidP="00864E7B">
      <w:pPr>
        <w:ind w:firstLine="709"/>
        <w:jc w:val="both"/>
        <w:rPr>
          <w:lang w:val="uk-UA"/>
        </w:rPr>
      </w:pPr>
      <w:r w:rsidRPr="00295165">
        <w:rPr>
          <w:lang w:val="uk-UA"/>
        </w:rPr>
        <w:t>99% залів судових засідань для розгляду кримінальних справ</w:t>
      </w:r>
      <w:r w:rsidR="00790886" w:rsidRPr="00295165">
        <w:rPr>
          <w:lang w:val="uk-UA"/>
        </w:rPr>
        <w:t xml:space="preserve"> оснащені загородженнями зі спеціального захисного скла.</w:t>
      </w:r>
    </w:p>
    <w:p w:rsidR="00790886" w:rsidRPr="00295165" w:rsidRDefault="00790886" w:rsidP="00864E7B">
      <w:pPr>
        <w:ind w:firstLine="709"/>
        <w:jc w:val="both"/>
        <w:rPr>
          <w:lang w:val="uk-UA"/>
        </w:rPr>
      </w:pPr>
      <w:r w:rsidRPr="00295165">
        <w:rPr>
          <w:lang w:val="uk-UA"/>
        </w:rPr>
        <w:lastRenderedPageBreak/>
        <w:t>Камери для обвинувачених (підсудних), засуджених облаштовано у всіх апеляційних судах та 70% місцевих суд</w:t>
      </w:r>
      <w:r w:rsidR="000C71ED">
        <w:rPr>
          <w:lang w:val="uk-UA"/>
        </w:rPr>
        <w:t>ів</w:t>
      </w:r>
      <w:r w:rsidRPr="00295165">
        <w:rPr>
          <w:lang w:val="uk-UA"/>
        </w:rPr>
        <w:t>.</w:t>
      </w:r>
    </w:p>
    <w:p w:rsidR="00FB73C4" w:rsidRPr="00295165" w:rsidRDefault="00D63989" w:rsidP="00FB73C4">
      <w:pPr>
        <w:ind w:firstLine="709"/>
        <w:jc w:val="both"/>
        <w:rPr>
          <w:lang w:val="uk-UA"/>
        </w:rPr>
      </w:pPr>
      <w:r w:rsidRPr="00295165">
        <w:rPr>
          <w:lang w:val="uk-UA"/>
        </w:rPr>
        <w:t>Щодо забезпечення безпеки суддів та охорони приміщень</w:t>
      </w:r>
      <w:r w:rsidR="00FB73C4" w:rsidRPr="00295165">
        <w:rPr>
          <w:lang w:val="uk-UA"/>
        </w:rPr>
        <w:t xml:space="preserve"> у Звіті зазначено, що на кінець 2019 року 28% приміщень судів цілодобово охоронялися, 59% – лише вдень; 11% – взагалі не охоронялося. </w:t>
      </w:r>
      <w:r w:rsidR="004206B1" w:rsidRPr="00295165">
        <w:rPr>
          <w:lang w:val="uk-UA"/>
        </w:rPr>
        <w:t>75% судів забезпечені системами відео</w:t>
      </w:r>
      <w:r w:rsidR="00F63F70">
        <w:rPr>
          <w:lang w:val="uk-UA"/>
        </w:rPr>
        <w:t>-</w:t>
      </w:r>
      <w:r w:rsidR="004206B1" w:rsidRPr="00295165">
        <w:rPr>
          <w:lang w:val="uk-UA"/>
        </w:rPr>
        <w:t>нагляду, 64% – метало</w:t>
      </w:r>
      <w:r w:rsidR="00F63F70">
        <w:rPr>
          <w:lang w:val="uk-UA"/>
        </w:rPr>
        <w:t>-</w:t>
      </w:r>
      <w:r w:rsidR="004206B1" w:rsidRPr="00295165">
        <w:rPr>
          <w:lang w:val="uk-UA"/>
        </w:rPr>
        <w:t>детекторами, 90% – ручними металошукачами, 39% – турнікетами, 58% – камерами схову.</w:t>
      </w:r>
    </w:p>
    <w:p w:rsidR="00CE7D58" w:rsidRPr="00295165" w:rsidRDefault="00CE7D58" w:rsidP="00FB73C4">
      <w:pPr>
        <w:ind w:firstLine="709"/>
        <w:jc w:val="both"/>
        <w:rPr>
          <w:lang w:val="uk-UA"/>
        </w:rPr>
      </w:pPr>
      <w:r w:rsidRPr="00295165">
        <w:rPr>
          <w:lang w:val="uk-UA"/>
        </w:rPr>
        <w:t>Протягом 2019 року ДСА України проведено конкурси на зайняття вакантних посад керівництва, співробітників центрального органу управління та керівників територіальних підрозділів Служби судової охорони, затверджено</w:t>
      </w:r>
      <w:r w:rsidR="0018593A" w:rsidRPr="00295165">
        <w:rPr>
          <w:lang w:val="uk-UA"/>
        </w:rPr>
        <w:t xml:space="preserve"> граничну чисельність центрального органу управління та територіальних підрозділів Служби та</w:t>
      </w:r>
      <w:r w:rsidRPr="00295165">
        <w:rPr>
          <w:lang w:val="uk-UA"/>
        </w:rPr>
        <w:t xml:space="preserve"> Порядок виплати грошового забезпечення співробітникам Служби</w:t>
      </w:r>
      <w:r w:rsidR="0018593A" w:rsidRPr="00295165">
        <w:rPr>
          <w:lang w:val="uk-UA"/>
        </w:rPr>
        <w:t xml:space="preserve">. </w:t>
      </w:r>
    </w:p>
    <w:p w:rsidR="00411475" w:rsidRPr="00295165" w:rsidRDefault="00D63989" w:rsidP="00411475">
      <w:pPr>
        <w:ind w:firstLine="709"/>
        <w:jc w:val="both"/>
        <w:rPr>
          <w:lang w:val="uk-UA"/>
        </w:rPr>
      </w:pPr>
      <w:r w:rsidRPr="00295165">
        <w:rPr>
          <w:lang w:val="uk-UA"/>
        </w:rPr>
        <w:t>Щодо кадрової роботи та кадрового забезпечення</w:t>
      </w:r>
      <w:r w:rsidR="00227073" w:rsidRPr="00295165">
        <w:rPr>
          <w:lang w:val="uk-UA"/>
        </w:rPr>
        <w:t xml:space="preserve"> </w:t>
      </w:r>
      <w:r w:rsidR="00FC4738" w:rsidRPr="00295165">
        <w:rPr>
          <w:lang w:val="uk-UA"/>
        </w:rPr>
        <w:t>у Звіті зазначено, що</w:t>
      </w:r>
      <w:r w:rsidR="00227073" w:rsidRPr="00295165">
        <w:rPr>
          <w:lang w:val="uk-UA"/>
        </w:rPr>
        <w:t xml:space="preserve"> </w:t>
      </w:r>
      <w:r w:rsidR="00FC4738" w:rsidRPr="00295165">
        <w:rPr>
          <w:lang w:val="uk-UA"/>
        </w:rPr>
        <w:t>п</w:t>
      </w:r>
      <w:r w:rsidR="00227073" w:rsidRPr="00295165">
        <w:rPr>
          <w:lang w:val="uk-UA"/>
        </w:rPr>
        <w:t xml:space="preserve">ротягом 2019 року повністю завершено процедуру ліквідації </w:t>
      </w:r>
      <w:r w:rsidR="009F5C77" w:rsidRPr="00295165">
        <w:rPr>
          <w:lang w:val="uk-UA"/>
        </w:rPr>
        <w:t>8</w:t>
      </w:r>
      <w:r w:rsidR="009F5C77">
        <w:rPr>
          <w:lang w:val="uk-UA"/>
        </w:rPr>
        <w:t xml:space="preserve"> </w:t>
      </w:r>
      <w:r w:rsidR="00D357AE" w:rsidRPr="00295165">
        <w:rPr>
          <w:lang w:val="uk-UA"/>
        </w:rPr>
        <w:t xml:space="preserve">з </w:t>
      </w:r>
      <w:r w:rsidR="009F5C77" w:rsidRPr="00295165">
        <w:rPr>
          <w:lang w:val="uk-UA"/>
        </w:rPr>
        <w:t>44</w:t>
      </w:r>
      <w:r w:rsidR="009F5C77">
        <w:rPr>
          <w:lang w:val="uk-UA"/>
        </w:rPr>
        <w:t> </w:t>
      </w:r>
      <w:r w:rsidR="00227073" w:rsidRPr="00295165">
        <w:rPr>
          <w:lang w:val="uk-UA"/>
        </w:rPr>
        <w:t>апеляційних судів відповідно до Указів Президента України 2017 року</w:t>
      </w:r>
      <w:r w:rsidR="00411475" w:rsidRPr="00295165">
        <w:rPr>
          <w:lang w:val="uk-UA"/>
        </w:rPr>
        <w:t xml:space="preserve">, 14 </w:t>
      </w:r>
      <w:r w:rsidR="009F5C77">
        <w:rPr>
          <w:lang w:val="uk-UA"/>
        </w:rPr>
        <w:t>перебувають</w:t>
      </w:r>
      <w:r w:rsidR="00411475" w:rsidRPr="00295165">
        <w:rPr>
          <w:lang w:val="uk-UA"/>
        </w:rPr>
        <w:t xml:space="preserve"> на завершальній стадії ліквідації, 18 мають необхідність у завершенні передачі майна, договірних зобов’язань, вирішенні кадрових питань. Станом на 1 січня 2020 року у складі ліквідаційних комісій працювало 145 працівників апаратів апеляційних судів. 67 працівників апаратів ліквідованих судів </w:t>
      </w:r>
      <w:r w:rsidR="009F5C77">
        <w:rPr>
          <w:lang w:val="uk-UA"/>
        </w:rPr>
        <w:t>перебувають</w:t>
      </w:r>
      <w:r w:rsidR="009F5C77" w:rsidRPr="00295165">
        <w:rPr>
          <w:lang w:val="uk-UA"/>
        </w:rPr>
        <w:t xml:space="preserve"> </w:t>
      </w:r>
      <w:r w:rsidR="00411475" w:rsidRPr="00295165">
        <w:rPr>
          <w:lang w:val="uk-UA"/>
        </w:rPr>
        <w:t>у соціальних відпустках.</w:t>
      </w:r>
    </w:p>
    <w:p w:rsidR="00411475" w:rsidRPr="00295165" w:rsidRDefault="00411475" w:rsidP="00411475">
      <w:pPr>
        <w:ind w:firstLine="709"/>
        <w:jc w:val="both"/>
        <w:rPr>
          <w:lang w:val="uk-UA"/>
        </w:rPr>
      </w:pPr>
      <w:r w:rsidRPr="00295165">
        <w:rPr>
          <w:lang w:val="uk-UA"/>
        </w:rPr>
        <w:t xml:space="preserve">ДСА України призначено тимчасово виконуючих обов’язки керівників апаратів новоутворених місцевих окружних судів, які здійснили </w:t>
      </w:r>
      <w:r w:rsidR="00432AAC" w:rsidRPr="00295165">
        <w:rPr>
          <w:lang w:val="uk-UA"/>
        </w:rPr>
        <w:t>реєстрацію цих судів у Є</w:t>
      </w:r>
      <w:r w:rsidR="009F5C77">
        <w:rPr>
          <w:lang w:val="uk-UA"/>
        </w:rPr>
        <w:t xml:space="preserve">диному державному реєстрі </w:t>
      </w:r>
      <w:r w:rsidR="00432AAC" w:rsidRPr="00295165">
        <w:rPr>
          <w:lang w:val="uk-UA"/>
        </w:rPr>
        <w:t xml:space="preserve">юридичних осіб та фізичних осіб – підприємців; утворено комісії з реорганізації та затверджено відповідний план заходів; визначено за погодженням </w:t>
      </w:r>
      <w:r w:rsidR="009F5C77">
        <w:rPr>
          <w:lang w:val="uk-UA"/>
        </w:rPr>
        <w:t>і</w:t>
      </w:r>
      <w:r w:rsidR="00432AAC" w:rsidRPr="00295165">
        <w:rPr>
          <w:lang w:val="uk-UA"/>
        </w:rPr>
        <w:t>з Вищою радою правосуддя тимчасову кількість суддів на 2019 рік у новоутворених окружних судах. Однак окружні суди свою діяльність не розпочали.</w:t>
      </w:r>
    </w:p>
    <w:p w:rsidR="003077DB" w:rsidRPr="00295165" w:rsidRDefault="00432AAC" w:rsidP="00411475">
      <w:pPr>
        <w:ind w:firstLine="709"/>
        <w:jc w:val="both"/>
        <w:rPr>
          <w:lang w:val="uk-UA"/>
        </w:rPr>
      </w:pPr>
      <w:r w:rsidRPr="00295165">
        <w:rPr>
          <w:lang w:val="uk-UA"/>
        </w:rPr>
        <w:t xml:space="preserve">Станом на 1 січня 2020 року фактично здійснювали правосуддя у місцевих та апеляційних судах 4 482 судді з </w:t>
      </w:r>
      <w:r w:rsidR="009F5C77" w:rsidRPr="00295165">
        <w:rPr>
          <w:lang w:val="uk-UA"/>
        </w:rPr>
        <w:t>визначен</w:t>
      </w:r>
      <w:r w:rsidR="009F5C77">
        <w:rPr>
          <w:lang w:val="uk-UA"/>
        </w:rPr>
        <w:t>их</w:t>
      </w:r>
      <w:r w:rsidR="009F5C77" w:rsidRPr="00295165">
        <w:rPr>
          <w:lang w:val="uk-UA"/>
        </w:rPr>
        <w:t xml:space="preserve"> </w:t>
      </w:r>
      <w:r w:rsidRPr="00295165">
        <w:rPr>
          <w:lang w:val="uk-UA"/>
        </w:rPr>
        <w:t xml:space="preserve">у 2017 році </w:t>
      </w:r>
      <w:r w:rsidR="003077DB" w:rsidRPr="00295165">
        <w:rPr>
          <w:lang w:val="uk-UA"/>
        </w:rPr>
        <w:t xml:space="preserve">7 039 штатних одиниць, у 89 судах правосуддя здійснював лише один суддя, 152 суди працювали з фактичною чисельністю суддів 50% і менше від штатної. </w:t>
      </w:r>
      <w:r w:rsidR="005F091E" w:rsidRPr="00295165">
        <w:rPr>
          <w:lang w:val="uk-UA"/>
        </w:rPr>
        <w:t xml:space="preserve">У 8 судах </w:t>
      </w:r>
      <w:r w:rsidR="009F5C77">
        <w:rPr>
          <w:lang w:val="uk-UA"/>
        </w:rPr>
        <w:t>через</w:t>
      </w:r>
      <w:r w:rsidR="005F091E" w:rsidRPr="00295165">
        <w:rPr>
          <w:lang w:val="uk-UA"/>
        </w:rPr>
        <w:t xml:space="preserve"> відсутн</w:t>
      </w:r>
      <w:r w:rsidR="009F5C77">
        <w:rPr>
          <w:lang w:val="uk-UA"/>
        </w:rPr>
        <w:t>і</w:t>
      </w:r>
      <w:r w:rsidR="005F091E" w:rsidRPr="00295165">
        <w:rPr>
          <w:lang w:val="uk-UA"/>
        </w:rPr>
        <w:t>ст</w:t>
      </w:r>
      <w:r w:rsidR="009F5C77">
        <w:rPr>
          <w:lang w:val="uk-UA"/>
        </w:rPr>
        <w:t>ь</w:t>
      </w:r>
      <w:r w:rsidR="005F091E" w:rsidRPr="00295165">
        <w:rPr>
          <w:lang w:val="uk-UA"/>
        </w:rPr>
        <w:t xml:space="preserve"> повноважних суддів правосуддя не здійснювалося взагалі.</w:t>
      </w:r>
    </w:p>
    <w:p w:rsidR="009A773D" w:rsidRPr="00295165" w:rsidRDefault="009A773D" w:rsidP="00FC4738">
      <w:pPr>
        <w:ind w:firstLine="709"/>
        <w:jc w:val="both"/>
        <w:rPr>
          <w:lang w:val="uk-UA"/>
        </w:rPr>
      </w:pPr>
      <w:r w:rsidRPr="00295165">
        <w:rPr>
          <w:lang w:val="uk-UA"/>
        </w:rPr>
        <w:t xml:space="preserve">Станом на 1 січня 2020 року фактична чисельність працівників апаратів судів </w:t>
      </w:r>
      <w:r w:rsidR="009F5C77">
        <w:rPr>
          <w:lang w:val="uk-UA"/>
        </w:rPr>
        <w:t>становила</w:t>
      </w:r>
      <w:r w:rsidR="009F5C77" w:rsidRPr="00295165">
        <w:rPr>
          <w:lang w:val="uk-UA"/>
        </w:rPr>
        <w:t xml:space="preserve"> </w:t>
      </w:r>
      <w:r w:rsidRPr="00295165">
        <w:rPr>
          <w:lang w:val="uk-UA"/>
        </w:rPr>
        <w:t xml:space="preserve">25 341 </w:t>
      </w:r>
      <w:r w:rsidR="009F5C77" w:rsidRPr="00295165">
        <w:rPr>
          <w:lang w:val="uk-UA"/>
        </w:rPr>
        <w:t>ос</w:t>
      </w:r>
      <w:r w:rsidR="009F5C77">
        <w:rPr>
          <w:lang w:val="uk-UA"/>
        </w:rPr>
        <w:t>обу</w:t>
      </w:r>
      <w:r w:rsidR="009F5C77" w:rsidRPr="00295165">
        <w:rPr>
          <w:lang w:val="uk-UA"/>
        </w:rPr>
        <w:t xml:space="preserve"> </w:t>
      </w:r>
      <w:r w:rsidRPr="00295165">
        <w:rPr>
          <w:lang w:val="uk-UA"/>
        </w:rPr>
        <w:t>при штатній 27 735 осіб.</w:t>
      </w:r>
    </w:p>
    <w:p w:rsidR="00236D9B" w:rsidRPr="00295165" w:rsidRDefault="00236D9B" w:rsidP="00FC4738">
      <w:pPr>
        <w:ind w:firstLine="709"/>
        <w:jc w:val="both"/>
        <w:rPr>
          <w:lang w:val="uk-UA"/>
        </w:rPr>
      </w:pPr>
    </w:p>
    <w:p w:rsidR="00030C08" w:rsidRPr="00295165" w:rsidRDefault="00030C08" w:rsidP="00D357AE">
      <w:pPr>
        <w:ind w:firstLine="708"/>
        <w:jc w:val="both"/>
        <w:rPr>
          <w:b/>
          <w:lang w:val="uk-UA"/>
        </w:rPr>
      </w:pPr>
      <w:r w:rsidRPr="00295165">
        <w:rPr>
          <w:b/>
          <w:lang w:val="uk-UA"/>
        </w:rPr>
        <w:t>Вища рада правосуддя звертає увагу на таке.</w:t>
      </w:r>
    </w:p>
    <w:p w:rsidR="00E42BC7" w:rsidRPr="00295165" w:rsidRDefault="00E42BC7" w:rsidP="00E42BC7">
      <w:pPr>
        <w:ind w:firstLine="709"/>
        <w:jc w:val="both"/>
        <w:rPr>
          <w:shd w:val="clear" w:color="auto" w:fill="FFFFFF"/>
          <w:lang w:val="uk-UA"/>
        </w:rPr>
      </w:pPr>
      <w:r w:rsidRPr="00295165">
        <w:rPr>
          <w:lang w:val="uk-UA"/>
        </w:rPr>
        <w:t>Відповідно до статті 130 Конституції України у</w:t>
      </w:r>
      <w:r w:rsidRPr="00295165">
        <w:rPr>
          <w:shd w:val="clear" w:color="auto" w:fill="FFFFFF"/>
          <w:lang w:val="uk-UA"/>
        </w:rPr>
        <w:t xml:space="preserve"> Державному бюджеті України окремо визначаються видатки на утримання судів з урахуванням пропозицій Вищої ради правосуддя.</w:t>
      </w:r>
    </w:p>
    <w:p w:rsidR="00E42BC7" w:rsidRPr="00295165" w:rsidRDefault="00E42BC7" w:rsidP="00E42BC7">
      <w:pPr>
        <w:ind w:firstLine="709"/>
        <w:jc w:val="both"/>
        <w:rPr>
          <w:lang w:val="uk-UA"/>
        </w:rPr>
      </w:pPr>
      <w:r w:rsidRPr="00295165">
        <w:rPr>
          <w:lang w:val="uk-UA"/>
        </w:rPr>
        <w:t>Згідно з частиною третьою статті 146 Закону в</w:t>
      </w:r>
      <w:r w:rsidRPr="00295165">
        <w:rPr>
          <w:lang w:val="uk-UA" w:eastAsia="uk-UA"/>
        </w:rPr>
        <w:t>идатки на утримання судів визначаються з урахуванням пропозицій Вищої ради правосуддя.</w:t>
      </w:r>
      <w:r w:rsidRPr="00295165">
        <w:rPr>
          <w:lang w:val="uk-UA"/>
        </w:rPr>
        <w:t xml:space="preserve"> </w:t>
      </w:r>
    </w:p>
    <w:p w:rsidR="00E42BC7" w:rsidRPr="00295165" w:rsidRDefault="00E42BC7" w:rsidP="00E42BC7">
      <w:pPr>
        <w:ind w:firstLine="709"/>
        <w:jc w:val="both"/>
        <w:rPr>
          <w:lang w:val="uk-UA"/>
        </w:rPr>
      </w:pPr>
      <w:r w:rsidRPr="00295165">
        <w:rPr>
          <w:lang w:val="uk-UA"/>
        </w:rPr>
        <w:t xml:space="preserve">Статтею 33 Бюджетного кодексу України (далі – БК України) визначено, що </w:t>
      </w:r>
      <w:r w:rsidRPr="00295165">
        <w:rPr>
          <w:shd w:val="clear" w:color="auto" w:fill="FFFFFF"/>
          <w:lang w:val="uk-UA"/>
        </w:rPr>
        <w:t xml:space="preserve">Вища рада правосуддя до 1 березня року, що передує плановому, подає </w:t>
      </w:r>
      <w:r w:rsidRPr="00295165">
        <w:rPr>
          <w:shd w:val="clear" w:color="auto" w:fill="FFFFFF"/>
          <w:lang w:val="uk-UA"/>
        </w:rPr>
        <w:lastRenderedPageBreak/>
        <w:t>Кабінету Міністрів України пропозиції щодо пріоритетних завдань фінансового забезпечення судової влади та її незалежності.</w:t>
      </w:r>
    </w:p>
    <w:p w:rsidR="00E42BC7" w:rsidRPr="00295165" w:rsidRDefault="00E42BC7" w:rsidP="00E42BC7">
      <w:pPr>
        <w:ind w:firstLine="709"/>
        <w:jc w:val="both"/>
        <w:rPr>
          <w:shd w:val="clear" w:color="auto" w:fill="FFFFFF"/>
          <w:lang w:val="uk-UA"/>
        </w:rPr>
      </w:pPr>
      <w:r w:rsidRPr="00295165">
        <w:rPr>
          <w:shd w:val="clear" w:color="auto" w:fill="FFFFFF"/>
          <w:lang w:val="uk-UA"/>
        </w:rPr>
        <w:t>Стаття 37 БК України встановлює, що Кабінет Міністрів України до схвалення проекту закону про Державний бюджет України подає цей проект закону Вищій раді правосуддя по статтях, пов’язаних із забезпеченням функціонування судів і діяльності суддів, органів та установ системи правосуддя.</w:t>
      </w:r>
    </w:p>
    <w:p w:rsidR="00E42BC7" w:rsidRPr="00295165" w:rsidRDefault="00E42BC7" w:rsidP="00E42BC7">
      <w:pPr>
        <w:ind w:firstLine="709"/>
        <w:jc w:val="both"/>
        <w:rPr>
          <w:shd w:val="clear" w:color="auto" w:fill="FFFFFF"/>
          <w:lang w:val="uk-UA"/>
        </w:rPr>
      </w:pPr>
      <w:r w:rsidRPr="00295165">
        <w:rPr>
          <w:shd w:val="clear" w:color="auto" w:fill="FFFFFF"/>
          <w:lang w:val="uk-UA"/>
        </w:rPr>
        <w:t xml:space="preserve">Статтею 38 БК України передбачено, що </w:t>
      </w:r>
      <w:r w:rsidR="00554882" w:rsidRPr="00295165">
        <w:rPr>
          <w:shd w:val="clear" w:color="auto" w:fill="FFFFFF"/>
          <w:lang w:val="uk-UA"/>
        </w:rPr>
        <w:t>р</w:t>
      </w:r>
      <w:r w:rsidRPr="00295165">
        <w:rPr>
          <w:shd w:val="clear" w:color="auto" w:fill="FFFFFF"/>
          <w:lang w:val="uk-UA"/>
        </w:rPr>
        <w:t>азом з проектом закону про Державний бюджет України, схваленим Кабінетом Міністрів України,</w:t>
      </w:r>
      <w:r w:rsidR="00554882" w:rsidRPr="00295165">
        <w:rPr>
          <w:shd w:val="clear" w:color="auto" w:fill="FFFFFF"/>
          <w:lang w:val="uk-UA"/>
        </w:rPr>
        <w:t xml:space="preserve"> до Верховної Ради України</w:t>
      </w:r>
      <w:r w:rsidR="0032766F">
        <w:rPr>
          <w:shd w:val="clear" w:color="auto" w:fill="FFFFFF"/>
          <w:lang w:val="uk-UA"/>
        </w:rPr>
        <w:t>,</w:t>
      </w:r>
      <w:r w:rsidR="00554882" w:rsidRPr="00295165">
        <w:rPr>
          <w:shd w:val="clear" w:color="auto" w:fill="FFFFFF"/>
          <w:lang w:val="uk-UA"/>
        </w:rPr>
        <w:t xml:space="preserve"> з-поміж іншого</w:t>
      </w:r>
      <w:r w:rsidR="0032766F">
        <w:rPr>
          <w:shd w:val="clear" w:color="auto" w:fill="FFFFFF"/>
          <w:lang w:val="uk-UA"/>
        </w:rPr>
        <w:t>,</w:t>
      </w:r>
      <w:r w:rsidR="00554882" w:rsidRPr="00295165">
        <w:rPr>
          <w:shd w:val="clear" w:color="auto" w:fill="FFFFFF"/>
          <w:lang w:val="uk-UA"/>
        </w:rPr>
        <w:t xml:space="preserve"> подає</w:t>
      </w:r>
      <w:r w:rsidRPr="00295165">
        <w:rPr>
          <w:shd w:val="clear" w:color="auto" w:fill="FFFFFF"/>
          <w:lang w:val="uk-UA"/>
        </w:rPr>
        <w:t>ться</w:t>
      </w:r>
      <w:r w:rsidR="00554882" w:rsidRPr="00295165">
        <w:rPr>
          <w:shd w:val="clear" w:color="auto" w:fill="FFFFFF"/>
          <w:lang w:val="uk-UA"/>
        </w:rPr>
        <w:t xml:space="preserve"> інформація щодо врахування пропозицій Вищої ради правосуддя до проекту закону про Державний бюджет України по статтях, пов’язаних із забезпеченням функціонування судів і діяльності суддів, органів та установ системи правосуддя (</w:t>
      </w:r>
      <w:r w:rsidR="0032766F">
        <w:rPr>
          <w:shd w:val="clear" w:color="auto" w:fill="FFFFFF"/>
          <w:lang w:val="uk-UA"/>
        </w:rPr>
        <w:t>і</w:t>
      </w:r>
      <w:r w:rsidR="00554882" w:rsidRPr="00295165">
        <w:rPr>
          <w:shd w:val="clear" w:color="auto" w:fill="FFFFFF"/>
          <w:lang w:val="uk-UA"/>
        </w:rPr>
        <w:t>з вмотивованим обґрунтуванням).</w:t>
      </w:r>
    </w:p>
    <w:p w:rsidR="00554882" w:rsidRPr="003C0D09" w:rsidRDefault="00554882" w:rsidP="003C0D09">
      <w:pPr>
        <w:ind w:firstLine="709"/>
        <w:jc w:val="both"/>
        <w:rPr>
          <w:shd w:val="clear" w:color="auto" w:fill="FFFFFF"/>
          <w:lang w:val="uk-UA"/>
        </w:rPr>
      </w:pPr>
      <w:r w:rsidRPr="00295165">
        <w:rPr>
          <w:shd w:val="clear" w:color="auto" w:fill="FFFFFF"/>
          <w:lang w:val="uk-UA"/>
        </w:rPr>
        <w:t xml:space="preserve">Для належної підготовки усіх згаданих документів, прозорості підрахунків </w:t>
      </w:r>
      <w:r w:rsidR="006E34BA" w:rsidRPr="00295165">
        <w:rPr>
          <w:shd w:val="clear" w:color="auto" w:fill="FFFFFF"/>
          <w:lang w:val="uk-UA"/>
        </w:rPr>
        <w:t>і</w:t>
      </w:r>
      <w:r w:rsidRPr="00295165">
        <w:rPr>
          <w:shd w:val="clear" w:color="auto" w:fill="FFFFFF"/>
          <w:lang w:val="uk-UA"/>
        </w:rPr>
        <w:t xml:space="preserve"> вмотивованості пропозицій </w:t>
      </w:r>
      <w:r w:rsidR="006E34BA" w:rsidRPr="00295165">
        <w:rPr>
          <w:shd w:val="clear" w:color="auto" w:fill="FFFFFF"/>
          <w:lang w:val="uk-UA"/>
        </w:rPr>
        <w:t xml:space="preserve">мають існувати відповідні нормативи як щодо кількості суддів з урахуванням навантаження та кількості працівників апарату суду для забезпечення діяльності суддів, так і щодо </w:t>
      </w:r>
      <w:r w:rsidR="00A40228" w:rsidRPr="00295165">
        <w:rPr>
          <w:lang w:val="uk-UA"/>
        </w:rPr>
        <w:t xml:space="preserve">фінансового, </w:t>
      </w:r>
      <w:r w:rsidR="006E34BA" w:rsidRPr="00295165">
        <w:rPr>
          <w:lang w:val="uk-UA"/>
        </w:rPr>
        <w:t xml:space="preserve">матеріально-технічного </w:t>
      </w:r>
      <w:r w:rsidR="00A40228" w:rsidRPr="00295165">
        <w:rPr>
          <w:lang w:val="uk-UA"/>
        </w:rPr>
        <w:t xml:space="preserve">чи будь-якого іншого </w:t>
      </w:r>
      <w:r w:rsidR="006E34BA" w:rsidRPr="00295165">
        <w:rPr>
          <w:lang w:val="uk-UA"/>
        </w:rPr>
        <w:t>забезпечення судів.</w:t>
      </w:r>
    </w:p>
    <w:p w:rsidR="006E34BA" w:rsidRPr="00295165" w:rsidRDefault="000A5399" w:rsidP="006E34BA">
      <w:pPr>
        <w:ind w:firstLine="709"/>
        <w:jc w:val="both"/>
        <w:rPr>
          <w:lang w:val="uk-UA"/>
        </w:rPr>
      </w:pPr>
      <w:r w:rsidRPr="00295165">
        <w:rPr>
          <w:lang w:val="uk-UA"/>
        </w:rPr>
        <w:t>У</w:t>
      </w:r>
      <w:r w:rsidR="006E34BA" w:rsidRPr="00295165">
        <w:rPr>
          <w:lang w:val="uk-UA"/>
        </w:rPr>
        <w:t xml:space="preserve"> </w:t>
      </w:r>
      <w:r w:rsidR="00236D9B" w:rsidRPr="00295165">
        <w:rPr>
          <w:lang w:val="uk-UA"/>
        </w:rPr>
        <w:t xml:space="preserve">2019 році Вищою радою правосуддя погоджувалась тимчасово на </w:t>
      </w:r>
      <w:r w:rsidR="00CA262A" w:rsidRPr="00295165">
        <w:rPr>
          <w:lang w:val="uk-UA"/>
        </w:rPr>
        <w:t>2019</w:t>
      </w:r>
      <w:r w:rsidR="00CA262A">
        <w:rPr>
          <w:lang w:val="uk-UA"/>
        </w:rPr>
        <w:t> </w:t>
      </w:r>
      <w:r w:rsidR="00236D9B" w:rsidRPr="00295165">
        <w:rPr>
          <w:lang w:val="uk-UA"/>
        </w:rPr>
        <w:t xml:space="preserve">рік кількість суддів апеляційних та окружних судів, визначена ДСА України відповідно до </w:t>
      </w:r>
      <w:r w:rsidR="00212993" w:rsidRPr="00295165">
        <w:rPr>
          <w:lang w:val="uk-UA"/>
        </w:rPr>
        <w:t>м</w:t>
      </w:r>
      <w:r w:rsidR="00236D9B" w:rsidRPr="00295165">
        <w:rPr>
          <w:lang w:val="uk-UA"/>
        </w:rPr>
        <w:t xml:space="preserve">етодики </w:t>
      </w:r>
      <w:r w:rsidR="00212993" w:rsidRPr="00295165">
        <w:rPr>
          <w:rStyle w:val="rvts23"/>
          <w:bCs/>
          <w:shd w:val="clear" w:color="auto" w:fill="FFFFFF"/>
          <w:lang w:val="uk-UA"/>
        </w:rPr>
        <w:t>визначення граничної чисельності суддів у судах.</w:t>
      </w:r>
      <w:r w:rsidR="00236D9B" w:rsidRPr="00295165">
        <w:rPr>
          <w:lang w:val="uk-UA"/>
        </w:rPr>
        <w:t xml:space="preserve"> </w:t>
      </w:r>
      <w:r w:rsidR="00212993" w:rsidRPr="00295165">
        <w:rPr>
          <w:lang w:val="uk-UA"/>
        </w:rPr>
        <w:t xml:space="preserve">Будь-які інші нормативи щодо забезпечення судів на затвердження до Вищої ради правосуддя від ДСА України у 2019 році не надходили. У </w:t>
      </w:r>
      <w:r w:rsidR="006E34BA" w:rsidRPr="00295165">
        <w:rPr>
          <w:lang w:val="uk-UA"/>
        </w:rPr>
        <w:t xml:space="preserve">Звіті </w:t>
      </w:r>
      <w:r w:rsidR="00212993" w:rsidRPr="00295165">
        <w:rPr>
          <w:lang w:val="uk-UA"/>
        </w:rPr>
        <w:t xml:space="preserve">також </w:t>
      </w:r>
      <w:r w:rsidRPr="00295165">
        <w:rPr>
          <w:lang w:val="uk-UA"/>
        </w:rPr>
        <w:t xml:space="preserve">відсутня </w:t>
      </w:r>
      <w:r w:rsidR="006E34BA" w:rsidRPr="00295165">
        <w:rPr>
          <w:lang w:val="uk-UA"/>
        </w:rPr>
        <w:t xml:space="preserve">інформація щодо </w:t>
      </w:r>
      <w:r w:rsidR="00A40228" w:rsidRPr="00295165">
        <w:rPr>
          <w:lang w:val="uk-UA"/>
        </w:rPr>
        <w:t xml:space="preserve">таких </w:t>
      </w:r>
      <w:r w:rsidR="006E34BA" w:rsidRPr="00295165">
        <w:rPr>
          <w:lang w:val="uk-UA"/>
        </w:rPr>
        <w:t>нормативів.</w:t>
      </w:r>
    </w:p>
    <w:p w:rsidR="00D04E5A" w:rsidRPr="00295165" w:rsidRDefault="00D04E5A" w:rsidP="00F53D92">
      <w:pPr>
        <w:ind w:firstLine="709"/>
        <w:jc w:val="both"/>
        <w:rPr>
          <w:lang w:val="uk-UA"/>
        </w:rPr>
      </w:pPr>
    </w:p>
    <w:p w:rsidR="00BF7329" w:rsidRPr="00295165" w:rsidRDefault="00BF7329" w:rsidP="00F53D92">
      <w:pPr>
        <w:ind w:firstLine="709"/>
        <w:jc w:val="both"/>
        <w:rPr>
          <w:lang w:val="uk-UA"/>
        </w:rPr>
      </w:pPr>
      <w:r w:rsidRPr="00295165">
        <w:rPr>
          <w:lang w:val="uk-UA"/>
        </w:rPr>
        <w:t xml:space="preserve">Щодо </w:t>
      </w:r>
      <w:r w:rsidRPr="00295165">
        <w:rPr>
          <w:shd w:val="clear" w:color="auto" w:fill="FFFFFF"/>
          <w:lang w:val="uk-UA"/>
        </w:rPr>
        <w:t>Єдиної судової інформаційно-телекомунікаційної системи.</w:t>
      </w:r>
    </w:p>
    <w:p w:rsidR="00D04E5A" w:rsidRPr="00295165" w:rsidRDefault="00D04E5A" w:rsidP="00D04E5A">
      <w:pPr>
        <w:ind w:firstLine="709"/>
        <w:jc w:val="both"/>
        <w:rPr>
          <w:lang w:val="uk-UA"/>
        </w:rPr>
      </w:pPr>
      <w:r w:rsidRPr="00295165">
        <w:rPr>
          <w:lang w:val="uk-UA"/>
        </w:rPr>
        <w:t xml:space="preserve">Відповідно до пункту </w:t>
      </w:r>
      <w:r w:rsidR="00082EC9" w:rsidRPr="00295165">
        <w:rPr>
          <w:lang w:val="uk-UA"/>
        </w:rPr>
        <w:t>восьмого</w:t>
      </w:r>
      <w:r w:rsidRPr="00295165">
        <w:rPr>
          <w:lang w:val="uk-UA"/>
        </w:rPr>
        <w:t xml:space="preserve"> параграфа </w:t>
      </w:r>
      <w:r w:rsidR="00082EC9" w:rsidRPr="00295165">
        <w:rPr>
          <w:lang w:val="uk-UA"/>
        </w:rPr>
        <w:t>другого</w:t>
      </w:r>
      <w:r w:rsidRPr="00295165">
        <w:rPr>
          <w:lang w:val="uk-UA"/>
        </w:rPr>
        <w:t xml:space="preserve"> «Прикінцеві положення» розділу 4 Закону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від 3 жовтня 2017 року</w:t>
      </w:r>
      <w:r w:rsidR="00082EC9" w:rsidRPr="00295165">
        <w:rPr>
          <w:lang w:val="uk-UA"/>
        </w:rPr>
        <w:t xml:space="preserve"> </w:t>
      </w:r>
      <w:r w:rsidRPr="00295165">
        <w:rPr>
          <w:lang w:val="uk-UA"/>
        </w:rPr>
        <w:t xml:space="preserve">№ 2147-VIII </w:t>
      </w:r>
      <w:r w:rsidR="00082EC9" w:rsidRPr="00295165">
        <w:rPr>
          <w:shd w:val="clear" w:color="auto" w:fill="FFFFFF"/>
          <w:lang w:val="uk-UA"/>
        </w:rPr>
        <w:t xml:space="preserve">Вищій раді правосуддя до 1 березня </w:t>
      </w:r>
      <w:r w:rsidR="00CA262A" w:rsidRPr="00295165">
        <w:rPr>
          <w:shd w:val="clear" w:color="auto" w:fill="FFFFFF"/>
          <w:lang w:val="uk-UA"/>
        </w:rPr>
        <w:t>2018</w:t>
      </w:r>
      <w:r w:rsidR="00CA262A">
        <w:rPr>
          <w:shd w:val="clear" w:color="auto" w:fill="FFFFFF"/>
          <w:lang w:val="uk-UA"/>
        </w:rPr>
        <w:t> </w:t>
      </w:r>
      <w:r w:rsidR="00082EC9" w:rsidRPr="00295165">
        <w:rPr>
          <w:shd w:val="clear" w:color="auto" w:fill="FFFFFF"/>
          <w:lang w:val="uk-UA"/>
        </w:rPr>
        <w:t>року рекомендовано затвердити Положення про Єдину судову інформаційно-телекомунікаційну систему</w:t>
      </w:r>
      <w:r w:rsidRPr="00295165">
        <w:rPr>
          <w:lang w:val="uk-UA"/>
        </w:rPr>
        <w:t>.</w:t>
      </w:r>
    </w:p>
    <w:p w:rsidR="00D04E5A" w:rsidRPr="00295165" w:rsidRDefault="00D04E5A" w:rsidP="00D04E5A">
      <w:pPr>
        <w:ind w:firstLine="709"/>
        <w:jc w:val="both"/>
        <w:rPr>
          <w:shd w:val="clear" w:color="auto" w:fill="FFFFFF"/>
          <w:lang w:val="uk-UA"/>
        </w:rPr>
      </w:pPr>
      <w:r w:rsidRPr="00295165">
        <w:rPr>
          <w:shd w:val="clear" w:color="auto" w:fill="FFFFFF"/>
          <w:lang w:val="uk-UA"/>
        </w:rPr>
        <w:t xml:space="preserve">Власником ЄСІТС є держава в особі </w:t>
      </w:r>
      <w:r w:rsidR="00D357AE" w:rsidRPr="00295165">
        <w:rPr>
          <w:shd w:val="clear" w:color="auto" w:fill="FFFFFF"/>
          <w:lang w:val="uk-UA"/>
        </w:rPr>
        <w:t>ДСА України</w:t>
      </w:r>
      <w:r w:rsidRPr="00295165">
        <w:rPr>
          <w:shd w:val="clear" w:color="auto" w:fill="FFFFFF"/>
          <w:lang w:val="uk-UA"/>
        </w:rPr>
        <w:t xml:space="preserve">, адміністратором – </w:t>
      </w:r>
      <w:r w:rsidR="00D357AE" w:rsidRPr="00295165">
        <w:rPr>
          <w:shd w:val="clear" w:color="auto" w:fill="FFFFFF"/>
          <w:lang w:val="uk-UA"/>
        </w:rPr>
        <w:t>Д</w:t>
      </w:r>
      <w:r w:rsidRPr="00295165">
        <w:rPr>
          <w:shd w:val="clear" w:color="auto" w:fill="FFFFFF"/>
          <w:lang w:val="uk-UA"/>
        </w:rPr>
        <w:t>ержавне підприємство «Інформаційні судові системи» (далі – ДП «Інформаційні судові системи»).</w:t>
      </w:r>
    </w:p>
    <w:p w:rsidR="00D04E5A" w:rsidRPr="00295165" w:rsidRDefault="00D04E5A" w:rsidP="00D04E5A">
      <w:pPr>
        <w:ind w:firstLine="709"/>
        <w:jc w:val="both"/>
        <w:rPr>
          <w:shd w:val="clear" w:color="auto" w:fill="FFFFFF"/>
          <w:lang w:val="uk-UA"/>
        </w:rPr>
      </w:pPr>
      <w:r w:rsidRPr="00295165">
        <w:rPr>
          <w:shd w:val="clear" w:color="auto" w:fill="FFFFFF"/>
          <w:lang w:val="uk-UA"/>
        </w:rPr>
        <w:t xml:space="preserve">13 квітня 2018 року наказом ДСА України </w:t>
      </w:r>
      <w:r w:rsidR="00524FC0" w:rsidRPr="00295165">
        <w:rPr>
          <w:shd w:val="clear" w:color="auto" w:fill="FFFFFF"/>
          <w:lang w:val="uk-UA"/>
        </w:rPr>
        <w:t>№</w:t>
      </w:r>
      <w:r w:rsidR="00524FC0">
        <w:rPr>
          <w:shd w:val="clear" w:color="auto" w:fill="FFFFFF"/>
          <w:lang w:val="uk-UA"/>
        </w:rPr>
        <w:t> </w:t>
      </w:r>
      <w:r w:rsidRPr="00295165">
        <w:rPr>
          <w:shd w:val="clear" w:color="auto" w:fill="FFFFFF"/>
          <w:lang w:val="uk-UA"/>
        </w:rPr>
        <w:t xml:space="preserve">186 затверджено підготовлений ДП «Інформаційні судові системи» проект Концепції побудови ЄСІТС. </w:t>
      </w:r>
    </w:p>
    <w:p w:rsidR="00D04E5A" w:rsidRPr="00295165" w:rsidRDefault="00D04E5A" w:rsidP="00D04E5A">
      <w:pPr>
        <w:ind w:firstLine="709"/>
        <w:jc w:val="both"/>
        <w:rPr>
          <w:lang w:val="uk-UA"/>
        </w:rPr>
      </w:pPr>
      <w:r w:rsidRPr="00295165">
        <w:rPr>
          <w:lang w:val="uk-UA"/>
        </w:rPr>
        <w:t xml:space="preserve">10 травня 2018 року </w:t>
      </w:r>
      <w:r w:rsidR="00082EC9" w:rsidRPr="00295165">
        <w:rPr>
          <w:lang w:val="uk-UA"/>
        </w:rPr>
        <w:t xml:space="preserve">рішенням </w:t>
      </w:r>
      <w:r w:rsidRPr="00295165">
        <w:rPr>
          <w:lang w:val="uk-UA"/>
        </w:rPr>
        <w:t>Вищ</w:t>
      </w:r>
      <w:r w:rsidR="00082EC9" w:rsidRPr="00295165">
        <w:rPr>
          <w:lang w:val="uk-UA"/>
        </w:rPr>
        <w:t>ої</w:t>
      </w:r>
      <w:r w:rsidRPr="00295165">
        <w:rPr>
          <w:lang w:val="uk-UA"/>
        </w:rPr>
        <w:t xml:space="preserve"> рад</w:t>
      </w:r>
      <w:r w:rsidR="00082EC9" w:rsidRPr="00295165">
        <w:rPr>
          <w:lang w:val="uk-UA"/>
        </w:rPr>
        <w:t>и</w:t>
      </w:r>
      <w:r w:rsidRPr="00295165">
        <w:rPr>
          <w:lang w:val="uk-UA"/>
        </w:rPr>
        <w:t xml:space="preserve"> правосуддя №</w:t>
      </w:r>
      <w:r w:rsidR="00524FC0">
        <w:rPr>
          <w:lang w:val="uk-UA"/>
        </w:rPr>
        <w:t> </w:t>
      </w:r>
      <w:r w:rsidRPr="00295165">
        <w:rPr>
          <w:lang w:val="uk-UA"/>
        </w:rPr>
        <w:t>1370-1/0/15-18 утворен</w:t>
      </w:r>
      <w:r w:rsidR="00082EC9" w:rsidRPr="00295165">
        <w:rPr>
          <w:lang w:val="uk-UA"/>
        </w:rPr>
        <w:t>о</w:t>
      </w:r>
      <w:r w:rsidRPr="00295165">
        <w:rPr>
          <w:lang w:val="uk-UA"/>
        </w:rPr>
        <w:t xml:space="preserve"> Постійн</w:t>
      </w:r>
      <w:r w:rsidR="00082EC9" w:rsidRPr="00295165">
        <w:rPr>
          <w:lang w:val="uk-UA"/>
        </w:rPr>
        <w:t>у</w:t>
      </w:r>
      <w:r w:rsidRPr="00295165">
        <w:rPr>
          <w:lang w:val="uk-UA"/>
        </w:rPr>
        <w:t xml:space="preserve"> комісі</w:t>
      </w:r>
      <w:r w:rsidR="00082EC9" w:rsidRPr="00295165">
        <w:rPr>
          <w:lang w:val="uk-UA"/>
        </w:rPr>
        <w:t>ю</w:t>
      </w:r>
      <w:r w:rsidRPr="00295165">
        <w:rPr>
          <w:lang w:val="uk-UA"/>
        </w:rPr>
        <w:t xml:space="preserve"> Вищої ради правосуддя з питань Єдиної судової інформаційно-телекомунікаційної системи</w:t>
      </w:r>
      <w:r w:rsidR="00082EC9" w:rsidRPr="00295165">
        <w:rPr>
          <w:lang w:val="uk-UA"/>
        </w:rPr>
        <w:t xml:space="preserve"> (далі – Постійна комісія)</w:t>
      </w:r>
      <w:r w:rsidRPr="00295165">
        <w:rPr>
          <w:lang w:val="uk-UA"/>
        </w:rPr>
        <w:t xml:space="preserve">. </w:t>
      </w:r>
    </w:p>
    <w:p w:rsidR="00D04E5A" w:rsidRPr="00295165" w:rsidRDefault="00D04E5A" w:rsidP="00D04E5A">
      <w:pPr>
        <w:ind w:firstLine="709"/>
        <w:jc w:val="both"/>
        <w:rPr>
          <w:shd w:val="clear" w:color="auto" w:fill="FFFFFF"/>
          <w:lang w:val="uk-UA"/>
        </w:rPr>
      </w:pPr>
      <w:r w:rsidRPr="00295165">
        <w:rPr>
          <w:shd w:val="clear" w:color="auto" w:fill="FFFFFF"/>
          <w:lang w:val="uk-UA"/>
        </w:rPr>
        <w:lastRenderedPageBreak/>
        <w:t xml:space="preserve">1 грудня 2018 року в газеті </w:t>
      </w:r>
      <w:r w:rsidR="008F4986" w:rsidRPr="00295165">
        <w:rPr>
          <w:shd w:val="clear" w:color="auto" w:fill="FFFFFF"/>
          <w:lang w:val="uk-UA"/>
        </w:rPr>
        <w:t>«</w:t>
      </w:r>
      <w:r w:rsidRPr="00295165">
        <w:rPr>
          <w:shd w:val="clear" w:color="auto" w:fill="FFFFFF"/>
          <w:lang w:val="uk-UA"/>
        </w:rPr>
        <w:t>Голос України</w:t>
      </w:r>
      <w:r w:rsidR="008F4986" w:rsidRPr="00295165">
        <w:rPr>
          <w:shd w:val="clear" w:color="auto" w:fill="FFFFFF"/>
          <w:lang w:val="uk-UA"/>
        </w:rPr>
        <w:t>»</w:t>
      </w:r>
      <w:r w:rsidRPr="00295165">
        <w:rPr>
          <w:shd w:val="clear" w:color="auto" w:fill="FFFFFF"/>
          <w:lang w:val="uk-UA"/>
        </w:rPr>
        <w:t xml:space="preserve"> опубліковано оголошення про створення та забезпечення функціонування </w:t>
      </w:r>
      <w:r w:rsidR="008F4986" w:rsidRPr="00295165">
        <w:rPr>
          <w:shd w:val="clear" w:color="auto" w:fill="FFFFFF"/>
          <w:lang w:val="uk-UA"/>
        </w:rPr>
        <w:t>ЄСІТС</w:t>
      </w:r>
      <w:r w:rsidRPr="00295165">
        <w:rPr>
          <w:shd w:val="clear" w:color="auto" w:fill="FFFFFF"/>
          <w:lang w:val="uk-UA"/>
        </w:rPr>
        <w:t xml:space="preserve">. </w:t>
      </w:r>
      <w:r w:rsidR="008F4986" w:rsidRPr="00295165">
        <w:rPr>
          <w:shd w:val="clear" w:color="auto" w:fill="FFFFFF"/>
          <w:lang w:val="uk-UA"/>
        </w:rPr>
        <w:t>Зазначено, що д</w:t>
      </w:r>
      <w:r w:rsidRPr="00295165">
        <w:rPr>
          <w:shd w:val="clear" w:color="auto" w:fill="FFFFFF"/>
          <w:lang w:val="uk-UA"/>
        </w:rPr>
        <w:t>ослідна експлуат</w:t>
      </w:r>
      <w:r w:rsidR="008F4986" w:rsidRPr="00295165">
        <w:rPr>
          <w:shd w:val="clear" w:color="auto" w:fill="FFFFFF"/>
          <w:lang w:val="uk-UA"/>
        </w:rPr>
        <w:t xml:space="preserve">ація системи розпочинається з </w:t>
      </w:r>
      <w:r w:rsidRPr="00295165">
        <w:rPr>
          <w:shd w:val="clear" w:color="auto" w:fill="FFFFFF"/>
          <w:lang w:val="uk-UA"/>
        </w:rPr>
        <w:t>1 березня 2019 року у складі</w:t>
      </w:r>
      <w:r w:rsidR="008F4986" w:rsidRPr="00295165">
        <w:rPr>
          <w:shd w:val="clear" w:color="auto" w:fill="FFFFFF"/>
          <w:lang w:val="uk-UA"/>
        </w:rPr>
        <w:t xml:space="preserve"> вісьмох підсистем (модулів), а з </w:t>
      </w:r>
      <w:r w:rsidRPr="00295165">
        <w:rPr>
          <w:shd w:val="clear" w:color="auto" w:fill="FFFFFF"/>
          <w:lang w:val="uk-UA"/>
        </w:rPr>
        <w:t>1 січня 2019 року підсистема ЄСІТС функціонує в тестовому режимі.</w:t>
      </w:r>
    </w:p>
    <w:p w:rsidR="00C50B2C" w:rsidRPr="00295165" w:rsidRDefault="005D3D4B" w:rsidP="00C50B2C">
      <w:pPr>
        <w:pStyle w:val="ad"/>
        <w:shd w:val="clear" w:color="auto" w:fill="FFFFFF"/>
        <w:spacing w:before="0" w:beforeAutospacing="0" w:after="0" w:afterAutospacing="0"/>
        <w:ind w:firstLine="709"/>
        <w:jc w:val="both"/>
        <w:rPr>
          <w:sz w:val="28"/>
          <w:szCs w:val="28"/>
          <w:shd w:val="clear" w:color="auto" w:fill="FFFFFF"/>
          <w:lang w:val="uk-UA"/>
        </w:rPr>
      </w:pPr>
      <w:r w:rsidRPr="00295165">
        <w:rPr>
          <w:sz w:val="28"/>
          <w:szCs w:val="28"/>
          <w:lang w:val="uk-UA" w:eastAsia="uk-UA" w:bidi="uk-UA"/>
        </w:rPr>
        <w:t xml:space="preserve">З </w:t>
      </w:r>
      <w:r w:rsidR="00164D62" w:rsidRPr="00295165">
        <w:rPr>
          <w:sz w:val="28"/>
          <w:szCs w:val="28"/>
          <w:lang w:val="uk-UA" w:eastAsia="uk-UA" w:bidi="uk-UA"/>
        </w:rPr>
        <w:t xml:space="preserve">1 січня </w:t>
      </w:r>
      <w:r w:rsidR="00D04E5A" w:rsidRPr="00295165">
        <w:rPr>
          <w:sz w:val="28"/>
          <w:szCs w:val="28"/>
          <w:lang w:val="uk-UA" w:eastAsia="uk-UA" w:bidi="uk-UA"/>
        </w:rPr>
        <w:t>2019 року процесуальними кодексами України передбачено повне фіксування судового засідання за допомогою відео- та (або) звукозаписувального технічного засобу, в тому числі розгляд</w:t>
      </w:r>
      <w:r w:rsidR="00524FC0">
        <w:rPr>
          <w:sz w:val="28"/>
          <w:szCs w:val="28"/>
          <w:lang w:val="uk-UA" w:eastAsia="uk-UA" w:bidi="uk-UA"/>
        </w:rPr>
        <w:t>у</w:t>
      </w:r>
      <w:r w:rsidR="00D04E5A" w:rsidRPr="00295165">
        <w:rPr>
          <w:sz w:val="28"/>
          <w:szCs w:val="28"/>
          <w:lang w:val="uk-UA" w:eastAsia="uk-UA" w:bidi="uk-UA"/>
        </w:rPr>
        <w:t xml:space="preserve"> клопотань слідчими суддями.</w:t>
      </w:r>
      <w:r w:rsidR="00C50B2C" w:rsidRPr="00295165">
        <w:rPr>
          <w:sz w:val="28"/>
          <w:szCs w:val="28"/>
          <w:lang w:val="uk-UA" w:eastAsia="uk-UA" w:bidi="uk-UA"/>
        </w:rPr>
        <w:t xml:space="preserve"> </w:t>
      </w:r>
      <w:r w:rsidR="00D04E5A" w:rsidRPr="00295165">
        <w:rPr>
          <w:sz w:val="28"/>
          <w:szCs w:val="28"/>
          <w:shd w:val="clear" w:color="auto" w:fill="FFFFFF"/>
          <w:lang w:val="uk-UA"/>
        </w:rPr>
        <w:t>У зв’язку з цим Постійн</w:t>
      </w:r>
      <w:r w:rsidR="00C50B2C" w:rsidRPr="00295165">
        <w:rPr>
          <w:sz w:val="28"/>
          <w:szCs w:val="28"/>
          <w:shd w:val="clear" w:color="auto" w:fill="FFFFFF"/>
          <w:lang w:val="uk-UA"/>
        </w:rPr>
        <w:t>а</w:t>
      </w:r>
      <w:r w:rsidR="00D04E5A" w:rsidRPr="00295165">
        <w:rPr>
          <w:sz w:val="28"/>
          <w:szCs w:val="28"/>
          <w:shd w:val="clear" w:color="auto" w:fill="FFFFFF"/>
          <w:lang w:val="uk-UA"/>
        </w:rPr>
        <w:t xml:space="preserve"> комісі</w:t>
      </w:r>
      <w:r w:rsidR="00C50B2C" w:rsidRPr="00295165">
        <w:rPr>
          <w:sz w:val="28"/>
          <w:szCs w:val="28"/>
          <w:shd w:val="clear" w:color="auto" w:fill="FFFFFF"/>
          <w:lang w:val="uk-UA"/>
        </w:rPr>
        <w:t>я звернулася до загальних судів із</w:t>
      </w:r>
      <w:r w:rsidR="00D04E5A" w:rsidRPr="00295165">
        <w:rPr>
          <w:sz w:val="28"/>
          <w:szCs w:val="28"/>
          <w:shd w:val="clear" w:color="auto" w:fill="FFFFFF"/>
          <w:lang w:val="uk-UA"/>
        </w:rPr>
        <w:t xml:space="preserve"> лист</w:t>
      </w:r>
      <w:r w:rsidR="00C50B2C" w:rsidRPr="00295165">
        <w:rPr>
          <w:sz w:val="28"/>
          <w:szCs w:val="28"/>
          <w:shd w:val="clear" w:color="auto" w:fill="FFFFFF"/>
          <w:lang w:val="uk-UA"/>
        </w:rPr>
        <w:t>ом</w:t>
      </w:r>
      <w:r w:rsidR="00D04E5A" w:rsidRPr="00295165">
        <w:rPr>
          <w:sz w:val="28"/>
          <w:szCs w:val="28"/>
          <w:shd w:val="clear" w:color="auto" w:fill="FFFFFF"/>
          <w:lang w:val="uk-UA"/>
        </w:rPr>
        <w:t xml:space="preserve"> </w:t>
      </w:r>
      <w:r w:rsidR="00C50B2C" w:rsidRPr="00295165">
        <w:rPr>
          <w:sz w:val="28"/>
          <w:szCs w:val="28"/>
          <w:shd w:val="clear" w:color="auto" w:fill="FFFFFF"/>
          <w:lang w:val="uk-UA"/>
        </w:rPr>
        <w:t>про</w:t>
      </w:r>
      <w:r w:rsidR="00D04E5A" w:rsidRPr="00295165">
        <w:rPr>
          <w:sz w:val="28"/>
          <w:szCs w:val="28"/>
          <w:shd w:val="clear" w:color="auto" w:fill="FFFFFF"/>
          <w:lang w:val="uk-UA"/>
        </w:rPr>
        <w:t xml:space="preserve"> надання інформації про недоліки, які виникли під час експлуатаці</w:t>
      </w:r>
      <w:r w:rsidR="00524FC0">
        <w:rPr>
          <w:sz w:val="28"/>
          <w:szCs w:val="28"/>
          <w:shd w:val="clear" w:color="auto" w:fill="FFFFFF"/>
          <w:lang w:val="uk-UA"/>
        </w:rPr>
        <w:t>ї</w:t>
      </w:r>
      <w:r w:rsidR="00D04E5A" w:rsidRPr="00295165">
        <w:rPr>
          <w:sz w:val="28"/>
          <w:szCs w:val="28"/>
          <w:shd w:val="clear" w:color="auto" w:fill="FFFFFF"/>
          <w:lang w:val="uk-UA"/>
        </w:rPr>
        <w:t xml:space="preserve"> зазначеної підсистеми</w:t>
      </w:r>
      <w:r w:rsidR="00524FC0">
        <w:rPr>
          <w:sz w:val="28"/>
          <w:szCs w:val="28"/>
          <w:shd w:val="clear" w:color="auto" w:fill="FFFFFF"/>
          <w:lang w:val="uk-UA"/>
        </w:rPr>
        <w:t>,</w:t>
      </w:r>
      <w:r w:rsidR="00D04E5A" w:rsidRPr="00295165">
        <w:rPr>
          <w:sz w:val="28"/>
          <w:szCs w:val="28"/>
          <w:shd w:val="clear" w:color="auto" w:fill="FFFFFF"/>
          <w:lang w:val="uk-UA"/>
        </w:rPr>
        <w:t xml:space="preserve"> для подальшого їх узагальнення. За результатами виявилося, що не всі місцеві загальні суди в повному обсязі забезпечені звуко</w:t>
      </w:r>
      <w:r w:rsidR="00C50B2C" w:rsidRPr="00295165">
        <w:rPr>
          <w:sz w:val="28"/>
          <w:szCs w:val="28"/>
          <w:shd w:val="clear" w:color="auto" w:fill="FFFFFF"/>
          <w:lang w:val="uk-UA"/>
        </w:rPr>
        <w:t>-</w:t>
      </w:r>
      <w:r w:rsidR="00D04E5A" w:rsidRPr="00295165">
        <w:rPr>
          <w:sz w:val="28"/>
          <w:szCs w:val="28"/>
          <w:shd w:val="clear" w:color="auto" w:fill="FFFFFF"/>
          <w:lang w:val="uk-UA"/>
        </w:rPr>
        <w:t xml:space="preserve"> та відеозаписувальними технічними засобами. </w:t>
      </w:r>
    </w:p>
    <w:p w:rsidR="00D04E5A" w:rsidRPr="00295165" w:rsidRDefault="00D04E5A" w:rsidP="00C50B2C">
      <w:pPr>
        <w:pStyle w:val="ad"/>
        <w:shd w:val="clear" w:color="auto" w:fill="FFFFFF"/>
        <w:spacing w:before="0" w:beforeAutospacing="0" w:after="0" w:afterAutospacing="0"/>
        <w:ind w:firstLine="709"/>
        <w:jc w:val="both"/>
        <w:rPr>
          <w:sz w:val="28"/>
          <w:szCs w:val="28"/>
          <w:lang w:val="uk-UA"/>
        </w:rPr>
      </w:pPr>
      <w:r w:rsidRPr="00295165">
        <w:rPr>
          <w:sz w:val="28"/>
          <w:szCs w:val="28"/>
          <w:lang w:val="uk-UA"/>
        </w:rPr>
        <w:t>У люто</w:t>
      </w:r>
      <w:r w:rsidR="00C50B2C" w:rsidRPr="00295165">
        <w:rPr>
          <w:sz w:val="28"/>
          <w:szCs w:val="28"/>
          <w:lang w:val="uk-UA"/>
        </w:rPr>
        <w:t>му</w:t>
      </w:r>
      <w:r w:rsidRPr="00295165">
        <w:rPr>
          <w:sz w:val="28"/>
          <w:szCs w:val="28"/>
          <w:lang w:val="uk-UA"/>
        </w:rPr>
        <w:t xml:space="preserve"> 2019 року </w:t>
      </w:r>
      <w:r w:rsidR="00C50B2C" w:rsidRPr="00295165">
        <w:rPr>
          <w:sz w:val="28"/>
          <w:szCs w:val="28"/>
          <w:lang w:val="uk-UA"/>
        </w:rPr>
        <w:t xml:space="preserve">на засіданні Постійної комісії </w:t>
      </w:r>
      <w:r w:rsidRPr="00295165">
        <w:rPr>
          <w:sz w:val="28"/>
          <w:szCs w:val="28"/>
          <w:lang w:val="uk-UA"/>
        </w:rPr>
        <w:t>обговорен</w:t>
      </w:r>
      <w:r w:rsidR="0043048E">
        <w:rPr>
          <w:sz w:val="28"/>
          <w:szCs w:val="28"/>
          <w:lang w:val="uk-UA"/>
        </w:rPr>
        <w:t>о</w:t>
      </w:r>
      <w:r w:rsidRPr="00295165">
        <w:rPr>
          <w:sz w:val="28"/>
          <w:szCs w:val="28"/>
          <w:lang w:val="uk-UA"/>
        </w:rPr>
        <w:t xml:space="preserve"> шлях</w:t>
      </w:r>
      <w:r w:rsidR="0043048E">
        <w:rPr>
          <w:sz w:val="28"/>
          <w:szCs w:val="28"/>
          <w:lang w:val="uk-UA"/>
        </w:rPr>
        <w:t>и</w:t>
      </w:r>
      <w:r w:rsidRPr="00295165">
        <w:rPr>
          <w:sz w:val="28"/>
          <w:szCs w:val="28"/>
          <w:lang w:val="uk-UA"/>
        </w:rPr>
        <w:t xml:space="preserve"> опрацювання проекту Положення про </w:t>
      </w:r>
      <w:r w:rsidR="00C50B2C" w:rsidRPr="00295165">
        <w:rPr>
          <w:sz w:val="28"/>
          <w:szCs w:val="28"/>
          <w:lang w:val="uk-UA"/>
        </w:rPr>
        <w:t>ЄСІТС</w:t>
      </w:r>
      <w:r w:rsidRPr="00295165">
        <w:rPr>
          <w:sz w:val="28"/>
          <w:szCs w:val="28"/>
          <w:lang w:val="uk-UA"/>
        </w:rPr>
        <w:t xml:space="preserve">, надісланого </w:t>
      </w:r>
      <w:r w:rsidR="00C50B2C" w:rsidRPr="00295165">
        <w:rPr>
          <w:sz w:val="28"/>
          <w:szCs w:val="28"/>
          <w:lang w:val="uk-UA"/>
        </w:rPr>
        <w:t>ДСА</w:t>
      </w:r>
      <w:r w:rsidRPr="00295165">
        <w:rPr>
          <w:sz w:val="28"/>
          <w:szCs w:val="28"/>
          <w:lang w:val="uk-UA"/>
        </w:rPr>
        <w:t xml:space="preserve"> України до Вищої ради правосуддя 5 лютого 2019 року.</w:t>
      </w:r>
    </w:p>
    <w:p w:rsidR="00D04E5A" w:rsidRPr="00295165" w:rsidRDefault="00D04E5A" w:rsidP="00D04E5A">
      <w:pPr>
        <w:pStyle w:val="ad"/>
        <w:tabs>
          <w:tab w:val="left" w:pos="855"/>
          <w:tab w:val="left" w:pos="2940"/>
          <w:tab w:val="center" w:pos="4677"/>
        </w:tabs>
        <w:spacing w:before="0" w:beforeAutospacing="0" w:after="0" w:afterAutospacing="0"/>
        <w:ind w:firstLine="709"/>
        <w:jc w:val="both"/>
        <w:rPr>
          <w:bCs/>
          <w:sz w:val="28"/>
          <w:szCs w:val="28"/>
          <w:lang w:val="uk-UA"/>
        </w:rPr>
      </w:pPr>
      <w:r w:rsidRPr="00295165">
        <w:rPr>
          <w:sz w:val="28"/>
          <w:szCs w:val="28"/>
          <w:lang w:val="uk-UA"/>
        </w:rPr>
        <w:t xml:space="preserve">27 лютого 2019 року за результатами проведення консультацій із Радою суддів України під час підготовки </w:t>
      </w:r>
      <w:r w:rsidR="007C243A">
        <w:rPr>
          <w:sz w:val="28"/>
          <w:szCs w:val="28"/>
          <w:lang w:val="uk-UA"/>
        </w:rPr>
        <w:t>к</w:t>
      </w:r>
      <w:r w:rsidRPr="00295165">
        <w:rPr>
          <w:sz w:val="28"/>
          <w:szCs w:val="28"/>
          <w:lang w:val="uk-UA"/>
        </w:rPr>
        <w:t>онсультативного висновку щодо проекту Положення про Єдину судову інформаційно-телекомунікаційну систему, затвердженого рішенням Ради суддів України від 25 лютого 2019 року № 10, до Вищої ради правосуддя надіслано проект Положення про Єдину судову інформаційно-телекомунікаційну систему.</w:t>
      </w:r>
    </w:p>
    <w:p w:rsidR="00C50B2C" w:rsidRPr="00295165" w:rsidRDefault="00D04E5A" w:rsidP="00D04E5A">
      <w:pPr>
        <w:pStyle w:val="ad"/>
        <w:tabs>
          <w:tab w:val="center" w:pos="0"/>
        </w:tabs>
        <w:spacing w:before="0" w:beforeAutospacing="0" w:after="0" w:afterAutospacing="0"/>
        <w:ind w:firstLine="709"/>
        <w:jc w:val="both"/>
        <w:rPr>
          <w:bCs/>
          <w:sz w:val="28"/>
          <w:szCs w:val="28"/>
          <w:lang w:val="uk-UA"/>
        </w:rPr>
      </w:pPr>
      <w:r w:rsidRPr="00295165">
        <w:rPr>
          <w:bCs/>
          <w:sz w:val="28"/>
          <w:szCs w:val="28"/>
          <w:lang w:val="uk-UA"/>
        </w:rPr>
        <w:t>У зв’язку з численними зауваженнями</w:t>
      </w:r>
      <w:r w:rsidR="007D5A86" w:rsidRPr="007D5A86">
        <w:rPr>
          <w:bCs/>
          <w:sz w:val="28"/>
          <w:szCs w:val="28"/>
          <w:lang w:val="uk-UA"/>
        </w:rPr>
        <w:t xml:space="preserve"> </w:t>
      </w:r>
      <w:r w:rsidR="007D5A86" w:rsidRPr="00295165">
        <w:rPr>
          <w:bCs/>
          <w:sz w:val="28"/>
          <w:szCs w:val="28"/>
          <w:lang w:val="uk-UA"/>
        </w:rPr>
        <w:t>до вказаного проекту Положення</w:t>
      </w:r>
      <w:r w:rsidRPr="00295165">
        <w:rPr>
          <w:bCs/>
          <w:sz w:val="28"/>
          <w:szCs w:val="28"/>
          <w:lang w:val="uk-UA"/>
        </w:rPr>
        <w:t>, які надійшли на адресу Вищої ради правосуддя</w:t>
      </w:r>
      <w:r w:rsidR="007D5A86">
        <w:rPr>
          <w:bCs/>
          <w:sz w:val="28"/>
          <w:szCs w:val="28"/>
          <w:lang w:val="uk-UA"/>
        </w:rPr>
        <w:t>,</w:t>
      </w:r>
      <w:r w:rsidRPr="00295165">
        <w:rPr>
          <w:bCs/>
          <w:sz w:val="28"/>
          <w:szCs w:val="28"/>
          <w:lang w:val="uk-UA"/>
        </w:rPr>
        <w:t xml:space="preserve"> </w:t>
      </w:r>
      <w:r w:rsidR="007D5A86" w:rsidRPr="00295165">
        <w:rPr>
          <w:sz w:val="28"/>
          <w:szCs w:val="28"/>
          <w:lang w:val="uk-UA"/>
        </w:rPr>
        <w:t>28</w:t>
      </w:r>
      <w:r w:rsidR="007D5A86">
        <w:rPr>
          <w:sz w:val="28"/>
          <w:szCs w:val="28"/>
          <w:lang w:val="uk-UA"/>
        </w:rPr>
        <w:t> </w:t>
      </w:r>
      <w:r w:rsidR="007D5A86" w:rsidRPr="00295165">
        <w:rPr>
          <w:sz w:val="28"/>
          <w:szCs w:val="28"/>
          <w:lang w:val="uk-UA"/>
        </w:rPr>
        <w:t>лютого 2019</w:t>
      </w:r>
      <w:r w:rsidR="007D5A86">
        <w:rPr>
          <w:sz w:val="28"/>
          <w:szCs w:val="28"/>
          <w:lang w:val="uk-UA"/>
        </w:rPr>
        <w:t> </w:t>
      </w:r>
      <w:r w:rsidR="007D5A86" w:rsidRPr="00295165">
        <w:rPr>
          <w:sz w:val="28"/>
          <w:szCs w:val="28"/>
          <w:lang w:val="uk-UA"/>
        </w:rPr>
        <w:t xml:space="preserve">року </w:t>
      </w:r>
      <w:r w:rsidR="00C50B2C" w:rsidRPr="00295165">
        <w:rPr>
          <w:bCs/>
          <w:sz w:val="28"/>
          <w:szCs w:val="28"/>
          <w:lang w:val="uk-UA"/>
        </w:rPr>
        <w:t xml:space="preserve">Вища рада правосуддя прийняла рішення </w:t>
      </w:r>
      <w:r w:rsidR="007D5A86" w:rsidRPr="00295165">
        <w:rPr>
          <w:sz w:val="28"/>
          <w:szCs w:val="28"/>
          <w:lang w:val="uk-UA"/>
        </w:rPr>
        <w:t>№</w:t>
      </w:r>
      <w:r w:rsidR="007D5A86">
        <w:rPr>
          <w:sz w:val="28"/>
          <w:szCs w:val="28"/>
          <w:lang w:val="uk-UA"/>
        </w:rPr>
        <w:t> </w:t>
      </w:r>
      <w:r w:rsidR="00C50B2C" w:rsidRPr="00295165">
        <w:rPr>
          <w:sz w:val="28"/>
          <w:szCs w:val="28"/>
          <w:lang w:val="uk-UA"/>
        </w:rPr>
        <w:t xml:space="preserve">624/0/15-19 «Про повернення на доопрацювання проекту Положення про Єдину судову інформаційно-телекомунікаційну систему», </w:t>
      </w:r>
      <w:r w:rsidR="007D5A86">
        <w:rPr>
          <w:sz w:val="28"/>
          <w:szCs w:val="28"/>
          <w:lang w:val="uk-UA"/>
        </w:rPr>
        <w:t>згідно з яким Проект</w:t>
      </w:r>
      <w:r w:rsidR="007D5A86" w:rsidRPr="00295165">
        <w:rPr>
          <w:sz w:val="28"/>
          <w:szCs w:val="28"/>
          <w:lang w:val="uk-UA"/>
        </w:rPr>
        <w:t xml:space="preserve"> </w:t>
      </w:r>
      <w:r w:rsidR="00C50B2C" w:rsidRPr="00295165">
        <w:rPr>
          <w:sz w:val="28"/>
          <w:szCs w:val="28"/>
          <w:lang w:val="uk-UA"/>
        </w:rPr>
        <w:t>надіслан</w:t>
      </w:r>
      <w:r w:rsidR="007D5A86">
        <w:rPr>
          <w:sz w:val="28"/>
          <w:szCs w:val="28"/>
          <w:lang w:val="uk-UA"/>
        </w:rPr>
        <w:t>о</w:t>
      </w:r>
      <w:r w:rsidR="00C50B2C" w:rsidRPr="00295165">
        <w:rPr>
          <w:sz w:val="28"/>
          <w:szCs w:val="28"/>
          <w:lang w:val="uk-UA"/>
        </w:rPr>
        <w:t xml:space="preserve"> до ДСА України на доопрацювання.</w:t>
      </w:r>
    </w:p>
    <w:p w:rsidR="00D04E5A" w:rsidRPr="00295165" w:rsidRDefault="00D04E5A" w:rsidP="00D04E5A">
      <w:pPr>
        <w:ind w:firstLine="709"/>
        <w:jc w:val="both"/>
        <w:rPr>
          <w:lang w:val="uk-UA"/>
        </w:rPr>
      </w:pPr>
      <w:r w:rsidRPr="00295165">
        <w:rPr>
          <w:lang w:val="uk-UA"/>
        </w:rPr>
        <w:t xml:space="preserve">15 квітня 2019 року доопрацьований </w:t>
      </w:r>
      <w:r w:rsidR="007D5A86" w:rsidRPr="00295165">
        <w:rPr>
          <w:lang w:val="uk-UA"/>
        </w:rPr>
        <w:t>робочо</w:t>
      </w:r>
      <w:r w:rsidR="007D5A86">
        <w:rPr>
          <w:lang w:val="uk-UA"/>
        </w:rPr>
        <w:t>ю</w:t>
      </w:r>
      <w:r w:rsidR="007D5A86" w:rsidRPr="00295165">
        <w:rPr>
          <w:lang w:val="uk-UA"/>
        </w:rPr>
        <w:t xml:space="preserve"> груп</w:t>
      </w:r>
      <w:r w:rsidR="007D5A86">
        <w:rPr>
          <w:lang w:val="uk-UA"/>
        </w:rPr>
        <w:t>ою</w:t>
      </w:r>
      <w:r w:rsidR="007D5A86" w:rsidRPr="00295165">
        <w:rPr>
          <w:lang w:val="uk-UA"/>
        </w:rPr>
        <w:t xml:space="preserve"> </w:t>
      </w:r>
      <w:r w:rsidRPr="00295165">
        <w:rPr>
          <w:lang w:val="uk-UA"/>
        </w:rPr>
        <w:t>проект Положення про ЄСІТС надіслано апеляційним судам та членам Постійної комісії для надання зауважень, пропозицій, коментарів.</w:t>
      </w:r>
    </w:p>
    <w:p w:rsidR="00881315" w:rsidRPr="00295165" w:rsidRDefault="00881315" w:rsidP="00881315">
      <w:pPr>
        <w:ind w:firstLine="708"/>
        <w:jc w:val="both"/>
        <w:rPr>
          <w:lang w:val="uk-UA"/>
        </w:rPr>
      </w:pPr>
      <w:r w:rsidRPr="00295165">
        <w:rPr>
          <w:lang w:val="uk-UA"/>
        </w:rPr>
        <w:t xml:space="preserve">30 травня 2019 року за результатами конкурсу на посаду Генерального директора ДП «Інформаційні судові системи» призначено </w:t>
      </w:r>
      <w:proofErr w:type="spellStart"/>
      <w:r w:rsidRPr="00295165">
        <w:rPr>
          <w:lang w:val="uk-UA"/>
        </w:rPr>
        <w:t>Тертичного</w:t>
      </w:r>
      <w:proofErr w:type="spellEnd"/>
      <w:r w:rsidRPr="00295165">
        <w:rPr>
          <w:lang w:val="uk-UA"/>
        </w:rPr>
        <w:t xml:space="preserve"> Олега Сергійовича.</w:t>
      </w:r>
    </w:p>
    <w:p w:rsidR="00A2654D" w:rsidRPr="00295165" w:rsidRDefault="00A2654D" w:rsidP="00A2654D">
      <w:pPr>
        <w:ind w:firstLine="709"/>
        <w:jc w:val="both"/>
        <w:rPr>
          <w:lang w:val="uk-UA"/>
        </w:rPr>
      </w:pPr>
      <w:r w:rsidRPr="00295165">
        <w:rPr>
          <w:lang w:val="uk-UA"/>
        </w:rPr>
        <w:t xml:space="preserve">Враховуючи необхідність </w:t>
      </w:r>
      <w:r w:rsidR="00431F7D" w:rsidRPr="00295165">
        <w:rPr>
          <w:lang w:val="uk-UA"/>
        </w:rPr>
        <w:t xml:space="preserve">доопрацювання проекту </w:t>
      </w:r>
      <w:r w:rsidR="00D04E5A" w:rsidRPr="00295165">
        <w:rPr>
          <w:lang w:val="uk-UA"/>
        </w:rPr>
        <w:t>Положення</w:t>
      </w:r>
      <w:r w:rsidRPr="00295165">
        <w:rPr>
          <w:lang w:val="uk-UA"/>
        </w:rPr>
        <w:t>,</w:t>
      </w:r>
      <w:r w:rsidR="00D04E5A" w:rsidRPr="00295165">
        <w:rPr>
          <w:lang w:val="uk-UA"/>
        </w:rPr>
        <w:t xml:space="preserve"> </w:t>
      </w:r>
      <w:r w:rsidR="00FF3953" w:rsidRPr="00295165">
        <w:rPr>
          <w:shd w:val="clear" w:color="auto" w:fill="FFFFFF"/>
          <w:lang w:val="uk-UA"/>
        </w:rPr>
        <w:t>розпорядженням Голови Вищої ради правосуддя від 3 червня 2019 року №</w:t>
      </w:r>
      <w:r w:rsidR="000C169B">
        <w:rPr>
          <w:shd w:val="clear" w:color="auto" w:fill="FFFFFF"/>
          <w:lang w:val="uk-UA"/>
        </w:rPr>
        <w:t> </w:t>
      </w:r>
      <w:r w:rsidR="00FF3953" w:rsidRPr="00295165">
        <w:rPr>
          <w:shd w:val="clear" w:color="auto" w:fill="FFFFFF"/>
          <w:lang w:val="uk-UA"/>
        </w:rPr>
        <w:t xml:space="preserve">23/0/2-19 утворено робочу групу з питань опрацювання проекту Положення про Єдину судову інформаційно-телекомунікаційну систему (далі – </w:t>
      </w:r>
      <w:r w:rsidR="001003C6">
        <w:rPr>
          <w:shd w:val="clear" w:color="auto" w:fill="FFFFFF"/>
          <w:lang w:val="uk-UA"/>
        </w:rPr>
        <w:t>р</w:t>
      </w:r>
      <w:r w:rsidR="00FF3953" w:rsidRPr="00295165">
        <w:rPr>
          <w:shd w:val="clear" w:color="auto" w:fill="FFFFFF"/>
          <w:lang w:val="uk-UA"/>
        </w:rPr>
        <w:t>обоча група).</w:t>
      </w:r>
      <w:r w:rsidR="00706384" w:rsidRPr="00295165">
        <w:rPr>
          <w:lang w:val="uk-UA"/>
        </w:rPr>
        <w:t xml:space="preserve"> </w:t>
      </w:r>
      <w:r w:rsidR="000C169B">
        <w:rPr>
          <w:lang w:val="uk-UA"/>
        </w:rPr>
        <w:t>З</w:t>
      </w:r>
      <w:r w:rsidR="00D04E5A" w:rsidRPr="00295165">
        <w:rPr>
          <w:lang w:val="uk-UA"/>
        </w:rPr>
        <w:t xml:space="preserve">а результатами </w:t>
      </w:r>
      <w:r w:rsidR="00FF3953" w:rsidRPr="00295165">
        <w:rPr>
          <w:lang w:val="uk-UA"/>
        </w:rPr>
        <w:t>діяльності</w:t>
      </w:r>
      <w:r w:rsidR="00D04E5A" w:rsidRPr="00295165">
        <w:rPr>
          <w:lang w:val="uk-UA"/>
        </w:rPr>
        <w:t xml:space="preserve"> робочої групи </w:t>
      </w:r>
      <w:r w:rsidR="005D3D4B" w:rsidRPr="00295165">
        <w:rPr>
          <w:lang w:val="uk-UA"/>
        </w:rPr>
        <w:t>ДП</w:t>
      </w:r>
      <w:r w:rsidR="00D04E5A" w:rsidRPr="00295165">
        <w:rPr>
          <w:lang w:val="uk-UA"/>
        </w:rPr>
        <w:t xml:space="preserve"> «Інформаційні судові системи» надано проект нової Концепції ЄСІТС</w:t>
      </w:r>
      <w:r w:rsidR="00FF3953" w:rsidRPr="00295165">
        <w:rPr>
          <w:lang w:val="uk-UA"/>
        </w:rPr>
        <w:t>.</w:t>
      </w:r>
    </w:p>
    <w:p w:rsidR="00A2654D" w:rsidRPr="00295165" w:rsidRDefault="00A2654D" w:rsidP="00A2654D">
      <w:pPr>
        <w:ind w:firstLine="708"/>
        <w:jc w:val="both"/>
        <w:rPr>
          <w:lang w:val="uk-UA"/>
        </w:rPr>
      </w:pPr>
      <w:r w:rsidRPr="00295165">
        <w:rPr>
          <w:lang w:val="uk-UA"/>
        </w:rPr>
        <w:t>Протягом вересня</w:t>
      </w:r>
      <w:r w:rsidR="001003C6">
        <w:rPr>
          <w:lang w:val="uk-UA"/>
        </w:rPr>
        <w:t> – </w:t>
      </w:r>
      <w:r w:rsidRPr="00295165">
        <w:rPr>
          <w:lang w:val="uk-UA"/>
        </w:rPr>
        <w:t>грудня 2019 року робоч</w:t>
      </w:r>
      <w:r w:rsidR="001003C6">
        <w:rPr>
          <w:lang w:val="uk-UA"/>
        </w:rPr>
        <w:t>а</w:t>
      </w:r>
      <w:r w:rsidRPr="00295165">
        <w:rPr>
          <w:lang w:val="uk-UA"/>
        </w:rPr>
        <w:t xml:space="preserve"> груп</w:t>
      </w:r>
      <w:r w:rsidR="001003C6">
        <w:rPr>
          <w:lang w:val="uk-UA"/>
        </w:rPr>
        <w:t>а</w:t>
      </w:r>
      <w:r w:rsidRPr="00295165">
        <w:rPr>
          <w:lang w:val="uk-UA"/>
        </w:rPr>
        <w:t xml:space="preserve"> тричі на</w:t>
      </w:r>
      <w:r w:rsidR="001003C6">
        <w:rPr>
          <w:lang w:val="uk-UA"/>
        </w:rPr>
        <w:t>дсилала</w:t>
      </w:r>
      <w:r w:rsidRPr="00295165">
        <w:rPr>
          <w:lang w:val="uk-UA"/>
        </w:rPr>
        <w:t xml:space="preserve"> пілотним судам </w:t>
      </w:r>
      <w:r w:rsidR="001003C6" w:rsidRPr="00295165">
        <w:rPr>
          <w:lang w:val="uk-UA"/>
        </w:rPr>
        <w:t xml:space="preserve">листи </w:t>
      </w:r>
      <w:r w:rsidR="001003C6">
        <w:rPr>
          <w:lang w:val="uk-UA"/>
        </w:rPr>
        <w:t>і</w:t>
      </w:r>
      <w:r w:rsidRPr="00295165">
        <w:rPr>
          <w:lang w:val="uk-UA"/>
        </w:rPr>
        <w:t xml:space="preserve">з проханням повідомити про недоліки та/або труднощі, які виникли під час тестової експлуатації підсистеми «Електронний суд», </w:t>
      </w:r>
      <w:r w:rsidRPr="00295165">
        <w:rPr>
          <w:lang w:val="uk-UA"/>
        </w:rPr>
        <w:lastRenderedPageBreak/>
        <w:t>зокрема під час реєстрації заяв та результатів їх розгляду, а також надати пропозиції та зауваження щодо функціонування зазначеної підсистеми.</w:t>
      </w:r>
    </w:p>
    <w:p w:rsidR="00A2654D" w:rsidRPr="00295165" w:rsidRDefault="001003C6" w:rsidP="00A2654D">
      <w:pPr>
        <w:ind w:firstLine="708"/>
        <w:jc w:val="both"/>
        <w:rPr>
          <w:lang w:val="uk-UA"/>
        </w:rPr>
      </w:pPr>
      <w:r>
        <w:rPr>
          <w:lang w:val="uk-UA"/>
        </w:rPr>
        <w:t>У</w:t>
      </w:r>
      <w:r w:rsidRPr="00295165">
        <w:rPr>
          <w:lang w:val="uk-UA"/>
        </w:rPr>
        <w:t xml:space="preserve"> </w:t>
      </w:r>
      <w:r w:rsidR="00A2654D" w:rsidRPr="00295165">
        <w:rPr>
          <w:lang w:val="uk-UA"/>
        </w:rPr>
        <w:t>ході діяльності робочої групи:</w:t>
      </w:r>
    </w:p>
    <w:p w:rsidR="00A2654D" w:rsidRPr="00295165" w:rsidRDefault="00A2654D" w:rsidP="00A2654D">
      <w:pPr>
        <w:ind w:firstLine="708"/>
        <w:jc w:val="both"/>
        <w:rPr>
          <w:lang w:val="uk-UA"/>
        </w:rPr>
      </w:pPr>
      <w:r w:rsidRPr="00295165">
        <w:rPr>
          <w:lang w:val="uk-UA"/>
        </w:rPr>
        <w:t>ДСА України надала аудиторський звіт, підготовлений у квітні 2019</w:t>
      </w:r>
      <w:r w:rsidR="001003C6">
        <w:rPr>
          <w:lang w:val="uk-UA"/>
        </w:rPr>
        <w:t> </w:t>
      </w:r>
      <w:r w:rsidRPr="00295165">
        <w:rPr>
          <w:lang w:val="uk-UA"/>
        </w:rPr>
        <w:t xml:space="preserve">року, з якого вбачається, що на запровадження Положення про ЄСІТС і підготовку всіх матеріалів було витрачено 70 </w:t>
      </w:r>
      <w:r w:rsidR="001003C6">
        <w:rPr>
          <w:lang w:val="uk-UA"/>
        </w:rPr>
        <w:t>мільйонів</w:t>
      </w:r>
      <w:r w:rsidRPr="00295165">
        <w:rPr>
          <w:lang w:val="uk-UA"/>
        </w:rPr>
        <w:t xml:space="preserve"> гривень;</w:t>
      </w:r>
    </w:p>
    <w:p w:rsidR="00A2654D" w:rsidRPr="00295165" w:rsidRDefault="001003C6" w:rsidP="00A2654D">
      <w:pPr>
        <w:ind w:firstLine="708"/>
        <w:jc w:val="both"/>
        <w:rPr>
          <w:lang w:val="uk-UA"/>
        </w:rPr>
      </w:pPr>
      <w:r>
        <w:rPr>
          <w:lang w:val="uk-UA"/>
        </w:rPr>
        <w:t>з</w:t>
      </w:r>
      <w:r w:rsidR="00431F7D" w:rsidRPr="00295165">
        <w:rPr>
          <w:lang w:val="uk-UA"/>
        </w:rPr>
        <w:t>а результатами засідання, яке відбулос</w:t>
      </w:r>
      <w:r>
        <w:rPr>
          <w:lang w:val="uk-UA"/>
        </w:rPr>
        <w:t>я</w:t>
      </w:r>
      <w:r w:rsidR="00431F7D" w:rsidRPr="00295165">
        <w:rPr>
          <w:lang w:val="uk-UA"/>
        </w:rPr>
        <w:t xml:space="preserve"> 18 жовтня 2019 року</w:t>
      </w:r>
      <w:r>
        <w:rPr>
          <w:lang w:val="uk-UA"/>
        </w:rPr>
        <w:t>,</w:t>
      </w:r>
      <w:r w:rsidR="00431F7D" w:rsidRPr="00295165">
        <w:rPr>
          <w:lang w:val="uk-UA"/>
        </w:rPr>
        <w:t xml:space="preserve"> ДСА України та ДП «Інформаційні судові системи» було доручено розробити дорожню карту впровадження ЄСІТС та визначити строки, які будуть </w:t>
      </w:r>
      <w:r>
        <w:rPr>
          <w:lang w:val="uk-UA"/>
        </w:rPr>
        <w:t xml:space="preserve">у </w:t>
      </w:r>
      <w:r w:rsidR="00431F7D" w:rsidRPr="00295165">
        <w:rPr>
          <w:lang w:val="uk-UA"/>
        </w:rPr>
        <w:t>майбутньому реалізовані з метою впровадження Положення про ЄСІТС</w:t>
      </w:r>
      <w:r w:rsidR="00A2654D" w:rsidRPr="00295165">
        <w:rPr>
          <w:lang w:val="uk-UA"/>
        </w:rPr>
        <w:t>;</w:t>
      </w:r>
    </w:p>
    <w:p w:rsidR="00A2654D" w:rsidRPr="00295165" w:rsidRDefault="00431F7D" w:rsidP="00A2654D">
      <w:pPr>
        <w:ind w:firstLine="708"/>
        <w:jc w:val="both"/>
        <w:rPr>
          <w:lang w:val="uk-UA"/>
        </w:rPr>
      </w:pPr>
      <w:r w:rsidRPr="00295165">
        <w:rPr>
          <w:lang w:val="uk-UA"/>
        </w:rPr>
        <w:t>25 жовтня 2019 року відбулося чергове засідання робочої групи</w:t>
      </w:r>
      <w:r w:rsidR="001003C6">
        <w:rPr>
          <w:lang w:val="uk-UA"/>
        </w:rPr>
        <w:t>,</w:t>
      </w:r>
      <w:r w:rsidRPr="00295165">
        <w:rPr>
          <w:lang w:val="uk-UA"/>
        </w:rPr>
        <w:t xml:space="preserve"> під час якого опрацьовано пропозиції, </w:t>
      </w:r>
      <w:r w:rsidR="001003C6">
        <w:rPr>
          <w:lang w:val="uk-UA"/>
        </w:rPr>
        <w:t>що</w:t>
      </w:r>
      <w:r w:rsidR="001003C6" w:rsidRPr="00295165">
        <w:rPr>
          <w:lang w:val="uk-UA"/>
        </w:rPr>
        <w:t xml:space="preserve"> </w:t>
      </w:r>
      <w:r w:rsidRPr="00295165">
        <w:rPr>
          <w:lang w:val="uk-UA"/>
        </w:rPr>
        <w:t>надійшли від пілотних судів, залучених до тестової експлуатації підсистеми «Електронний суд». Також під час зустрічі ДСА України та ДП «</w:t>
      </w:r>
      <w:r w:rsidR="001003C6" w:rsidRPr="00295165">
        <w:rPr>
          <w:lang w:val="uk-UA"/>
        </w:rPr>
        <w:t>Інформаційні судові системи</w:t>
      </w:r>
      <w:r w:rsidRPr="00295165">
        <w:rPr>
          <w:lang w:val="uk-UA"/>
        </w:rPr>
        <w:t xml:space="preserve">» надано </w:t>
      </w:r>
      <w:r w:rsidR="001003C6">
        <w:rPr>
          <w:lang w:val="uk-UA"/>
        </w:rPr>
        <w:t>з</w:t>
      </w:r>
      <w:r w:rsidRPr="00295165">
        <w:rPr>
          <w:lang w:val="uk-UA"/>
        </w:rPr>
        <w:t>віт з оцінки поточного стану розробки та впровадження компонентів ЄСІТС, який включає</w:t>
      </w:r>
      <w:r w:rsidR="001003C6">
        <w:rPr>
          <w:lang w:val="uk-UA"/>
        </w:rPr>
        <w:t>,</w:t>
      </w:r>
      <w:r w:rsidRPr="00295165">
        <w:rPr>
          <w:lang w:val="uk-UA"/>
        </w:rPr>
        <w:t xml:space="preserve"> у тому числі</w:t>
      </w:r>
      <w:r w:rsidR="001003C6">
        <w:rPr>
          <w:lang w:val="uk-UA"/>
        </w:rPr>
        <w:t>,</w:t>
      </w:r>
      <w:r w:rsidRPr="00295165">
        <w:rPr>
          <w:lang w:val="uk-UA"/>
        </w:rPr>
        <w:t xml:space="preserve">  розрахунки вартості робіт з розробки, впровадження та супроводу підсистем та модулів ЄСІТС, а також орієнтовні терміни розробки та впровадження ЄСІТС.</w:t>
      </w:r>
      <w:r w:rsidR="00A2654D" w:rsidRPr="00295165">
        <w:rPr>
          <w:lang w:val="uk-UA"/>
        </w:rPr>
        <w:t xml:space="preserve"> </w:t>
      </w:r>
    </w:p>
    <w:p w:rsidR="00A2654D" w:rsidRPr="00295165" w:rsidRDefault="00A2654D" w:rsidP="00A2654D">
      <w:pPr>
        <w:ind w:firstLine="708"/>
        <w:jc w:val="both"/>
        <w:rPr>
          <w:color w:val="000000"/>
          <w:lang w:val="uk-UA"/>
        </w:rPr>
      </w:pPr>
      <w:r w:rsidRPr="00295165">
        <w:rPr>
          <w:color w:val="000000"/>
          <w:lang w:val="uk-UA"/>
        </w:rPr>
        <w:t>7 листопада 2019 року</w:t>
      </w:r>
      <w:r w:rsidRPr="00295165">
        <w:rPr>
          <w:lang w:val="uk-UA"/>
        </w:rPr>
        <w:t xml:space="preserve"> н</w:t>
      </w:r>
      <w:r w:rsidRPr="00295165">
        <w:rPr>
          <w:color w:val="000000"/>
          <w:lang w:val="uk-UA"/>
        </w:rPr>
        <w:t xml:space="preserve">аказом ДСА України № 1096 «Про забезпечення створення і функціонування Єдиної судової інформаційно-телекомунікаційної системи» затверджено Концепцію побудови ЄСІТС </w:t>
      </w:r>
      <w:r w:rsidR="00CE7C72">
        <w:rPr>
          <w:color w:val="000000"/>
          <w:lang w:val="uk-UA"/>
        </w:rPr>
        <w:t>у</w:t>
      </w:r>
      <w:r w:rsidR="00CE7C72" w:rsidRPr="00295165">
        <w:rPr>
          <w:color w:val="000000"/>
          <w:lang w:val="uk-UA"/>
        </w:rPr>
        <w:t xml:space="preserve"> </w:t>
      </w:r>
      <w:r w:rsidRPr="00295165">
        <w:rPr>
          <w:color w:val="000000"/>
          <w:lang w:val="uk-UA"/>
        </w:rPr>
        <w:t>новій редакції.</w:t>
      </w:r>
    </w:p>
    <w:p w:rsidR="00A2654D" w:rsidRPr="00295165" w:rsidRDefault="00A2654D" w:rsidP="00A2654D">
      <w:pPr>
        <w:pStyle w:val="rtejustify"/>
        <w:spacing w:before="0" w:beforeAutospacing="0" w:after="0" w:afterAutospacing="0"/>
        <w:ind w:firstLine="708"/>
        <w:jc w:val="both"/>
        <w:rPr>
          <w:sz w:val="28"/>
          <w:szCs w:val="28"/>
          <w:lang w:val="uk-UA"/>
        </w:rPr>
      </w:pPr>
      <w:r w:rsidRPr="00295165">
        <w:rPr>
          <w:sz w:val="28"/>
          <w:szCs w:val="28"/>
          <w:lang w:val="uk-UA"/>
        </w:rPr>
        <w:t>26 грудня 2019 року відбулося</w:t>
      </w:r>
      <w:r w:rsidR="00881315" w:rsidRPr="00295165">
        <w:rPr>
          <w:sz w:val="28"/>
          <w:szCs w:val="28"/>
          <w:lang w:val="uk-UA"/>
        </w:rPr>
        <w:t xml:space="preserve"> підсумкове засідання Постійної комісії, під час якого Генеральний </w:t>
      </w:r>
      <w:r w:rsidRPr="00295165">
        <w:rPr>
          <w:sz w:val="28"/>
          <w:szCs w:val="28"/>
          <w:lang w:val="uk-UA"/>
        </w:rPr>
        <w:t>директор ДП «Інформаційні судові системи» повідомив, що аудит поточного стану розробки ЄСІТС буде завершено до кінця року.</w:t>
      </w:r>
    </w:p>
    <w:p w:rsidR="00E67959" w:rsidRPr="00295165" w:rsidRDefault="00E67959" w:rsidP="00E67959">
      <w:pPr>
        <w:pStyle w:val="rtejustify"/>
        <w:spacing w:before="0" w:beforeAutospacing="0" w:after="0" w:afterAutospacing="0"/>
        <w:ind w:firstLine="708"/>
        <w:jc w:val="both"/>
        <w:rPr>
          <w:sz w:val="28"/>
          <w:szCs w:val="28"/>
          <w:lang w:val="uk-UA"/>
        </w:rPr>
      </w:pPr>
      <w:r w:rsidRPr="00295165">
        <w:rPr>
          <w:sz w:val="28"/>
          <w:szCs w:val="28"/>
          <w:lang w:val="uk-UA"/>
        </w:rPr>
        <w:t xml:space="preserve">У </w:t>
      </w:r>
      <w:r w:rsidR="00CE7C72">
        <w:rPr>
          <w:sz w:val="28"/>
          <w:szCs w:val="28"/>
          <w:lang w:val="uk-UA"/>
        </w:rPr>
        <w:t>межах</w:t>
      </w:r>
      <w:r w:rsidR="00CE7C72" w:rsidRPr="00295165">
        <w:rPr>
          <w:sz w:val="28"/>
          <w:szCs w:val="28"/>
          <w:lang w:val="uk-UA"/>
        </w:rPr>
        <w:t xml:space="preserve"> </w:t>
      </w:r>
      <w:r w:rsidRPr="00295165">
        <w:rPr>
          <w:sz w:val="28"/>
          <w:szCs w:val="28"/>
          <w:lang w:val="uk-UA"/>
        </w:rPr>
        <w:t xml:space="preserve">моніторингу стану виконання заходів з побудови ЄСІТС </w:t>
      </w:r>
      <w:r w:rsidR="00CE7C72" w:rsidRPr="00295165">
        <w:rPr>
          <w:sz w:val="28"/>
          <w:szCs w:val="28"/>
          <w:lang w:val="uk-UA"/>
        </w:rPr>
        <w:t>ДСА</w:t>
      </w:r>
      <w:r w:rsidR="00CE7C72">
        <w:rPr>
          <w:sz w:val="28"/>
          <w:szCs w:val="28"/>
          <w:lang w:val="uk-UA"/>
        </w:rPr>
        <w:t> </w:t>
      </w:r>
      <w:r w:rsidRPr="00295165">
        <w:rPr>
          <w:sz w:val="28"/>
          <w:szCs w:val="28"/>
          <w:lang w:val="uk-UA"/>
        </w:rPr>
        <w:t>України 3 лютого 2020 року надіслала інформацію про проведену у січні 2020 року</w:t>
      </w:r>
      <w:r w:rsidR="00CE7C72" w:rsidRPr="00CE7C72">
        <w:rPr>
          <w:sz w:val="28"/>
          <w:szCs w:val="28"/>
          <w:lang w:val="uk-UA"/>
        </w:rPr>
        <w:t xml:space="preserve"> </w:t>
      </w:r>
      <w:r w:rsidR="00CE7C72" w:rsidRPr="00295165">
        <w:rPr>
          <w:sz w:val="28"/>
          <w:szCs w:val="28"/>
          <w:lang w:val="uk-UA"/>
        </w:rPr>
        <w:t>роботу</w:t>
      </w:r>
      <w:r w:rsidRPr="00295165">
        <w:rPr>
          <w:sz w:val="28"/>
          <w:szCs w:val="28"/>
          <w:lang w:val="uk-UA"/>
        </w:rPr>
        <w:t>: план заходів із забезпечення створення та функціонування ЄСІТС з визначенням етапів її створення та впровадження на період 2020</w:t>
      </w:r>
      <w:r w:rsidR="00CE7C72">
        <w:rPr>
          <w:sz w:val="28"/>
          <w:szCs w:val="28"/>
          <w:lang w:val="uk-UA"/>
        </w:rPr>
        <w:t>–</w:t>
      </w:r>
      <w:r w:rsidRPr="00295165">
        <w:rPr>
          <w:sz w:val="28"/>
          <w:szCs w:val="28"/>
          <w:lang w:val="uk-UA"/>
        </w:rPr>
        <w:t>2023 рок</w:t>
      </w:r>
      <w:r w:rsidR="00CE7C72">
        <w:rPr>
          <w:sz w:val="28"/>
          <w:szCs w:val="28"/>
          <w:lang w:val="uk-UA"/>
        </w:rPr>
        <w:t>ів</w:t>
      </w:r>
      <w:r w:rsidRPr="00295165">
        <w:rPr>
          <w:sz w:val="28"/>
          <w:szCs w:val="28"/>
          <w:lang w:val="uk-UA"/>
        </w:rPr>
        <w:t>; інформацію про результати проведення аудиту прикладних програмних систем, програмно-технічних комплексів та інформаційної інфраструктури, які використовуються судами, Вищою радою правосуддя, Вищою кваліфікаційною комісією суддів України, Службою судової охорони, ДСА України, їх органами та підрозділами; інформацію про результати проведення аудиту поточного стану розробки та наявних функціональних можливостей прикладного програмного забезпечення, яке створювалось адміністратором відповідно до договорів з побудови компонентів ЄСІТС у 2018</w:t>
      </w:r>
      <w:r w:rsidR="00CE7C72">
        <w:rPr>
          <w:sz w:val="28"/>
          <w:szCs w:val="28"/>
          <w:lang w:val="uk-UA"/>
        </w:rPr>
        <w:t>–</w:t>
      </w:r>
      <w:r w:rsidRPr="00295165">
        <w:rPr>
          <w:sz w:val="28"/>
          <w:szCs w:val="28"/>
          <w:lang w:val="uk-UA"/>
        </w:rPr>
        <w:t>2019 роках.</w:t>
      </w:r>
    </w:p>
    <w:p w:rsidR="00A40228" w:rsidRDefault="00A40228" w:rsidP="00853359">
      <w:pPr>
        <w:ind w:firstLine="709"/>
        <w:jc w:val="both"/>
        <w:rPr>
          <w:lang w:val="uk-UA"/>
        </w:rPr>
      </w:pPr>
      <w:r w:rsidRPr="00295165">
        <w:rPr>
          <w:lang w:val="uk-UA"/>
        </w:rPr>
        <w:t>На підставі викладеного Вища рада правосуддя, керуючись статтею</w:t>
      </w:r>
      <w:r w:rsidR="00CE7C72">
        <w:rPr>
          <w:lang w:val="uk-UA"/>
        </w:rPr>
        <w:t> </w:t>
      </w:r>
      <w:r w:rsidRPr="00295165">
        <w:rPr>
          <w:lang w:val="uk-UA"/>
        </w:rPr>
        <w:t>131 Конституції України, статтями 151, 153 Закону України «Про судоустрій і статус суддів», статтями 3, 34 Закону Укр</w:t>
      </w:r>
      <w:r w:rsidR="00853359" w:rsidRPr="00295165">
        <w:rPr>
          <w:lang w:val="uk-UA"/>
        </w:rPr>
        <w:t>аїни «Про Вищу раду правосуддя»,</w:t>
      </w:r>
    </w:p>
    <w:p w:rsidR="00CE7C72" w:rsidRPr="00295165" w:rsidRDefault="00CE7C72" w:rsidP="00853359">
      <w:pPr>
        <w:ind w:firstLine="709"/>
        <w:jc w:val="both"/>
        <w:rPr>
          <w:lang w:val="uk-UA"/>
        </w:rPr>
      </w:pPr>
    </w:p>
    <w:p w:rsidR="00A40228" w:rsidRDefault="00A40228" w:rsidP="00A40228">
      <w:pPr>
        <w:ind w:right="98" w:firstLine="720"/>
        <w:jc w:val="center"/>
        <w:rPr>
          <w:b/>
          <w:lang w:val="uk-UA"/>
        </w:rPr>
      </w:pPr>
      <w:r w:rsidRPr="00295165">
        <w:rPr>
          <w:b/>
          <w:lang w:val="uk-UA"/>
        </w:rPr>
        <w:t>вирішила:</w:t>
      </w:r>
    </w:p>
    <w:p w:rsidR="00903FD7" w:rsidRDefault="00903FD7" w:rsidP="00A40228">
      <w:pPr>
        <w:ind w:right="98" w:firstLine="720"/>
        <w:jc w:val="center"/>
        <w:rPr>
          <w:b/>
          <w:lang w:val="uk-UA"/>
        </w:rPr>
      </w:pPr>
    </w:p>
    <w:p w:rsidR="00903FD7" w:rsidRDefault="00903FD7" w:rsidP="00903FD7">
      <w:pPr>
        <w:pStyle w:val="a5"/>
        <w:numPr>
          <w:ilvl w:val="0"/>
          <w:numId w:val="6"/>
        </w:numPr>
        <w:ind w:right="-1"/>
        <w:jc w:val="both"/>
        <w:rPr>
          <w:lang w:val="uk-UA"/>
        </w:rPr>
      </w:pPr>
      <w:r w:rsidRPr="00295165">
        <w:rPr>
          <w:lang w:val="uk-UA"/>
        </w:rPr>
        <w:t xml:space="preserve">Узяти до відома </w:t>
      </w:r>
      <w:r w:rsidRPr="00295165">
        <w:rPr>
          <w:lang w:val="uk-UA" w:eastAsia="uk-UA"/>
        </w:rPr>
        <w:t xml:space="preserve">Звіт </w:t>
      </w:r>
      <w:r w:rsidRPr="00295165">
        <w:rPr>
          <w:lang w:val="uk-UA"/>
        </w:rPr>
        <w:t xml:space="preserve">Голови Державної судової адміністрації України про </w:t>
      </w:r>
      <w:r>
        <w:rPr>
          <w:lang w:val="uk-UA"/>
        </w:rPr>
        <w:t xml:space="preserve">    </w:t>
      </w:r>
      <w:r w:rsidRPr="00295165">
        <w:rPr>
          <w:lang w:val="uk-UA"/>
        </w:rPr>
        <w:t>діяльність Державної судової адміністрації України у 2019 році.</w:t>
      </w:r>
    </w:p>
    <w:p w:rsidR="00903FD7" w:rsidRPr="00295165" w:rsidRDefault="00903FD7" w:rsidP="00903FD7">
      <w:pPr>
        <w:pStyle w:val="a5"/>
        <w:numPr>
          <w:ilvl w:val="0"/>
          <w:numId w:val="6"/>
        </w:numPr>
        <w:ind w:right="-1"/>
        <w:jc w:val="both"/>
        <w:rPr>
          <w:lang w:val="uk-UA"/>
        </w:rPr>
      </w:pPr>
      <w:r w:rsidRPr="00295165">
        <w:rPr>
          <w:lang w:val="uk-UA"/>
        </w:rPr>
        <w:lastRenderedPageBreak/>
        <w:t>Звернути увагу Голови Державної судової адміністрації України на необхідн</w:t>
      </w:r>
      <w:r>
        <w:rPr>
          <w:lang w:val="uk-UA"/>
        </w:rPr>
        <w:t>і</w:t>
      </w:r>
      <w:r w:rsidRPr="00295165">
        <w:rPr>
          <w:lang w:val="uk-UA"/>
        </w:rPr>
        <w:t>ст</w:t>
      </w:r>
      <w:r>
        <w:rPr>
          <w:lang w:val="uk-UA"/>
        </w:rPr>
        <w:t>ь</w:t>
      </w:r>
      <w:r w:rsidRPr="00295165">
        <w:rPr>
          <w:lang w:val="uk-UA"/>
        </w:rPr>
        <w:t xml:space="preserve"> у найкоротші строки:</w:t>
      </w:r>
    </w:p>
    <w:p w:rsidR="00903FD7" w:rsidRPr="00295165" w:rsidRDefault="00903FD7" w:rsidP="00903FD7">
      <w:pPr>
        <w:pStyle w:val="a5"/>
        <w:ind w:left="708" w:right="-1"/>
        <w:jc w:val="both"/>
        <w:rPr>
          <w:lang w:val="uk-UA"/>
        </w:rPr>
      </w:pPr>
      <w:r w:rsidRPr="00295165">
        <w:rPr>
          <w:lang w:val="uk-UA"/>
        </w:rPr>
        <w:t xml:space="preserve">доопрацювати та надати на затвердження проект Положення про </w:t>
      </w:r>
      <w:r w:rsidRPr="00295165">
        <w:rPr>
          <w:lang w:val="uk-UA" w:eastAsia="uk-UA"/>
        </w:rPr>
        <w:t>Єдину судову інформаційно-телекомунікаційну систему</w:t>
      </w:r>
      <w:r w:rsidRPr="00295165">
        <w:rPr>
          <w:lang w:val="uk-UA"/>
        </w:rPr>
        <w:t>;</w:t>
      </w:r>
    </w:p>
    <w:p w:rsidR="00903FD7" w:rsidRPr="00295165" w:rsidRDefault="00903FD7" w:rsidP="00903FD7">
      <w:pPr>
        <w:pStyle w:val="a5"/>
        <w:ind w:left="0" w:right="-1" w:firstLine="708"/>
        <w:jc w:val="both"/>
        <w:rPr>
          <w:lang w:val="uk-UA"/>
        </w:rPr>
      </w:pPr>
      <w:r w:rsidRPr="00295165">
        <w:rPr>
          <w:lang w:val="uk-UA"/>
        </w:rPr>
        <w:t>впровадити</w:t>
      </w:r>
      <w:r w:rsidRPr="00295165">
        <w:rPr>
          <w:lang w:val="uk-UA" w:eastAsia="uk-UA"/>
        </w:rPr>
        <w:t xml:space="preserve"> ЄСІТС;</w:t>
      </w:r>
    </w:p>
    <w:p w:rsidR="00903FD7" w:rsidRDefault="00903FD7" w:rsidP="00903FD7">
      <w:pPr>
        <w:pStyle w:val="a5"/>
        <w:ind w:left="708" w:right="-1"/>
        <w:jc w:val="both"/>
        <w:rPr>
          <w:lang w:val="uk-UA"/>
        </w:rPr>
      </w:pPr>
      <w:r w:rsidRPr="00295165">
        <w:rPr>
          <w:lang w:val="uk-UA"/>
        </w:rPr>
        <w:t>розробити нормативи кадрового, фінансового, матеріально-технічного та іншого забезпечення судів та подати їх на затвердження</w:t>
      </w:r>
      <w:r>
        <w:rPr>
          <w:lang w:val="uk-UA"/>
        </w:rPr>
        <w:t>.</w:t>
      </w:r>
    </w:p>
    <w:p w:rsidR="00903FD7" w:rsidRDefault="00903FD7" w:rsidP="00903FD7">
      <w:pPr>
        <w:pStyle w:val="a5"/>
        <w:numPr>
          <w:ilvl w:val="0"/>
          <w:numId w:val="6"/>
        </w:numPr>
        <w:ind w:right="-1"/>
        <w:jc w:val="both"/>
        <w:rPr>
          <w:lang w:val="uk-UA"/>
        </w:rPr>
      </w:pPr>
      <w:r w:rsidRPr="00513253">
        <w:rPr>
          <w:lang w:val="uk-UA"/>
        </w:rPr>
        <w:t>Копію цього рішення надіслати до Державної судової адміністрації України.</w:t>
      </w:r>
    </w:p>
    <w:p w:rsidR="00903FD7" w:rsidRPr="00903FD7" w:rsidRDefault="00903FD7" w:rsidP="00903FD7">
      <w:pPr>
        <w:pStyle w:val="a5"/>
        <w:ind w:right="98"/>
        <w:jc w:val="both"/>
        <w:rPr>
          <w:lang w:val="uk-UA"/>
        </w:rPr>
      </w:pPr>
    </w:p>
    <w:p w:rsidR="00853359" w:rsidRPr="00295165" w:rsidRDefault="00853359" w:rsidP="007B7B60">
      <w:pPr>
        <w:pStyle w:val="a3"/>
        <w:ind w:right="98"/>
        <w:jc w:val="both"/>
        <w:rPr>
          <w:szCs w:val="28"/>
        </w:rPr>
      </w:pPr>
    </w:p>
    <w:p w:rsidR="009A773D" w:rsidRPr="00295165" w:rsidRDefault="007B7B60" w:rsidP="007B7B60">
      <w:pPr>
        <w:ind w:right="-1"/>
        <w:jc w:val="both"/>
        <w:rPr>
          <w:b/>
          <w:lang w:val="uk-UA"/>
        </w:rPr>
      </w:pPr>
      <w:r w:rsidRPr="00295165">
        <w:rPr>
          <w:b/>
          <w:lang w:val="uk-UA"/>
        </w:rPr>
        <w:t>Голова Вищої ради правосуддя</w:t>
      </w:r>
      <w:r w:rsidRPr="00295165">
        <w:rPr>
          <w:b/>
          <w:lang w:val="uk-UA"/>
        </w:rPr>
        <w:tab/>
      </w:r>
      <w:r w:rsidRPr="00295165">
        <w:rPr>
          <w:b/>
          <w:lang w:val="uk-UA"/>
        </w:rPr>
        <w:tab/>
      </w:r>
      <w:r w:rsidRPr="00295165">
        <w:rPr>
          <w:b/>
          <w:lang w:val="uk-UA"/>
        </w:rPr>
        <w:tab/>
      </w:r>
      <w:r w:rsidRPr="00295165">
        <w:rPr>
          <w:b/>
          <w:lang w:val="uk-UA"/>
        </w:rPr>
        <w:tab/>
      </w:r>
      <w:r w:rsidRPr="00295165">
        <w:rPr>
          <w:b/>
          <w:lang w:val="uk-UA"/>
        </w:rPr>
        <w:tab/>
        <w:t xml:space="preserve">    </w:t>
      </w:r>
      <w:r w:rsidR="00903FD7">
        <w:rPr>
          <w:b/>
          <w:lang w:val="uk-UA"/>
        </w:rPr>
        <w:t xml:space="preserve">    </w:t>
      </w:r>
      <w:r w:rsidRPr="00295165">
        <w:rPr>
          <w:b/>
          <w:lang w:val="uk-UA"/>
        </w:rPr>
        <w:t xml:space="preserve">   А.А. </w:t>
      </w:r>
      <w:proofErr w:type="spellStart"/>
      <w:r w:rsidRPr="00295165">
        <w:rPr>
          <w:b/>
          <w:lang w:val="uk-UA"/>
        </w:rPr>
        <w:t>Овсієнко</w:t>
      </w:r>
      <w:proofErr w:type="spellEnd"/>
    </w:p>
    <w:sectPr w:rsidR="009A773D" w:rsidRPr="00295165" w:rsidSect="00295165">
      <w:headerReference w:type="default" r:id="rId9"/>
      <w:headerReference w:type="firs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851" w:rsidRDefault="00C21851" w:rsidP="003D7F5B">
      <w:r>
        <w:separator/>
      </w:r>
    </w:p>
  </w:endnote>
  <w:endnote w:type="continuationSeparator" w:id="0">
    <w:p w:rsidR="00C21851" w:rsidRDefault="00C21851" w:rsidP="003D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851" w:rsidRDefault="00C21851" w:rsidP="003D7F5B">
      <w:r>
        <w:separator/>
      </w:r>
    </w:p>
  </w:footnote>
  <w:footnote w:type="continuationSeparator" w:id="0">
    <w:p w:rsidR="00C21851" w:rsidRDefault="00C21851" w:rsidP="003D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116780"/>
      <w:docPartObj>
        <w:docPartGallery w:val="Page Numbers (Top of Page)"/>
        <w:docPartUnique/>
      </w:docPartObj>
    </w:sdtPr>
    <w:sdtEndPr/>
    <w:sdtContent>
      <w:p w:rsidR="00D04E5A" w:rsidRDefault="0002698A">
        <w:pPr>
          <w:pStyle w:val="a7"/>
          <w:jc w:val="center"/>
        </w:pPr>
        <w:r>
          <w:fldChar w:fldCharType="begin"/>
        </w:r>
        <w:r w:rsidR="00505753">
          <w:instrText xml:space="preserve"> PAGE   \* MERGEFORMAT </w:instrText>
        </w:r>
        <w:r>
          <w:fldChar w:fldCharType="separate"/>
        </w:r>
        <w:r w:rsidR="00EE1601">
          <w:rPr>
            <w:noProof/>
          </w:rPr>
          <w:t>9</w:t>
        </w:r>
        <w:r>
          <w:rPr>
            <w:noProof/>
          </w:rPr>
          <w:fldChar w:fldCharType="end"/>
        </w:r>
      </w:p>
    </w:sdtContent>
  </w:sdt>
  <w:p w:rsidR="00D04E5A" w:rsidRDefault="00D04E5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E5A" w:rsidRDefault="00D04E5A">
    <w:pPr>
      <w:pStyle w:val="a7"/>
    </w:pPr>
  </w:p>
  <w:p w:rsidR="00D04E5A" w:rsidRDefault="00D04E5A">
    <w:pPr>
      <w:pStyle w:val="a7"/>
    </w:pPr>
  </w:p>
  <w:p w:rsidR="00D04E5A" w:rsidRDefault="00D04E5A">
    <w:pPr>
      <w:pStyle w:val="a7"/>
    </w:pPr>
  </w:p>
  <w:p w:rsidR="00D04E5A" w:rsidRDefault="00D04E5A">
    <w:pPr>
      <w:pStyle w:val="a7"/>
    </w:pPr>
  </w:p>
  <w:p w:rsidR="00D04E5A" w:rsidRDefault="00D04E5A">
    <w:pPr>
      <w:pStyle w:val="a7"/>
    </w:pPr>
  </w:p>
  <w:p w:rsidR="00D04E5A" w:rsidRDefault="00D04E5A">
    <w:pPr>
      <w:pStyle w:val="a7"/>
    </w:pPr>
  </w:p>
  <w:p w:rsidR="00D04E5A" w:rsidRDefault="00D04E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55E2"/>
    <w:multiLevelType w:val="multilevel"/>
    <w:tmpl w:val="1CE848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5E6999"/>
    <w:multiLevelType w:val="hybridMultilevel"/>
    <w:tmpl w:val="CB7A7E8A"/>
    <w:lvl w:ilvl="0" w:tplc="6576CCF6">
      <w:start w:val="1"/>
      <w:numFmt w:val="bullet"/>
      <w:lvlText w:val="→"/>
      <w:lvlJc w:val="left"/>
      <w:pPr>
        <w:ind w:left="1428" w:hanging="360"/>
      </w:pPr>
      <w:rPr>
        <w:rFonts w:ascii="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0EF5045C"/>
    <w:multiLevelType w:val="hybridMultilevel"/>
    <w:tmpl w:val="C04A4CB4"/>
    <w:lvl w:ilvl="0" w:tplc="6576CCF6">
      <w:start w:val="1"/>
      <w:numFmt w:val="bullet"/>
      <w:lvlText w:val="→"/>
      <w:lvlJc w:val="left"/>
      <w:pPr>
        <w:ind w:left="1428" w:hanging="360"/>
      </w:pPr>
      <w:rPr>
        <w:rFonts w:ascii="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1CFC1930"/>
    <w:multiLevelType w:val="hybridMultilevel"/>
    <w:tmpl w:val="AA0E7BA0"/>
    <w:lvl w:ilvl="0" w:tplc="46941AF4">
      <w:start w:val="1"/>
      <w:numFmt w:val="decimal"/>
      <w:lvlText w:val="%1."/>
      <w:lvlJc w:val="left"/>
      <w:pPr>
        <w:ind w:left="720" w:hanging="360"/>
      </w:pPr>
      <w:rPr>
        <w:rFonts w:hint="default"/>
        <w:i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8CD4BC8"/>
    <w:multiLevelType w:val="hybridMultilevel"/>
    <w:tmpl w:val="E1DC4014"/>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548E1EC1"/>
    <w:multiLevelType w:val="hybridMultilevel"/>
    <w:tmpl w:val="FE4C38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D92"/>
    <w:rsid w:val="00004619"/>
    <w:rsid w:val="000231FD"/>
    <w:rsid w:val="0002698A"/>
    <w:rsid w:val="00030C08"/>
    <w:rsid w:val="00053CF9"/>
    <w:rsid w:val="00064417"/>
    <w:rsid w:val="00080D8F"/>
    <w:rsid w:val="00082EC9"/>
    <w:rsid w:val="000A255F"/>
    <w:rsid w:val="000A5399"/>
    <w:rsid w:val="000A6B36"/>
    <w:rsid w:val="000B5DAA"/>
    <w:rsid w:val="000C169B"/>
    <w:rsid w:val="000C71ED"/>
    <w:rsid w:val="001003C6"/>
    <w:rsid w:val="0013019F"/>
    <w:rsid w:val="00145EF4"/>
    <w:rsid w:val="001600C1"/>
    <w:rsid w:val="00164D62"/>
    <w:rsid w:val="00175E16"/>
    <w:rsid w:val="0018593A"/>
    <w:rsid w:val="001A01C4"/>
    <w:rsid w:val="001A4BAF"/>
    <w:rsid w:val="001B31BF"/>
    <w:rsid w:val="00204EA6"/>
    <w:rsid w:val="00212993"/>
    <w:rsid w:val="00227073"/>
    <w:rsid w:val="00230833"/>
    <w:rsid w:val="00231F78"/>
    <w:rsid w:val="0023257D"/>
    <w:rsid w:val="00234D09"/>
    <w:rsid w:val="00236D9B"/>
    <w:rsid w:val="00236EE8"/>
    <w:rsid w:val="002373D3"/>
    <w:rsid w:val="00250C6A"/>
    <w:rsid w:val="0029381B"/>
    <w:rsid w:val="00295165"/>
    <w:rsid w:val="002A09FC"/>
    <w:rsid w:val="002B6EAD"/>
    <w:rsid w:val="002E559D"/>
    <w:rsid w:val="002F7309"/>
    <w:rsid w:val="0030492B"/>
    <w:rsid w:val="003077DB"/>
    <w:rsid w:val="003250D8"/>
    <w:rsid w:val="0032766F"/>
    <w:rsid w:val="0033445A"/>
    <w:rsid w:val="003356D3"/>
    <w:rsid w:val="0033681E"/>
    <w:rsid w:val="00360F69"/>
    <w:rsid w:val="003B2085"/>
    <w:rsid w:val="003C0D09"/>
    <w:rsid w:val="003C3BC9"/>
    <w:rsid w:val="003C47D8"/>
    <w:rsid w:val="003D7F5B"/>
    <w:rsid w:val="003E33E6"/>
    <w:rsid w:val="003F58B4"/>
    <w:rsid w:val="003F5E55"/>
    <w:rsid w:val="00411475"/>
    <w:rsid w:val="00416958"/>
    <w:rsid w:val="004206B1"/>
    <w:rsid w:val="00421051"/>
    <w:rsid w:val="0043048E"/>
    <w:rsid w:val="00431F7D"/>
    <w:rsid w:val="00432AAC"/>
    <w:rsid w:val="00437424"/>
    <w:rsid w:val="00441FE7"/>
    <w:rsid w:val="00443D4E"/>
    <w:rsid w:val="0045412F"/>
    <w:rsid w:val="0046764C"/>
    <w:rsid w:val="004F165E"/>
    <w:rsid w:val="004F57DF"/>
    <w:rsid w:val="00502468"/>
    <w:rsid w:val="00505753"/>
    <w:rsid w:val="00513253"/>
    <w:rsid w:val="0052126C"/>
    <w:rsid w:val="00524FC0"/>
    <w:rsid w:val="0052764E"/>
    <w:rsid w:val="005462FC"/>
    <w:rsid w:val="00550600"/>
    <w:rsid w:val="00554882"/>
    <w:rsid w:val="005608FA"/>
    <w:rsid w:val="005A5720"/>
    <w:rsid w:val="005B126F"/>
    <w:rsid w:val="005B632F"/>
    <w:rsid w:val="005B67B0"/>
    <w:rsid w:val="005D09D8"/>
    <w:rsid w:val="005D3D4B"/>
    <w:rsid w:val="005E256D"/>
    <w:rsid w:val="005F091E"/>
    <w:rsid w:val="00614262"/>
    <w:rsid w:val="006415E3"/>
    <w:rsid w:val="00646E62"/>
    <w:rsid w:val="00653F66"/>
    <w:rsid w:val="006602AE"/>
    <w:rsid w:val="00677418"/>
    <w:rsid w:val="00684645"/>
    <w:rsid w:val="006A4557"/>
    <w:rsid w:val="006C3D6D"/>
    <w:rsid w:val="006C7F4F"/>
    <w:rsid w:val="006D01BA"/>
    <w:rsid w:val="006E34BA"/>
    <w:rsid w:val="006F6DC1"/>
    <w:rsid w:val="00706384"/>
    <w:rsid w:val="00742344"/>
    <w:rsid w:val="00742FDD"/>
    <w:rsid w:val="0075714B"/>
    <w:rsid w:val="00790886"/>
    <w:rsid w:val="007B7B60"/>
    <w:rsid w:val="007C10C1"/>
    <w:rsid w:val="007C243A"/>
    <w:rsid w:val="007D5A86"/>
    <w:rsid w:val="007F616F"/>
    <w:rsid w:val="00837011"/>
    <w:rsid w:val="0085294E"/>
    <w:rsid w:val="00853359"/>
    <w:rsid w:val="00864E7B"/>
    <w:rsid w:val="00867E64"/>
    <w:rsid w:val="00874B51"/>
    <w:rsid w:val="00880638"/>
    <w:rsid w:val="00881315"/>
    <w:rsid w:val="008D25B7"/>
    <w:rsid w:val="008F4986"/>
    <w:rsid w:val="008F6B5A"/>
    <w:rsid w:val="00903FD7"/>
    <w:rsid w:val="009066DC"/>
    <w:rsid w:val="00910088"/>
    <w:rsid w:val="00934B91"/>
    <w:rsid w:val="00952B8C"/>
    <w:rsid w:val="009A773D"/>
    <w:rsid w:val="009C0DCA"/>
    <w:rsid w:val="009C1582"/>
    <w:rsid w:val="009F1A60"/>
    <w:rsid w:val="009F2460"/>
    <w:rsid w:val="009F5C77"/>
    <w:rsid w:val="00A00276"/>
    <w:rsid w:val="00A04207"/>
    <w:rsid w:val="00A2654D"/>
    <w:rsid w:val="00A40228"/>
    <w:rsid w:val="00A638E2"/>
    <w:rsid w:val="00AB16CB"/>
    <w:rsid w:val="00AB73D9"/>
    <w:rsid w:val="00AF07DF"/>
    <w:rsid w:val="00B1326A"/>
    <w:rsid w:val="00B21E97"/>
    <w:rsid w:val="00B30404"/>
    <w:rsid w:val="00B36C9C"/>
    <w:rsid w:val="00B53F86"/>
    <w:rsid w:val="00B542B8"/>
    <w:rsid w:val="00B86AFD"/>
    <w:rsid w:val="00BA4757"/>
    <w:rsid w:val="00BC3D70"/>
    <w:rsid w:val="00BE563C"/>
    <w:rsid w:val="00BF7329"/>
    <w:rsid w:val="00C00A89"/>
    <w:rsid w:val="00C21851"/>
    <w:rsid w:val="00C46280"/>
    <w:rsid w:val="00C50B2C"/>
    <w:rsid w:val="00C645A8"/>
    <w:rsid w:val="00C81120"/>
    <w:rsid w:val="00CA262A"/>
    <w:rsid w:val="00CA6C68"/>
    <w:rsid w:val="00CC325C"/>
    <w:rsid w:val="00CD4F95"/>
    <w:rsid w:val="00CE7C72"/>
    <w:rsid w:val="00CE7D58"/>
    <w:rsid w:val="00CF298B"/>
    <w:rsid w:val="00D04E5A"/>
    <w:rsid w:val="00D078A6"/>
    <w:rsid w:val="00D20FB7"/>
    <w:rsid w:val="00D357AE"/>
    <w:rsid w:val="00D63706"/>
    <w:rsid w:val="00D63989"/>
    <w:rsid w:val="00D762ED"/>
    <w:rsid w:val="00D95125"/>
    <w:rsid w:val="00D96794"/>
    <w:rsid w:val="00DD2460"/>
    <w:rsid w:val="00DE0B16"/>
    <w:rsid w:val="00DF4099"/>
    <w:rsid w:val="00E27758"/>
    <w:rsid w:val="00E42BC7"/>
    <w:rsid w:val="00E52B0F"/>
    <w:rsid w:val="00E67959"/>
    <w:rsid w:val="00E754A0"/>
    <w:rsid w:val="00E82E01"/>
    <w:rsid w:val="00EB1215"/>
    <w:rsid w:val="00EE1601"/>
    <w:rsid w:val="00F03B25"/>
    <w:rsid w:val="00F45357"/>
    <w:rsid w:val="00F53D92"/>
    <w:rsid w:val="00F63F70"/>
    <w:rsid w:val="00F77A95"/>
    <w:rsid w:val="00F81621"/>
    <w:rsid w:val="00F94E3F"/>
    <w:rsid w:val="00F96FF1"/>
    <w:rsid w:val="00FB60C0"/>
    <w:rsid w:val="00FB73C4"/>
    <w:rsid w:val="00FC4738"/>
    <w:rsid w:val="00FC4C87"/>
    <w:rsid w:val="00FD2C02"/>
    <w:rsid w:val="00FE3225"/>
    <w:rsid w:val="00FF1965"/>
    <w:rsid w:val="00FF25DA"/>
    <w:rsid w:val="00FF39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416AE"/>
  <w15:docId w15:val="{1367BFB0-2D9B-4D0A-B5FA-33665357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D92"/>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uiPriority w:val="9"/>
    <w:qFormat/>
    <w:rsid w:val="002F7309"/>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53D92"/>
    <w:rPr>
      <w:rFonts w:eastAsia="Calibri"/>
      <w:szCs w:val="20"/>
      <w:lang w:val="uk-UA"/>
    </w:rPr>
  </w:style>
  <w:style w:type="character" w:customStyle="1" w:styleId="a4">
    <w:name w:val="Основний текст Знак"/>
    <w:basedOn w:val="a0"/>
    <w:link w:val="a3"/>
    <w:uiPriority w:val="99"/>
    <w:semiHidden/>
    <w:rsid w:val="00F53D92"/>
    <w:rPr>
      <w:rFonts w:ascii="Times New Roman" w:eastAsia="Calibri" w:hAnsi="Times New Roman" w:cs="Times New Roman"/>
      <w:sz w:val="28"/>
      <w:szCs w:val="20"/>
      <w:lang w:val="uk-UA" w:eastAsia="ru-RU"/>
    </w:rPr>
  </w:style>
  <w:style w:type="paragraph" w:styleId="a5">
    <w:name w:val="List Paragraph"/>
    <w:basedOn w:val="a"/>
    <w:uiPriority w:val="34"/>
    <w:qFormat/>
    <w:rsid w:val="00F53D92"/>
    <w:pPr>
      <w:ind w:left="720"/>
      <w:contextualSpacing/>
    </w:pPr>
  </w:style>
  <w:style w:type="table" w:styleId="a6">
    <w:name w:val="Table Grid"/>
    <w:basedOn w:val="a1"/>
    <w:uiPriority w:val="59"/>
    <w:rsid w:val="00F53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3D7F5B"/>
    <w:pPr>
      <w:tabs>
        <w:tab w:val="center" w:pos="4677"/>
        <w:tab w:val="right" w:pos="9355"/>
      </w:tabs>
    </w:pPr>
  </w:style>
  <w:style w:type="character" w:customStyle="1" w:styleId="a8">
    <w:name w:val="Верхній колонтитул Знак"/>
    <w:basedOn w:val="a0"/>
    <w:link w:val="a7"/>
    <w:uiPriority w:val="99"/>
    <w:rsid w:val="003D7F5B"/>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3D7F5B"/>
    <w:pPr>
      <w:tabs>
        <w:tab w:val="center" w:pos="4677"/>
        <w:tab w:val="right" w:pos="9355"/>
      </w:tabs>
    </w:pPr>
  </w:style>
  <w:style w:type="character" w:customStyle="1" w:styleId="aa">
    <w:name w:val="Нижній колонтитул Знак"/>
    <w:basedOn w:val="a0"/>
    <w:link w:val="a9"/>
    <w:uiPriority w:val="99"/>
    <w:rsid w:val="003D7F5B"/>
    <w:rPr>
      <w:rFonts w:ascii="Times New Roman" w:eastAsia="Times New Roman" w:hAnsi="Times New Roman" w:cs="Times New Roman"/>
      <w:sz w:val="28"/>
      <w:szCs w:val="28"/>
      <w:lang w:eastAsia="ru-RU"/>
    </w:rPr>
  </w:style>
  <w:style w:type="paragraph" w:styleId="ab">
    <w:name w:val="Balloon Text"/>
    <w:basedOn w:val="a"/>
    <w:link w:val="ac"/>
    <w:uiPriority w:val="99"/>
    <w:semiHidden/>
    <w:unhideWhenUsed/>
    <w:rsid w:val="00502468"/>
    <w:rPr>
      <w:rFonts w:ascii="Tahoma" w:hAnsi="Tahoma" w:cs="Tahoma"/>
      <w:sz w:val="16"/>
      <w:szCs w:val="16"/>
    </w:rPr>
  </w:style>
  <w:style w:type="character" w:customStyle="1" w:styleId="ac">
    <w:name w:val="Текст у виносці Знак"/>
    <w:basedOn w:val="a0"/>
    <w:link w:val="ab"/>
    <w:uiPriority w:val="99"/>
    <w:semiHidden/>
    <w:rsid w:val="00502468"/>
    <w:rPr>
      <w:rFonts w:ascii="Tahoma" w:eastAsia="Times New Roman" w:hAnsi="Tahoma" w:cs="Tahoma"/>
      <w:sz w:val="16"/>
      <w:szCs w:val="16"/>
      <w:lang w:eastAsia="ru-RU"/>
    </w:rPr>
  </w:style>
  <w:style w:type="paragraph" w:customStyle="1" w:styleId="rvps1">
    <w:name w:val="rvps1"/>
    <w:basedOn w:val="a"/>
    <w:rsid w:val="001A01C4"/>
    <w:pPr>
      <w:spacing w:before="100" w:beforeAutospacing="1" w:after="100" w:afterAutospacing="1"/>
    </w:pPr>
    <w:rPr>
      <w:sz w:val="24"/>
      <w:szCs w:val="24"/>
    </w:rPr>
  </w:style>
  <w:style w:type="character" w:customStyle="1" w:styleId="rvts15">
    <w:name w:val="rvts15"/>
    <w:basedOn w:val="a0"/>
    <w:rsid w:val="001A01C4"/>
  </w:style>
  <w:style w:type="paragraph" w:customStyle="1" w:styleId="rvps4">
    <w:name w:val="rvps4"/>
    <w:basedOn w:val="a"/>
    <w:rsid w:val="001A01C4"/>
    <w:pPr>
      <w:spacing w:before="100" w:beforeAutospacing="1" w:after="100" w:afterAutospacing="1"/>
    </w:pPr>
    <w:rPr>
      <w:sz w:val="24"/>
      <w:szCs w:val="24"/>
    </w:rPr>
  </w:style>
  <w:style w:type="character" w:customStyle="1" w:styleId="rvts23">
    <w:name w:val="rvts23"/>
    <w:basedOn w:val="a0"/>
    <w:rsid w:val="001A01C4"/>
  </w:style>
  <w:style w:type="paragraph" w:customStyle="1" w:styleId="rvps7">
    <w:name w:val="rvps7"/>
    <w:basedOn w:val="a"/>
    <w:rsid w:val="001A01C4"/>
    <w:pPr>
      <w:spacing w:before="100" w:beforeAutospacing="1" w:after="100" w:afterAutospacing="1"/>
    </w:pPr>
    <w:rPr>
      <w:sz w:val="24"/>
      <w:szCs w:val="24"/>
    </w:rPr>
  </w:style>
  <w:style w:type="character" w:customStyle="1" w:styleId="rvts9">
    <w:name w:val="rvts9"/>
    <w:basedOn w:val="a0"/>
    <w:rsid w:val="001A01C4"/>
  </w:style>
  <w:style w:type="paragraph" w:styleId="ad">
    <w:name w:val="Normal (Web)"/>
    <w:basedOn w:val="a"/>
    <w:unhideWhenUsed/>
    <w:rsid w:val="00D04E5A"/>
    <w:pPr>
      <w:spacing w:before="100" w:beforeAutospacing="1" w:after="100" w:afterAutospacing="1"/>
    </w:pPr>
    <w:rPr>
      <w:sz w:val="24"/>
      <w:szCs w:val="24"/>
    </w:rPr>
  </w:style>
  <w:style w:type="character" w:customStyle="1" w:styleId="2">
    <w:name w:val="Основной текст (2)_"/>
    <w:basedOn w:val="a0"/>
    <w:link w:val="20"/>
    <w:rsid w:val="00D04E5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04E5A"/>
    <w:pPr>
      <w:widowControl w:val="0"/>
      <w:shd w:val="clear" w:color="auto" w:fill="FFFFFF"/>
      <w:spacing w:before="120" w:after="300" w:line="370" w:lineRule="exact"/>
    </w:pPr>
    <w:rPr>
      <w:lang w:eastAsia="en-US"/>
    </w:rPr>
  </w:style>
  <w:style w:type="paragraph" w:styleId="ae">
    <w:name w:val="No Spacing"/>
    <w:uiPriority w:val="1"/>
    <w:qFormat/>
    <w:rsid w:val="00D04E5A"/>
    <w:pPr>
      <w:spacing w:after="0" w:line="240" w:lineRule="auto"/>
    </w:pPr>
    <w:rPr>
      <w:rFonts w:ascii="Calibri" w:eastAsia="Calibri" w:hAnsi="Calibri" w:cs="Times New Roman"/>
    </w:rPr>
  </w:style>
  <w:style w:type="paragraph" w:customStyle="1" w:styleId="rvps2">
    <w:name w:val="rvps2"/>
    <w:basedOn w:val="a"/>
    <w:rsid w:val="00D04E5A"/>
    <w:pPr>
      <w:spacing w:before="100" w:beforeAutospacing="1" w:after="100" w:afterAutospacing="1"/>
    </w:pPr>
    <w:rPr>
      <w:sz w:val="24"/>
      <w:szCs w:val="24"/>
      <w:lang w:val="uk-UA" w:eastAsia="uk-UA"/>
    </w:rPr>
  </w:style>
  <w:style w:type="paragraph" w:styleId="HTML">
    <w:name w:val="HTML Preformatted"/>
    <w:basedOn w:val="a"/>
    <w:link w:val="HTML0"/>
    <w:uiPriority w:val="99"/>
    <w:semiHidden/>
    <w:unhideWhenUsed/>
    <w:rsid w:val="00D0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D04E5A"/>
    <w:rPr>
      <w:rFonts w:ascii="Courier New" w:eastAsia="Times New Roman" w:hAnsi="Courier New" w:cs="Courier New"/>
      <w:sz w:val="20"/>
      <w:szCs w:val="20"/>
      <w:lang w:val="uk-UA" w:eastAsia="uk-UA"/>
    </w:rPr>
  </w:style>
  <w:style w:type="paragraph" w:customStyle="1" w:styleId="rtejustify">
    <w:name w:val="rtejustify"/>
    <w:basedOn w:val="a"/>
    <w:rsid w:val="00D04E5A"/>
    <w:pPr>
      <w:spacing w:before="100" w:beforeAutospacing="1" w:after="100" w:afterAutospacing="1"/>
    </w:pPr>
    <w:rPr>
      <w:sz w:val="24"/>
      <w:szCs w:val="24"/>
    </w:rPr>
  </w:style>
  <w:style w:type="character" w:customStyle="1" w:styleId="10">
    <w:name w:val="Заголовок 1 Знак"/>
    <w:basedOn w:val="a0"/>
    <w:link w:val="1"/>
    <w:uiPriority w:val="9"/>
    <w:rsid w:val="002F7309"/>
    <w:rPr>
      <w:rFonts w:ascii="Times New Roman" w:eastAsia="Times New Roman" w:hAnsi="Times New Roman" w:cs="Times New Roman"/>
      <w:b/>
      <w:bCs/>
      <w:kern w:val="36"/>
      <w:sz w:val="48"/>
      <w:szCs w:val="4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36032">
      <w:bodyDiv w:val="1"/>
      <w:marLeft w:val="0"/>
      <w:marRight w:val="0"/>
      <w:marTop w:val="0"/>
      <w:marBottom w:val="0"/>
      <w:divBdr>
        <w:top w:val="none" w:sz="0" w:space="0" w:color="auto"/>
        <w:left w:val="none" w:sz="0" w:space="0" w:color="auto"/>
        <w:bottom w:val="none" w:sz="0" w:space="0" w:color="auto"/>
        <w:right w:val="none" w:sz="0" w:space="0" w:color="auto"/>
      </w:divBdr>
    </w:div>
    <w:div w:id="196707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E9C98-E144-4522-A01F-C89F79856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13703</Words>
  <Characters>7811</Characters>
  <Application>Microsoft Office Word</Application>
  <DocSecurity>0</DocSecurity>
  <Lines>65</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Юлія Лукасевич (HCJ-HPMONO-0639 - u.lukasevych)</cp:lastModifiedBy>
  <cp:revision>11</cp:revision>
  <cp:lastPrinted>2020-04-23T14:49:00Z</cp:lastPrinted>
  <dcterms:created xsi:type="dcterms:W3CDTF">2020-04-23T09:02:00Z</dcterms:created>
  <dcterms:modified xsi:type="dcterms:W3CDTF">2020-04-24T09:33:00Z</dcterms:modified>
</cp:coreProperties>
</file>