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049" w:rsidRPr="0071525B" w:rsidRDefault="00C03049" w:rsidP="00C03049">
      <w:pPr>
        <w:ind w:right="-2"/>
        <w:jc w:val="center"/>
        <w:rPr>
          <w:b/>
          <w:noProof/>
          <w:lang w:val="uk-UA"/>
        </w:rPr>
      </w:pPr>
      <w:r>
        <w:rPr>
          <w:noProof/>
          <w:lang w:val="uk-UA" w:eastAsia="uk-UA"/>
        </w:rPr>
        <w:drawing>
          <wp:anchor distT="0" distB="0" distL="114300" distR="114300" simplePos="0" relativeHeight="251659264" behindDoc="0" locked="0" layoutInCell="1" allowOverlap="1">
            <wp:simplePos x="0" y="0"/>
            <wp:positionH relativeFrom="column">
              <wp:posOffset>2873375</wp:posOffset>
            </wp:positionH>
            <wp:positionV relativeFrom="paragraph">
              <wp:posOffset>32385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525B">
        <w:rPr>
          <w:b/>
          <w:noProof/>
          <w:lang w:val="uk-UA"/>
        </w:rPr>
        <w:t xml:space="preserve">       </w:t>
      </w:r>
      <w:bookmarkStart w:id="0" w:name="OLE_LINK6"/>
      <w:bookmarkStart w:id="1" w:name="OLE_LINK7"/>
    </w:p>
    <w:p w:rsidR="00C03049" w:rsidRPr="0071525B" w:rsidRDefault="00C03049" w:rsidP="00C03049">
      <w:pPr>
        <w:ind w:right="-2"/>
        <w:jc w:val="center"/>
        <w:rPr>
          <w:b/>
          <w:noProof/>
          <w:lang w:val="uk-UA"/>
        </w:rPr>
      </w:pPr>
      <w:r w:rsidRPr="0071525B">
        <w:rPr>
          <w:b/>
          <w:noProof/>
          <w:lang w:val="uk-UA"/>
        </w:rPr>
        <w:t xml:space="preserve">       </w:t>
      </w:r>
    </w:p>
    <w:p w:rsidR="00C03049" w:rsidRPr="0071525B" w:rsidRDefault="00C03049" w:rsidP="00C03049">
      <w:pPr>
        <w:ind w:right="-2"/>
        <w:jc w:val="center"/>
        <w:rPr>
          <w:b/>
          <w:noProof/>
          <w:lang w:val="uk-UA"/>
        </w:rPr>
      </w:pPr>
    </w:p>
    <w:p w:rsidR="00C03049" w:rsidRPr="007F14AD" w:rsidRDefault="00C03049" w:rsidP="00C03049">
      <w:pPr>
        <w:spacing w:before="360" w:after="60"/>
        <w:ind w:left="3397"/>
        <w:rPr>
          <w:rFonts w:ascii="AcademyC" w:hAnsi="AcademyC"/>
          <w:b/>
          <w:color w:val="000000"/>
          <w:sz w:val="28"/>
          <w:szCs w:val="28"/>
          <w:lang w:val="uk-UA"/>
        </w:rPr>
      </w:pPr>
      <w:r w:rsidRPr="007F14AD">
        <w:rPr>
          <w:rFonts w:ascii="AcademyC" w:hAnsi="AcademyC"/>
          <w:b/>
          <w:color w:val="000000"/>
          <w:sz w:val="28"/>
          <w:szCs w:val="28"/>
          <w:lang w:val="uk-UA"/>
        </w:rPr>
        <w:t>УКРАЇНА</w:t>
      </w:r>
    </w:p>
    <w:p w:rsidR="00C03049" w:rsidRPr="007F14AD" w:rsidRDefault="00C03049" w:rsidP="00C03049">
      <w:pPr>
        <w:spacing w:after="60"/>
        <w:ind w:left="2689" w:firstLine="288"/>
        <w:rPr>
          <w:rFonts w:ascii="AcademyC" w:hAnsi="AcademyC"/>
          <w:b/>
          <w:color w:val="000000"/>
          <w:sz w:val="28"/>
          <w:szCs w:val="28"/>
          <w:lang w:val="uk-UA"/>
        </w:rPr>
      </w:pPr>
      <w:r w:rsidRPr="007F14AD">
        <w:rPr>
          <w:rFonts w:ascii="AcademyC" w:hAnsi="AcademyC"/>
          <w:b/>
          <w:color w:val="000000"/>
          <w:sz w:val="28"/>
          <w:szCs w:val="28"/>
          <w:lang w:val="uk-UA"/>
        </w:rPr>
        <w:t>ВИЩА  РАДА  ПРАВОСУДДЯ</w:t>
      </w:r>
    </w:p>
    <w:p w:rsidR="00C03049" w:rsidRPr="007F14AD" w:rsidRDefault="00C03049" w:rsidP="00C03049">
      <w:pPr>
        <w:spacing w:after="60"/>
        <w:ind w:left="1981" w:firstLine="571"/>
        <w:rPr>
          <w:rFonts w:ascii="AcademyC" w:hAnsi="AcademyC"/>
          <w:b/>
          <w:color w:val="000000"/>
          <w:sz w:val="28"/>
          <w:szCs w:val="28"/>
          <w:lang w:val="uk-UA"/>
        </w:rPr>
      </w:pPr>
      <w:r w:rsidRPr="007F14AD">
        <w:rPr>
          <w:rFonts w:ascii="AcademyC" w:hAnsi="AcademyC"/>
          <w:b/>
          <w:color w:val="000000"/>
          <w:sz w:val="28"/>
          <w:szCs w:val="28"/>
          <w:lang w:val="uk-UA"/>
        </w:rPr>
        <w:t>ПЕРША  ДИСЦИПЛІНАРНА ПАЛАТА</w:t>
      </w:r>
    </w:p>
    <w:p w:rsidR="00C03049" w:rsidRPr="007F14AD" w:rsidRDefault="00C03049" w:rsidP="00C03049">
      <w:pPr>
        <w:pStyle w:val="a5"/>
        <w:spacing w:after="240"/>
        <w:ind w:left="3540" w:firstLine="708"/>
        <w:rPr>
          <w:rFonts w:ascii="AcademyC" w:hAnsi="AcademyC"/>
          <w:b/>
          <w:sz w:val="28"/>
          <w:szCs w:val="28"/>
          <w:lang w:val="uk-UA"/>
        </w:rPr>
      </w:pPr>
      <w:r>
        <w:rPr>
          <w:rFonts w:ascii="AcademyC" w:hAnsi="AcademyC"/>
          <w:b/>
          <w:sz w:val="28"/>
          <w:szCs w:val="28"/>
          <w:lang w:val="uk-UA"/>
        </w:rPr>
        <w:t xml:space="preserve"> </w:t>
      </w:r>
      <w:r w:rsidRPr="007F14AD">
        <w:rPr>
          <w:rFonts w:ascii="AcademyC" w:hAnsi="AcademyC"/>
          <w:b/>
          <w:sz w:val="28"/>
          <w:szCs w:val="28"/>
          <w:lang w:val="uk-UA"/>
        </w:rPr>
        <w:t>УХВАЛА</w:t>
      </w:r>
    </w:p>
    <w:tbl>
      <w:tblPr>
        <w:tblW w:w="10995" w:type="dxa"/>
        <w:tblInd w:w="-459" w:type="dxa"/>
        <w:tblLook w:val="04A0" w:firstRow="1" w:lastRow="0" w:firstColumn="1" w:lastColumn="0" w:noHBand="0" w:noVBand="1"/>
      </w:tblPr>
      <w:tblGrid>
        <w:gridCol w:w="3098"/>
        <w:gridCol w:w="4273"/>
        <w:gridCol w:w="3624"/>
      </w:tblGrid>
      <w:tr w:rsidR="00C03049" w:rsidRPr="0071525B" w:rsidTr="00500590">
        <w:trPr>
          <w:trHeight w:val="188"/>
        </w:trPr>
        <w:tc>
          <w:tcPr>
            <w:tcW w:w="3098" w:type="dxa"/>
          </w:tcPr>
          <w:p w:rsidR="00C03049" w:rsidRPr="0071525B" w:rsidRDefault="00A01A35" w:rsidP="00382DDA">
            <w:pPr>
              <w:ind w:right="-2" w:firstLine="0"/>
              <w:rPr>
                <w:b/>
                <w:noProof/>
                <w:lang w:val="uk-UA"/>
              </w:rPr>
            </w:pPr>
            <w:r>
              <w:rPr>
                <w:b/>
                <w:noProof/>
                <w:lang w:val="uk-UA"/>
              </w:rPr>
              <w:t>23 квітня 2020 року</w:t>
            </w:r>
          </w:p>
        </w:tc>
        <w:tc>
          <w:tcPr>
            <w:tcW w:w="4273" w:type="dxa"/>
          </w:tcPr>
          <w:p w:rsidR="00C03049" w:rsidRPr="00C62360" w:rsidRDefault="00C03049" w:rsidP="00382DDA">
            <w:pPr>
              <w:ind w:right="-2"/>
              <w:rPr>
                <w:rFonts w:ascii="Book Antiqua" w:hAnsi="Book Antiqua"/>
                <w:noProof/>
                <w:sz w:val="28"/>
                <w:szCs w:val="28"/>
                <w:lang w:val="uk-UA"/>
              </w:rPr>
            </w:pPr>
            <w:r w:rsidRPr="0071525B">
              <w:rPr>
                <w:rFonts w:ascii="Bookman Old Style" w:hAnsi="Bookman Old Style"/>
                <w:sz w:val="20"/>
                <w:szCs w:val="20"/>
                <w:lang w:val="uk-UA"/>
              </w:rPr>
              <w:t xml:space="preserve"> </w:t>
            </w:r>
            <w:r>
              <w:rPr>
                <w:rFonts w:ascii="Bookman Old Style" w:hAnsi="Bookman Old Style"/>
                <w:sz w:val="20"/>
                <w:szCs w:val="20"/>
                <w:lang w:val="uk-UA"/>
              </w:rPr>
              <w:t xml:space="preserve">       </w:t>
            </w:r>
            <w:r w:rsidR="00500590">
              <w:rPr>
                <w:rFonts w:ascii="Bookman Old Style" w:hAnsi="Bookman Old Style"/>
                <w:sz w:val="20"/>
                <w:szCs w:val="20"/>
                <w:lang w:val="uk-UA"/>
              </w:rPr>
              <w:t xml:space="preserve">         </w:t>
            </w:r>
            <w:r>
              <w:rPr>
                <w:rFonts w:ascii="Bookman Old Style" w:hAnsi="Bookman Old Style"/>
                <w:sz w:val="20"/>
                <w:szCs w:val="20"/>
                <w:lang w:val="uk-UA"/>
              </w:rPr>
              <w:t xml:space="preserve"> </w:t>
            </w:r>
            <w:r w:rsidRPr="00C62360">
              <w:rPr>
                <w:rFonts w:ascii="Book Antiqua" w:hAnsi="Book Antiqua"/>
                <w:sz w:val="28"/>
                <w:szCs w:val="28"/>
                <w:lang w:val="uk-UA"/>
              </w:rPr>
              <w:t>Київ</w:t>
            </w:r>
            <w:r w:rsidR="00500590">
              <w:rPr>
                <w:rFonts w:ascii="Book Antiqua" w:hAnsi="Book Antiqua"/>
                <w:sz w:val="28"/>
                <w:szCs w:val="28"/>
                <w:lang w:val="uk-UA"/>
              </w:rPr>
              <w:t xml:space="preserve">                                                      </w:t>
            </w:r>
          </w:p>
        </w:tc>
        <w:tc>
          <w:tcPr>
            <w:tcW w:w="3624" w:type="dxa"/>
          </w:tcPr>
          <w:p w:rsidR="00C03049" w:rsidRPr="0071525B" w:rsidRDefault="00A01A35" w:rsidP="00382DDA">
            <w:pPr>
              <w:ind w:right="-2" w:firstLine="0"/>
              <w:rPr>
                <w:b/>
                <w:noProof/>
                <w:lang w:val="uk-UA"/>
              </w:rPr>
            </w:pPr>
            <w:r>
              <w:rPr>
                <w:b/>
                <w:noProof/>
                <w:lang w:val="uk-UA"/>
              </w:rPr>
              <w:t>№ 1066/1дп/15-20</w:t>
            </w:r>
          </w:p>
        </w:tc>
      </w:tr>
    </w:tbl>
    <w:p w:rsidR="00C03049" w:rsidRDefault="00C03049" w:rsidP="00C03049">
      <w:pPr>
        <w:spacing w:line="100" w:lineRule="atLeast"/>
        <w:ind w:left="-426"/>
        <w:rPr>
          <w:lang w:val="uk-UA"/>
        </w:rPr>
      </w:pPr>
    </w:p>
    <w:p w:rsidR="00500590" w:rsidRPr="0071525B" w:rsidRDefault="00500590" w:rsidP="00C03049">
      <w:pPr>
        <w:spacing w:line="100" w:lineRule="atLeast"/>
        <w:ind w:left="-426"/>
        <w:rPr>
          <w:lang w:val="uk-UA"/>
        </w:rPr>
      </w:pPr>
    </w:p>
    <w:p w:rsidR="00C03049" w:rsidRPr="00500590" w:rsidRDefault="00C03049" w:rsidP="00C03049">
      <w:pPr>
        <w:tabs>
          <w:tab w:val="left" w:pos="2127"/>
          <w:tab w:val="left" w:pos="4111"/>
          <w:tab w:val="left" w:pos="4253"/>
        </w:tabs>
        <w:ind w:left="-426" w:right="6377" w:firstLine="0"/>
        <w:rPr>
          <w:lang w:val="uk-UA"/>
        </w:rPr>
      </w:pPr>
      <w:r w:rsidRPr="00500590">
        <w:rPr>
          <w:b/>
          <w:lang w:val="uk-UA"/>
        </w:rPr>
        <w:t>Про залишення без розгляду скарги</w:t>
      </w:r>
      <w:r w:rsidRPr="00500590">
        <w:rPr>
          <w:lang w:val="uk-UA"/>
        </w:rPr>
        <w:t xml:space="preserve"> </w:t>
      </w:r>
      <w:bookmarkEnd w:id="0"/>
      <w:bookmarkEnd w:id="1"/>
      <w:r w:rsidR="000C5826" w:rsidRPr="00500590">
        <w:rPr>
          <w:b/>
          <w:lang w:val="uk-UA"/>
        </w:rPr>
        <w:t>Щербак А.В.</w:t>
      </w:r>
      <w:r w:rsidRPr="00500590">
        <w:rPr>
          <w:b/>
          <w:lang w:val="uk-UA"/>
        </w:rPr>
        <w:t xml:space="preserve"> стосовно судді </w:t>
      </w:r>
      <w:r w:rsidR="000C5826" w:rsidRPr="00500590">
        <w:rPr>
          <w:b/>
          <w:lang w:val="uk-UA"/>
        </w:rPr>
        <w:t>Суворовського районного суду міста Одеси Аліни С.С.</w:t>
      </w:r>
    </w:p>
    <w:p w:rsidR="00C03049" w:rsidRDefault="00C03049" w:rsidP="00C03049">
      <w:pPr>
        <w:tabs>
          <w:tab w:val="left" w:pos="2127"/>
          <w:tab w:val="left" w:pos="4111"/>
          <w:tab w:val="left" w:pos="4253"/>
        </w:tabs>
        <w:ind w:right="6235" w:firstLine="709"/>
        <w:rPr>
          <w:b/>
          <w:lang w:val="uk-UA"/>
        </w:rPr>
      </w:pPr>
    </w:p>
    <w:p w:rsidR="00235B58" w:rsidRDefault="00235B58" w:rsidP="00C03049">
      <w:pPr>
        <w:ind w:left="-284" w:firstLine="710"/>
        <w:rPr>
          <w:sz w:val="26"/>
          <w:szCs w:val="26"/>
          <w:lang w:val="uk-UA"/>
        </w:rPr>
      </w:pPr>
    </w:p>
    <w:p w:rsidR="00C03049" w:rsidRPr="00500590" w:rsidRDefault="00C03049" w:rsidP="00C03049">
      <w:pPr>
        <w:ind w:left="-284" w:firstLine="710"/>
        <w:rPr>
          <w:bCs/>
          <w:sz w:val="28"/>
          <w:szCs w:val="28"/>
          <w:lang w:val="uk-UA"/>
        </w:rPr>
      </w:pPr>
      <w:r w:rsidRPr="00500590">
        <w:rPr>
          <w:sz w:val="28"/>
          <w:szCs w:val="28"/>
          <w:lang w:val="uk-UA"/>
        </w:rPr>
        <w:t xml:space="preserve">Перша Дисциплінарна палата Вищої ради правосуддя у складі головуючого – Шапрана В.В., </w:t>
      </w:r>
      <w:r w:rsidRPr="00500590">
        <w:rPr>
          <w:rFonts w:eastAsia="Calibri"/>
          <w:sz w:val="28"/>
          <w:szCs w:val="28"/>
          <w:lang w:val="uk-UA"/>
        </w:rPr>
        <w:t xml:space="preserve">членів Краснощокової Н.С., Маловацького О.В., </w:t>
      </w:r>
      <w:r w:rsidR="00500590">
        <w:rPr>
          <w:rFonts w:eastAsia="Calibri"/>
          <w:sz w:val="28"/>
          <w:szCs w:val="28"/>
          <w:lang w:val="uk-UA"/>
        </w:rPr>
        <w:t xml:space="preserve">                      </w:t>
      </w:r>
      <w:r w:rsidRPr="00500590">
        <w:rPr>
          <w:rFonts w:eastAsia="Calibri"/>
          <w:sz w:val="28"/>
          <w:szCs w:val="28"/>
          <w:lang w:val="uk-UA"/>
        </w:rPr>
        <w:t>Розваляєвої Т.С.</w:t>
      </w:r>
      <w:r w:rsidRPr="00500590">
        <w:rPr>
          <w:sz w:val="28"/>
          <w:szCs w:val="28"/>
          <w:lang w:val="uk-UA"/>
        </w:rPr>
        <w:t xml:space="preserve">, 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r w:rsidR="000C5826" w:rsidRPr="00500590">
        <w:rPr>
          <w:sz w:val="28"/>
          <w:szCs w:val="28"/>
          <w:lang w:val="uk-UA"/>
        </w:rPr>
        <w:t>Щербак Аліни Василівни на дії судді Суворовського районного суду мі</w:t>
      </w:r>
      <w:r w:rsidR="00500590">
        <w:rPr>
          <w:sz w:val="28"/>
          <w:szCs w:val="28"/>
          <w:lang w:val="uk-UA"/>
        </w:rPr>
        <w:t>ста Одеси</w:t>
      </w:r>
      <w:r w:rsidR="000C5826" w:rsidRPr="00500590">
        <w:rPr>
          <w:sz w:val="28"/>
          <w:szCs w:val="28"/>
          <w:lang w:val="uk-UA"/>
        </w:rPr>
        <w:t xml:space="preserve"> Аліни Сніжани Степанівни</w:t>
      </w:r>
      <w:r w:rsidRPr="00500590">
        <w:rPr>
          <w:bCs/>
          <w:sz w:val="28"/>
          <w:szCs w:val="28"/>
          <w:lang w:val="uk-UA"/>
        </w:rPr>
        <w:t xml:space="preserve">, </w:t>
      </w:r>
    </w:p>
    <w:p w:rsidR="00C03049" w:rsidRPr="00500590" w:rsidRDefault="00C03049" w:rsidP="00C03049">
      <w:pPr>
        <w:ind w:left="-284" w:firstLine="710"/>
        <w:rPr>
          <w:b/>
          <w:sz w:val="28"/>
          <w:szCs w:val="28"/>
          <w:lang w:val="uk-UA"/>
        </w:rPr>
      </w:pPr>
    </w:p>
    <w:p w:rsidR="00C03049" w:rsidRPr="00500590" w:rsidRDefault="00C03049" w:rsidP="00C03049">
      <w:pPr>
        <w:ind w:left="-284" w:firstLine="710"/>
        <w:jc w:val="center"/>
        <w:rPr>
          <w:b/>
          <w:sz w:val="28"/>
          <w:szCs w:val="28"/>
          <w:lang w:val="uk-UA"/>
        </w:rPr>
      </w:pPr>
      <w:r w:rsidRPr="00500590">
        <w:rPr>
          <w:b/>
          <w:sz w:val="28"/>
          <w:szCs w:val="28"/>
          <w:lang w:val="uk-UA"/>
        </w:rPr>
        <w:t>встановила:</w:t>
      </w:r>
    </w:p>
    <w:p w:rsidR="002A4284" w:rsidRPr="00500590" w:rsidRDefault="002A4284" w:rsidP="002A4284">
      <w:pPr>
        <w:suppressAutoHyphens w:val="0"/>
        <w:autoSpaceDE/>
        <w:autoSpaceDN/>
        <w:ind w:firstLine="0"/>
        <w:jc w:val="center"/>
        <w:textAlignment w:val="auto"/>
        <w:rPr>
          <w:b/>
          <w:sz w:val="28"/>
          <w:szCs w:val="28"/>
          <w:lang w:val="uk-UA"/>
        </w:rPr>
      </w:pPr>
    </w:p>
    <w:p w:rsidR="000C5826" w:rsidRPr="00500590" w:rsidRDefault="000C5826" w:rsidP="000C5826">
      <w:pPr>
        <w:suppressAutoHyphens w:val="0"/>
        <w:autoSpaceDE/>
        <w:autoSpaceDN/>
        <w:ind w:left="-284" w:right="-1" w:firstLine="0"/>
        <w:textAlignment w:val="auto"/>
        <w:rPr>
          <w:sz w:val="28"/>
          <w:szCs w:val="28"/>
          <w:lang w:val="uk-UA"/>
        </w:rPr>
      </w:pPr>
      <w:r w:rsidRPr="00500590">
        <w:rPr>
          <w:sz w:val="28"/>
          <w:szCs w:val="28"/>
          <w:lang w:val="uk-UA"/>
        </w:rPr>
        <w:t xml:space="preserve">до Вищої ради правосуддя 31 березня 2020 року за вхідним № Щ-2016/0/7-20 надійшла скарга Щербак А.В. на дії судді Суворовського районного суду міста Одеси Аліни С.С. під час розгляду справи № 523/5461/19 за позовом </w:t>
      </w:r>
      <w:r w:rsidR="00500590">
        <w:rPr>
          <w:sz w:val="28"/>
          <w:szCs w:val="28"/>
          <w:lang w:val="uk-UA"/>
        </w:rPr>
        <w:t xml:space="preserve">                   </w:t>
      </w:r>
      <w:r w:rsidR="00A01A35">
        <w:rPr>
          <w:sz w:val="28"/>
          <w:szCs w:val="28"/>
          <w:lang w:val="uk-UA"/>
        </w:rPr>
        <w:t>ОСОБА_1</w:t>
      </w:r>
      <w:r w:rsidRPr="00500590">
        <w:rPr>
          <w:sz w:val="28"/>
          <w:szCs w:val="28"/>
          <w:lang w:val="uk-UA"/>
        </w:rPr>
        <w:t xml:space="preserve"> до </w:t>
      </w:r>
      <w:r w:rsidR="00A01A35">
        <w:rPr>
          <w:sz w:val="28"/>
          <w:szCs w:val="28"/>
          <w:lang w:val="uk-UA"/>
        </w:rPr>
        <w:t>ОСОБА_2</w:t>
      </w:r>
      <w:r w:rsidRPr="00500590">
        <w:rPr>
          <w:sz w:val="28"/>
          <w:szCs w:val="28"/>
          <w:lang w:val="uk-UA"/>
        </w:rPr>
        <w:t xml:space="preserve"> про поділ спільного майна подружжя.</w:t>
      </w:r>
    </w:p>
    <w:p w:rsidR="000C5826" w:rsidRPr="00500590" w:rsidRDefault="000C5826" w:rsidP="000C5826">
      <w:pPr>
        <w:suppressAutoHyphens w:val="0"/>
        <w:autoSpaceDE/>
        <w:autoSpaceDN/>
        <w:ind w:left="-284" w:right="-1" w:firstLine="710"/>
        <w:textAlignment w:val="auto"/>
        <w:rPr>
          <w:sz w:val="28"/>
          <w:szCs w:val="28"/>
          <w:lang w:val="uk-UA"/>
        </w:rPr>
      </w:pPr>
      <w:r w:rsidRPr="00500590">
        <w:rPr>
          <w:sz w:val="28"/>
          <w:szCs w:val="28"/>
          <w:lang w:val="uk-UA"/>
        </w:rPr>
        <w:t>У скарзі її автор зазначає про те, що суддя Аліна С.С.  всупереч вимогам  статті 257 Цивільного процесуального кодексу України (далі – ЦПК України) постановила ухвалу від 2 березня 2020 року про залишення позову без розгляду на стадії  розгляду справи № 523/85461/19 по суті та розглянула вказане питання без участі адвоката відповідача.</w:t>
      </w:r>
    </w:p>
    <w:p w:rsidR="000C5826" w:rsidRPr="00500590" w:rsidRDefault="000C5826" w:rsidP="000C5826">
      <w:pPr>
        <w:suppressAutoHyphens w:val="0"/>
        <w:autoSpaceDE/>
        <w:autoSpaceDN/>
        <w:ind w:left="-284" w:right="-1" w:firstLine="710"/>
        <w:textAlignment w:val="auto"/>
        <w:rPr>
          <w:sz w:val="28"/>
          <w:szCs w:val="28"/>
          <w:lang w:val="uk-UA"/>
        </w:rPr>
      </w:pPr>
      <w:r w:rsidRPr="00500590">
        <w:rPr>
          <w:sz w:val="28"/>
          <w:szCs w:val="28"/>
          <w:lang w:val="uk-UA"/>
        </w:rPr>
        <w:t xml:space="preserve">Також скаржник припускає, що за дорученням судді Аліни С.С. секретарем судового засідання було зроблено відмітку про те, що сторони до зали судового засідання 2 березня 2020 року о 10-30 год. не з'явились.  </w:t>
      </w:r>
    </w:p>
    <w:p w:rsidR="000C5826" w:rsidRPr="00500590" w:rsidRDefault="000C5826" w:rsidP="000C5826">
      <w:pPr>
        <w:suppressAutoHyphens w:val="0"/>
        <w:autoSpaceDE/>
        <w:autoSpaceDN/>
        <w:ind w:left="-284" w:right="-1" w:firstLine="710"/>
        <w:textAlignment w:val="auto"/>
        <w:rPr>
          <w:sz w:val="28"/>
          <w:szCs w:val="28"/>
          <w:lang w:val="uk-UA"/>
        </w:rPr>
      </w:pPr>
      <w:r w:rsidRPr="00500590">
        <w:rPr>
          <w:sz w:val="28"/>
          <w:szCs w:val="28"/>
          <w:lang w:val="uk-UA"/>
        </w:rPr>
        <w:t>У зв’язку з викладеним просить притягнути суддю Суворовського районного суду міста Одеси Аліну С.С. до дисциплінарної відповідальності відповідно до підпунктів «а», «в», «ґ» пункту 1 частини першої статті 106 Закону України «Про судоустрій і статус суддів».</w:t>
      </w:r>
    </w:p>
    <w:p w:rsidR="000C5826" w:rsidRPr="00500590" w:rsidRDefault="000C5826" w:rsidP="000C5826">
      <w:pPr>
        <w:suppressAutoHyphens w:val="0"/>
        <w:autoSpaceDE/>
        <w:autoSpaceDN/>
        <w:ind w:left="-284" w:right="-1" w:firstLine="710"/>
        <w:textAlignment w:val="auto"/>
        <w:rPr>
          <w:sz w:val="28"/>
          <w:szCs w:val="28"/>
          <w:lang w:val="uk-UA"/>
        </w:rPr>
      </w:pPr>
      <w:r w:rsidRPr="00500590">
        <w:rPr>
          <w:sz w:val="28"/>
          <w:szCs w:val="28"/>
          <w:lang w:val="uk-UA"/>
        </w:rPr>
        <w:lastRenderedPageBreak/>
        <w:t>Відповідно до протоколу автоматизованого розподілу справи між членами Вищої ради правосуддя від 1 квітня 2020 року зазначену скаргу для проведення перевірки передано члену Вищої ради правосуддя Шелест С.Б.</w:t>
      </w:r>
    </w:p>
    <w:p w:rsidR="00CE7136" w:rsidRPr="00500590" w:rsidRDefault="00CE7136" w:rsidP="000C5826">
      <w:pPr>
        <w:suppressAutoHyphens w:val="0"/>
        <w:autoSpaceDE/>
        <w:autoSpaceDN/>
        <w:ind w:left="-284" w:right="-1" w:firstLine="710"/>
        <w:textAlignment w:val="auto"/>
        <w:rPr>
          <w:sz w:val="28"/>
          <w:szCs w:val="28"/>
          <w:lang w:val="uk-UA"/>
        </w:rPr>
      </w:pPr>
      <w:r w:rsidRPr="00500590">
        <w:rPr>
          <w:sz w:val="28"/>
          <w:szCs w:val="28"/>
          <w:lang w:val="uk-UA"/>
        </w:rPr>
        <w:t xml:space="preserve">За результатами попередньої перевірки дисциплінарної скарги член Першої Дисциплінарної палати Вищої ради правосуддя Шелест С.Б. склала висновок із пропозицією залишити без розгляду скаргу </w:t>
      </w:r>
      <w:r w:rsidR="000C5826" w:rsidRPr="00500590">
        <w:rPr>
          <w:sz w:val="28"/>
          <w:szCs w:val="28"/>
          <w:lang w:val="uk-UA"/>
        </w:rPr>
        <w:t>Щербак А.В.</w:t>
      </w:r>
      <w:r w:rsidRPr="00500590">
        <w:rPr>
          <w:sz w:val="28"/>
          <w:szCs w:val="28"/>
          <w:lang w:val="uk-UA"/>
        </w:rPr>
        <w:t xml:space="preserve"> на підставі пункту 6 частини першої статті 44 Закону України «Про Вищу раду правосуддя», оскільки дисциплінарна скарга ґрунтується на доводах, що можуть бути перевірені виключно судом вищої інстанції в порядку, передбаченому процесуальним законом.</w:t>
      </w:r>
    </w:p>
    <w:p w:rsidR="00CE7136" w:rsidRPr="00500590" w:rsidRDefault="00CE7136" w:rsidP="00CE7136">
      <w:pPr>
        <w:suppressAutoHyphens w:val="0"/>
        <w:autoSpaceDE/>
        <w:autoSpaceDN/>
        <w:ind w:left="-284" w:right="-1" w:firstLine="710"/>
        <w:textAlignment w:val="auto"/>
        <w:rPr>
          <w:sz w:val="28"/>
          <w:szCs w:val="28"/>
          <w:lang w:val="uk-UA"/>
        </w:rPr>
      </w:pPr>
      <w:r w:rsidRPr="00500590">
        <w:rPr>
          <w:sz w:val="28"/>
          <w:szCs w:val="28"/>
          <w:lang w:val="uk-UA"/>
        </w:rPr>
        <w:t>Здійснивши попереднє вивч</w:t>
      </w:r>
      <w:r w:rsidR="007E7671" w:rsidRPr="00500590">
        <w:rPr>
          <w:sz w:val="28"/>
          <w:szCs w:val="28"/>
          <w:lang w:val="uk-UA"/>
        </w:rPr>
        <w:t>ення та перевірку дисциплінарної</w:t>
      </w:r>
      <w:r w:rsidRPr="00500590">
        <w:rPr>
          <w:sz w:val="28"/>
          <w:szCs w:val="28"/>
          <w:lang w:val="uk-UA"/>
        </w:rPr>
        <w:t xml:space="preserve"> скарг</w:t>
      </w:r>
      <w:r w:rsidR="007E7671" w:rsidRPr="00500590">
        <w:rPr>
          <w:sz w:val="28"/>
          <w:szCs w:val="28"/>
          <w:lang w:val="uk-UA"/>
        </w:rPr>
        <w:t>и</w:t>
      </w:r>
      <w:r w:rsidRPr="00500590">
        <w:rPr>
          <w:sz w:val="28"/>
          <w:szCs w:val="28"/>
          <w:lang w:val="uk-UA"/>
        </w:rPr>
        <w:t>, заслухавши доповідача – члена Першої Дисциплінарної палати Шелест С.Б., Перша Дисциплінарна палата Вищої ради правосуддя встановила таке.</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 xml:space="preserve">5 квітня 2019 року в провадження судді Суворовського районного суду </w:t>
      </w:r>
      <w:r w:rsidR="00500590">
        <w:rPr>
          <w:sz w:val="28"/>
          <w:szCs w:val="28"/>
          <w:lang w:val="uk-UA"/>
        </w:rPr>
        <w:t xml:space="preserve">         міс</w:t>
      </w:r>
      <w:r w:rsidRPr="00500590">
        <w:rPr>
          <w:sz w:val="28"/>
          <w:szCs w:val="28"/>
          <w:lang w:val="uk-UA"/>
        </w:rPr>
        <w:t xml:space="preserve">та Одеси Аліни С.С. надійшла цивільна справа за позовом </w:t>
      </w:r>
      <w:r w:rsidR="00A01A35">
        <w:rPr>
          <w:sz w:val="28"/>
          <w:szCs w:val="28"/>
          <w:lang w:val="uk-UA"/>
        </w:rPr>
        <w:t xml:space="preserve">ОСОБА_ 1 до ОСОБА_2 </w:t>
      </w:r>
      <w:r w:rsidRPr="00500590">
        <w:rPr>
          <w:sz w:val="28"/>
          <w:szCs w:val="28"/>
          <w:lang w:val="uk-UA"/>
        </w:rPr>
        <w:t>про поділ спільного майна подружжя (№ 523/5461/19).</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Ухвалою судді Аліни С.С. від 10 вересня 2019 року закрито підготовче                   провадження та призначено справу до судового розгляду по суті на 30 жовтня 2019 року.</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 xml:space="preserve">Ухвалою від 2 березня 2020 року позов </w:t>
      </w:r>
      <w:r w:rsidR="00A01A35">
        <w:rPr>
          <w:sz w:val="28"/>
          <w:szCs w:val="28"/>
          <w:lang w:val="uk-UA"/>
        </w:rPr>
        <w:t>ОСОБА_ 1 до ОСОБА_2</w:t>
      </w:r>
      <w:r w:rsidRPr="00500590">
        <w:rPr>
          <w:sz w:val="28"/>
          <w:szCs w:val="28"/>
          <w:lang w:val="uk-UA"/>
        </w:rPr>
        <w:t>про поділ спільного майна  подружжя залишено без розгляду на підставі пункту 5             частини 1 статті 257 ЦПК України, у зв'язку  із поданням представником позивача заяви про залишення позову без розгляду.</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Так відповідно до пункту 5 частини першої статті 257 ЦПК України суд                             постановляє ухвалу про залишення заяви без розгляду, якщо позивач до початку розгляду справи по суті подав заяву про залишення позову без розгляду.</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Особа, позов якої залишено без розгляду, після усунення умов, що були     підставою для залишення заяви без розгляду, має право звернутися до суду           повторно (частина 2 статті 247 ЦПК України).</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У поданій скарзі її автор зазначає, що всупереч вимог статті 257 ЦПК України суддя Аліна С.С. залишила позов без розгляду на стадії  розгляду справи по суті та за відсутності представника відповідача.</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 xml:space="preserve">Перевіркою установлено, що згідно відомостей офіційного веб-порталу «Судова влада України» відповідачем </w:t>
      </w:r>
      <w:r w:rsidR="00A01A35">
        <w:rPr>
          <w:sz w:val="28"/>
          <w:szCs w:val="28"/>
          <w:lang w:val="uk-UA"/>
        </w:rPr>
        <w:t>ОСОБА_2</w:t>
      </w:r>
      <w:r w:rsidRPr="00500590">
        <w:rPr>
          <w:sz w:val="28"/>
          <w:szCs w:val="28"/>
          <w:lang w:val="uk-UA"/>
        </w:rPr>
        <w:t xml:space="preserve"> та її представником </w:t>
      </w:r>
      <w:r w:rsidR="00A01A35">
        <w:rPr>
          <w:sz w:val="28"/>
          <w:szCs w:val="28"/>
          <w:lang w:val="uk-UA"/>
        </w:rPr>
        <w:t>ОСОБА_3</w:t>
      </w:r>
      <w:bookmarkStart w:id="2" w:name="_GoBack"/>
      <w:bookmarkEnd w:id="2"/>
      <w:r w:rsidRPr="00500590">
        <w:rPr>
          <w:sz w:val="28"/>
          <w:szCs w:val="28"/>
          <w:lang w:val="uk-UA"/>
        </w:rPr>
        <w:t xml:space="preserve"> оскаржено ухвалу від 2 березня 2020 року у справі № 523/5461/19 в апеляційному порядку.</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30 березня 2020 року Одеським апеляційним судом відкрито апеляційне провадження у справі  № 523/5461/19 (суддя-доповідач Гірняк Л.А.)</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На час перевірки апеляційний розгляд справи № 523/5461/19 не завершено.</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Статтею 124 Конституції України установлено, що правосуддя в Україні здійснюють виключно суди.</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 xml:space="preserve">У Висновках №3 (2002) та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w:t>
      </w:r>
      <w:r w:rsidRPr="00500590">
        <w:rPr>
          <w:sz w:val="28"/>
          <w:szCs w:val="28"/>
          <w:lang w:val="uk-UA"/>
        </w:rPr>
        <w:lastRenderedPageBreak/>
        <w:t xml:space="preserve">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по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w:t>
      </w:r>
      <w:r w:rsidR="00500590">
        <w:rPr>
          <w:sz w:val="28"/>
          <w:szCs w:val="28"/>
          <w:lang w:val="uk-UA"/>
        </w:rPr>
        <w:t xml:space="preserve">                           </w:t>
      </w:r>
      <w:r w:rsidRPr="00500590">
        <w:rPr>
          <w:sz w:val="28"/>
          <w:szCs w:val="28"/>
          <w:lang w:val="uk-UA"/>
        </w:rPr>
        <w:t>№ 6-рп/2001).</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 xml:space="preserve">Вища рада правосуддя діє у межах повноважень, визначених                                   статтею 131 Конституції України та статтею 3 Закону України «Про Вищу раду правосуддя», та не вправі оцінювати законність судового рішення та перевіряти його правовий зміст.  </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Скаржником реалізовано надане процесуальним законом право на апеляційне оскарження ухвали суду. Доводи скаржника можуть бути перевірені виключно судом вищої інстанції у передбаченому процесуальним законом порядку.</w:t>
      </w:r>
    </w:p>
    <w:p w:rsidR="000C5826" w:rsidRPr="00500590" w:rsidRDefault="000C5826" w:rsidP="000C5826">
      <w:pPr>
        <w:suppressAutoHyphens w:val="0"/>
        <w:adjustRightInd w:val="0"/>
        <w:ind w:left="-284" w:right="-1" w:firstLine="710"/>
        <w:textAlignment w:val="auto"/>
        <w:rPr>
          <w:sz w:val="28"/>
          <w:szCs w:val="28"/>
          <w:lang w:val="uk-UA"/>
        </w:rPr>
      </w:pPr>
      <w:r w:rsidRPr="00500590">
        <w:rPr>
          <w:sz w:val="28"/>
          <w:szCs w:val="28"/>
          <w:lang w:val="uk-UA"/>
        </w:rPr>
        <w:t>Доводи скаржника про те, що ймовірно, за дорученням судді Аліни С.С. секретарем судового засідання було зроблено відмітку про неявку сторін до зали судового засідання 2 березня 2020 року о 10-30 год.  ґрунтуються на припущеннях, не підтверджених посиланням на фактичні дані (свідчення, докази), а тому не заслуговують на увагу.</w:t>
      </w:r>
    </w:p>
    <w:p w:rsidR="00D9168A" w:rsidRPr="00500590" w:rsidRDefault="00D9168A" w:rsidP="002A4284">
      <w:pPr>
        <w:suppressAutoHyphens w:val="0"/>
        <w:adjustRightInd w:val="0"/>
        <w:ind w:left="-284" w:right="-1" w:firstLine="710"/>
        <w:textAlignment w:val="auto"/>
        <w:rPr>
          <w:sz w:val="28"/>
          <w:szCs w:val="28"/>
          <w:lang w:val="uk-UA"/>
        </w:rPr>
      </w:pPr>
      <w:r w:rsidRPr="00500590">
        <w:rPr>
          <w:sz w:val="28"/>
          <w:szCs w:val="28"/>
          <w:lang w:val="uk-UA"/>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ґрунтується лише на доводах, що можуть бути перевірені виключно судом вищої інстанції в порядку, передбаченому процесуальним законом.</w:t>
      </w:r>
    </w:p>
    <w:p w:rsidR="00D9168A" w:rsidRPr="00500590" w:rsidRDefault="00D9168A" w:rsidP="002A4284">
      <w:pPr>
        <w:suppressAutoHyphens w:val="0"/>
        <w:adjustRightInd w:val="0"/>
        <w:ind w:left="-284" w:right="-1" w:firstLine="710"/>
        <w:textAlignment w:val="auto"/>
        <w:rPr>
          <w:sz w:val="28"/>
          <w:szCs w:val="28"/>
          <w:lang w:val="uk-UA"/>
        </w:rPr>
      </w:pPr>
      <w:r w:rsidRPr="00500590">
        <w:rPr>
          <w:sz w:val="28"/>
          <w:szCs w:val="28"/>
          <w:lang w:val="uk-UA"/>
        </w:rPr>
        <w:t>З огляду на наведене Перша Дисциплінарна палата Вищої ради правосуддя дійшла висновку, що доводи автора скарги можуть бути перевірені виключно судом вищої інстанції у передбаченому процесуальним законом порядку.</w:t>
      </w:r>
    </w:p>
    <w:p w:rsidR="00D9168A" w:rsidRPr="00500590" w:rsidRDefault="00D9168A" w:rsidP="00D9168A">
      <w:pPr>
        <w:suppressAutoHyphens w:val="0"/>
        <w:adjustRightInd w:val="0"/>
        <w:ind w:left="-284" w:right="-1" w:firstLine="710"/>
        <w:textAlignment w:val="auto"/>
        <w:rPr>
          <w:sz w:val="28"/>
          <w:szCs w:val="28"/>
          <w:lang w:val="uk-UA"/>
        </w:rPr>
      </w:pPr>
      <w:r w:rsidRPr="00500590">
        <w:rPr>
          <w:sz w:val="28"/>
          <w:szCs w:val="28"/>
          <w:lang w:val="uk-UA"/>
        </w:rPr>
        <w:lastRenderedPageBreak/>
        <w:t>Керуючись статтями 43, 44 Закону України «Про Вищу раду правосуддя», пунктом 12.7 Регламенту Вищої ради правосуддя, Перша Дисциплінарна палата Вищої ради правосуддя</w:t>
      </w:r>
    </w:p>
    <w:p w:rsidR="00D9168A" w:rsidRPr="00500590" w:rsidRDefault="00D9168A" w:rsidP="00D9168A">
      <w:pPr>
        <w:suppressAutoHyphens w:val="0"/>
        <w:adjustRightInd w:val="0"/>
        <w:ind w:left="-284" w:right="-1" w:firstLine="710"/>
        <w:textAlignment w:val="auto"/>
        <w:rPr>
          <w:sz w:val="28"/>
          <w:szCs w:val="28"/>
          <w:lang w:val="uk-UA"/>
        </w:rPr>
      </w:pPr>
    </w:p>
    <w:p w:rsidR="00D9168A" w:rsidRPr="00500590" w:rsidRDefault="00D9168A" w:rsidP="00D9168A">
      <w:pPr>
        <w:suppressAutoHyphens w:val="0"/>
        <w:adjustRightInd w:val="0"/>
        <w:ind w:left="-284" w:right="-1" w:firstLine="710"/>
        <w:jc w:val="center"/>
        <w:textAlignment w:val="auto"/>
        <w:rPr>
          <w:b/>
          <w:sz w:val="28"/>
          <w:szCs w:val="28"/>
          <w:lang w:val="uk-UA"/>
        </w:rPr>
      </w:pPr>
      <w:r w:rsidRPr="00500590">
        <w:rPr>
          <w:b/>
          <w:sz w:val="28"/>
          <w:szCs w:val="28"/>
          <w:lang w:val="uk-UA"/>
        </w:rPr>
        <w:t>ухвалила:</w:t>
      </w:r>
    </w:p>
    <w:p w:rsidR="00D9168A" w:rsidRPr="00500590" w:rsidRDefault="00D9168A" w:rsidP="00D9168A">
      <w:pPr>
        <w:suppressAutoHyphens w:val="0"/>
        <w:adjustRightInd w:val="0"/>
        <w:ind w:left="-284" w:right="-1" w:firstLine="710"/>
        <w:textAlignment w:val="auto"/>
        <w:rPr>
          <w:sz w:val="28"/>
          <w:szCs w:val="28"/>
          <w:lang w:val="uk-UA"/>
        </w:rPr>
      </w:pPr>
    </w:p>
    <w:p w:rsidR="00D9168A" w:rsidRPr="00500590" w:rsidRDefault="00D9168A" w:rsidP="00500590">
      <w:pPr>
        <w:suppressAutoHyphens w:val="0"/>
        <w:adjustRightInd w:val="0"/>
        <w:ind w:left="-284" w:right="-1" w:firstLine="0"/>
        <w:textAlignment w:val="auto"/>
        <w:rPr>
          <w:sz w:val="28"/>
          <w:szCs w:val="28"/>
          <w:lang w:val="uk-UA"/>
        </w:rPr>
      </w:pPr>
      <w:r w:rsidRPr="00500590">
        <w:rPr>
          <w:sz w:val="28"/>
          <w:szCs w:val="28"/>
          <w:lang w:val="uk-UA"/>
        </w:rPr>
        <w:t xml:space="preserve">дисциплінарну </w:t>
      </w:r>
      <w:r w:rsidR="00500590" w:rsidRPr="00500590">
        <w:rPr>
          <w:sz w:val="28"/>
          <w:szCs w:val="28"/>
          <w:lang w:val="uk-UA"/>
        </w:rPr>
        <w:t>скаргу Щербак Аліни  Василівни на дії судді Суворовського районного суду міста Одеси Аліни Сніжани Степанівни  залишити без розгляду та повернути скаржнику</w:t>
      </w:r>
      <w:r w:rsidRPr="00500590">
        <w:rPr>
          <w:sz w:val="28"/>
          <w:szCs w:val="28"/>
          <w:lang w:val="uk-UA"/>
        </w:rPr>
        <w:t>.</w:t>
      </w:r>
    </w:p>
    <w:p w:rsidR="00D9168A" w:rsidRPr="00500590" w:rsidRDefault="00D9168A" w:rsidP="00D9168A">
      <w:pPr>
        <w:suppressAutoHyphens w:val="0"/>
        <w:adjustRightInd w:val="0"/>
        <w:ind w:left="-284" w:right="-1" w:firstLine="710"/>
        <w:textAlignment w:val="auto"/>
        <w:rPr>
          <w:sz w:val="28"/>
          <w:szCs w:val="28"/>
          <w:lang w:val="uk-UA"/>
        </w:rPr>
      </w:pPr>
      <w:r w:rsidRPr="00500590">
        <w:rPr>
          <w:sz w:val="28"/>
          <w:szCs w:val="28"/>
          <w:lang w:val="uk-UA"/>
        </w:rPr>
        <w:t xml:space="preserve">Ухвала оскарженню не підлягає. </w:t>
      </w:r>
    </w:p>
    <w:p w:rsidR="00D9168A" w:rsidRPr="00500590" w:rsidRDefault="00D9168A" w:rsidP="00D9168A">
      <w:pPr>
        <w:suppressAutoHyphens w:val="0"/>
        <w:adjustRightInd w:val="0"/>
        <w:ind w:left="-284" w:right="-1" w:firstLine="710"/>
        <w:textAlignment w:val="auto"/>
        <w:rPr>
          <w:sz w:val="28"/>
          <w:szCs w:val="28"/>
          <w:lang w:val="uk-UA"/>
        </w:rPr>
      </w:pPr>
    </w:p>
    <w:p w:rsidR="00D9168A" w:rsidRPr="00500590" w:rsidRDefault="00D9168A" w:rsidP="00D9168A">
      <w:pPr>
        <w:suppressAutoHyphens w:val="0"/>
        <w:adjustRightInd w:val="0"/>
        <w:ind w:left="-284" w:right="-1" w:firstLine="710"/>
        <w:textAlignment w:val="auto"/>
        <w:rPr>
          <w:sz w:val="28"/>
          <w:szCs w:val="28"/>
          <w:lang w:val="uk-UA"/>
        </w:rPr>
      </w:pPr>
    </w:p>
    <w:p w:rsidR="00D9168A" w:rsidRPr="00500590" w:rsidRDefault="00D9168A" w:rsidP="00D9168A">
      <w:pPr>
        <w:suppressAutoHyphens w:val="0"/>
        <w:adjustRightInd w:val="0"/>
        <w:ind w:left="-284" w:right="-1" w:firstLine="0"/>
        <w:textAlignment w:val="auto"/>
        <w:rPr>
          <w:b/>
          <w:sz w:val="28"/>
          <w:szCs w:val="28"/>
          <w:lang w:val="uk-UA"/>
        </w:rPr>
      </w:pPr>
      <w:r w:rsidRPr="00500590">
        <w:rPr>
          <w:b/>
          <w:sz w:val="28"/>
          <w:szCs w:val="28"/>
          <w:lang w:val="uk-UA"/>
        </w:rPr>
        <w:t xml:space="preserve">Головуючий на засіданні </w:t>
      </w:r>
    </w:p>
    <w:p w:rsidR="00D9168A" w:rsidRPr="00500590" w:rsidRDefault="00D9168A" w:rsidP="00D9168A">
      <w:pPr>
        <w:suppressAutoHyphens w:val="0"/>
        <w:adjustRightInd w:val="0"/>
        <w:ind w:left="-284" w:right="-1" w:firstLine="0"/>
        <w:textAlignment w:val="auto"/>
        <w:rPr>
          <w:b/>
          <w:sz w:val="28"/>
          <w:szCs w:val="28"/>
          <w:lang w:val="uk-UA"/>
        </w:rPr>
      </w:pPr>
      <w:r w:rsidRPr="00500590">
        <w:rPr>
          <w:b/>
          <w:sz w:val="28"/>
          <w:szCs w:val="28"/>
          <w:lang w:val="uk-UA"/>
        </w:rPr>
        <w:t xml:space="preserve">Першої Дисциплінарної палати </w:t>
      </w:r>
    </w:p>
    <w:p w:rsidR="00D9168A" w:rsidRPr="00500590" w:rsidRDefault="00D9168A" w:rsidP="00D9168A">
      <w:pPr>
        <w:suppressAutoHyphens w:val="0"/>
        <w:adjustRightInd w:val="0"/>
        <w:ind w:left="-284" w:right="-1" w:firstLine="0"/>
        <w:textAlignment w:val="auto"/>
        <w:rPr>
          <w:b/>
          <w:sz w:val="28"/>
          <w:szCs w:val="28"/>
          <w:lang w:val="uk-UA"/>
        </w:rPr>
      </w:pPr>
      <w:r w:rsidRPr="00500590">
        <w:rPr>
          <w:b/>
          <w:sz w:val="28"/>
          <w:szCs w:val="28"/>
          <w:lang w:val="uk-UA"/>
        </w:rPr>
        <w:t>Вищої ради правосуддя</w:t>
      </w:r>
      <w:r w:rsidRPr="00500590">
        <w:rPr>
          <w:sz w:val="28"/>
          <w:szCs w:val="28"/>
          <w:lang w:val="uk-UA"/>
        </w:rPr>
        <w:tab/>
      </w:r>
      <w:r w:rsidRPr="00500590">
        <w:rPr>
          <w:sz w:val="28"/>
          <w:szCs w:val="28"/>
          <w:lang w:val="uk-UA"/>
        </w:rPr>
        <w:tab/>
      </w:r>
      <w:r w:rsidRPr="00500590">
        <w:rPr>
          <w:sz w:val="28"/>
          <w:szCs w:val="28"/>
          <w:lang w:val="uk-UA"/>
        </w:rPr>
        <w:tab/>
      </w:r>
      <w:r w:rsidRPr="00500590">
        <w:rPr>
          <w:sz w:val="28"/>
          <w:szCs w:val="28"/>
          <w:lang w:val="uk-UA"/>
        </w:rPr>
        <w:tab/>
      </w:r>
      <w:r w:rsidRPr="00500590">
        <w:rPr>
          <w:sz w:val="28"/>
          <w:szCs w:val="28"/>
          <w:lang w:val="uk-UA"/>
        </w:rPr>
        <w:tab/>
      </w:r>
      <w:r w:rsidRPr="00500590">
        <w:rPr>
          <w:sz w:val="28"/>
          <w:szCs w:val="28"/>
          <w:lang w:val="uk-UA"/>
        </w:rPr>
        <w:tab/>
      </w:r>
      <w:r w:rsidRPr="00500590">
        <w:rPr>
          <w:sz w:val="28"/>
          <w:szCs w:val="28"/>
          <w:lang w:val="uk-UA"/>
        </w:rPr>
        <w:tab/>
      </w:r>
      <w:r w:rsidRPr="00500590">
        <w:rPr>
          <w:b/>
          <w:sz w:val="28"/>
          <w:szCs w:val="28"/>
          <w:lang w:val="uk-UA"/>
        </w:rPr>
        <w:t>В.В. Шапран</w:t>
      </w:r>
    </w:p>
    <w:p w:rsidR="00D9168A" w:rsidRPr="00500590" w:rsidRDefault="00D9168A" w:rsidP="00D9168A">
      <w:pPr>
        <w:suppressAutoHyphens w:val="0"/>
        <w:adjustRightInd w:val="0"/>
        <w:ind w:left="-284" w:right="-1" w:firstLine="710"/>
        <w:textAlignment w:val="auto"/>
        <w:rPr>
          <w:b/>
          <w:sz w:val="28"/>
          <w:szCs w:val="28"/>
          <w:lang w:val="uk-UA"/>
        </w:rPr>
      </w:pPr>
    </w:p>
    <w:p w:rsidR="00D9168A" w:rsidRPr="00500590" w:rsidRDefault="00D9168A" w:rsidP="00D9168A">
      <w:pPr>
        <w:suppressAutoHyphens w:val="0"/>
        <w:adjustRightInd w:val="0"/>
        <w:ind w:left="-284" w:right="-1" w:firstLine="710"/>
        <w:textAlignment w:val="auto"/>
        <w:rPr>
          <w:b/>
          <w:sz w:val="28"/>
          <w:szCs w:val="28"/>
          <w:lang w:val="uk-UA"/>
        </w:rPr>
      </w:pPr>
    </w:p>
    <w:p w:rsidR="00D9168A" w:rsidRPr="00500590" w:rsidRDefault="00D9168A" w:rsidP="00D9168A">
      <w:pPr>
        <w:suppressAutoHyphens w:val="0"/>
        <w:adjustRightInd w:val="0"/>
        <w:ind w:left="-284" w:right="-1" w:firstLine="0"/>
        <w:textAlignment w:val="auto"/>
        <w:rPr>
          <w:b/>
          <w:sz w:val="28"/>
          <w:szCs w:val="28"/>
          <w:lang w:val="uk-UA"/>
        </w:rPr>
      </w:pPr>
      <w:r w:rsidRPr="00500590">
        <w:rPr>
          <w:b/>
          <w:sz w:val="28"/>
          <w:szCs w:val="28"/>
          <w:lang w:val="uk-UA"/>
        </w:rPr>
        <w:t xml:space="preserve">Члени Першої Дисциплінарної </w:t>
      </w:r>
    </w:p>
    <w:p w:rsidR="00D9168A" w:rsidRPr="00500590" w:rsidRDefault="00D9168A" w:rsidP="00D9168A">
      <w:pPr>
        <w:suppressAutoHyphens w:val="0"/>
        <w:adjustRightInd w:val="0"/>
        <w:ind w:left="-284" w:right="-1" w:firstLine="0"/>
        <w:textAlignment w:val="auto"/>
        <w:rPr>
          <w:b/>
          <w:sz w:val="28"/>
          <w:szCs w:val="28"/>
          <w:lang w:val="uk-UA"/>
        </w:rPr>
      </w:pPr>
      <w:r w:rsidRPr="00500590">
        <w:rPr>
          <w:b/>
          <w:sz w:val="28"/>
          <w:szCs w:val="28"/>
          <w:lang w:val="uk-UA"/>
        </w:rPr>
        <w:t>па</w:t>
      </w:r>
      <w:r w:rsidR="00500590">
        <w:rPr>
          <w:b/>
          <w:sz w:val="28"/>
          <w:szCs w:val="28"/>
          <w:lang w:val="uk-UA"/>
        </w:rPr>
        <w:t>лати Вищої ради правосуддя</w:t>
      </w:r>
      <w:r w:rsidR="00500590">
        <w:rPr>
          <w:b/>
          <w:sz w:val="28"/>
          <w:szCs w:val="28"/>
          <w:lang w:val="uk-UA"/>
        </w:rPr>
        <w:tab/>
      </w:r>
      <w:r w:rsidR="00500590">
        <w:rPr>
          <w:b/>
          <w:sz w:val="28"/>
          <w:szCs w:val="28"/>
          <w:lang w:val="uk-UA"/>
        </w:rPr>
        <w:tab/>
      </w:r>
      <w:r w:rsidR="00500590">
        <w:rPr>
          <w:b/>
          <w:sz w:val="28"/>
          <w:szCs w:val="28"/>
          <w:lang w:val="uk-UA"/>
        </w:rPr>
        <w:tab/>
      </w:r>
      <w:r w:rsidR="00500590">
        <w:rPr>
          <w:b/>
          <w:sz w:val="28"/>
          <w:szCs w:val="28"/>
          <w:lang w:val="uk-UA"/>
        </w:rPr>
        <w:tab/>
      </w:r>
      <w:r w:rsidR="00500590">
        <w:rPr>
          <w:b/>
          <w:sz w:val="28"/>
          <w:szCs w:val="28"/>
          <w:lang w:val="uk-UA"/>
        </w:rPr>
        <w:tab/>
      </w:r>
      <w:r w:rsidRPr="00500590">
        <w:rPr>
          <w:b/>
          <w:sz w:val="28"/>
          <w:szCs w:val="28"/>
          <w:lang w:val="uk-UA"/>
        </w:rPr>
        <w:t>Н.С. Краснощокова</w:t>
      </w:r>
    </w:p>
    <w:p w:rsidR="00D9168A" w:rsidRPr="00500590" w:rsidRDefault="00D9168A" w:rsidP="00D9168A">
      <w:pPr>
        <w:suppressAutoHyphens w:val="0"/>
        <w:adjustRightInd w:val="0"/>
        <w:ind w:left="-284" w:right="-1" w:firstLine="710"/>
        <w:textAlignment w:val="auto"/>
        <w:rPr>
          <w:b/>
          <w:sz w:val="28"/>
          <w:szCs w:val="28"/>
          <w:lang w:val="uk-UA"/>
        </w:rPr>
      </w:pPr>
    </w:p>
    <w:p w:rsidR="00D9168A" w:rsidRPr="00500590" w:rsidRDefault="00D9168A" w:rsidP="00D9168A">
      <w:pPr>
        <w:suppressAutoHyphens w:val="0"/>
        <w:adjustRightInd w:val="0"/>
        <w:ind w:left="-284" w:right="-1" w:firstLine="710"/>
        <w:textAlignment w:val="auto"/>
        <w:rPr>
          <w:b/>
          <w:sz w:val="28"/>
          <w:szCs w:val="28"/>
          <w:lang w:val="uk-UA"/>
        </w:rPr>
      </w:pPr>
    </w:p>
    <w:p w:rsidR="00D9168A" w:rsidRPr="00500590" w:rsidRDefault="00D9168A" w:rsidP="00D9168A">
      <w:pPr>
        <w:suppressAutoHyphens w:val="0"/>
        <w:adjustRightInd w:val="0"/>
        <w:ind w:left="6088" w:right="-1" w:firstLine="992"/>
        <w:textAlignment w:val="auto"/>
        <w:rPr>
          <w:b/>
          <w:sz w:val="28"/>
          <w:szCs w:val="28"/>
          <w:lang w:val="uk-UA"/>
        </w:rPr>
      </w:pPr>
      <w:r w:rsidRPr="00500590">
        <w:rPr>
          <w:b/>
          <w:sz w:val="28"/>
          <w:szCs w:val="28"/>
          <w:lang w:val="uk-UA"/>
        </w:rPr>
        <w:t>О.В. Маловацький</w:t>
      </w:r>
    </w:p>
    <w:p w:rsidR="00D9168A" w:rsidRPr="00500590" w:rsidRDefault="00D9168A" w:rsidP="00D9168A">
      <w:pPr>
        <w:suppressAutoHyphens w:val="0"/>
        <w:adjustRightInd w:val="0"/>
        <w:ind w:left="-284" w:right="-1" w:firstLine="710"/>
        <w:textAlignment w:val="auto"/>
        <w:rPr>
          <w:b/>
          <w:sz w:val="28"/>
          <w:szCs w:val="28"/>
          <w:lang w:val="uk-UA"/>
        </w:rPr>
      </w:pPr>
    </w:p>
    <w:p w:rsidR="00D9168A" w:rsidRPr="00500590" w:rsidRDefault="00D9168A" w:rsidP="00D9168A">
      <w:pPr>
        <w:suppressAutoHyphens w:val="0"/>
        <w:adjustRightInd w:val="0"/>
        <w:ind w:left="-284" w:right="-1" w:firstLine="710"/>
        <w:textAlignment w:val="auto"/>
        <w:rPr>
          <w:b/>
          <w:sz w:val="28"/>
          <w:szCs w:val="28"/>
          <w:lang w:val="uk-UA"/>
        </w:rPr>
      </w:pPr>
    </w:p>
    <w:p w:rsidR="00D9168A" w:rsidRPr="00500590" w:rsidRDefault="00D9168A" w:rsidP="00842D0C">
      <w:pPr>
        <w:suppressAutoHyphens w:val="0"/>
        <w:adjustRightInd w:val="0"/>
        <w:ind w:left="-284" w:right="-1" w:firstLine="710"/>
        <w:textAlignment w:val="auto"/>
        <w:rPr>
          <w:b/>
          <w:sz w:val="28"/>
          <w:szCs w:val="28"/>
          <w:lang w:val="uk-UA"/>
        </w:rPr>
      </w:pP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r>
      <w:r w:rsidRPr="00500590">
        <w:rPr>
          <w:b/>
          <w:sz w:val="28"/>
          <w:szCs w:val="28"/>
          <w:lang w:val="uk-UA"/>
        </w:rPr>
        <w:tab/>
        <w:t>Т.С. Розваляєва</w:t>
      </w:r>
    </w:p>
    <w:sectPr w:rsidR="00D9168A" w:rsidRPr="00500590" w:rsidSect="00500590">
      <w:headerReference w:type="default" r:id="rId7"/>
      <w:pgSz w:w="11906" w:h="16838"/>
      <w:pgMar w:top="1134" w:right="567" w:bottom="1135"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155" w:rsidRDefault="00DA5155" w:rsidP="00DA5155">
      <w:r>
        <w:separator/>
      </w:r>
    </w:p>
  </w:endnote>
  <w:endnote w:type="continuationSeparator" w:id="0">
    <w:p w:rsidR="00DA5155" w:rsidRDefault="00DA5155" w:rsidP="00DA5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155" w:rsidRDefault="00DA5155" w:rsidP="00DA5155">
      <w:r>
        <w:separator/>
      </w:r>
    </w:p>
  </w:footnote>
  <w:footnote w:type="continuationSeparator" w:id="0">
    <w:p w:rsidR="00DA5155" w:rsidRDefault="00DA5155" w:rsidP="00DA51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613" w:rsidRDefault="00DA5155">
    <w:pPr>
      <w:pStyle w:val="a3"/>
      <w:jc w:val="center"/>
    </w:pPr>
    <w:r>
      <w:fldChar w:fldCharType="begin"/>
    </w:r>
    <w:r w:rsidR="00C1161C">
      <w:instrText xml:space="preserve"> PAGE   \* MERGEFORMAT </w:instrText>
    </w:r>
    <w:r>
      <w:fldChar w:fldCharType="separate"/>
    </w:r>
    <w:r w:rsidR="00A01A35">
      <w:rPr>
        <w:noProof/>
      </w:rPr>
      <w:t>2</w:t>
    </w:r>
    <w:r>
      <w:fldChar w:fldCharType="end"/>
    </w:r>
  </w:p>
  <w:p w:rsidR="00092613" w:rsidRDefault="00A01A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4284"/>
    <w:rsid w:val="0004477D"/>
    <w:rsid w:val="00051F2E"/>
    <w:rsid w:val="000A24F2"/>
    <w:rsid w:val="000C5826"/>
    <w:rsid w:val="000D7AB9"/>
    <w:rsid w:val="001322C7"/>
    <w:rsid w:val="001F7806"/>
    <w:rsid w:val="00235B58"/>
    <w:rsid w:val="00244E83"/>
    <w:rsid w:val="002621FE"/>
    <w:rsid w:val="0029244F"/>
    <w:rsid w:val="002944F2"/>
    <w:rsid w:val="002A4284"/>
    <w:rsid w:val="003031DB"/>
    <w:rsid w:val="003504B3"/>
    <w:rsid w:val="003C26D4"/>
    <w:rsid w:val="004337F1"/>
    <w:rsid w:val="00486224"/>
    <w:rsid w:val="00487602"/>
    <w:rsid w:val="004A16F5"/>
    <w:rsid w:val="004F734A"/>
    <w:rsid w:val="00500590"/>
    <w:rsid w:val="00502883"/>
    <w:rsid w:val="00511EA6"/>
    <w:rsid w:val="00532719"/>
    <w:rsid w:val="00580C8D"/>
    <w:rsid w:val="00617DFA"/>
    <w:rsid w:val="00625604"/>
    <w:rsid w:val="00673AD9"/>
    <w:rsid w:val="006F6183"/>
    <w:rsid w:val="007C2923"/>
    <w:rsid w:val="007C47C0"/>
    <w:rsid w:val="007E725B"/>
    <w:rsid w:val="007E7671"/>
    <w:rsid w:val="007F5C74"/>
    <w:rsid w:val="00842D0C"/>
    <w:rsid w:val="009134B0"/>
    <w:rsid w:val="00932A0B"/>
    <w:rsid w:val="00937BD8"/>
    <w:rsid w:val="0094044C"/>
    <w:rsid w:val="0096521B"/>
    <w:rsid w:val="00972ED6"/>
    <w:rsid w:val="009A04E4"/>
    <w:rsid w:val="009E6783"/>
    <w:rsid w:val="009F19CF"/>
    <w:rsid w:val="009F29D7"/>
    <w:rsid w:val="009F55C7"/>
    <w:rsid w:val="00A01A35"/>
    <w:rsid w:val="00A062D0"/>
    <w:rsid w:val="00A86B7F"/>
    <w:rsid w:val="00A97EE3"/>
    <w:rsid w:val="00AA7915"/>
    <w:rsid w:val="00AB17A2"/>
    <w:rsid w:val="00AE53C1"/>
    <w:rsid w:val="00B2020D"/>
    <w:rsid w:val="00B21769"/>
    <w:rsid w:val="00B22C4A"/>
    <w:rsid w:val="00B33F31"/>
    <w:rsid w:val="00BD2577"/>
    <w:rsid w:val="00BE14F8"/>
    <w:rsid w:val="00C03049"/>
    <w:rsid w:val="00C1161C"/>
    <w:rsid w:val="00C57FBF"/>
    <w:rsid w:val="00C70C0E"/>
    <w:rsid w:val="00CC0C9F"/>
    <w:rsid w:val="00CC0F8D"/>
    <w:rsid w:val="00CE7136"/>
    <w:rsid w:val="00D06BA4"/>
    <w:rsid w:val="00D376EB"/>
    <w:rsid w:val="00D57924"/>
    <w:rsid w:val="00D9168A"/>
    <w:rsid w:val="00DA5155"/>
    <w:rsid w:val="00DB27E9"/>
    <w:rsid w:val="00DD2CE7"/>
    <w:rsid w:val="00DD78FE"/>
    <w:rsid w:val="00E25AFE"/>
    <w:rsid w:val="00E40EF7"/>
    <w:rsid w:val="00E83743"/>
    <w:rsid w:val="00E843C1"/>
    <w:rsid w:val="00E86120"/>
    <w:rsid w:val="00EA1612"/>
    <w:rsid w:val="00ED78C0"/>
    <w:rsid w:val="00F0401D"/>
    <w:rsid w:val="00F212C9"/>
    <w:rsid w:val="00F678C6"/>
    <w:rsid w:val="00F70BBC"/>
    <w:rsid w:val="00F73551"/>
    <w:rsid w:val="00F74DEE"/>
    <w:rsid w:val="00FA2D8A"/>
    <w:rsid w:val="00FF01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A0096"/>
  <w15:docId w15:val="{501E195D-F7A4-4815-98AF-E76EDE21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A4284"/>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A4284"/>
    <w:pPr>
      <w:tabs>
        <w:tab w:val="center" w:pos="4320"/>
        <w:tab w:val="right" w:pos="8640"/>
      </w:tabs>
    </w:pPr>
    <w:rPr>
      <w:sz w:val="26"/>
      <w:szCs w:val="26"/>
    </w:rPr>
  </w:style>
  <w:style w:type="character" w:customStyle="1" w:styleId="a4">
    <w:name w:val="Верхній колонтитул Знак"/>
    <w:basedOn w:val="a0"/>
    <w:link w:val="a3"/>
    <w:uiPriority w:val="99"/>
    <w:rsid w:val="002A4284"/>
    <w:rPr>
      <w:rFonts w:ascii="Times New Roman" w:eastAsia="Times New Roman" w:hAnsi="Times New Roman" w:cs="Times New Roman"/>
      <w:sz w:val="26"/>
      <w:szCs w:val="26"/>
      <w:lang w:val="ru-RU" w:eastAsia="ru-RU"/>
    </w:rPr>
  </w:style>
  <w:style w:type="paragraph" w:customStyle="1" w:styleId="rvps2">
    <w:name w:val="rvps2"/>
    <w:basedOn w:val="a"/>
    <w:rsid w:val="002A4284"/>
    <w:pPr>
      <w:autoSpaceDE/>
      <w:spacing w:before="100" w:after="100"/>
    </w:pPr>
    <w:rPr>
      <w:lang w:val="uk-UA" w:eastAsia="uk-UA"/>
    </w:rPr>
  </w:style>
  <w:style w:type="paragraph" w:customStyle="1" w:styleId="ps3">
    <w:name w:val="ps3"/>
    <w:basedOn w:val="a"/>
    <w:rsid w:val="002A4284"/>
    <w:pPr>
      <w:suppressAutoHyphens w:val="0"/>
      <w:autoSpaceDE/>
      <w:autoSpaceDN/>
      <w:spacing w:before="100" w:beforeAutospacing="1" w:after="100" w:afterAutospacing="1"/>
      <w:ind w:firstLine="0"/>
      <w:jc w:val="left"/>
      <w:textAlignment w:val="auto"/>
    </w:pPr>
    <w:rPr>
      <w:lang w:val="uk-UA" w:eastAsia="uk-UA"/>
    </w:rPr>
  </w:style>
  <w:style w:type="paragraph" w:styleId="a5">
    <w:name w:val="List Paragraph"/>
    <w:aliases w:val="Подглава"/>
    <w:basedOn w:val="a"/>
    <w:link w:val="a6"/>
    <w:uiPriority w:val="34"/>
    <w:qFormat/>
    <w:rsid w:val="002A4284"/>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6">
    <w:name w:val="Абзац списку Знак"/>
    <w:aliases w:val="Подглава Знак"/>
    <w:link w:val="a5"/>
    <w:uiPriority w:val="34"/>
    <w:rsid w:val="002A4284"/>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9213">
      <w:bodyDiv w:val="1"/>
      <w:marLeft w:val="0"/>
      <w:marRight w:val="0"/>
      <w:marTop w:val="0"/>
      <w:marBottom w:val="0"/>
      <w:divBdr>
        <w:top w:val="none" w:sz="0" w:space="0" w:color="auto"/>
        <w:left w:val="none" w:sz="0" w:space="0" w:color="auto"/>
        <w:bottom w:val="none" w:sz="0" w:space="0" w:color="auto"/>
        <w:right w:val="none" w:sz="0" w:space="0" w:color="auto"/>
      </w:divBdr>
    </w:div>
    <w:div w:id="615603915">
      <w:bodyDiv w:val="1"/>
      <w:marLeft w:val="0"/>
      <w:marRight w:val="0"/>
      <w:marTop w:val="0"/>
      <w:marBottom w:val="0"/>
      <w:divBdr>
        <w:top w:val="none" w:sz="0" w:space="0" w:color="auto"/>
        <w:left w:val="none" w:sz="0" w:space="0" w:color="auto"/>
        <w:bottom w:val="none" w:sz="0" w:space="0" w:color="auto"/>
        <w:right w:val="none" w:sz="0" w:space="0" w:color="auto"/>
      </w:divBdr>
    </w:div>
    <w:div w:id="639531777">
      <w:bodyDiv w:val="1"/>
      <w:marLeft w:val="0"/>
      <w:marRight w:val="0"/>
      <w:marTop w:val="0"/>
      <w:marBottom w:val="0"/>
      <w:divBdr>
        <w:top w:val="none" w:sz="0" w:space="0" w:color="auto"/>
        <w:left w:val="none" w:sz="0" w:space="0" w:color="auto"/>
        <w:bottom w:val="none" w:sz="0" w:space="0" w:color="auto"/>
        <w:right w:val="none" w:sz="0" w:space="0" w:color="auto"/>
      </w:divBdr>
    </w:div>
    <w:div w:id="1040204912">
      <w:bodyDiv w:val="1"/>
      <w:marLeft w:val="0"/>
      <w:marRight w:val="0"/>
      <w:marTop w:val="0"/>
      <w:marBottom w:val="0"/>
      <w:divBdr>
        <w:top w:val="none" w:sz="0" w:space="0" w:color="auto"/>
        <w:left w:val="none" w:sz="0" w:space="0" w:color="auto"/>
        <w:bottom w:val="none" w:sz="0" w:space="0" w:color="auto"/>
        <w:right w:val="none" w:sz="0" w:space="0" w:color="auto"/>
      </w:divBdr>
    </w:div>
    <w:div w:id="166890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4</Pages>
  <Words>5166</Words>
  <Characters>2946</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Олена Дудар (HCJ-MONO0640 - o.dudar)</cp:lastModifiedBy>
  <cp:revision>70</cp:revision>
  <dcterms:created xsi:type="dcterms:W3CDTF">2020-03-25T12:05:00Z</dcterms:created>
  <dcterms:modified xsi:type="dcterms:W3CDTF">2020-04-28T13:41:00Z</dcterms:modified>
</cp:coreProperties>
</file>