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C31" w:rsidRDefault="00935C31" w:rsidP="00935C31">
      <w:pPr>
        <w:spacing w:before="360" w:after="60"/>
        <w:jc w:val="center"/>
        <w:rPr>
          <w:rFonts w:ascii="AcademyC" w:hAnsi="AcademyC"/>
          <w:b/>
          <w:color w:val="002060"/>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935C31" w:rsidRDefault="00935C31" w:rsidP="00935C31">
      <w:pPr>
        <w:spacing w:after="60"/>
        <w:jc w:val="center"/>
        <w:rPr>
          <w:rFonts w:ascii="AcademyC" w:hAnsi="AcademyC"/>
          <w:b/>
          <w:color w:val="002060"/>
        </w:rPr>
      </w:pPr>
      <w:r>
        <w:rPr>
          <w:rFonts w:ascii="AcademyC" w:hAnsi="AcademyC"/>
          <w:b/>
          <w:color w:val="002060"/>
        </w:rPr>
        <w:t>ВИЩА  РАДА  ПРАВОСУДДЯ</w:t>
      </w:r>
    </w:p>
    <w:p w:rsidR="00935C31" w:rsidRDefault="00935C31" w:rsidP="00935C31">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935C31" w:rsidTr="00935C31">
        <w:trPr>
          <w:trHeight w:val="188"/>
        </w:trPr>
        <w:tc>
          <w:tcPr>
            <w:tcW w:w="3098" w:type="dxa"/>
            <w:hideMark/>
          </w:tcPr>
          <w:p w:rsidR="00935C31" w:rsidRDefault="00935C31" w:rsidP="00935C31">
            <w:pPr>
              <w:spacing w:line="360" w:lineRule="auto"/>
              <w:ind w:right="-2"/>
              <w:rPr>
                <w:rFonts w:eastAsia="Times New Roman"/>
                <w:noProof/>
                <w:color w:val="002060"/>
                <w:u w:val="single"/>
                <w:lang w:val="en-US"/>
              </w:rPr>
            </w:pPr>
            <w:r>
              <w:rPr>
                <w:noProof/>
                <w:color w:val="002060"/>
                <w:u w:val="single"/>
                <w:lang w:val="uk-UA"/>
              </w:rPr>
              <w:t>15 травня 2020 року</w:t>
            </w:r>
          </w:p>
        </w:tc>
        <w:tc>
          <w:tcPr>
            <w:tcW w:w="3309" w:type="dxa"/>
            <w:hideMark/>
          </w:tcPr>
          <w:p w:rsidR="00935C31" w:rsidRDefault="00935C31">
            <w:pPr>
              <w:spacing w:line="360" w:lineRule="auto"/>
              <w:ind w:right="-2"/>
              <w:jc w:val="center"/>
              <w:rPr>
                <w:rFonts w:ascii="Book Antiqua" w:eastAsia="Times New Roman"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935C31" w:rsidRDefault="00935C31" w:rsidP="00935C31">
            <w:pPr>
              <w:spacing w:line="360" w:lineRule="auto"/>
              <w:ind w:right="-2"/>
              <w:jc w:val="center"/>
              <w:rPr>
                <w:rFonts w:eastAsia="Times New Roman"/>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1349/0/15-20</w:t>
            </w:r>
          </w:p>
        </w:tc>
      </w:tr>
    </w:tbl>
    <w:p w:rsidR="00830E6F" w:rsidRPr="00830E6F" w:rsidRDefault="00830E6F" w:rsidP="00123821">
      <w:pPr>
        <w:rPr>
          <w:lang w:val="uk-UA"/>
        </w:rPr>
      </w:pPr>
    </w:p>
    <w:tbl>
      <w:tblPr>
        <w:tblW w:w="4077" w:type="dxa"/>
        <w:tblLook w:val="00A0"/>
      </w:tblPr>
      <w:tblGrid>
        <w:gridCol w:w="4077"/>
      </w:tblGrid>
      <w:tr w:rsidR="00123821" w:rsidRPr="00935C31" w:rsidTr="00D84D61">
        <w:trPr>
          <w:trHeight w:val="111"/>
        </w:trPr>
        <w:tc>
          <w:tcPr>
            <w:tcW w:w="4077" w:type="dxa"/>
            <w:hideMark/>
          </w:tcPr>
          <w:p w:rsidR="00123821" w:rsidRDefault="00123821" w:rsidP="00DB0D6B">
            <w:pPr>
              <w:ind w:right="-2"/>
              <w:jc w:val="both"/>
              <w:rPr>
                <w:b/>
                <w:sz w:val="24"/>
                <w:szCs w:val="24"/>
                <w:lang w:val="uk-UA"/>
              </w:rPr>
            </w:pPr>
            <w:r>
              <w:rPr>
                <w:b/>
                <w:sz w:val="24"/>
                <w:szCs w:val="24"/>
                <w:lang w:val="uk-UA"/>
              </w:rPr>
              <w:t xml:space="preserve">Про тимчасове, строком на </w:t>
            </w:r>
            <w:r w:rsidR="00DB0D6B">
              <w:rPr>
                <w:b/>
                <w:sz w:val="24"/>
                <w:szCs w:val="24"/>
                <w:lang w:val="uk-UA"/>
              </w:rPr>
              <w:t>один</w:t>
            </w:r>
            <w:r>
              <w:rPr>
                <w:b/>
                <w:sz w:val="24"/>
                <w:szCs w:val="24"/>
                <w:lang w:val="uk-UA"/>
              </w:rPr>
              <w:t xml:space="preserve"> місяц</w:t>
            </w:r>
            <w:r w:rsidR="00DB0D6B">
              <w:rPr>
                <w:b/>
                <w:sz w:val="24"/>
                <w:szCs w:val="24"/>
                <w:lang w:val="uk-UA"/>
              </w:rPr>
              <w:t>ь</w:t>
            </w:r>
            <w:r>
              <w:rPr>
                <w:b/>
                <w:sz w:val="24"/>
                <w:szCs w:val="24"/>
                <w:lang w:val="uk-UA"/>
              </w:rPr>
              <w:t>, відсторонення судді Дніпропетровськ</w:t>
            </w:r>
            <w:r w:rsidR="00DB0D6B">
              <w:rPr>
                <w:b/>
                <w:sz w:val="24"/>
                <w:szCs w:val="24"/>
                <w:lang w:val="uk-UA"/>
              </w:rPr>
              <w:t>ого окружного адміністративного суду</w:t>
            </w:r>
            <w:r>
              <w:rPr>
                <w:b/>
                <w:sz w:val="24"/>
                <w:szCs w:val="24"/>
                <w:lang w:val="uk-UA"/>
              </w:rPr>
              <w:t xml:space="preserve"> </w:t>
            </w:r>
            <w:r w:rsidR="00DB0D6B">
              <w:rPr>
                <w:b/>
                <w:sz w:val="24"/>
                <w:szCs w:val="24"/>
                <w:lang w:val="uk-UA"/>
              </w:rPr>
              <w:t xml:space="preserve"> </w:t>
            </w:r>
            <w:r w:rsidR="00D84D61">
              <w:rPr>
                <w:b/>
                <w:sz w:val="24"/>
                <w:szCs w:val="24"/>
                <w:lang w:val="uk-UA"/>
              </w:rPr>
              <w:t xml:space="preserve"> </w:t>
            </w:r>
            <w:r w:rsidR="00DB0D6B">
              <w:rPr>
                <w:b/>
                <w:sz w:val="24"/>
                <w:szCs w:val="24"/>
                <w:lang w:val="uk-UA"/>
              </w:rPr>
              <w:t>Борисенка П.О.</w:t>
            </w:r>
            <w:r>
              <w:rPr>
                <w:b/>
                <w:sz w:val="24"/>
                <w:szCs w:val="24"/>
                <w:lang w:val="uk-UA"/>
              </w:rPr>
              <w:t xml:space="preserve"> від здійснення правосуддя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w:t>
            </w:r>
            <w:r w:rsidR="00DB0D6B">
              <w:rPr>
                <w:b/>
                <w:sz w:val="24"/>
                <w:szCs w:val="24"/>
                <w:lang w:val="uk-UA"/>
              </w:rPr>
              <w:t>з питань застосування антикорупційного законодавства</w:t>
            </w:r>
            <w:r>
              <w:rPr>
                <w:b/>
                <w:sz w:val="24"/>
                <w:szCs w:val="24"/>
                <w:lang w:val="uk-UA"/>
              </w:rPr>
              <w:t xml:space="preserve"> та подальшим кваліфікаційним оцінюванням для підтвердження здатності судді здійснювати правосуддя у відповідному суді</w:t>
            </w:r>
          </w:p>
        </w:tc>
      </w:tr>
    </w:tbl>
    <w:p w:rsidR="00830E6F" w:rsidRDefault="00830E6F" w:rsidP="00123821">
      <w:pPr>
        <w:ind w:right="-2"/>
        <w:jc w:val="both"/>
        <w:rPr>
          <w:sz w:val="27"/>
          <w:szCs w:val="27"/>
          <w:lang w:val="uk-UA"/>
        </w:rPr>
      </w:pPr>
    </w:p>
    <w:p w:rsidR="00830E6F" w:rsidRDefault="00830E6F" w:rsidP="00123821">
      <w:pPr>
        <w:ind w:right="-2"/>
        <w:jc w:val="both"/>
        <w:rPr>
          <w:sz w:val="27"/>
          <w:szCs w:val="27"/>
          <w:lang w:val="uk-UA"/>
        </w:rPr>
      </w:pPr>
    </w:p>
    <w:p w:rsidR="00D84D61" w:rsidRDefault="00D84D61" w:rsidP="00123821">
      <w:pPr>
        <w:ind w:right="-2"/>
        <w:jc w:val="both"/>
        <w:rPr>
          <w:sz w:val="27"/>
          <w:szCs w:val="27"/>
          <w:lang w:val="uk-UA"/>
        </w:rPr>
      </w:pPr>
    </w:p>
    <w:p w:rsidR="00123821" w:rsidRPr="00830E6F" w:rsidRDefault="00123821" w:rsidP="00123821">
      <w:pPr>
        <w:ind w:right="-2" w:firstLine="720"/>
        <w:jc w:val="both"/>
        <w:rPr>
          <w:color w:val="000000"/>
          <w:shd w:val="clear" w:color="auto" w:fill="FFFFFF"/>
          <w:lang w:val="uk-UA"/>
        </w:rPr>
      </w:pPr>
      <w:r w:rsidRPr="00830E6F">
        <w:rPr>
          <w:lang w:val="uk-UA"/>
        </w:rPr>
        <w:t xml:space="preserve">Вища рада правосуддя, розглянувши подання Другої Дисциплінарної палати Вищої ради правосуддя про тимчасове, строком на </w:t>
      </w:r>
      <w:r w:rsidR="00DB0D6B" w:rsidRPr="00830E6F">
        <w:rPr>
          <w:lang w:val="uk-UA"/>
        </w:rPr>
        <w:t>один місяць</w:t>
      </w:r>
      <w:r w:rsidRPr="00830E6F">
        <w:rPr>
          <w:lang w:val="uk-UA"/>
        </w:rPr>
        <w:t xml:space="preserve">, відсторонення судді </w:t>
      </w:r>
      <w:r w:rsidR="00DB0D6B" w:rsidRPr="00830E6F">
        <w:rPr>
          <w:lang w:val="uk-UA"/>
        </w:rPr>
        <w:t>Дніпропетровського окружного адміністративного суду  Борисенка Павла Олександровича від здійснення правосуддя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з питань застосування антикорупційного законодавства та подальшим кваліфікаційним оцінюванням для підтвердження здатності судді здійснювати правосуддя у відповідному суді</w:t>
      </w:r>
      <w:r w:rsidRPr="00830E6F">
        <w:rPr>
          <w:lang w:val="uk-UA"/>
        </w:rPr>
        <w:t>,</w:t>
      </w:r>
    </w:p>
    <w:p w:rsidR="00123821" w:rsidRDefault="00123821" w:rsidP="00123821">
      <w:pPr>
        <w:ind w:right="-2" w:firstLine="720"/>
        <w:jc w:val="both"/>
        <w:rPr>
          <w:lang w:val="uk-UA"/>
        </w:rPr>
      </w:pPr>
    </w:p>
    <w:p w:rsidR="00830E6F" w:rsidRPr="00830E6F" w:rsidRDefault="00830E6F" w:rsidP="00D84D61">
      <w:pPr>
        <w:ind w:right="-2"/>
        <w:jc w:val="both"/>
        <w:rPr>
          <w:lang w:val="uk-UA"/>
        </w:rPr>
      </w:pPr>
    </w:p>
    <w:p w:rsidR="00123821" w:rsidRPr="00830E6F" w:rsidRDefault="00123821" w:rsidP="00123821">
      <w:pPr>
        <w:ind w:right="-2"/>
        <w:jc w:val="center"/>
        <w:rPr>
          <w:b/>
          <w:lang w:val="uk-UA"/>
        </w:rPr>
      </w:pPr>
      <w:r w:rsidRPr="00830E6F">
        <w:rPr>
          <w:b/>
          <w:lang w:val="uk-UA"/>
        </w:rPr>
        <w:t>встановила:</w:t>
      </w:r>
    </w:p>
    <w:p w:rsidR="00830E6F" w:rsidRPr="00830E6F" w:rsidRDefault="00830E6F" w:rsidP="00D84D61">
      <w:pPr>
        <w:ind w:right="-2"/>
        <w:rPr>
          <w:b/>
          <w:lang w:val="uk-UA"/>
        </w:rPr>
      </w:pPr>
    </w:p>
    <w:p w:rsidR="00123821" w:rsidRPr="00830E6F" w:rsidRDefault="00DB0D6B" w:rsidP="00123821">
      <w:pPr>
        <w:pStyle w:val="a3"/>
        <w:jc w:val="both"/>
        <w:rPr>
          <w:rFonts w:ascii="Times New Roman" w:hAnsi="Times New Roman"/>
          <w:sz w:val="28"/>
          <w:szCs w:val="28"/>
        </w:rPr>
      </w:pPr>
      <w:r w:rsidRPr="00830E6F">
        <w:rPr>
          <w:rFonts w:ascii="Times New Roman" w:hAnsi="Times New Roman"/>
          <w:sz w:val="28"/>
          <w:szCs w:val="28"/>
        </w:rPr>
        <w:t>Борисенко Павло Олександров</w:t>
      </w:r>
      <w:r w:rsidR="00123821" w:rsidRPr="00830E6F">
        <w:rPr>
          <w:rFonts w:ascii="Times New Roman" w:hAnsi="Times New Roman"/>
          <w:sz w:val="28"/>
          <w:szCs w:val="28"/>
        </w:rPr>
        <w:t xml:space="preserve">ич Указом Президента України від </w:t>
      </w:r>
      <w:r w:rsidRPr="00830E6F">
        <w:rPr>
          <w:rFonts w:ascii="Times New Roman" w:hAnsi="Times New Roman"/>
          <w:sz w:val="28"/>
          <w:szCs w:val="28"/>
        </w:rPr>
        <w:t>19 серпня</w:t>
      </w:r>
      <w:r w:rsidR="00123821" w:rsidRPr="00830E6F">
        <w:rPr>
          <w:rFonts w:ascii="Times New Roman" w:hAnsi="Times New Roman"/>
          <w:sz w:val="28"/>
          <w:szCs w:val="28"/>
        </w:rPr>
        <w:t xml:space="preserve">            201</w:t>
      </w:r>
      <w:r w:rsidRPr="00830E6F">
        <w:rPr>
          <w:rFonts w:ascii="Times New Roman" w:hAnsi="Times New Roman"/>
          <w:sz w:val="28"/>
          <w:szCs w:val="28"/>
        </w:rPr>
        <w:t>1</w:t>
      </w:r>
      <w:r w:rsidR="00123821" w:rsidRPr="00830E6F">
        <w:rPr>
          <w:rFonts w:ascii="Times New Roman" w:hAnsi="Times New Roman"/>
          <w:sz w:val="28"/>
          <w:szCs w:val="28"/>
        </w:rPr>
        <w:t xml:space="preserve"> року № </w:t>
      </w:r>
      <w:r w:rsidRPr="00830E6F">
        <w:rPr>
          <w:rFonts w:ascii="Times New Roman" w:hAnsi="Times New Roman"/>
          <w:sz w:val="28"/>
          <w:szCs w:val="28"/>
        </w:rPr>
        <w:t>821/2011</w:t>
      </w:r>
      <w:r w:rsidR="00123821" w:rsidRPr="00830E6F">
        <w:rPr>
          <w:rFonts w:ascii="Times New Roman" w:hAnsi="Times New Roman"/>
          <w:sz w:val="28"/>
          <w:szCs w:val="28"/>
        </w:rPr>
        <w:t xml:space="preserve"> призначений на посаду судді </w:t>
      </w:r>
      <w:r w:rsidRPr="00830E6F">
        <w:rPr>
          <w:rFonts w:ascii="Times New Roman" w:hAnsi="Times New Roman"/>
          <w:sz w:val="28"/>
          <w:szCs w:val="28"/>
        </w:rPr>
        <w:t>Дніпропетровського окружного адміністративного суду</w:t>
      </w:r>
      <w:r w:rsidR="00123821" w:rsidRPr="00830E6F">
        <w:rPr>
          <w:rFonts w:ascii="Times New Roman" w:hAnsi="Times New Roman"/>
          <w:sz w:val="28"/>
          <w:szCs w:val="28"/>
        </w:rPr>
        <w:t xml:space="preserve"> строком на п’ять років.</w:t>
      </w:r>
    </w:p>
    <w:p w:rsidR="00123821" w:rsidRPr="00830E6F" w:rsidRDefault="00123821" w:rsidP="00123821">
      <w:pPr>
        <w:pStyle w:val="a3"/>
        <w:jc w:val="both"/>
        <w:rPr>
          <w:rFonts w:ascii="Times New Roman" w:hAnsi="Times New Roman"/>
          <w:sz w:val="28"/>
          <w:szCs w:val="28"/>
        </w:rPr>
      </w:pPr>
      <w:r w:rsidRPr="00830E6F">
        <w:rPr>
          <w:rFonts w:ascii="Times New Roman" w:eastAsiaTheme="minorHAnsi" w:hAnsi="Times New Roman"/>
          <w:sz w:val="28"/>
          <w:szCs w:val="28"/>
        </w:rPr>
        <w:tab/>
      </w:r>
      <w:r w:rsidRPr="00830E6F">
        <w:rPr>
          <w:rFonts w:ascii="Times New Roman" w:hAnsi="Times New Roman"/>
          <w:sz w:val="28"/>
          <w:szCs w:val="28"/>
        </w:rPr>
        <w:t xml:space="preserve">Рішенням Другої Дисциплінарної палати Вищої ради правосуддя                     від </w:t>
      </w:r>
      <w:r w:rsidR="00DB0D6B" w:rsidRPr="00830E6F">
        <w:rPr>
          <w:rFonts w:ascii="Times New Roman" w:hAnsi="Times New Roman"/>
          <w:sz w:val="28"/>
          <w:szCs w:val="28"/>
        </w:rPr>
        <w:t>17 лютого 2020</w:t>
      </w:r>
      <w:r w:rsidRPr="00830E6F">
        <w:rPr>
          <w:rFonts w:ascii="Times New Roman" w:hAnsi="Times New Roman"/>
          <w:sz w:val="28"/>
          <w:szCs w:val="28"/>
        </w:rPr>
        <w:t xml:space="preserve"> року № </w:t>
      </w:r>
      <w:r w:rsidR="00DB0D6B" w:rsidRPr="00830E6F">
        <w:rPr>
          <w:rFonts w:ascii="Times New Roman" w:hAnsi="Times New Roman"/>
          <w:sz w:val="28"/>
          <w:szCs w:val="28"/>
        </w:rPr>
        <w:t>479</w:t>
      </w:r>
      <w:r w:rsidRPr="00830E6F">
        <w:rPr>
          <w:rFonts w:ascii="Times New Roman" w:hAnsi="Times New Roman"/>
          <w:sz w:val="28"/>
          <w:szCs w:val="28"/>
        </w:rPr>
        <w:t>/2дп/15-</w:t>
      </w:r>
      <w:r w:rsidR="00DB0D6B" w:rsidRPr="00830E6F">
        <w:rPr>
          <w:rFonts w:ascii="Times New Roman" w:hAnsi="Times New Roman"/>
          <w:sz w:val="28"/>
          <w:szCs w:val="28"/>
        </w:rPr>
        <w:t>20</w:t>
      </w:r>
      <w:r w:rsidRPr="00830E6F">
        <w:rPr>
          <w:rFonts w:ascii="Times New Roman" w:hAnsi="Times New Roman"/>
          <w:sz w:val="28"/>
          <w:szCs w:val="28"/>
        </w:rPr>
        <w:t xml:space="preserve"> </w:t>
      </w:r>
      <w:r w:rsidR="00A5453F" w:rsidRPr="00830E6F">
        <w:rPr>
          <w:rFonts w:ascii="Times New Roman" w:hAnsi="Times New Roman"/>
          <w:sz w:val="28"/>
          <w:szCs w:val="28"/>
        </w:rPr>
        <w:t xml:space="preserve">суддю </w:t>
      </w:r>
      <w:r w:rsidR="00DB0D6B" w:rsidRPr="00830E6F">
        <w:rPr>
          <w:rFonts w:ascii="Times New Roman" w:hAnsi="Times New Roman"/>
          <w:sz w:val="28"/>
          <w:szCs w:val="28"/>
        </w:rPr>
        <w:t>Дніпропетровського окружного адміністративного суду</w:t>
      </w:r>
      <w:r w:rsidRPr="00830E6F">
        <w:rPr>
          <w:rFonts w:ascii="Times New Roman" w:hAnsi="Times New Roman"/>
          <w:sz w:val="28"/>
          <w:szCs w:val="28"/>
        </w:rPr>
        <w:t xml:space="preserve"> </w:t>
      </w:r>
      <w:r w:rsidR="00A5453F" w:rsidRPr="00830E6F">
        <w:rPr>
          <w:rFonts w:ascii="Times New Roman" w:hAnsi="Times New Roman"/>
          <w:sz w:val="28"/>
          <w:szCs w:val="28"/>
        </w:rPr>
        <w:t xml:space="preserve">Борисенка П.О. </w:t>
      </w:r>
      <w:r w:rsidRPr="00830E6F">
        <w:rPr>
          <w:rFonts w:ascii="Times New Roman" w:hAnsi="Times New Roman"/>
          <w:sz w:val="28"/>
          <w:szCs w:val="28"/>
        </w:rPr>
        <w:t xml:space="preserve">притягнуто до </w:t>
      </w:r>
      <w:r w:rsidRPr="00830E6F">
        <w:rPr>
          <w:rFonts w:ascii="Times New Roman" w:hAnsi="Times New Roman"/>
          <w:sz w:val="28"/>
          <w:szCs w:val="28"/>
        </w:rPr>
        <w:lastRenderedPageBreak/>
        <w:t xml:space="preserve">дисциплінарної відповідальності та застосовано до нього дисциплінарне стягнення у виді подання про тимчасове, </w:t>
      </w:r>
      <w:r w:rsidR="00DB0D6B" w:rsidRPr="00830E6F">
        <w:rPr>
          <w:rFonts w:ascii="Times New Roman" w:hAnsi="Times New Roman"/>
          <w:sz w:val="28"/>
          <w:szCs w:val="28"/>
        </w:rPr>
        <w:t>строком на один місяць, відсторонення від здійснення правосуддя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з питань застосування антикорупційного законодавства та подальшим кваліфікаційним оцінюванням для підтвердження здатності судді здійснювати правосуддя у відповідному суді</w:t>
      </w:r>
      <w:r w:rsidRPr="00830E6F">
        <w:rPr>
          <w:rFonts w:ascii="Times New Roman" w:hAnsi="Times New Roman"/>
          <w:sz w:val="28"/>
          <w:szCs w:val="28"/>
        </w:rPr>
        <w:t>.</w:t>
      </w:r>
    </w:p>
    <w:p w:rsidR="00123821" w:rsidRPr="00830E6F" w:rsidRDefault="00123821" w:rsidP="00123821">
      <w:pPr>
        <w:pStyle w:val="Style5"/>
        <w:ind w:firstLine="708"/>
        <w:rPr>
          <w:rFonts w:eastAsia="Calibri"/>
          <w:sz w:val="28"/>
          <w:szCs w:val="28"/>
        </w:rPr>
      </w:pPr>
      <w:r w:rsidRPr="00830E6F">
        <w:rPr>
          <w:rFonts w:eastAsia="Calibri"/>
          <w:sz w:val="28"/>
          <w:szCs w:val="28"/>
        </w:rPr>
        <w:t xml:space="preserve">Зазначене рішення суддею </w:t>
      </w:r>
      <w:r w:rsidR="00DB0D6B" w:rsidRPr="00830E6F">
        <w:rPr>
          <w:rFonts w:eastAsia="Calibri"/>
          <w:sz w:val="28"/>
          <w:szCs w:val="28"/>
        </w:rPr>
        <w:t>Борисенком П.О.</w:t>
      </w:r>
      <w:r w:rsidRPr="00830E6F">
        <w:rPr>
          <w:rFonts w:eastAsia="Calibri"/>
          <w:sz w:val="28"/>
          <w:szCs w:val="28"/>
        </w:rPr>
        <w:t xml:space="preserve"> не </w:t>
      </w:r>
      <w:proofErr w:type="spellStart"/>
      <w:r w:rsidRPr="00830E6F">
        <w:rPr>
          <w:rFonts w:eastAsia="Calibri"/>
          <w:sz w:val="28"/>
          <w:szCs w:val="28"/>
        </w:rPr>
        <w:t>оскаржувалося</w:t>
      </w:r>
      <w:proofErr w:type="spellEnd"/>
      <w:r w:rsidRPr="00830E6F">
        <w:rPr>
          <w:rFonts w:eastAsia="Calibri"/>
          <w:sz w:val="28"/>
          <w:szCs w:val="28"/>
        </w:rPr>
        <w:t xml:space="preserve">. </w:t>
      </w:r>
    </w:p>
    <w:p w:rsidR="00123821" w:rsidRPr="00830E6F" w:rsidRDefault="00DB0D6B" w:rsidP="00123821">
      <w:pPr>
        <w:pStyle w:val="Style5"/>
        <w:widowControl/>
        <w:spacing w:line="240" w:lineRule="auto"/>
        <w:ind w:firstLine="708"/>
        <w:rPr>
          <w:rStyle w:val="FontStyle14"/>
          <w:sz w:val="28"/>
          <w:szCs w:val="28"/>
          <w:lang w:eastAsia="uk-UA"/>
        </w:rPr>
      </w:pPr>
      <w:r w:rsidRPr="00830E6F">
        <w:rPr>
          <w:rStyle w:val="FontStyle14"/>
          <w:sz w:val="28"/>
          <w:szCs w:val="28"/>
          <w:lang w:eastAsia="uk-UA"/>
        </w:rPr>
        <w:t>30 березня 2020</w:t>
      </w:r>
      <w:r w:rsidR="00123821" w:rsidRPr="00830E6F">
        <w:rPr>
          <w:rStyle w:val="FontStyle14"/>
          <w:sz w:val="28"/>
          <w:szCs w:val="28"/>
          <w:lang w:eastAsia="uk-UA"/>
        </w:rPr>
        <w:t xml:space="preserve"> року Другою Дисциплінарною палатою Вищої ради правосуддя внесено до Вищої ради правосуддя подання за вхідним</w:t>
      </w:r>
      <w:r w:rsidR="00123821" w:rsidRPr="00830E6F">
        <w:rPr>
          <w:rStyle w:val="FontStyle14"/>
          <w:sz w:val="28"/>
          <w:szCs w:val="28"/>
          <w:lang w:eastAsia="uk-UA"/>
        </w:rPr>
        <w:br/>
        <w:t xml:space="preserve">№ </w:t>
      </w:r>
      <w:r w:rsidRPr="00830E6F">
        <w:rPr>
          <w:rStyle w:val="FontStyle14"/>
          <w:sz w:val="28"/>
          <w:szCs w:val="28"/>
          <w:lang w:eastAsia="uk-UA"/>
        </w:rPr>
        <w:t>14162/0/9-20</w:t>
      </w:r>
      <w:r w:rsidR="00123821" w:rsidRPr="00830E6F">
        <w:rPr>
          <w:rStyle w:val="FontStyle14"/>
          <w:sz w:val="28"/>
          <w:szCs w:val="28"/>
          <w:lang w:eastAsia="uk-UA"/>
        </w:rPr>
        <w:t xml:space="preserve"> про відсторонення </w:t>
      </w:r>
      <w:r w:rsidR="00123821" w:rsidRPr="00830E6F">
        <w:rPr>
          <w:sz w:val="28"/>
          <w:szCs w:val="28"/>
        </w:rPr>
        <w:t xml:space="preserve">судді </w:t>
      </w:r>
      <w:r w:rsidR="004F544C" w:rsidRPr="00830E6F">
        <w:rPr>
          <w:sz w:val="28"/>
          <w:szCs w:val="28"/>
        </w:rPr>
        <w:t>Дніпропетровського окружного адміністративного суду</w:t>
      </w:r>
      <w:r w:rsidR="004F544C" w:rsidRPr="00830E6F">
        <w:rPr>
          <w:rFonts w:eastAsia="Calibri"/>
          <w:sz w:val="28"/>
          <w:szCs w:val="28"/>
        </w:rPr>
        <w:t xml:space="preserve"> Борисенка П.О.</w:t>
      </w:r>
      <w:r w:rsidR="00123821" w:rsidRPr="00830E6F">
        <w:rPr>
          <w:rFonts w:eastAsia="Calibri"/>
          <w:sz w:val="28"/>
          <w:szCs w:val="28"/>
        </w:rPr>
        <w:t xml:space="preserve"> </w:t>
      </w:r>
      <w:r w:rsidR="00123821" w:rsidRPr="00830E6F">
        <w:rPr>
          <w:sz w:val="28"/>
          <w:szCs w:val="28"/>
        </w:rPr>
        <w:t>від здійснення правосуддя</w:t>
      </w:r>
      <w:r w:rsidR="00123821" w:rsidRPr="00830E6F">
        <w:rPr>
          <w:rStyle w:val="FontStyle14"/>
          <w:sz w:val="28"/>
          <w:szCs w:val="28"/>
          <w:lang w:eastAsia="uk-UA"/>
        </w:rPr>
        <w:t>.</w:t>
      </w:r>
    </w:p>
    <w:p w:rsidR="00123821" w:rsidRPr="00830E6F" w:rsidRDefault="00123821" w:rsidP="00123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1" w:firstLine="708"/>
        <w:jc w:val="both"/>
        <w:rPr>
          <w:color w:val="000000"/>
          <w:shd w:val="clear" w:color="auto" w:fill="FFFFFF"/>
          <w:lang w:val="uk-UA"/>
        </w:rPr>
      </w:pPr>
      <w:r w:rsidRPr="00830E6F">
        <w:rPr>
          <w:color w:val="000000"/>
          <w:shd w:val="clear" w:color="auto" w:fill="FFFFFF"/>
          <w:lang w:val="uk-UA"/>
        </w:rPr>
        <w:t xml:space="preserve">Відповідно до частини першої статті 109 Закону України </w:t>
      </w:r>
      <w:r w:rsidRPr="00830E6F">
        <w:rPr>
          <w:lang w:val="uk-UA"/>
        </w:rPr>
        <w:t>від 2 червня       2016 року № 1402-</w:t>
      </w:r>
      <w:r w:rsidRPr="00830E6F">
        <w:t>VIII</w:t>
      </w:r>
      <w:r w:rsidRPr="00830E6F">
        <w:rPr>
          <w:color w:val="000000"/>
          <w:shd w:val="clear" w:color="auto" w:fill="FFFFFF"/>
          <w:lang w:val="uk-UA"/>
        </w:rPr>
        <w:t xml:space="preserve"> «Про судоустрій і статус суддів» до суддів може застосовуватися дисциплінарне стягнення у виді подання про тимчасове (від одного до шести місяців) відсторонення від здійснення правосуддя –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визначеного органом, що здійснює дисциплінарне провадження щодо суддів, та подальшим кваліфікаційним оцінюванням для підтвердження здатності судді здійснювати правосуддя у відповідному суді.</w:t>
      </w:r>
    </w:p>
    <w:p w:rsidR="00123821" w:rsidRPr="00830E6F" w:rsidRDefault="00123821" w:rsidP="00123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1" w:firstLine="708"/>
        <w:jc w:val="both"/>
        <w:rPr>
          <w:color w:val="000000"/>
          <w:shd w:val="clear" w:color="auto" w:fill="FFFFFF"/>
          <w:lang w:val="uk-UA"/>
        </w:rPr>
      </w:pPr>
      <w:r w:rsidRPr="00830E6F">
        <w:rPr>
          <w:color w:val="000000"/>
          <w:shd w:val="clear" w:color="auto" w:fill="FFFFFF"/>
          <w:lang w:val="uk-UA"/>
        </w:rPr>
        <w:t xml:space="preserve">Статтею 105 цього Закону встановлено, що проведення курсів навчання, визначених кваліфікаційним або дисциплінарним органом, для підвищення кваліфікації суддів, які тимчасово відсторонені від здійснення правосуддя, покладено на Національну школу суддів України. </w:t>
      </w:r>
    </w:p>
    <w:p w:rsidR="00123821" w:rsidRPr="00830E6F" w:rsidRDefault="00123821" w:rsidP="00123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1" w:firstLine="708"/>
        <w:jc w:val="both"/>
        <w:rPr>
          <w:color w:val="000000"/>
          <w:shd w:val="clear" w:color="auto" w:fill="FFFFFF"/>
          <w:lang w:val="uk-UA"/>
        </w:rPr>
      </w:pPr>
      <w:proofErr w:type="gramStart"/>
      <w:r w:rsidRPr="00830E6F">
        <w:rPr>
          <w:color w:val="000000"/>
          <w:shd w:val="clear" w:color="auto" w:fill="FFFFFF"/>
        </w:rPr>
        <w:t>З</w:t>
      </w:r>
      <w:proofErr w:type="gramEnd"/>
      <w:r w:rsidRPr="00830E6F">
        <w:rPr>
          <w:color w:val="000000"/>
          <w:shd w:val="clear" w:color="auto" w:fill="FFFFFF"/>
        </w:rPr>
        <w:t xml:space="preserve"> </w:t>
      </w:r>
      <w:r w:rsidRPr="00830E6F">
        <w:rPr>
          <w:color w:val="000000"/>
          <w:shd w:val="clear" w:color="auto" w:fill="FFFFFF"/>
          <w:lang w:val="uk-UA"/>
        </w:rPr>
        <w:t>огляду</w:t>
      </w:r>
      <w:r w:rsidRPr="00830E6F">
        <w:rPr>
          <w:color w:val="000000"/>
          <w:shd w:val="clear" w:color="auto" w:fill="FFFFFF"/>
        </w:rPr>
        <w:t xml:space="preserve"> на </w:t>
      </w:r>
      <w:r w:rsidRPr="00830E6F">
        <w:rPr>
          <w:color w:val="000000"/>
          <w:shd w:val="clear" w:color="auto" w:fill="FFFFFF"/>
          <w:lang w:val="uk-UA"/>
        </w:rPr>
        <w:t>викладене Вища рада правосуддя</w:t>
      </w:r>
      <w:r w:rsidRPr="00830E6F">
        <w:rPr>
          <w:color w:val="000000"/>
          <w:shd w:val="clear" w:color="auto" w:fill="FFFFFF"/>
        </w:rPr>
        <w:t xml:space="preserve">, </w:t>
      </w:r>
      <w:r w:rsidR="004F544C" w:rsidRPr="00830E6F">
        <w:rPr>
          <w:color w:val="000000"/>
          <w:shd w:val="clear" w:color="auto" w:fill="FFFFFF"/>
          <w:lang w:val="uk-UA"/>
        </w:rPr>
        <w:t>керуючись статтями 105, 109</w:t>
      </w:r>
      <w:r w:rsidRPr="00830E6F">
        <w:rPr>
          <w:color w:val="000000"/>
          <w:shd w:val="clear" w:color="auto" w:fill="FFFFFF"/>
          <w:lang w:val="uk-UA"/>
        </w:rPr>
        <w:t xml:space="preserve"> </w:t>
      </w:r>
      <w:r w:rsidRPr="00830E6F">
        <w:rPr>
          <w:lang w:val="uk-UA"/>
        </w:rPr>
        <w:t>Закону України «Про судоустрій і статус суддів»,</w:t>
      </w:r>
      <w:r w:rsidRPr="00830E6F">
        <w:rPr>
          <w:color w:val="000000"/>
          <w:shd w:val="clear" w:color="auto" w:fill="FFFFFF"/>
        </w:rPr>
        <w:t xml:space="preserve"> </w:t>
      </w:r>
      <w:r w:rsidRPr="00830E6F">
        <w:rPr>
          <w:shd w:val="clear" w:color="auto" w:fill="FFFFFF"/>
          <w:lang w:val="uk-UA"/>
        </w:rPr>
        <w:t>статтями 3, 30, 34,</w:t>
      </w:r>
      <w:r w:rsidRPr="00830E6F">
        <w:rPr>
          <w:color w:val="000000"/>
          <w:shd w:val="clear" w:color="auto" w:fill="FFFFFF"/>
          <w:lang w:val="uk-UA"/>
        </w:rPr>
        <w:t xml:space="preserve"> 68           Закону України «Про Вищу раду правосуддя», пунктами </w:t>
      </w:r>
      <w:r w:rsidRPr="00830E6F">
        <w:rPr>
          <w:shd w:val="clear" w:color="auto" w:fill="FFFFFF"/>
          <w:lang w:val="uk-UA"/>
        </w:rPr>
        <w:t xml:space="preserve">20.8–20.18 </w:t>
      </w:r>
      <w:r w:rsidRPr="00830E6F">
        <w:rPr>
          <w:color w:val="000000"/>
          <w:shd w:val="clear" w:color="auto" w:fill="FFFFFF"/>
          <w:lang w:val="uk-UA"/>
        </w:rPr>
        <w:t>Регламенту Вищої ради правосуддя,</w:t>
      </w:r>
    </w:p>
    <w:p w:rsidR="00830E6F" w:rsidRPr="00830E6F" w:rsidRDefault="00830E6F" w:rsidP="00D84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1"/>
        <w:jc w:val="both"/>
        <w:rPr>
          <w:color w:val="000000"/>
          <w:shd w:val="clear" w:color="auto" w:fill="FFFFFF"/>
          <w:lang w:val="uk-UA"/>
        </w:rPr>
      </w:pPr>
    </w:p>
    <w:p w:rsidR="00123821" w:rsidRPr="00830E6F" w:rsidRDefault="00123821" w:rsidP="00123821">
      <w:pPr>
        <w:ind w:right="-2"/>
        <w:jc w:val="center"/>
        <w:rPr>
          <w:b/>
          <w:lang w:val="uk-UA"/>
        </w:rPr>
      </w:pPr>
      <w:r w:rsidRPr="00830E6F">
        <w:rPr>
          <w:b/>
          <w:lang w:val="uk-UA"/>
        </w:rPr>
        <w:t>вирішила:</w:t>
      </w:r>
    </w:p>
    <w:p w:rsidR="00830E6F" w:rsidRPr="00830E6F" w:rsidRDefault="00830E6F" w:rsidP="00D84D61">
      <w:pPr>
        <w:ind w:right="-2"/>
        <w:rPr>
          <w:b/>
          <w:lang w:val="uk-UA"/>
        </w:rPr>
      </w:pPr>
    </w:p>
    <w:p w:rsidR="00123821" w:rsidRPr="00830E6F" w:rsidRDefault="00123821" w:rsidP="00123821">
      <w:pPr>
        <w:ind w:right="-2" w:firstLine="708"/>
        <w:jc w:val="both"/>
        <w:rPr>
          <w:color w:val="000000"/>
          <w:shd w:val="clear" w:color="auto" w:fill="FFFFFF"/>
          <w:lang w:val="uk-UA"/>
        </w:rPr>
      </w:pPr>
      <w:r w:rsidRPr="00830E6F">
        <w:rPr>
          <w:lang w:val="uk-UA"/>
        </w:rPr>
        <w:t xml:space="preserve">1. Тимчасово, </w:t>
      </w:r>
      <w:r w:rsidR="004F544C" w:rsidRPr="00830E6F">
        <w:rPr>
          <w:lang w:val="uk-UA"/>
        </w:rPr>
        <w:t>строком на один місяць, відсторонити суддю Дніпропетровського окружного адміністративного суду Борисенка Павла Олександровича від здійснення правосуддя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з питань застосування антикорупційного законодавства та подальшим кваліфікаційним оцінюванням для підтвердження здатності судді здійснювати правосуддя у відповідному суді</w:t>
      </w:r>
      <w:r w:rsidRPr="00830E6F">
        <w:rPr>
          <w:color w:val="000000"/>
          <w:shd w:val="clear" w:color="auto" w:fill="FFFFFF"/>
          <w:lang w:val="uk-UA"/>
        </w:rPr>
        <w:t>.</w:t>
      </w:r>
    </w:p>
    <w:p w:rsidR="00123821" w:rsidRPr="00830E6F" w:rsidRDefault="00123821" w:rsidP="00123821">
      <w:pPr>
        <w:ind w:right="-2" w:firstLine="709"/>
        <w:jc w:val="both"/>
        <w:rPr>
          <w:lang w:val="uk-UA"/>
        </w:rPr>
      </w:pPr>
      <w:r w:rsidRPr="00830E6F">
        <w:rPr>
          <w:lang w:val="uk-UA"/>
        </w:rPr>
        <w:t xml:space="preserve">2. Доручити Національній школі суддів України забезпечити проходження суддею </w:t>
      </w:r>
      <w:r w:rsidR="004F544C" w:rsidRPr="00830E6F">
        <w:rPr>
          <w:lang w:val="uk-UA"/>
        </w:rPr>
        <w:t xml:space="preserve">Дніпропетровського окружного адміністративного суду </w:t>
      </w:r>
      <w:r w:rsidR="004F544C" w:rsidRPr="00830E6F">
        <w:rPr>
          <w:lang w:val="uk-UA"/>
        </w:rPr>
        <w:lastRenderedPageBreak/>
        <w:t xml:space="preserve">Борисенком Павлом Олександровичем </w:t>
      </w:r>
      <w:r w:rsidRPr="00830E6F">
        <w:rPr>
          <w:lang w:val="uk-UA"/>
        </w:rPr>
        <w:t>курсу підвищення кваліфікації з метою подальшого кваліфікаційного оцінювання для підтвердження здатності судді здійснювати правосуддя у відповідному суді.</w:t>
      </w:r>
    </w:p>
    <w:p w:rsidR="00123821" w:rsidRPr="00830E6F" w:rsidRDefault="00123821" w:rsidP="00123821">
      <w:pPr>
        <w:ind w:right="-2" w:firstLine="709"/>
        <w:jc w:val="both"/>
        <w:rPr>
          <w:lang w:val="uk-UA"/>
        </w:rPr>
      </w:pPr>
    </w:p>
    <w:p w:rsidR="00123821" w:rsidRPr="00830E6F" w:rsidRDefault="00123821" w:rsidP="00123821">
      <w:pPr>
        <w:ind w:right="-2" w:firstLine="709"/>
        <w:jc w:val="both"/>
        <w:rPr>
          <w:lang w:val="uk-UA"/>
        </w:rPr>
      </w:pPr>
    </w:p>
    <w:tbl>
      <w:tblPr>
        <w:tblW w:w="10320" w:type="dxa"/>
        <w:tblLayout w:type="fixed"/>
        <w:tblLook w:val="04A0"/>
      </w:tblPr>
      <w:tblGrid>
        <w:gridCol w:w="10320"/>
      </w:tblGrid>
      <w:tr w:rsidR="00123821" w:rsidRPr="00830E6F" w:rsidTr="00123821">
        <w:trPr>
          <w:trHeight w:val="465"/>
        </w:trPr>
        <w:tc>
          <w:tcPr>
            <w:tcW w:w="10076" w:type="dxa"/>
            <w:hideMark/>
          </w:tcPr>
          <w:p w:rsidR="00123821" w:rsidRPr="00830E6F" w:rsidRDefault="00123821">
            <w:pPr>
              <w:pStyle w:val="a3"/>
              <w:spacing w:line="232" w:lineRule="auto"/>
              <w:rPr>
                <w:rFonts w:ascii="Times New Roman" w:hAnsi="Times New Roman"/>
                <w:b/>
                <w:sz w:val="28"/>
                <w:szCs w:val="28"/>
              </w:rPr>
            </w:pPr>
            <w:r w:rsidRPr="00830E6F">
              <w:rPr>
                <w:rFonts w:ascii="Times New Roman" w:hAnsi="Times New Roman"/>
                <w:b/>
                <w:sz w:val="28"/>
                <w:szCs w:val="28"/>
              </w:rPr>
              <w:t xml:space="preserve">Голова Вищої ради правосуддя        </w:t>
            </w:r>
            <w:r w:rsidR="00830E6F">
              <w:rPr>
                <w:rFonts w:ascii="Times New Roman" w:hAnsi="Times New Roman"/>
                <w:b/>
                <w:sz w:val="28"/>
                <w:szCs w:val="28"/>
              </w:rPr>
              <w:t xml:space="preserve">                               </w:t>
            </w:r>
            <w:r w:rsidRPr="00830E6F">
              <w:rPr>
                <w:rFonts w:ascii="Times New Roman" w:hAnsi="Times New Roman"/>
                <w:b/>
                <w:sz w:val="28"/>
                <w:szCs w:val="28"/>
              </w:rPr>
              <w:t xml:space="preserve">А.А. </w:t>
            </w:r>
            <w:proofErr w:type="spellStart"/>
            <w:r w:rsidRPr="00830E6F">
              <w:rPr>
                <w:rFonts w:ascii="Times New Roman" w:hAnsi="Times New Roman"/>
                <w:b/>
                <w:sz w:val="28"/>
                <w:szCs w:val="28"/>
              </w:rPr>
              <w:t>Овсієнко</w:t>
            </w:r>
            <w:proofErr w:type="spellEnd"/>
          </w:p>
        </w:tc>
      </w:tr>
      <w:tr w:rsidR="00123821" w:rsidRPr="00830E6F" w:rsidTr="00123821">
        <w:trPr>
          <w:trHeight w:val="677"/>
        </w:trPr>
        <w:tc>
          <w:tcPr>
            <w:tcW w:w="10076" w:type="dxa"/>
            <w:hideMark/>
          </w:tcPr>
          <w:tbl>
            <w:tblPr>
              <w:tblpPr w:leftFromText="180" w:rightFromText="180" w:bottomFromText="200" w:vertAnchor="text" w:horzAnchor="margin" w:tblpY="113"/>
              <w:tblOverlap w:val="never"/>
              <w:tblW w:w="9840" w:type="dxa"/>
              <w:tblLayout w:type="fixed"/>
              <w:tblLook w:val="01E0"/>
            </w:tblPr>
            <w:tblGrid>
              <w:gridCol w:w="6667"/>
              <w:gridCol w:w="3173"/>
            </w:tblGrid>
            <w:tr w:rsidR="00123821" w:rsidRPr="00830E6F">
              <w:trPr>
                <w:trHeight w:val="1280"/>
              </w:trPr>
              <w:tc>
                <w:tcPr>
                  <w:tcW w:w="6669" w:type="dxa"/>
                  <w:hideMark/>
                </w:tcPr>
                <w:p w:rsidR="00123821" w:rsidRPr="00830E6F" w:rsidRDefault="00123821">
                  <w:pPr>
                    <w:pStyle w:val="a3"/>
                    <w:spacing w:line="232" w:lineRule="auto"/>
                    <w:ind w:left="-108"/>
                    <w:rPr>
                      <w:rFonts w:ascii="Times New Roman" w:hAnsi="Times New Roman"/>
                      <w:b/>
                      <w:bCs/>
                      <w:sz w:val="28"/>
                      <w:szCs w:val="28"/>
                    </w:rPr>
                  </w:pPr>
                  <w:r w:rsidRPr="00830E6F">
                    <w:rPr>
                      <w:rFonts w:ascii="Times New Roman" w:hAnsi="Times New Roman"/>
                      <w:b/>
                      <w:sz w:val="28"/>
                      <w:szCs w:val="28"/>
                    </w:rPr>
                    <w:t>Члени Вищої ради правосуддя</w:t>
                  </w:r>
                </w:p>
              </w:tc>
              <w:tc>
                <w:tcPr>
                  <w:tcW w:w="3174" w:type="dxa"/>
                </w:tcPr>
                <w:p w:rsidR="00123821" w:rsidRPr="00830E6F" w:rsidRDefault="00123821">
                  <w:pPr>
                    <w:pStyle w:val="a3"/>
                    <w:spacing w:line="232" w:lineRule="auto"/>
                    <w:rPr>
                      <w:rFonts w:ascii="Times New Roman" w:hAnsi="Times New Roman"/>
                      <w:b/>
                      <w:sz w:val="28"/>
                      <w:szCs w:val="28"/>
                    </w:rPr>
                  </w:pPr>
                  <w:r w:rsidRPr="00830E6F">
                    <w:rPr>
                      <w:rFonts w:ascii="Times New Roman" w:hAnsi="Times New Roman"/>
                      <w:b/>
                      <w:sz w:val="28"/>
                      <w:szCs w:val="28"/>
                    </w:rPr>
                    <w:t>І.А. Артеменко</w:t>
                  </w:r>
                </w:p>
                <w:p w:rsidR="00123821" w:rsidRPr="00830E6F" w:rsidRDefault="00123821">
                  <w:pPr>
                    <w:pStyle w:val="a3"/>
                    <w:spacing w:line="232" w:lineRule="auto"/>
                    <w:rPr>
                      <w:rFonts w:ascii="Times New Roman" w:hAnsi="Times New Roman"/>
                      <w:b/>
                      <w:sz w:val="28"/>
                      <w:szCs w:val="28"/>
                    </w:rPr>
                  </w:pPr>
                </w:p>
                <w:p w:rsidR="00123821" w:rsidRPr="00830E6F" w:rsidRDefault="00123821">
                  <w:pPr>
                    <w:pStyle w:val="a3"/>
                    <w:spacing w:line="232" w:lineRule="auto"/>
                    <w:rPr>
                      <w:rFonts w:ascii="Times New Roman" w:hAnsi="Times New Roman"/>
                      <w:b/>
                      <w:sz w:val="28"/>
                      <w:szCs w:val="28"/>
                    </w:rPr>
                  </w:pPr>
                  <w:r w:rsidRPr="00830E6F">
                    <w:rPr>
                      <w:rFonts w:ascii="Times New Roman" w:hAnsi="Times New Roman"/>
                      <w:b/>
                      <w:sz w:val="28"/>
                      <w:szCs w:val="28"/>
                    </w:rPr>
                    <w:t xml:space="preserve">О.Є. </w:t>
                  </w:r>
                  <w:proofErr w:type="spellStart"/>
                  <w:r w:rsidRPr="00830E6F">
                    <w:rPr>
                      <w:rFonts w:ascii="Times New Roman" w:hAnsi="Times New Roman"/>
                      <w:b/>
                      <w:sz w:val="28"/>
                      <w:szCs w:val="28"/>
                    </w:rPr>
                    <w:t>Блажівська</w:t>
                  </w:r>
                  <w:proofErr w:type="spellEnd"/>
                </w:p>
                <w:p w:rsidR="00123821" w:rsidRPr="00830E6F" w:rsidRDefault="00123821">
                  <w:pPr>
                    <w:pStyle w:val="a3"/>
                    <w:spacing w:line="232" w:lineRule="auto"/>
                    <w:rPr>
                      <w:rFonts w:ascii="Times New Roman" w:hAnsi="Times New Roman"/>
                      <w:b/>
                      <w:sz w:val="28"/>
                      <w:szCs w:val="28"/>
                    </w:rPr>
                  </w:pPr>
                </w:p>
                <w:p w:rsidR="00123821" w:rsidRPr="00830E6F" w:rsidRDefault="00123821">
                  <w:pPr>
                    <w:pStyle w:val="a3"/>
                    <w:spacing w:line="232" w:lineRule="auto"/>
                    <w:rPr>
                      <w:rFonts w:ascii="Times New Roman" w:hAnsi="Times New Roman"/>
                      <w:b/>
                      <w:sz w:val="28"/>
                      <w:szCs w:val="28"/>
                    </w:rPr>
                  </w:pPr>
                  <w:r w:rsidRPr="00830E6F">
                    <w:rPr>
                      <w:rFonts w:ascii="Times New Roman" w:hAnsi="Times New Roman"/>
                      <w:b/>
                      <w:sz w:val="28"/>
                      <w:szCs w:val="28"/>
                    </w:rPr>
                    <w:t>В.І. Говоруха</w:t>
                  </w:r>
                </w:p>
                <w:p w:rsidR="00123821" w:rsidRPr="00830E6F" w:rsidRDefault="00123821">
                  <w:pPr>
                    <w:pStyle w:val="a3"/>
                    <w:spacing w:line="232" w:lineRule="auto"/>
                    <w:rPr>
                      <w:rFonts w:ascii="Times New Roman" w:hAnsi="Times New Roman"/>
                      <w:b/>
                      <w:sz w:val="28"/>
                      <w:szCs w:val="28"/>
                    </w:rPr>
                  </w:pPr>
                </w:p>
                <w:p w:rsidR="00123821" w:rsidRPr="00830E6F" w:rsidRDefault="00123821">
                  <w:pPr>
                    <w:pStyle w:val="a3"/>
                    <w:spacing w:line="232" w:lineRule="auto"/>
                    <w:rPr>
                      <w:rFonts w:ascii="Times New Roman" w:hAnsi="Times New Roman"/>
                      <w:b/>
                      <w:sz w:val="28"/>
                      <w:szCs w:val="28"/>
                    </w:rPr>
                  </w:pPr>
                  <w:r w:rsidRPr="00830E6F">
                    <w:rPr>
                      <w:rFonts w:ascii="Times New Roman" w:hAnsi="Times New Roman"/>
                      <w:b/>
                      <w:sz w:val="28"/>
                      <w:szCs w:val="28"/>
                    </w:rPr>
                    <w:t xml:space="preserve">П.М. </w:t>
                  </w:r>
                  <w:proofErr w:type="spellStart"/>
                  <w:r w:rsidRPr="00830E6F">
                    <w:rPr>
                      <w:rFonts w:ascii="Times New Roman" w:hAnsi="Times New Roman"/>
                      <w:b/>
                      <w:sz w:val="28"/>
                      <w:szCs w:val="28"/>
                    </w:rPr>
                    <w:t>Гречківський</w:t>
                  </w:r>
                  <w:proofErr w:type="spellEnd"/>
                </w:p>
                <w:p w:rsidR="00123821" w:rsidRPr="00830E6F" w:rsidRDefault="00123821">
                  <w:pPr>
                    <w:pStyle w:val="a3"/>
                    <w:spacing w:line="232" w:lineRule="auto"/>
                    <w:rPr>
                      <w:rFonts w:ascii="Times New Roman" w:hAnsi="Times New Roman"/>
                      <w:b/>
                      <w:sz w:val="28"/>
                      <w:szCs w:val="28"/>
                    </w:rPr>
                  </w:pPr>
                </w:p>
                <w:p w:rsidR="00123821" w:rsidRPr="00830E6F" w:rsidRDefault="00123821">
                  <w:pPr>
                    <w:pStyle w:val="a3"/>
                    <w:spacing w:line="232" w:lineRule="auto"/>
                    <w:rPr>
                      <w:rFonts w:ascii="Times New Roman" w:hAnsi="Times New Roman"/>
                      <w:b/>
                      <w:sz w:val="28"/>
                      <w:szCs w:val="28"/>
                    </w:rPr>
                  </w:pPr>
                  <w:r w:rsidRPr="00830E6F">
                    <w:rPr>
                      <w:rFonts w:ascii="Times New Roman" w:hAnsi="Times New Roman"/>
                      <w:b/>
                      <w:sz w:val="28"/>
                      <w:szCs w:val="28"/>
                    </w:rPr>
                    <w:t>Л.Б. Іванова</w:t>
                  </w:r>
                </w:p>
                <w:p w:rsidR="00123821" w:rsidRPr="00830E6F" w:rsidRDefault="00123821">
                  <w:pPr>
                    <w:pStyle w:val="a3"/>
                    <w:spacing w:line="232" w:lineRule="auto"/>
                    <w:rPr>
                      <w:rFonts w:ascii="Times New Roman" w:hAnsi="Times New Roman"/>
                      <w:b/>
                      <w:sz w:val="28"/>
                      <w:szCs w:val="28"/>
                    </w:rPr>
                  </w:pPr>
                </w:p>
                <w:p w:rsidR="00123821" w:rsidRPr="00830E6F" w:rsidRDefault="00123821">
                  <w:pPr>
                    <w:pStyle w:val="a3"/>
                    <w:spacing w:line="232" w:lineRule="auto"/>
                    <w:rPr>
                      <w:rFonts w:ascii="Times New Roman" w:hAnsi="Times New Roman"/>
                      <w:b/>
                      <w:sz w:val="28"/>
                      <w:szCs w:val="28"/>
                    </w:rPr>
                  </w:pPr>
                  <w:r w:rsidRPr="00830E6F">
                    <w:rPr>
                      <w:rFonts w:ascii="Times New Roman" w:hAnsi="Times New Roman"/>
                      <w:b/>
                      <w:sz w:val="28"/>
                      <w:szCs w:val="28"/>
                    </w:rPr>
                    <w:t xml:space="preserve">Н.С. </w:t>
                  </w:r>
                  <w:proofErr w:type="spellStart"/>
                  <w:r w:rsidRPr="00830E6F">
                    <w:rPr>
                      <w:rFonts w:ascii="Times New Roman" w:hAnsi="Times New Roman"/>
                      <w:b/>
                      <w:sz w:val="28"/>
                      <w:szCs w:val="28"/>
                    </w:rPr>
                    <w:t>Краснощокова</w:t>
                  </w:r>
                  <w:proofErr w:type="spellEnd"/>
                </w:p>
                <w:p w:rsidR="00123821" w:rsidRPr="00830E6F" w:rsidRDefault="00123821">
                  <w:pPr>
                    <w:pStyle w:val="a3"/>
                    <w:spacing w:line="232" w:lineRule="auto"/>
                    <w:rPr>
                      <w:rFonts w:ascii="Times New Roman" w:hAnsi="Times New Roman"/>
                      <w:b/>
                      <w:sz w:val="28"/>
                      <w:szCs w:val="28"/>
                    </w:rPr>
                  </w:pPr>
                </w:p>
                <w:p w:rsidR="00123821" w:rsidRPr="00830E6F" w:rsidRDefault="00123821">
                  <w:pPr>
                    <w:pStyle w:val="a3"/>
                    <w:spacing w:line="232" w:lineRule="auto"/>
                    <w:rPr>
                      <w:rFonts w:ascii="Times New Roman" w:hAnsi="Times New Roman"/>
                      <w:b/>
                      <w:sz w:val="28"/>
                      <w:szCs w:val="28"/>
                    </w:rPr>
                  </w:pPr>
                  <w:r w:rsidRPr="00830E6F">
                    <w:rPr>
                      <w:rFonts w:ascii="Times New Roman" w:hAnsi="Times New Roman"/>
                      <w:b/>
                      <w:sz w:val="28"/>
                      <w:szCs w:val="28"/>
                    </w:rPr>
                    <w:t xml:space="preserve">О.В. </w:t>
                  </w:r>
                  <w:proofErr w:type="spellStart"/>
                  <w:r w:rsidRPr="00830E6F">
                    <w:rPr>
                      <w:rFonts w:ascii="Times New Roman" w:hAnsi="Times New Roman"/>
                      <w:b/>
                      <w:sz w:val="28"/>
                      <w:szCs w:val="28"/>
                    </w:rPr>
                    <w:t>Маловацький</w:t>
                  </w:r>
                  <w:proofErr w:type="spellEnd"/>
                </w:p>
                <w:p w:rsidR="00123821" w:rsidRPr="00830E6F" w:rsidRDefault="00123821">
                  <w:pPr>
                    <w:pStyle w:val="a3"/>
                    <w:spacing w:line="232" w:lineRule="auto"/>
                    <w:rPr>
                      <w:rFonts w:ascii="Times New Roman" w:hAnsi="Times New Roman"/>
                      <w:b/>
                      <w:sz w:val="28"/>
                      <w:szCs w:val="28"/>
                    </w:rPr>
                  </w:pPr>
                </w:p>
                <w:p w:rsidR="00123821" w:rsidRPr="00830E6F" w:rsidRDefault="00123821">
                  <w:pPr>
                    <w:pStyle w:val="a3"/>
                    <w:spacing w:line="232" w:lineRule="auto"/>
                    <w:rPr>
                      <w:rFonts w:ascii="Times New Roman" w:hAnsi="Times New Roman"/>
                      <w:b/>
                      <w:sz w:val="28"/>
                      <w:szCs w:val="28"/>
                    </w:rPr>
                  </w:pPr>
                  <w:r w:rsidRPr="00830E6F">
                    <w:rPr>
                      <w:rFonts w:ascii="Times New Roman" w:hAnsi="Times New Roman"/>
                      <w:b/>
                      <w:sz w:val="28"/>
                      <w:szCs w:val="28"/>
                    </w:rPr>
                    <w:t>В.В. Матвійчук</w:t>
                  </w:r>
                </w:p>
                <w:p w:rsidR="00123821" w:rsidRPr="00830E6F" w:rsidRDefault="00123821">
                  <w:pPr>
                    <w:pStyle w:val="a3"/>
                    <w:spacing w:line="232" w:lineRule="auto"/>
                    <w:rPr>
                      <w:rFonts w:ascii="Times New Roman" w:hAnsi="Times New Roman"/>
                      <w:b/>
                      <w:sz w:val="28"/>
                      <w:szCs w:val="28"/>
                    </w:rPr>
                  </w:pPr>
                </w:p>
                <w:p w:rsidR="00123821" w:rsidRDefault="00123821">
                  <w:pPr>
                    <w:pStyle w:val="a3"/>
                    <w:spacing w:line="232" w:lineRule="auto"/>
                    <w:rPr>
                      <w:rFonts w:ascii="Times New Roman" w:hAnsi="Times New Roman"/>
                      <w:b/>
                      <w:sz w:val="28"/>
                      <w:szCs w:val="28"/>
                    </w:rPr>
                  </w:pPr>
                  <w:r w:rsidRPr="00830E6F">
                    <w:rPr>
                      <w:rFonts w:ascii="Times New Roman" w:hAnsi="Times New Roman"/>
                      <w:b/>
                      <w:sz w:val="28"/>
                      <w:szCs w:val="28"/>
                    </w:rPr>
                    <w:t>О.В. Прудивус</w:t>
                  </w:r>
                </w:p>
                <w:p w:rsidR="00072C3B" w:rsidRDefault="00072C3B">
                  <w:pPr>
                    <w:pStyle w:val="a3"/>
                    <w:spacing w:line="232" w:lineRule="auto"/>
                    <w:rPr>
                      <w:rFonts w:ascii="Times New Roman" w:hAnsi="Times New Roman"/>
                      <w:b/>
                      <w:sz w:val="28"/>
                      <w:szCs w:val="28"/>
                    </w:rPr>
                  </w:pPr>
                </w:p>
                <w:p w:rsidR="00072C3B" w:rsidRPr="00830E6F" w:rsidRDefault="00072C3B">
                  <w:pPr>
                    <w:pStyle w:val="a3"/>
                    <w:spacing w:line="232" w:lineRule="auto"/>
                    <w:rPr>
                      <w:rFonts w:ascii="Times New Roman" w:hAnsi="Times New Roman"/>
                      <w:b/>
                      <w:sz w:val="28"/>
                      <w:szCs w:val="28"/>
                    </w:rPr>
                  </w:pPr>
                  <w:r>
                    <w:rPr>
                      <w:rFonts w:ascii="Times New Roman" w:hAnsi="Times New Roman"/>
                      <w:b/>
                      <w:sz w:val="28"/>
                      <w:szCs w:val="28"/>
                    </w:rPr>
                    <w:t xml:space="preserve">Т.С. </w:t>
                  </w:r>
                  <w:proofErr w:type="spellStart"/>
                  <w:r>
                    <w:rPr>
                      <w:rFonts w:ascii="Times New Roman" w:hAnsi="Times New Roman"/>
                      <w:b/>
                      <w:sz w:val="28"/>
                      <w:szCs w:val="28"/>
                    </w:rPr>
                    <w:t>Розваляєва</w:t>
                  </w:r>
                  <w:proofErr w:type="spellEnd"/>
                </w:p>
                <w:p w:rsidR="00123821" w:rsidRPr="00830E6F" w:rsidRDefault="00123821">
                  <w:pPr>
                    <w:pStyle w:val="a3"/>
                    <w:spacing w:line="232" w:lineRule="auto"/>
                    <w:rPr>
                      <w:rFonts w:ascii="Times New Roman" w:hAnsi="Times New Roman"/>
                      <w:b/>
                      <w:sz w:val="28"/>
                      <w:szCs w:val="28"/>
                    </w:rPr>
                  </w:pPr>
                </w:p>
                <w:p w:rsidR="00123821" w:rsidRPr="00830E6F" w:rsidRDefault="00123821">
                  <w:pPr>
                    <w:pStyle w:val="a3"/>
                    <w:spacing w:line="232" w:lineRule="auto"/>
                    <w:rPr>
                      <w:rFonts w:ascii="Times New Roman" w:hAnsi="Times New Roman"/>
                      <w:b/>
                      <w:sz w:val="28"/>
                      <w:szCs w:val="28"/>
                    </w:rPr>
                  </w:pPr>
                  <w:r w:rsidRPr="00830E6F">
                    <w:rPr>
                      <w:rFonts w:ascii="Times New Roman" w:hAnsi="Times New Roman"/>
                      <w:b/>
                      <w:sz w:val="28"/>
                      <w:szCs w:val="28"/>
                    </w:rPr>
                    <w:t xml:space="preserve">М.П. </w:t>
                  </w:r>
                  <w:proofErr w:type="spellStart"/>
                  <w:r w:rsidRPr="00830E6F">
                    <w:rPr>
                      <w:rFonts w:ascii="Times New Roman" w:hAnsi="Times New Roman"/>
                      <w:b/>
                      <w:sz w:val="28"/>
                      <w:szCs w:val="28"/>
                    </w:rPr>
                    <w:t>Худик</w:t>
                  </w:r>
                  <w:proofErr w:type="spellEnd"/>
                </w:p>
                <w:p w:rsidR="00123821" w:rsidRPr="00830E6F" w:rsidRDefault="00123821">
                  <w:pPr>
                    <w:pStyle w:val="a3"/>
                    <w:spacing w:line="232" w:lineRule="auto"/>
                    <w:rPr>
                      <w:rFonts w:ascii="Times New Roman" w:hAnsi="Times New Roman"/>
                      <w:b/>
                      <w:sz w:val="28"/>
                      <w:szCs w:val="28"/>
                    </w:rPr>
                  </w:pPr>
                </w:p>
                <w:p w:rsidR="00123821" w:rsidRPr="00830E6F" w:rsidRDefault="00123821">
                  <w:pPr>
                    <w:pStyle w:val="a3"/>
                    <w:spacing w:line="232" w:lineRule="auto"/>
                    <w:rPr>
                      <w:rFonts w:ascii="Times New Roman" w:hAnsi="Times New Roman"/>
                      <w:b/>
                      <w:sz w:val="28"/>
                      <w:szCs w:val="28"/>
                    </w:rPr>
                  </w:pPr>
                  <w:r w:rsidRPr="00830E6F">
                    <w:rPr>
                      <w:rFonts w:ascii="Times New Roman" w:hAnsi="Times New Roman"/>
                      <w:b/>
                      <w:sz w:val="28"/>
                      <w:szCs w:val="28"/>
                    </w:rPr>
                    <w:t xml:space="preserve">В.В. </w:t>
                  </w:r>
                  <w:proofErr w:type="spellStart"/>
                  <w:r w:rsidRPr="00830E6F">
                    <w:rPr>
                      <w:rFonts w:ascii="Times New Roman" w:hAnsi="Times New Roman"/>
                      <w:b/>
                      <w:sz w:val="28"/>
                      <w:szCs w:val="28"/>
                    </w:rPr>
                    <w:t>Шапран</w:t>
                  </w:r>
                  <w:proofErr w:type="spellEnd"/>
                  <w:r w:rsidRPr="00830E6F">
                    <w:rPr>
                      <w:rFonts w:ascii="Times New Roman" w:hAnsi="Times New Roman"/>
                      <w:b/>
                      <w:sz w:val="28"/>
                      <w:szCs w:val="28"/>
                    </w:rPr>
                    <w:t xml:space="preserve"> </w:t>
                  </w:r>
                </w:p>
                <w:p w:rsidR="00123821" w:rsidRPr="00830E6F" w:rsidRDefault="00123821">
                  <w:pPr>
                    <w:pStyle w:val="a3"/>
                    <w:spacing w:line="232" w:lineRule="auto"/>
                    <w:rPr>
                      <w:rFonts w:ascii="Times New Roman" w:hAnsi="Times New Roman"/>
                      <w:b/>
                      <w:sz w:val="28"/>
                      <w:szCs w:val="28"/>
                    </w:rPr>
                  </w:pPr>
                </w:p>
                <w:p w:rsidR="00123821" w:rsidRPr="00830E6F" w:rsidRDefault="00123821">
                  <w:pPr>
                    <w:pStyle w:val="a3"/>
                    <w:spacing w:line="232" w:lineRule="auto"/>
                    <w:rPr>
                      <w:rFonts w:ascii="Times New Roman" w:hAnsi="Times New Roman"/>
                      <w:b/>
                      <w:sz w:val="28"/>
                      <w:szCs w:val="28"/>
                    </w:rPr>
                  </w:pPr>
                  <w:r w:rsidRPr="00830E6F">
                    <w:rPr>
                      <w:rFonts w:ascii="Times New Roman" w:hAnsi="Times New Roman"/>
                      <w:b/>
                      <w:sz w:val="28"/>
                      <w:szCs w:val="28"/>
                    </w:rPr>
                    <w:t xml:space="preserve">Л.А. </w:t>
                  </w:r>
                  <w:proofErr w:type="spellStart"/>
                  <w:r w:rsidRPr="00830E6F">
                    <w:rPr>
                      <w:rFonts w:ascii="Times New Roman" w:hAnsi="Times New Roman"/>
                      <w:b/>
                      <w:sz w:val="28"/>
                      <w:szCs w:val="28"/>
                    </w:rPr>
                    <w:t>Швецова</w:t>
                  </w:r>
                  <w:proofErr w:type="spellEnd"/>
                </w:p>
                <w:p w:rsidR="00123821" w:rsidRPr="00830E6F" w:rsidRDefault="00123821">
                  <w:pPr>
                    <w:pStyle w:val="a3"/>
                    <w:spacing w:line="232" w:lineRule="auto"/>
                    <w:rPr>
                      <w:rFonts w:ascii="Times New Roman" w:hAnsi="Times New Roman"/>
                      <w:b/>
                      <w:sz w:val="28"/>
                      <w:szCs w:val="28"/>
                    </w:rPr>
                  </w:pPr>
                </w:p>
                <w:p w:rsidR="00123821" w:rsidRPr="00830E6F" w:rsidRDefault="00072C3B">
                  <w:pPr>
                    <w:pStyle w:val="a3"/>
                    <w:spacing w:line="232" w:lineRule="auto"/>
                    <w:rPr>
                      <w:rFonts w:ascii="Times New Roman" w:hAnsi="Times New Roman"/>
                      <w:b/>
                      <w:sz w:val="28"/>
                      <w:szCs w:val="28"/>
                    </w:rPr>
                  </w:pPr>
                  <w:r>
                    <w:rPr>
                      <w:rFonts w:ascii="Times New Roman" w:hAnsi="Times New Roman"/>
                      <w:b/>
                      <w:sz w:val="28"/>
                      <w:szCs w:val="28"/>
                    </w:rPr>
                    <w:t>С.Б. Шелест</w:t>
                  </w:r>
                </w:p>
                <w:p w:rsidR="00123821" w:rsidRPr="00830E6F" w:rsidRDefault="00123821">
                  <w:pPr>
                    <w:pStyle w:val="a3"/>
                    <w:spacing w:line="232" w:lineRule="auto"/>
                    <w:rPr>
                      <w:rFonts w:ascii="Times New Roman" w:hAnsi="Times New Roman"/>
                      <w:b/>
                      <w:sz w:val="28"/>
                      <w:szCs w:val="28"/>
                    </w:rPr>
                  </w:pPr>
                </w:p>
              </w:tc>
            </w:tr>
          </w:tbl>
          <w:p w:rsidR="00123821" w:rsidRPr="00830E6F" w:rsidRDefault="00123821">
            <w:pPr>
              <w:pStyle w:val="a3"/>
              <w:spacing w:line="276" w:lineRule="auto"/>
              <w:rPr>
                <w:rFonts w:ascii="Times New Roman" w:hAnsi="Times New Roman"/>
                <w:b/>
                <w:sz w:val="28"/>
                <w:szCs w:val="28"/>
              </w:rPr>
            </w:pPr>
          </w:p>
        </w:tc>
      </w:tr>
    </w:tbl>
    <w:p w:rsidR="005274B2" w:rsidRPr="00830E6F" w:rsidRDefault="005274B2"/>
    <w:sectPr w:rsidR="005274B2" w:rsidRPr="00830E6F" w:rsidSect="001160AE">
      <w:headerReference w:type="default" r:id="rId7"/>
      <w:pgSz w:w="11906" w:h="16838"/>
      <w:pgMar w:top="851" w:right="850" w:bottom="1134"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5323" w:rsidRDefault="00FC5323" w:rsidP="00123821">
      <w:r>
        <w:separator/>
      </w:r>
    </w:p>
  </w:endnote>
  <w:endnote w:type="continuationSeparator" w:id="0">
    <w:p w:rsidR="00FC5323" w:rsidRDefault="00FC5323" w:rsidP="0012382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5323" w:rsidRDefault="00FC5323" w:rsidP="00123821">
      <w:r>
        <w:separator/>
      </w:r>
    </w:p>
  </w:footnote>
  <w:footnote w:type="continuationSeparator" w:id="0">
    <w:p w:rsidR="00FC5323" w:rsidRDefault="00FC5323" w:rsidP="001238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880192"/>
      <w:docPartObj>
        <w:docPartGallery w:val="Page Numbers (Top of Page)"/>
        <w:docPartUnique/>
      </w:docPartObj>
    </w:sdtPr>
    <w:sdtContent>
      <w:p w:rsidR="00123821" w:rsidRDefault="009A7107">
        <w:pPr>
          <w:pStyle w:val="a4"/>
          <w:jc w:val="center"/>
        </w:pPr>
        <w:fldSimple w:instr=" PAGE   \* MERGEFORMAT ">
          <w:r w:rsidR="00935C31">
            <w:rPr>
              <w:noProof/>
            </w:rPr>
            <w:t>3</w:t>
          </w:r>
        </w:fldSimple>
      </w:p>
    </w:sdtContent>
  </w:sdt>
  <w:p w:rsidR="00123821" w:rsidRDefault="00123821">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123821"/>
    <w:rsid w:val="00072C3B"/>
    <w:rsid w:val="001160AE"/>
    <w:rsid w:val="00123821"/>
    <w:rsid w:val="00146B6B"/>
    <w:rsid w:val="001B6249"/>
    <w:rsid w:val="001D66BB"/>
    <w:rsid w:val="001E1537"/>
    <w:rsid w:val="00315956"/>
    <w:rsid w:val="00471AC4"/>
    <w:rsid w:val="00475C9F"/>
    <w:rsid w:val="004F544C"/>
    <w:rsid w:val="005274B2"/>
    <w:rsid w:val="005B68F1"/>
    <w:rsid w:val="007E5625"/>
    <w:rsid w:val="00830E6F"/>
    <w:rsid w:val="00935C31"/>
    <w:rsid w:val="009734E0"/>
    <w:rsid w:val="009A7107"/>
    <w:rsid w:val="00A43BC3"/>
    <w:rsid w:val="00A5453F"/>
    <w:rsid w:val="00B37C24"/>
    <w:rsid w:val="00C50B59"/>
    <w:rsid w:val="00D84D61"/>
    <w:rsid w:val="00DA5CB9"/>
    <w:rsid w:val="00DB0D6B"/>
    <w:rsid w:val="00EF5DB7"/>
    <w:rsid w:val="00FC5323"/>
    <w:rsid w:val="00FD651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3821"/>
    <w:pPr>
      <w:spacing w:after="0" w:line="240" w:lineRule="auto"/>
    </w:pPr>
    <w:rPr>
      <w:rFonts w:ascii="Times New Roman" w:eastAsia="Calibri"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23821"/>
    <w:pPr>
      <w:suppressAutoHyphens/>
      <w:autoSpaceDN w:val="0"/>
      <w:spacing w:after="0" w:line="240" w:lineRule="auto"/>
    </w:pPr>
    <w:rPr>
      <w:rFonts w:ascii="Calibri" w:eastAsia="Calibri" w:hAnsi="Calibri" w:cs="Times New Roman"/>
    </w:rPr>
  </w:style>
  <w:style w:type="paragraph" w:customStyle="1" w:styleId="Style5">
    <w:name w:val="Style5"/>
    <w:basedOn w:val="a"/>
    <w:rsid w:val="00123821"/>
    <w:pPr>
      <w:widowControl w:val="0"/>
      <w:autoSpaceDE w:val="0"/>
      <w:autoSpaceDN w:val="0"/>
      <w:adjustRightInd w:val="0"/>
      <w:spacing w:line="324" w:lineRule="exact"/>
      <w:ind w:firstLine="696"/>
      <w:jc w:val="both"/>
    </w:pPr>
    <w:rPr>
      <w:rFonts w:eastAsia="Times New Roman"/>
      <w:sz w:val="24"/>
      <w:szCs w:val="24"/>
      <w:lang w:val="uk-UA"/>
    </w:rPr>
  </w:style>
  <w:style w:type="character" w:customStyle="1" w:styleId="FontStyle14">
    <w:name w:val="Font Style14"/>
    <w:basedOn w:val="a0"/>
    <w:uiPriority w:val="99"/>
    <w:rsid w:val="00123821"/>
    <w:rPr>
      <w:rFonts w:ascii="Times New Roman" w:hAnsi="Times New Roman" w:cs="Times New Roman" w:hint="default"/>
      <w:sz w:val="26"/>
      <w:szCs w:val="26"/>
    </w:rPr>
  </w:style>
  <w:style w:type="character" w:customStyle="1" w:styleId="rvts44">
    <w:name w:val="rvts44"/>
    <w:basedOn w:val="a0"/>
    <w:rsid w:val="00123821"/>
  </w:style>
  <w:style w:type="paragraph" w:styleId="a4">
    <w:name w:val="header"/>
    <w:basedOn w:val="a"/>
    <w:link w:val="a5"/>
    <w:uiPriority w:val="99"/>
    <w:unhideWhenUsed/>
    <w:rsid w:val="00123821"/>
    <w:pPr>
      <w:tabs>
        <w:tab w:val="center" w:pos="4819"/>
        <w:tab w:val="right" w:pos="9639"/>
      </w:tabs>
    </w:pPr>
  </w:style>
  <w:style w:type="character" w:customStyle="1" w:styleId="a5">
    <w:name w:val="Верхний колонтитул Знак"/>
    <w:basedOn w:val="a0"/>
    <w:link w:val="a4"/>
    <w:uiPriority w:val="99"/>
    <w:rsid w:val="00123821"/>
    <w:rPr>
      <w:rFonts w:ascii="Times New Roman" w:eastAsia="Calibri" w:hAnsi="Times New Roman" w:cs="Times New Roman"/>
      <w:sz w:val="28"/>
      <w:szCs w:val="28"/>
      <w:lang w:val="ru-RU" w:eastAsia="ru-RU"/>
    </w:rPr>
  </w:style>
  <w:style w:type="paragraph" w:styleId="a6">
    <w:name w:val="footer"/>
    <w:basedOn w:val="a"/>
    <w:link w:val="a7"/>
    <w:uiPriority w:val="99"/>
    <w:semiHidden/>
    <w:unhideWhenUsed/>
    <w:rsid w:val="00123821"/>
    <w:pPr>
      <w:tabs>
        <w:tab w:val="center" w:pos="4819"/>
        <w:tab w:val="right" w:pos="9639"/>
      </w:tabs>
    </w:pPr>
  </w:style>
  <w:style w:type="character" w:customStyle="1" w:styleId="a7">
    <w:name w:val="Нижний колонтитул Знак"/>
    <w:basedOn w:val="a0"/>
    <w:link w:val="a6"/>
    <w:uiPriority w:val="99"/>
    <w:semiHidden/>
    <w:rsid w:val="00123821"/>
    <w:rPr>
      <w:rFonts w:ascii="Times New Roman" w:eastAsia="Calibri" w:hAnsi="Times New Roman" w:cs="Times New Roman"/>
      <w:sz w:val="28"/>
      <w:szCs w:val="28"/>
      <w:lang w:val="ru-RU" w:eastAsia="ru-RU"/>
    </w:rPr>
  </w:style>
</w:styles>
</file>

<file path=word/webSettings.xml><?xml version="1.0" encoding="utf-8"?>
<w:webSettings xmlns:r="http://schemas.openxmlformats.org/officeDocument/2006/relationships" xmlns:w="http://schemas.openxmlformats.org/wordprocessingml/2006/main">
  <w:divs>
    <w:div w:id="215775951">
      <w:bodyDiv w:val="1"/>
      <w:marLeft w:val="0"/>
      <w:marRight w:val="0"/>
      <w:marTop w:val="0"/>
      <w:marBottom w:val="0"/>
      <w:divBdr>
        <w:top w:val="none" w:sz="0" w:space="0" w:color="auto"/>
        <w:left w:val="none" w:sz="0" w:space="0" w:color="auto"/>
        <w:bottom w:val="none" w:sz="0" w:space="0" w:color="auto"/>
        <w:right w:val="none" w:sz="0" w:space="0" w:color="auto"/>
      </w:divBdr>
    </w:div>
    <w:div w:id="767426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3100</Words>
  <Characters>1768</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Нагірняк (VRU-LENOVOMONO1 - i.nagirnyak)</dc:creator>
  <cp:lastModifiedBy>Інна Нагірняк (VRU-LENOVOMONO1 - i.nagirnyak)</cp:lastModifiedBy>
  <cp:revision>8</cp:revision>
  <cp:lastPrinted>2020-05-15T10:58:00Z</cp:lastPrinted>
  <dcterms:created xsi:type="dcterms:W3CDTF">2020-05-13T13:32:00Z</dcterms:created>
  <dcterms:modified xsi:type="dcterms:W3CDTF">2020-05-19T08:49:00Z</dcterms:modified>
</cp:coreProperties>
</file>