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1D8" w:rsidRDefault="004531D8" w:rsidP="004531D8">
      <w:pPr>
        <w:pStyle w:val="ae"/>
        <w:ind w:left="0"/>
        <w:jc w:val="both"/>
        <w:rPr>
          <w:sz w:val="28"/>
          <w:szCs w:val="28"/>
        </w:rPr>
      </w:pPr>
    </w:p>
    <w:p w:rsidR="004531D8" w:rsidRDefault="004531D8" w:rsidP="004531D8">
      <w:pPr>
        <w:spacing w:before="360" w:after="60"/>
        <w:jc w:val="center"/>
        <w:rPr>
          <w:rFonts w:ascii="AcademyC" w:hAnsi="AcademyC"/>
          <w:b/>
          <w:color w:val="000000"/>
        </w:rPr>
      </w:pPr>
      <w:r>
        <w:rPr>
          <w:noProof/>
          <w:lang w:eastAsia="uk-UA"/>
        </w:rPr>
        <w:drawing>
          <wp:anchor distT="0" distB="0" distL="114300" distR="114300" simplePos="0" relativeHeight="251658240"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4531D8" w:rsidRDefault="004531D8" w:rsidP="004531D8">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4531D8" w:rsidRDefault="004531D8" w:rsidP="004531D8">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4531D8" w:rsidRDefault="004531D8" w:rsidP="004531D8">
      <w:pPr>
        <w:pStyle w:val="ae"/>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4531D8" w:rsidTr="004531D8">
        <w:trPr>
          <w:trHeight w:val="188"/>
        </w:trPr>
        <w:tc>
          <w:tcPr>
            <w:tcW w:w="3098" w:type="dxa"/>
            <w:hideMark/>
          </w:tcPr>
          <w:p w:rsidR="004531D8" w:rsidRDefault="00403EEB" w:rsidP="008816C1">
            <w:pPr>
              <w:ind w:right="-2"/>
              <w:rPr>
                <w:noProof/>
                <w:sz w:val="28"/>
                <w:szCs w:val="28"/>
                <w:lang w:val="en-US"/>
              </w:rPr>
            </w:pPr>
            <w:r>
              <w:rPr>
                <w:noProof/>
                <w:sz w:val="28"/>
                <w:szCs w:val="28"/>
              </w:rPr>
              <w:t>22 травня</w:t>
            </w:r>
            <w:r w:rsidR="008816C1">
              <w:rPr>
                <w:noProof/>
                <w:sz w:val="28"/>
                <w:szCs w:val="28"/>
              </w:rPr>
              <w:t xml:space="preserve"> 2020</w:t>
            </w:r>
            <w:r w:rsidR="000E41A7">
              <w:rPr>
                <w:noProof/>
                <w:sz w:val="28"/>
                <w:szCs w:val="28"/>
              </w:rPr>
              <w:t xml:space="preserve"> року</w:t>
            </w:r>
          </w:p>
        </w:tc>
        <w:tc>
          <w:tcPr>
            <w:tcW w:w="3309" w:type="dxa"/>
            <w:hideMark/>
          </w:tcPr>
          <w:p w:rsidR="004531D8" w:rsidRDefault="004531D8">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4531D8" w:rsidRPr="00730568" w:rsidRDefault="004531D8" w:rsidP="00730568">
            <w:pPr>
              <w:ind w:right="-2"/>
              <w:jc w:val="center"/>
              <w:rPr>
                <w:noProof/>
                <w:sz w:val="28"/>
                <w:szCs w:val="28"/>
              </w:rPr>
            </w:pPr>
            <w:r>
              <w:rPr>
                <w:rFonts w:ascii="Book Antiqua" w:hAnsi="Book Antiqua"/>
                <w:noProof/>
                <w:lang w:val="en-US"/>
              </w:rPr>
              <w:t xml:space="preserve">   </w:t>
            </w:r>
            <w:r>
              <w:rPr>
                <w:rFonts w:ascii="Bookman Old Style" w:hAnsi="Bookman Old Style"/>
                <w:noProof/>
                <w:sz w:val="28"/>
                <w:szCs w:val="28"/>
                <w:lang w:val="en-US"/>
              </w:rPr>
              <w:t xml:space="preserve"> </w:t>
            </w:r>
            <w:r w:rsidR="00730568">
              <w:rPr>
                <w:noProof/>
                <w:sz w:val="28"/>
                <w:szCs w:val="28"/>
                <w:lang w:val="en-US"/>
              </w:rPr>
              <w:t>1473/1</w:t>
            </w:r>
            <w:r w:rsidR="00730568">
              <w:rPr>
                <w:noProof/>
                <w:sz w:val="28"/>
                <w:szCs w:val="28"/>
              </w:rPr>
              <w:t>ДП/15-20</w:t>
            </w:r>
          </w:p>
        </w:tc>
      </w:tr>
    </w:tbl>
    <w:p w:rsidR="00474F3F" w:rsidRPr="00365DC1" w:rsidRDefault="00474F3F" w:rsidP="008C4E25">
      <w:pPr>
        <w:pStyle w:val="20"/>
        <w:shd w:val="clear" w:color="auto" w:fill="auto"/>
        <w:tabs>
          <w:tab w:val="left" w:pos="4820"/>
          <w:tab w:val="left" w:pos="5103"/>
        </w:tabs>
        <w:spacing w:after="0" w:line="240" w:lineRule="auto"/>
        <w:ind w:right="4535"/>
        <w:jc w:val="both"/>
        <w:rPr>
          <w:rFonts w:ascii="Times New Roman" w:hAnsi="Times New Roman"/>
          <w:sz w:val="24"/>
          <w:szCs w:val="24"/>
          <w:lang w:val="uk-UA"/>
        </w:rPr>
      </w:pPr>
      <w:r w:rsidRPr="008816C1">
        <w:rPr>
          <w:rFonts w:ascii="Times New Roman" w:hAnsi="Times New Roman"/>
          <w:sz w:val="24"/>
          <w:szCs w:val="24"/>
          <w:lang w:val="uk-UA"/>
        </w:rPr>
        <w:t xml:space="preserve">Про </w:t>
      </w:r>
      <w:r w:rsidRPr="00CA2C88">
        <w:rPr>
          <w:rFonts w:ascii="Times New Roman" w:hAnsi="Times New Roman"/>
          <w:sz w:val="24"/>
          <w:szCs w:val="24"/>
          <w:lang w:val="uk-UA"/>
        </w:rPr>
        <w:t>відкритт</w:t>
      </w:r>
      <w:r w:rsidR="00650323" w:rsidRPr="00CA2C88">
        <w:rPr>
          <w:rFonts w:ascii="Times New Roman" w:hAnsi="Times New Roman"/>
          <w:sz w:val="24"/>
          <w:szCs w:val="24"/>
          <w:lang w:val="uk-UA"/>
        </w:rPr>
        <w:t>я</w:t>
      </w:r>
      <w:r w:rsidRPr="00CA2C88">
        <w:rPr>
          <w:rFonts w:ascii="Times New Roman" w:hAnsi="Times New Roman"/>
          <w:sz w:val="24"/>
          <w:szCs w:val="24"/>
          <w:lang w:val="uk-UA"/>
        </w:rPr>
        <w:t xml:space="preserve"> дисциплінарної справи стосовно </w:t>
      </w:r>
      <w:r w:rsidR="00CA2C88" w:rsidRPr="00365DC1">
        <w:rPr>
          <w:rFonts w:ascii="Times New Roman" w:hAnsi="Times New Roman"/>
          <w:sz w:val="24"/>
          <w:szCs w:val="24"/>
          <w:lang w:val="uk-UA"/>
        </w:rPr>
        <w:t>судді Касаційного цивільного суду у складі Верховного Суду Сердюка В.В</w:t>
      </w:r>
      <w:r w:rsidR="008816C1" w:rsidRPr="00365DC1">
        <w:rPr>
          <w:rFonts w:ascii="Times New Roman" w:hAnsi="Times New Roman"/>
          <w:sz w:val="24"/>
          <w:szCs w:val="24"/>
          <w:lang w:val="uk-UA"/>
        </w:rPr>
        <w:t>.</w:t>
      </w:r>
    </w:p>
    <w:p w:rsidR="000E41A7" w:rsidRPr="00631834" w:rsidRDefault="000E41A7" w:rsidP="000E41A7">
      <w:pPr>
        <w:pStyle w:val="20"/>
        <w:shd w:val="clear" w:color="auto" w:fill="auto"/>
        <w:spacing w:after="0" w:line="240" w:lineRule="auto"/>
        <w:ind w:right="4960"/>
        <w:jc w:val="both"/>
        <w:rPr>
          <w:rFonts w:ascii="Times New Roman" w:hAnsi="Times New Roman"/>
          <w:b w:val="0"/>
          <w:sz w:val="24"/>
          <w:szCs w:val="24"/>
          <w:lang w:val="uk-UA"/>
        </w:rPr>
      </w:pPr>
    </w:p>
    <w:p w:rsidR="00474F3F" w:rsidRPr="00CA2C88" w:rsidRDefault="00B65165" w:rsidP="005913B4">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Перша Дисциплінарна палата Вищої ради правосуддя у складі     головуючого – </w:t>
      </w:r>
      <w:proofErr w:type="spellStart"/>
      <w:r w:rsidR="00C34C6A">
        <w:rPr>
          <w:rFonts w:ascii="Times New Roman" w:hAnsi="Times New Roman"/>
          <w:sz w:val="28"/>
          <w:szCs w:val="28"/>
        </w:rPr>
        <w:t>Шапрана</w:t>
      </w:r>
      <w:proofErr w:type="spellEnd"/>
      <w:r w:rsidR="00C34C6A">
        <w:rPr>
          <w:rFonts w:ascii="Times New Roman" w:hAnsi="Times New Roman"/>
          <w:sz w:val="28"/>
          <w:szCs w:val="28"/>
        </w:rPr>
        <w:t xml:space="preserve"> В.В.</w:t>
      </w:r>
      <w:r>
        <w:rPr>
          <w:rFonts w:ascii="Times New Roman" w:hAnsi="Times New Roman"/>
          <w:sz w:val="28"/>
          <w:szCs w:val="28"/>
        </w:rPr>
        <w:t>, член</w:t>
      </w:r>
      <w:r w:rsidR="00C34C6A">
        <w:rPr>
          <w:rFonts w:ascii="Times New Roman" w:hAnsi="Times New Roman"/>
          <w:sz w:val="28"/>
          <w:szCs w:val="28"/>
        </w:rPr>
        <w:t>ів</w:t>
      </w:r>
      <w:r>
        <w:rPr>
          <w:rFonts w:ascii="Times New Roman" w:hAnsi="Times New Roman"/>
          <w:sz w:val="28"/>
          <w:szCs w:val="28"/>
        </w:rPr>
        <w:t xml:space="preserve"> </w:t>
      </w:r>
      <w:proofErr w:type="spellStart"/>
      <w:r w:rsidR="00C34C6A">
        <w:rPr>
          <w:rFonts w:ascii="Times New Roman" w:hAnsi="Times New Roman"/>
          <w:sz w:val="28"/>
          <w:szCs w:val="28"/>
        </w:rPr>
        <w:t>Краснощокової</w:t>
      </w:r>
      <w:proofErr w:type="spellEnd"/>
      <w:r w:rsidR="00C34C6A">
        <w:rPr>
          <w:rFonts w:ascii="Times New Roman" w:hAnsi="Times New Roman"/>
          <w:sz w:val="28"/>
          <w:szCs w:val="28"/>
        </w:rPr>
        <w:t xml:space="preserve"> Н.С.,</w:t>
      </w:r>
      <w:r>
        <w:rPr>
          <w:rFonts w:ascii="Times New Roman" w:hAnsi="Times New Roman"/>
          <w:sz w:val="28"/>
          <w:szCs w:val="28"/>
        </w:rPr>
        <w:t xml:space="preserve"> </w:t>
      </w:r>
      <w:proofErr w:type="spellStart"/>
      <w:r w:rsidR="00EA0422">
        <w:rPr>
          <w:rFonts w:ascii="Times New Roman" w:hAnsi="Times New Roman"/>
          <w:sz w:val="28"/>
          <w:szCs w:val="28"/>
        </w:rPr>
        <w:t>Розваляєвої</w:t>
      </w:r>
      <w:proofErr w:type="spellEnd"/>
      <w:r w:rsidR="00EA0422">
        <w:rPr>
          <w:rFonts w:ascii="Times New Roman" w:hAnsi="Times New Roman"/>
          <w:sz w:val="28"/>
          <w:szCs w:val="28"/>
        </w:rPr>
        <w:t xml:space="preserve"> Т.С., </w:t>
      </w:r>
      <w:r>
        <w:rPr>
          <w:rFonts w:ascii="Times New Roman" w:hAnsi="Times New Roman"/>
          <w:sz w:val="28"/>
          <w:szCs w:val="28"/>
        </w:rPr>
        <w:t xml:space="preserve">Шелест С.Б., </w:t>
      </w:r>
      <w:r w:rsidR="00474F3F" w:rsidRPr="005913B4">
        <w:rPr>
          <w:rFonts w:ascii="Times New Roman" w:hAnsi="Times New Roman"/>
          <w:sz w:val="28"/>
          <w:szCs w:val="28"/>
        </w:rPr>
        <w:t xml:space="preserve">розглянувши висновок доповідача – члена Першої Дисциплінарної палати </w:t>
      </w:r>
      <w:r w:rsidR="00474F3F" w:rsidRPr="00FE2F9A">
        <w:rPr>
          <w:rFonts w:ascii="Times New Roman" w:hAnsi="Times New Roman"/>
          <w:sz w:val="28"/>
          <w:szCs w:val="28"/>
        </w:rPr>
        <w:t>Вищої ради правосуддя</w:t>
      </w:r>
      <w:r w:rsidR="00C34C6A">
        <w:rPr>
          <w:rFonts w:ascii="Times New Roman" w:hAnsi="Times New Roman"/>
          <w:sz w:val="28"/>
          <w:szCs w:val="28"/>
        </w:rPr>
        <w:t xml:space="preserve"> </w:t>
      </w:r>
      <w:proofErr w:type="spellStart"/>
      <w:r w:rsidR="00474F3F" w:rsidRPr="00FE2F9A">
        <w:rPr>
          <w:rFonts w:ascii="Times New Roman" w:hAnsi="Times New Roman"/>
          <w:sz w:val="28"/>
          <w:szCs w:val="28"/>
        </w:rPr>
        <w:t>Маловацького</w:t>
      </w:r>
      <w:proofErr w:type="spellEnd"/>
      <w:r w:rsidR="00474F3F" w:rsidRPr="00FE2F9A">
        <w:rPr>
          <w:rFonts w:ascii="Times New Roman" w:hAnsi="Times New Roman"/>
          <w:sz w:val="28"/>
          <w:szCs w:val="28"/>
        </w:rPr>
        <w:t xml:space="preserve"> О.В. за результатами попередньої </w:t>
      </w:r>
      <w:r w:rsidR="00474F3F" w:rsidRPr="00CA2C88">
        <w:rPr>
          <w:rFonts w:ascii="Times New Roman" w:hAnsi="Times New Roman"/>
          <w:sz w:val="28"/>
          <w:szCs w:val="28"/>
        </w:rPr>
        <w:t xml:space="preserve">перевірки </w:t>
      </w:r>
      <w:r w:rsidR="00CA2C88" w:rsidRPr="00CA2C88">
        <w:rPr>
          <w:rFonts w:ascii="Times New Roman" w:hAnsi="Times New Roman"/>
          <w:sz w:val="28"/>
          <w:szCs w:val="28"/>
        </w:rPr>
        <w:t>дисциплінарної скарги публічного акціонерного товариства «Страхова компанія «Країна» на дії судді Касаційного цивільного суду у складі Верховного Суду Сердюка Валентина Васильовича</w:t>
      </w:r>
      <w:r w:rsidR="0076205B" w:rsidRPr="00CA2C88">
        <w:rPr>
          <w:rFonts w:ascii="Times New Roman" w:hAnsi="Times New Roman"/>
          <w:sz w:val="28"/>
          <w:szCs w:val="28"/>
        </w:rPr>
        <w:t>,</w:t>
      </w:r>
      <w:r w:rsidR="00A801B0" w:rsidRPr="00A801B0">
        <w:rPr>
          <w:rFonts w:ascii="Times New Roman" w:hAnsi="Times New Roman"/>
          <w:sz w:val="28"/>
          <w:szCs w:val="28"/>
        </w:rPr>
        <w:t xml:space="preserve"> </w:t>
      </w:r>
      <w:r w:rsidR="00A801B0" w:rsidRPr="00CA2C88">
        <w:rPr>
          <w:rFonts w:ascii="Times New Roman" w:hAnsi="Times New Roman"/>
          <w:sz w:val="28"/>
          <w:szCs w:val="28"/>
        </w:rPr>
        <w:t xml:space="preserve">поданої через адвоката </w:t>
      </w:r>
      <w:proofErr w:type="spellStart"/>
      <w:r w:rsidR="00A801B0" w:rsidRPr="00CA2C88">
        <w:rPr>
          <w:rFonts w:ascii="Times New Roman" w:hAnsi="Times New Roman"/>
          <w:sz w:val="28"/>
          <w:szCs w:val="28"/>
        </w:rPr>
        <w:t>Панкова</w:t>
      </w:r>
      <w:proofErr w:type="spellEnd"/>
      <w:r w:rsidR="00A801B0" w:rsidRPr="00CA2C88">
        <w:rPr>
          <w:rFonts w:ascii="Times New Roman" w:hAnsi="Times New Roman"/>
          <w:sz w:val="28"/>
          <w:szCs w:val="28"/>
        </w:rPr>
        <w:t xml:space="preserve"> Дмитра Володимировича</w:t>
      </w:r>
      <w:r w:rsidR="00A801B0">
        <w:rPr>
          <w:rFonts w:ascii="Times New Roman" w:hAnsi="Times New Roman"/>
          <w:sz w:val="28"/>
          <w:szCs w:val="28"/>
        </w:rPr>
        <w:t>,</w:t>
      </w:r>
    </w:p>
    <w:p w:rsidR="00634428" w:rsidRPr="00FE2F9A" w:rsidRDefault="00634428" w:rsidP="005913B4">
      <w:pPr>
        <w:spacing w:after="0" w:line="240" w:lineRule="auto"/>
        <w:ind w:firstLine="709"/>
        <w:jc w:val="both"/>
        <w:rPr>
          <w:rFonts w:ascii="Times New Roman" w:hAnsi="Times New Roman"/>
          <w:sz w:val="28"/>
          <w:szCs w:val="28"/>
        </w:rPr>
      </w:pPr>
    </w:p>
    <w:p w:rsidR="00474F3F" w:rsidRDefault="00474F3F" w:rsidP="005913B4">
      <w:pPr>
        <w:pStyle w:val="20"/>
        <w:shd w:val="clear" w:color="auto" w:fill="auto"/>
        <w:spacing w:after="0" w:line="240" w:lineRule="auto"/>
        <w:ind w:firstLine="709"/>
        <w:rPr>
          <w:rStyle w:val="FontStyle14"/>
          <w:sz w:val="28"/>
          <w:szCs w:val="28"/>
          <w:lang w:val="uk-UA"/>
        </w:rPr>
      </w:pPr>
      <w:r w:rsidRPr="005913B4">
        <w:rPr>
          <w:rStyle w:val="FontStyle14"/>
          <w:sz w:val="28"/>
          <w:szCs w:val="28"/>
          <w:lang w:val="uk-UA"/>
        </w:rPr>
        <w:t>встановила:</w:t>
      </w:r>
    </w:p>
    <w:p w:rsidR="00051167" w:rsidRDefault="00051167" w:rsidP="005913B4">
      <w:pPr>
        <w:pStyle w:val="20"/>
        <w:shd w:val="clear" w:color="auto" w:fill="auto"/>
        <w:spacing w:after="0" w:line="240" w:lineRule="auto"/>
        <w:ind w:firstLine="709"/>
        <w:rPr>
          <w:rStyle w:val="FontStyle14"/>
          <w:sz w:val="28"/>
          <w:szCs w:val="28"/>
          <w:lang w:val="uk-UA"/>
        </w:rPr>
      </w:pPr>
    </w:p>
    <w:p w:rsidR="00CA2C88" w:rsidRPr="00CA2C88" w:rsidRDefault="00CA2C88" w:rsidP="00CA2C88">
      <w:pPr>
        <w:pStyle w:val="20"/>
        <w:shd w:val="clear" w:color="auto" w:fill="auto"/>
        <w:spacing w:after="0" w:line="240" w:lineRule="auto"/>
        <w:jc w:val="both"/>
        <w:rPr>
          <w:rFonts w:ascii="Times New Roman" w:hAnsi="Times New Roman"/>
          <w:b w:val="0"/>
          <w:sz w:val="28"/>
          <w:szCs w:val="28"/>
          <w:lang w:val="uk-UA"/>
        </w:rPr>
      </w:pPr>
      <w:r w:rsidRPr="00CA2C88">
        <w:rPr>
          <w:rFonts w:ascii="Times New Roman" w:hAnsi="Times New Roman"/>
          <w:b w:val="0"/>
          <w:sz w:val="28"/>
          <w:szCs w:val="28"/>
          <w:lang w:val="uk-UA"/>
        </w:rPr>
        <w:t>4 жовтня 2019 року за вхідним № 772/3/13-19 до Вищої ради правосуддя надійшла дисциплінарна скарга публічного акціонерного товариства «Страхова компанія «Країна» (далі – ПАТ «СК «Країна») на дії судді Касаційного цивільного суду у складі Верховного Суду Сердюка В.В. під час розгляду справи № 824/265/18</w:t>
      </w:r>
      <w:r w:rsidR="00A801B0">
        <w:rPr>
          <w:rFonts w:ascii="Times New Roman" w:hAnsi="Times New Roman"/>
          <w:b w:val="0"/>
          <w:sz w:val="28"/>
          <w:szCs w:val="28"/>
          <w:lang w:val="uk-UA"/>
        </w:rPr>
        <w:t>,</w:t>
      </w:r>
      <w:r w:rsidR="00A801B0" w:rsidRPr="00A801B0">
        <w:rPr>
          <w:rFonts w:ascii="Times New Roman" w:hAnsi="Times New Roman"/>
          <w:b w:val="0"/>
          <w:sz w:val="28"/>
          <w:szCs w:val="28"/>
          <w:lang w:val="uk-UA"/>
        </w:rPr>
        <w:t xml:space="preserve"> </w:t>
      </w:r>
      <w:r w:rsidR="00A801B0" w:rsidRPr="00CA2C88">
        <w:rPr>
          <w:rFonts w:ascii="Times New Roman" w:hAnsi="Times New Roman"/>
          <w:b w:val="0"/>
          <w:sz w:val="28"/>
          <w:szCs w:val="28"/>
          <w:lang w:val="uk-UA"/>
        </w:rPr>
        <w:t xml:space="preserve">подана через адвоката </w:t>
      </w:r>
      <w:proofErr w:type="spellStart"/>
      <w:r w:rsidR="00A801B0" w:rsidRPr="00CA2C88">
        <w:rPr>
          <w:rFonts w:ascii="Times New Roman" w:hAnsi="Times New Roman"/>
          <w:b w:val="0"/>
          <w:sz w:val="28"/>
          <w:szCs w:val="28"/>
          <w:lang w:val="uk-UA"/>
        </w:rPr>
        <w:t>Панкова</w:t>
      </w:r>
      <w:proofErr w:type="spellEnd"/>
      <w:r w:rsidR="00A801B0" w:rsidRPr="00CA2C88">
        <w:rPr>
          <w:rFonts w:ascii="Times New Roman" w:hAnsi="Times New Roman"/>
          <w:b w:val="0"/>
          <w:sz w:val="28"/>
          <w:szCs w:val="28"/>
          <w:lang w:val="uk-UA"/>
        </w:rPr>
        <w:t xml:space="preserve"> Д.В.</w:t>
      </w:r>
    </w:p>
    <w:p w:rsidR="00CA2C88" w:rsidRPr="009C59D7" w:rsidRDefault="00CA2C88" w:rsidP="009C59D7">
      <w:pPr>
        <w:pStyle w:val="20"/>
        <w:shd w:val="clear" w:color="auto" w:fill="auto"/>
        <w:spacing w:after="0" w:line="240" w:lineRule="auto"/>
        <w:ind w:firstLine="709"/>
        <w:jc w:val="both"/>
        <w:rPr>
          <w:rFonts w:ascii="Times New Roman" w:hAnsi="Times New Roman"/>
          <w:b w:val="0"/>
          <w:sz w:val="28"/>
          <w:szCs w:val="28"/>
          <w:lang w:val="uk-UA"/>
        </w:rPr>
      </w:pPr>
      <w:r w:rsidRPr="009C59D7">
        <w:rPr>
          <w:rFonts w:ascii="Times New Roman" w:hAnsi="Times New Roman"/>
          <w:b w:val="0"/>
          <w:sz w:val="28"/>
          <w:szCs w:val="28"/>
          <w:lang w:val="uk-UA"/>
        </w:rPr>
        <w:t xml:space="preserve">Відповідно до протоколу автоматизованого розподілу матеріалу між членами Вищої ради правосуддя від 4 жовтня 2019 року № 772/3/13-19 зазначену скаргу передано для розгляду члену Вищої ради правосуддя   </w:t>
      </w:r>
      <w:proofErr w:type="spellStart"/>
      <w:r w:rsidRPr="009C59D7">
        <w:rPr>
          <w:rFonts w:ascii="Times New Roman" w:hAnsi="Times New Roman"/>
          <w:b w:val="0"/>
          <w:sz w:val="28"/>
          <w:szCs w:val="28"/>
          <w:lang w:val="uk-UA"/>
        </w:rPr>
        <w:t>Маловацькому</w:t>
      </w:r>
      <w:proofErr w:type="spellEnd"/>
      <w:r w:rsidRPr="009C59D7">
        <w:rPr>
          <w:rFonts w:ascii="Times New Roman" w:hAnsi="Times New Roman"/>
          <w:b w:val="0"/>
          <w:sz w:val="28"/>
          <w:szCs w:val="28"/>
          <w:lang w:val="uk-UA"/>
        </w:rPr>
        <w:t xml:space="preserve"> О.В.</w:t>
      </w:r>
    </w:p>
    <w:p w:rsidR="00051167" w:rsidRPr="009C59D7" w:rsidRDefault="00051167" w:rsidP="009C59D7">
      <w:pPr>
        <w:pStyle w:val="Style98"/>
        <w:widowControl/>
        <w:spacing w:line="240" w:lineRule="auto"/>
        <w:ind w:firstLine="709"/>
        <w:rPr>
          <w:rStyle w:val="FontStyle20"/>
          <w:b w:val="0"/>
          <w:sz w:val="28"/>
          <w:szCs w:val="28"/>
          <w:lang w:eastAsia="uk-UA"/>
        </w:rPr>
      </w:pPr>
      <w:r w:rsidRPr="009C59D7">
        <w:t xml:space="preserve">За результатами попередньої перевірки </w:t>
      </w:r>
      <w:r w:rsidR="00565FEB" w:rsidRPr="009C59D7">
        <w:t>дисциплінарної скарги</w:t>
      </w:r>
      <w:r w:rsidRPr="009C59D7">
        <w:t xml:space="preserve"> член Першої Дисциплінарної палати </w:t>
      </w:r>
      <w:r w:rsidR="004136D8" w:rsidRPr="009C59D7">
        <w:t xml:space="preserve">Вищої ради правосуддя </w:t>
      </w:r>
      <w:proofErr w:type="spellStart"/>
      <w:r w:rsidRPr="009C59D7">
        <w:t>Маловацький</w:t>
      </w:r>
      <w:proofErr w:type="spellEnd"/>
      <w:r w:rsidRPr="009C59D7">
        <w:t xml:space="preserve"> О.В. запропонував відкрити дисциплінарну справу стосовно судді </w:t>
      </w:r>
      <w:r w:rsidR="009C59D7" w:rsidRPr="009C59D7">
        <w:t>Касаційного цивільного суду у складі Верховного Суду Сердюка В.В</w:t>
      </w:r>
      <w:r w:rsidR="00951018" w:rsidRPr="009C59D7">
        <w:t>.</w:t>
      </w:r>
    </w:p>
    <w:p w:rsidR="00D74CBE" w:rsidRDefault="00051167" w:rsidP="009C59D7">
      <w:pPr>
        <w:pStyle w:val="Style98"/>
        <w:widowControl/>
        <w:spacing w:line="240" w:lineRule="auto"/>
        <w:ind w:firstLine="709"/>
      </w:pPr>
      <w:r w:rsidRPr="009C59D7">
        <w:t>Здійснивши попередню перевірку, заслухавши доповідача – члена Першої Дисциплінарної палати</w:t>
      </w:r>
      <w:r w:rsidR="00631834" w:rsidRPr="009C59D7">
        <w:t xml:space="preserve"> Вищої ради правосуддя</w:t>
      </w:r>
      <w:r w:rsidR="00F30484" w:rsidRPr="009C59D7">
        <w:t xml:space="preserve"> </w:t>
      </w:r>
      <w:proofErr w:type="spellStart"/>
      <w:r w:rsidRPr="009C59D7">
        <w:t>Маловацького</w:t>
      </w:r>
      <w:proofErr w:type="spellEnd"/>
      <w:r w:rsidRPr="009C59D7">
        <w:t xml:space="preserve"> О.В., Перша Дисциплінарна палата Вищої ради правосуддя дійшла висновку про наявність підстав для відкриття дисциплінарної справи стосовно судді </w:t>
      </w:r>
      <w:r w:rsidR="009C59D7" w:rsidRPr="009C59D7">
        <w:t>Касаційного цивільного суду у складі Верховного Суду Сердюка В.В</w:t>
      </w:r>
      <w:r w:rsidR="00951018" w:rsidRPr="009C59D7">
        <w:t>.</w:t>
      </w:r>
      <w:r w:rsidRPr="009C59D7">
        <w:t xml:space="preserve"> з огляду на таке.</w:t>
      </w:r>
    </w:p>
    <w:p w:rsidR="00246087" w:rsidRPr="009C59D7" w:rsidRDefault="00246087" w:rsidP="009C59D7">
      <w:pPr>
        <w:pStyle w:val="Style98"/>
        <w:widowControl/>
        <w:spacing w:line="240" w:lineRule="auto"/>
        <w:ind w:firstLine="709"/>
      </w:pPr>
      <w:r w:rsidRPr="00CA2C88">
        <w:t>Сердюк Валентин</w:t>
      </w:r>
      <w:r>
        <w:t xml:space="preserve"> Васильович Указом Президента України від </w:t>
      </w:r>
      <w:r w:rsidR="008F1CD9">
        <w:t>7 травня 2019 року № 195/2019 призначений на посаду судді Верховного Суду у Касаційний цивільний суд.</w:t>
      </w:r>
    </w:p>
    <w:p w:rsidR="009C59D7" w:rsidRPr="009C59D7" w:rsidRDefault="009C59D7" w:rsidP="009C59D7">
      <w:pPr>
        <w:pStyle w:val="Default"/>
        <w:ind w:firstLine="709"/>
        <w:rPr>
          <w:sz w:val="28"/>
          <w:szCs w:val="28"/>
        </w:rPr>
      </w:pPr>
      <w:r w:rsidRPr="009C59D7">
        <w:rPr>
          <w:sz w:val="28"/>
          <w:szCs w:val="28"/>
        </w:rPr>
        <w:t xml:space="preserve">У скарзі ПАТ «СК «Країна» зазначено, що суддею Касаційного цивільного суду у складі Верховного Суду Сердюка В.В. під час розгляду справи </w:t>
      </w:r>
      <w:r w:rsidRPr="009C59D7">
        <w:rPr>
          <w:sz w:val="28"/>
          <w:szCs w:val="28"/>
        </w:rPr>
        <w:lastRenderedPageBreak/>
        <w:t>№ 824/265/18 (вирішення питання про прийняття до провадження апеляційної скарги ПАТ «СК «Країна») допущено незаконну відмову у доступі до правосуддя.</w:t>
      </w:r>
    </w:p>
    <w:p w:rsidR="009C59D7" w:rsidRPr="009C59D7" w:rsidRDefault="00A801B0" w:rsidP="009C59D7">
      <w:pPr>
        <w:pStyle w:val="Default"/>
        <w:ind w:firstLine="709"/>
        <w:rPr>
          <w:sz w:val="28"/>
          <w:szCs w:val="28"/>
        </w:rPr>
      </w:pPr>
      <w:r>
        <w:rPr>
          <w:sz w:val="28"/>
          <w:szCs w:val="28"/>
        </w:rPr>
        <w:t>С</w:t>
      </w:r>
      <w:r w:rsidR="009C59D7" w:rsidRPr="009C59D7">
        <w:rPr>
          <w:sz w:val="28"/>
          <w:szCs w:val="28"/>
        </w:rPr>
        <w:t>каржник зазначив, що апеляційну скаргу на ухвалу Київського апеляційного суду у справі № 824/265/18 пода</w:t>
      </w:r>
      <w:r>
        <w:rPr>
          <w:sz w:val="28"/>
          <w:szCs w:val="28"/>
        </w:rPr>
        <w:t>в</w:t>
      </w:r>
      <w:r w:rsidR="009C59D7" w:rsidRPr="009C59D7">
        <w:rPr>
          <w:sz w:val="28"/>
          <w:szCs w:val="28"/>
        </w:rPr>
        <w:t xml:space="preserve"> у межах строків, визначених ст</w:t>
      </w:r>
      <w:r w:rsidR="00BD109A">
        <w:rPr>
          <w:sz w:val="28"/>
          <w:szCs w:val="28"/>
        </w:rPr>
        <w:t>аттею</w:t>
      </w:r>
      <w:r w:rsidR="009C59D7" w:rsidRPr="009C59D7">
        <w:rPr>
          <w:sz w:val="28"/>
          <w:szCs w:val="28"/>
        </w:rPr>
        <w:t xml:space="preserve"> 354 </w:t>
      </w:r>
      <w:r w:rsidR="006173AB">
        <w:rPr>
          <w:sz w:val="28"/>
          <w:szCs w:val="28"/>
        </w:rPr>
        <w:t xml:space="preserve">Цивільного процесуального кодексу України (далі – </w:t>
      </w:r>
      <w:r w:rsidR="009C59D7" w:rsidRPr="009C59D7">
        <w:rPr>
          <w:sz w:val="28"/>
          <w:szCs w:val="28"/>
        </w:rPr>
        <w:t>ЦПК України</w:t>
      </w:r>
      <w:r w:rsidR="006173AB">
        <w:rPr>
          <w:sz w:val="28"/>
          <w:szCs w:val="28"/>
        </w:rPr>
        <w:t>),</w:t>
      </w:r>
      <w:r w:rsidR="009C59D7" w:rsidRPr="009C59D7">
        <w:rPr>
          <w:sz w:val="28"/>
          <w:szCs w:val="28"/>
        </w:rPr>
        <w:t xml:space="preserve"> та строків оскарження, вказаних в ухвалі Київського апеляційного суду від </w:t>
      </w:r>
      <w:r w:rsidR="004375C1">
        <w:rPr>
          <w:sz w:val="28"/>
          <w:szCs w:val="28"/>
        </w:rPr>
        <w:t xml:space="preserve">             </w:t>
      </w:r>
      <w:r w:rsidR="009C59D7" w:rsidRPr="009C59D7">
        <w:rPr>
          <w:sz w:val="28"/>
          <w:szCs w:val="28"/>
        </w:rPr>
        <w:t>3 червня 2019 року, однак суддя Сердюк В.В. не дав цим обставинам належної оцінки.</w:t>
      </w:r>
    </w:p>
    <w:p w:rsidR="009C59D7" w:rsidRPr="009C59D7" w:rsidRDefault="009C59D7" w:rsidP="009C59D7">
      <w:pPr>
        <w:pStyle w:val="Default"/>
        <w:ind w:firstLine="709"/>
        <w:rPr>
          <w:rStyle w:val="rvts113"/>
          <w:sz w:val="28"/>
          <w:szCs w:val="28"/>
        </w:rPr>
      </w:pPr>
      <w:r w:rsidRPr="009C59D7">
        <w:rPr>
          <w:rStyle w:val="rvts113"/>
          <w:sz w:val="28"/>
          <w:szCs w:val="28"/>
        </w:rPr>
        <w:t>Під час попередньої перевірки судді було запропоновано надати пояснення.</w:t>
      </w:r>
    </w:p>
    <w:p w:rsidR="009C59D7" w:rsidRPr="009C59D7" w:rsidRDefault="009C59D7" w:rsidP="009C59D7">
      <w:pPr>
        <w:pStyle w:val="Default"/>
        <w:ind w:firstLine="709"/>
        <w:rPr>
          <w:sz w:val="28"/>
          <w:szCs w:val="28"/>
        </w:rPr>
      </w:pPr>
      <w:r w:rsidRPr="009C59D7">
        <w:rPr>
          <w:rStyle w:val="rvts113"/>
          <w:sz w:val="28"/>
          <w:szCs w:val="28"/>
        </w:rPr>
        <w:t>У наданих до Вищої ради правосуддя поясненнях суддя Сердюк В</w:t>
      </w:r>
      <w:r w:rsidRPr="009C59D7">
        <w:rPr>
          <w:sz w:val="28"/>
          <w:szCs w:val="28"/>
        </w:rPr>
        <w:t>.В. зазначив, що ухвалою Київського апеляційного суду від 3 червня 2019 року у справі № 824/265/18 за заявою РХІ ГЛАС ГМБХ (RHI GLAS GMBH) (далі – Заявник), заінтересовані особи: TOB «</w:t>
      </w:r>
      <w:proofErr w:type="spellStart"/>
      <w:r w:rsidRPr="009C59D7">
        <w:rPr>
          <w:sz w:val="28"/>
          <w:szCs w:val="28"/>
        </w:rPr>
        <w:t>Пісківський</w:t>
      </w:r>
      <w:proofErr w:type="spellEnd"/>
      <w:r w:rsidRPr="009C59D7">
        <w:rPr>
          <w:sz w:val="28"/>
          <w:szCs w:val="28"/>
        </w:rPr>
        <w:t xml:space="preserve"> завод скловиробів» (далі – Боржник 1), ПАТ «СК «Країна» (далі – Боржник 2) про визнання і надання дозволу на виконання рішення Міжнародного арбітражного центру при Федеральній палаті економіки Австрії у м</w:t>
      </w:r>
      <w:r w:rsidR="006173AB">
        <w:rPr>
          <w:sz w:val="28"/>
          <w:szCs w:val="28"/>
        </w:rPr>
        <w:t>істі</w:t>
      </w:r>
      <w:r w:rsidRPr="009C59D7">
        <w:rPr>
          <w:sz w:val="28"/>
          <w:szCs w:val="28"/>
        </w:rPr>
        <w:t xml:space="preserve"> Відні частково задоволено вимоги заявника, в тому числі Боржнику 2 наказано сплатити Заявнику 458 552,51 євро та 2 602, 50 фунтів стерлінгів, проценти за ставкою на 9,2 % вищою за поточну річну базову ставку кредитування Національного банку Австрії, починаючи з дати, з якої арбітражне рішення може бути виконане в примусовому порядку, а також стягнуто з Боржника 1 та Боржника 2 на відшкодування судових витрат у рівних частинах 13 179,43 євро та 86 589,46 гр</w:t>
      </w:r>
      <w:r w:rsidR="00E6341A">
        <w:rPr>
          <w:sz w:val="28"/>
          <w:szCs w:val="28"/>
        </w:rPr>
        <w:t>ивні</w:t>
      </w:r>
      <w:r w:rsidRPr="009C59D7">
        <w:rPr>
          <w:sz w:val="28"/>
          <w:szCs w:val="28"/>
        </w:rPr>
        <w:t>.</w:t>
      </w:r>
    </w:p>
    <w:p w:rsidR="009C59D7" w:rsidRPr="009C59D7" w:rsidRDefault="009C59D7" w:rsidP="009C59D7">
      <w:pPr>
        <w:autoSpaceDE w:val="0"/>
        <w:adjustRightInd w:val="0"/>
        <w:spacing w:after="0" w:line="240" w:lineRule="auto"/>
        <w:ind w:firstLine="709"/>
        <w:jc w:val="both"/>
        <w:rPr>
          <w:rFonts w:ascii="Times New Roman" w:hAnsi="Times New Roman"/>
          <w:sz w:val="28"/>
          <w:szCs w:val="28"/>
        </w:rPr>
      </w:pPr>
      <w:r w:rsidRPr="009C59D7">
        <w:rPr>
          <w:rFonts w:ascii="Times New Roman" w:hAnsi="Times New Roman"/>
          <w:sz w:val="28"/>
          <w:szCs w:val="28"/>
          <w:lang w:eastAsia="uk-UA"/>
        </w:rPr>
        <w:t>Не погоджуючись із постановленою ухвалою, 2 липня 2019 року голов</w:t>
      </w:r>
      <w:r w:rsidR="00E6341A">
        <w:rPr>
          <w:rFonts w:ascii="Times New Roman" w:hAnsi="Times New Roman"/>
          <w:sz w:val="28"/>
          <w:szCs w:val="28"/>
          <w:lang w:eastAsia="uk-UA"/>
        </w:rPr>
        <w:t>а</w:t>
      </w:r>
      <w:r w:rsidRPr="009C59D7">
        <w:rPr>
          <w:rFonts w:ascii="Times New Roman" w:hAnsi="Times New Roman"/>
          <w:sz w:val="28"/>
          <w:szCs w:val="28"/>
          <w:lang w:eastAsia="uk-UA"/>
        </w:rPr>
        <w:t xml:space="preserve"> правління ПАТ «СК «Країна» </w:t>
      </w:r>
      <w:r w:rsidR="004375C1">
        <w:rPr>
          <w:rFonts w:ascii="Times New Roman" w:hAnsi="Times New Roman"/>
          <w:sz w:val="28"/>
          <w:szCs w:val="28"/>
          <w:lang w:eastAsia="uk-UA"/>
        </w:rPr>
        <w:t>ОСОБА_1</w:t>
      </w:r>
      <w:r w:rsidRPr="009C59D7">
        <w:rPr>
          <w:rFonts w:ascii="Times New Roman" w:hAnsi="Times New Roman"/>
          <w:sz w:val="28"/>
          <w:szCs w:val="28"/>
          <w:lang w:eastAsia="uk-UA"/>
        </w:rPr>
        <w:t xml:space="preserve"> пода</w:t>
      </w:r>
      <w:r w:rsidR="00E6341A">
        <w:rPr>
          <w:rFonts w:ascii="Times New Roman" w:hAnsi="Times New Roman"/>
          <w:sz w:val="28"/>
          <w:szCs w:val="28"/>
          <w:lang w:eastAsia="uk-UA"/>
        </w:rPr>
        <w:t>в</w:t>
      </w:r>
      <w:r w:rsidRPr="009C59D7">
        <w:rPr>
          <w:rFonts w:ascii="Times New Roman" w:hAnsi="Times New Roman"/>
          <w:sz w:val="28"/>
          <w:szCs w:val="28"/>
          <w:lang w:eastAsia="uk-UA"/>
        </w:rPr>
        <w:t xml:space="preserve"> до Верховного Суду апеляційну скаргу. Зазначена апеляційна скарга була зареєстрована у Касаційному цивільному суді 12 липня 2019 року за </w:t>
      </w:r>
      <w:proofErr w:type="spellStart"/>
      <w:r w:rsidRPr="009C59D7">
        <w:rPr>
          <w:rFonts w:ascii="Times New Roman" w:hAnsi="Times New Roman"/>
          <w:sz w:val="28"/>
          <w:szCs w:val="28"/>
        </w:rPr>
        <w:t>вх</w:t>
      </w:r>
      <w:proofErr w:type="spellEnd"/>
      <w:r w:rsidRPr="009C59D7">
        <w:rPr>
          <w:rFonts w:ascii="Times New Roman" w:hAnsi="Times New Roman"/>
          <w:sz w:val="28"/>
          <w:szCs w:val="28"/>
        </w:rPr>
        <w:t xml:space="preserve">. № 27796/0/220-19. </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Ухвалою судді Верховного Суду від 16 липня 2019 року на підставі статей 185, 356, 397 ЦПК України апеляційна скарга ПАТ «</w:t>
      </w:r>
      <w:r w:rsidRPr="009C59D7">
        <w:rPr>
          <w:rFonts w:ascii="Times New Roman" w:hAnsi="Times New Roman"/>
          <w:sz w:val="28"/>
          <w:szCs w:val="28"/>
          <w:lang w:eastAsia="uk-UA"/>
        </w:rPr>
        <w:t xml:space="preserve">СК </w:t>
      </w:r>
      <w:r w:rsidRPr="009C59D7">
        <w:rPr>
          <w:rFonts w:ascii="Times New Roman" w:hAnsi="Times New Roman"/>
          <w:color w:val="000000"/>
          <w:sz w:val="28"/>
          <w:szCs w:val="28"/>
          <w:lang w:eastAsia="uk-UA"/>
        </w:rPr>
        <w:t>«Країна» залишена без руху</w:t>
      </w:r>
      <w:r w:rsidR="00E6341A">
        <w:rPr>
          <w:rFonts w:ascii="Times New Roman" w:hAnsi="Times New Roman"/>
          <w:color w:val="000000"/>
          <w:sz w:val="28"/>
          <w:szCs w:val="28"/>
          <w:lang w:eastAsia="uk-UA"/>
        </w:rPr>
        <w:t xml:space="preserve"> через наявність у ній</w:t>
      </w:r>
      <w:r w:rsidRPr="009C59D7">
        <w:rPr>
          <w:rFonts w:ascii="Times New Roman" w:hAnsi="Times New Roman"/>
          <w:color w:val="000000"/>
          <w:sz w:val="28"/>
          <w:szCs w:val="28"/>
          <w:lang w:eastAsia="uk-UA"/>
        </w:rPr>
        <w:t xml:space="preserve"> недолік</w:t>
      </w:r>
      <w:r w:rsidR="00E6341A">
        <w:rPr>
          <w:rFonts w:ascii="Times New Roman" w:hAnsi="Times New Roman"/>
          <w:color w:val="000000"/>
          <w:sz w:val="28"/>
          <w:szCs w:val="28"/>
          <w:lang w:eastAsia="uk-UA"/>
        </w:rPr>
        <w:t>ів</w:t>
      </w:r>
      <w:r w:rsidRPr="009C59D7">
        <w:rPr>
          <w:rFonts w:ascii="Times New Roman" w:hAnsi="Times New Roman"/>
          <w:color w:val="000000"/>
          <w:sz w:val="28"/>
          <w:szCs w:val="28"/>
          <w:lang w:eastAsia="uk-UA"/>
        </w:rPr>
        <w:t>. Зокрема, у повному розмірі не був сплачений судовий збір за подання апеляційної скарги (1 921 грн), зазначена скарга була подана з пропуском строк</w:t>
      </w:r>
      <w:r w:rsidR="00932F55">
        <w:rPr>
          <w:rFonts w:ascii="Times New Roman" w:hAnsi="Times New Roman"/>
          <w:color w:val="000000"/>
          <w:sz w:val="28"/>
          <w:szCs w:val="28"/>
          <w:lang w:eastAsia="uk-UA"/>
        </w:rPr>
        <w:t>у</w:t>
      </w:r>
      <w:r w:rsidRPr="009C59D7">
        <w:rPr>
          <w:rFonts w:ascii="Times New Roman" w:hAnsi="Times New Roman"/>
          <w:color w:val="000000"/>
          <w:sz w:val="28"/>
          <w:szCs w:val="28"/>
          <w:lang w:eastAsia="uk-UA"/>
        </w:rPr>
        <w:t xml:space="preserve"> на апеляційне оскарження, </w:t>
      </w:r>
      <w:r w:rsidR="00082A73">
        <w:rPr>
          <w:rFonts w:ascii="Times New Roman" w:hAnsi="Times New Roman"/>
          <w:color w:val="000000"/>
          <w:sz w:val="28"/>
          <w:szCs w:val="28"/>
          <w:lang w:eastAsia="uk-UA"/>
        </w:rPr>
        <w:t>однак всупереч вимогам</w:t>
      </w:r>
      <w:r w:rsidRPr="009C59D7">
        <w:rPr>
          <w:rFonts w:ascii="Times New Roman" w:hAnsi="Times New Roman"/>
          <w:color w:val="000000"/>
          <w:sz w:val="28"/>
          <w:szCs w:val="28"/>
          <w:lang w:eastAsia="uk-UA"/>
        </w:rPr>
        <w:t xml:space="preserve"> частин</w:t>
      </w:r>
      <w:r w:rsidR="00082A73">
        <w:rPr>
          <w:rFonts w:ascii="Times New Roman" w:hAnsi="Times New Roman"/>
          <w:color w:val="000000"/>
          <w:sz w:val="28"/>
          <w:szCs w:val="28"/>
          <w:lang w:eastAsia="uk-UA"/>
        </w:rPr>
        <w:t>и</w:t>
      </w:r>
      <w:r w:rsidRPr="009C59D7">
        <w:rPr>
          <w:rFonts w:ascii="Times New Roman" w:hAnsi="Times New Roman"/>
          <w:color w:val="000000"/>
          <w:sz w:val="28"/>
          <w:szCs w:val="28"/>
          <w:lang w:eastAsia="uk-UA"/>
        </w:rPr>
        <w:t xml:space="preserve"> друго</w:t>
      </w:r>
      <w:r w:rsidR="00082A73">
        <w:rPr>
          <w:rFonts w:ascii="Times New Roman" w:hAnsi="Times New Roman"/>
          <w:color w:val="000000"/>
          <w:sz w:val="28"/>
          <w:szCs w:val="28"/>
          <w:lang w:eastAsia="uk-UA"/>
        </w:rPr>
        <w:t>ї</w:t>
      </w:r>
      <w:r w:rsidRPr="009C59D7">
        <w:rPr>
          <w:rFonts w:ascii="Times New Roman" w:hAnsi="Times New Roman"/>
          <w:color w:val="000000"/>
          <w:sz w:val="28"/>
          <w:szCs w:val="28"/>
          <w:lang w:eastAsia="uk-UA"/>
        </w:rPr>
        <w:t xml:space="preserve"> і третьо</w:t>
      </w:r>
      <w:r w:rsidR="00082A73">
        <w:rPr>
          <w:rFonts w:ascii="Times New Roman" w:hAnsi="Times New Roman"/>
          <w:color w:val="000000"/>
          <w:sz w:val="28"/>
          <w:szCs w:val="28"/>
          <w:lang w:eastAsia="uk-UA"/>
        </w:rPr>
        <w:t>ї</w:t>
      </w:r>
      <w:r w:rsidRPr="009C59D7">
        <w:rPr>
          <w:rFonts w:ascii="Times New Roman" w:hAnsi="Times New Roman"/>
          <w:color w:val="000000"/>
          <w:sz w:val="28"/>
          <w:szCs w:val="28"/>
          <w:lang w:eastAsia="uk-UA"/>
        </w:rPr>
        <w:t xml:space="preserve"> статті 354 ЦПК України</w:t>
      </w:r>
      <w:r w:rsidR="00082A73">
        <w:rPr>
          <w:rFonts w:ascii="Times New Roman" w:hAnsi="Times New Roman"/>
          <w:color w:val="000000"/>
          <w:sz w:val="28"/>
          <w:szCs w:val="28"/>
          <w:lang w:eastAsia="uk-UA"/>
        </w:rPr>
        <w:t xml:space="preserve"> не містила</w:t>
      </w:r>
      <w:r w:rsidR="00903718" w:rsidRPr="00903718">
        <w:rPr>
          <w:rFonts w:ascii="Times New Roman" w:hAnsi="Times New Roman"/>
          <w:color w:val="000000"/>
          <w:sz w:val="28"/>
          <w:szCs w:val="28"/>
          <w:lang w:eastAsia="uk-UA"/>
        </w:rPr>
        <w:t xml:space="preserve"> </w:t>
      </w:r>
      <w:r w:rsidR="00903718" w:rsidRPr="009C59D7">
        <w:rPr>
          <w:rFonts w:ascii="Times New Roman" w:hAnsi="Times New Roman"/>
          <w:color w:val="000000"/>
          <w:sz w:val="28"/>
          <w:szCs w:val="28"/>
          <w:lang w:eastAsia="uk-UA"/>
        </w:rPr>
        <w:t>клопотання про поновлення вказаного строку</w:t>
      </w:r>
      <w:r w:rsidRPr="009C59D7">
        <w:rPr>
          <w:rFonts w:ascii="Times New Roman" w:hAnsi="Times New Roman"/>
          <w:color w:val="000000"/>
          <w:sz w:val="28"/>
          <w:szCs w:val="28"/>
          <w:lang w:eastAsia="uk-UA"/>
        </w:rPr>
        <w:t>.</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З наведених підстав апеляційна скарга ПАТ «</w:t>
      </w:r>
      <w:r w:rsidRPr="009C59D7">
        <w:rPr>
          <w:rFonts w:ascii="Times New Roman" w:hAnsi="Times New Roman"/>
          <w:sz w:val="28"/>
          <w:szCs w:val="28"/>
          <w:lang w:eastAsia="uk-UA"/>
        </w:rPr>
        <w:t xml:space="preserve">СК </w:t>
      </w:r>
      <w:r w:rsidRPr="009C59D7">
        <w:rPr>
          <w:rFonts w:ascii="Times New Roman" w:hAnsi="Times New Roman"/>
          <w:color w:val="000000"/>
          <w:sz w:val="28"/>
          <w:szCs w:val="28"/>
          <w:lang w:eastAsia="uk-UA"/>
        </w:rPr>
        <w:t>«Країна» була залишена без руху, а заявнику надано строк для усунення недоліків.</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Ухвалою судді Верховного Суду від 18 липня 2019 року було виправлено описку в ухвалі судді Верховного Суду від 16 липня 2019 року, а саме правильно вказано особу, яка звернулася до Верховного Суду з апеляційною скаргою</w:t>
      </w:r>
      <w:r w:rsidR="00082A73">
        <w:rPr>
          <w:rFonts w:ascii="Times New Roman" w:hAnsi="Times New Roman"/>
          <w:color w:val="000000"/>
          <w:sz w:val="28"/>
          <w:szCs w:val="28"/>
          <w:lang w:eastAsia="uk-UA"/>
        </w:rPr>
        <w:t xml:space="preserve"> </w:t>
      </w:r>
      <w:r w:rsidR="00082A73" w:rsidRPr="009C59D7">
        <w:rPr>
          <w:sz w:val="28"/>
          <w:szCs w:val="28"/>
        </w:rPr>
        <w:t>–</w:t>
      </w:r>
      <w:r w:rsidRPr="009C59D7">
        <w:rPr>
          <w:rFonts w:ascii="Times New Roman" w:hAnsi="Times New Roman"/>
          <w:color w:val="000000"/>
          <w:sz w:val="28"/>
          <w:szCs w:val="28"/>
          <w:lang w:eastAsia="uk-UA"/>
        </w:rPr>
        <w:t xml:space="preserve"> «Публічне акціонерне товариство «Страхова компанія «Країна».</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22 липня 2019 року за </w:t>
      </w:r>
      <w:proofErr w:type="spellStart"/>
      <w:r w:rsidRPr="009C59D7">
        <w:rPr>
          <w:rFonts w:ascii="Times New Roman" w:hAnsi="Times New Roman"/>
          <w:color w:val="000000"/>
          <w:sz w:val="28"/>
          <w:szCs w:val="28"/>
          <w:lang w:eastAsia="uk-UA"/>
        </w:rPr>
        <w:t>вх</w:t>
      </w:r>
      <w:proofErr w:type="spellEnd"/>
      <w:r w:rsidRPr="009C59D7">
        <w:rPr>
          <w:rFonts w:ascii="Times New Roman" w:hAnsi="Times New Roman"/>
          <w:color w:val="000000"/>
          <w:sz w:val="28"/>
          <w:szCs w:val="28"/>
          <w:lang w:eastAsia="uk-UA"/>
        </w:rPr>
        <w:t>. № 5359/0/216-19 до Верховного Суду надійшло клопотання представника ПАТ «</w:t>
      </w:r>
      <w:r w:rsidRPr="009C59D7">
        <w:rPr>
          <w:rFonts w:ascii="Times New Roman" w:hAnsi="Times New Roman"/>
          <w:sz w:val="28"/>
          <w:szCs w:val="28"/>
          <w:lang w:eastAsia="uk-UA"/>
        </w:rPr>
        <w:t xml:space="preserve">СК </w:t>
      </w:r>
      <w:r w:rsidR="00F63EFD">
        <w:rPr>
          <w:rFonts w:ascii="Times New Roman" w:hAnsi="Times New Roman"/>
          <w:color w:val="000000"/>
          <w:sz w:val="28"/>
          <w:szCs w:val="28"/>
          <w:lang w:eastAsia="uk-UA"/>
        </w:rPr>
        <w:t xml:space="preserve">«Країна» </w:t>
      </w:r>
      <w:r w:rsidR="004375C1">
        <w:rPr>
          <w:rFonts w:ascii="Times New Roman" w:hAnsi="Times New Roman"/>
          <w:color w:val="000000"/>
          <w:sz w:val="28"/>
          <w:szCs w:val="28"/>
          <w:lang w:eastAsia="uk-UA"/>
        </w:rPr>
        <w:t>ОСОБА_2</w:t>
      </w:r>
      <w:r w:rsidRPr="009C59D7">
        <w:rPr>
          <w:rFonts w:ascii="Times New Roman" w:hAnsi="Times New Roman"/>
          <w:color w:val="000000"/>
          <w:sz w:val="28"/>
          <w:szCs w:val="28"/>
          <w:lang w:eastAsia="uk-UA"/>
        </w:rPr>
        <w:t xml:space="preserve"> про поновлення строку на апеляційне оскарження ухвали Київського апеляційного суду від 3 червня 2019 року у </w:t>
      </w:r>
      <w:r w:rsidR="00F63EFD">
        <w:rPr>
          <w:rFonts w:ascii="Times New Roman" w:hAnsi="Times New Roman"/>
          <w:color w:val="000000"/>
          <w:sz w:val="28"/>
          <w:szCs w:val="28"/>
          <w:lang w:eastAsia="uk-UA"/>
        </w:rPr>
        <w:t>цій</w:t>
      </w:r>
      <w:r w:rsidRPr="009C59D7">
        <w:rPr>
          <w:rFonts w:ascii="Times New Roman" w:hAnsi="Times New Roman"/>
          <w:color w:val="000000"/>
          <w:sz w:val="28"/>
          <w:szCs w:val="28"/>
          <w:lang w:eastAsia="uk-UA"/>
        </w:rPr>
        <w:t xml:space="preserve"> справі, а також долучено копію квитанції про доплату судового збору у сумі 599, 50 гр</w:t>
      </w:r>
      <w:r w:rsidR="007C2A49">
        <w:rPr>
          <w:rFonts w:ascii="Times New Roman" w:hAnsi="Times New Roman"/>
          <w:color w:val="000000"/>
          <w:sz w:val="28"/>
          <w:szCs w:val="28"/>
          <w:lang w:eastAsia="uk-UA"/>
        </w:rPr>
        <w:t>ивні</w:t>
      </w:r>
      <w:r w:rsidRPr="009C59D7">
        <w:rPr>
          <w:rFonts w:ascii="Times New Roman" w:hAnsi="Times New Roman"/>
          <w:color w:val="000000"/>
          <w:sz w:val="28"/>
          <w:szCs w:val="28"/>
          <w:lang w:eastAsia="uk-UA"/>
        </w:rPr>
        <w:t>.</w:t>
      </w:r>
    </w:p>
    <w:p w:rsidR="009C59D7" w:rsidRPr="009C59D7" w:rsidRDefault="007C2A49" w:rsidP="009C59D7">
      <w:pPr>
        <w:autoSpaceDE w:val="0"/>
        <w:adjustRightInd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lastRenderedPageBreak/>
        <w:t>Незважаючи на те</w:t>
      </w:r>
      <w:r w:rsidR="009C59D7" w:rsidRPr="009C59D7">
        <w:rPr>
          <w:rFonts w:ascii="Times New Roman" w:hAnsi="Times New Roman"/>
          <w:color w:val="000000"/>
          <w:sz w:val="28"/>
          <w:szCs w:val="28"/>
          <w:lang w:eastAsia="uk-UA"/>
        </w:rPr>
        <w:t>, що представником заявника 22 липня 2019 року були надіслані на адресу Верховного Суду вказані вище копія квитанції про доплату судового збору та клопотання про поновлення строку на апеляційне оскарження</w:t>
      </w:r>
      <w:r>
        <w:rPr>
          <w:rFonts w:ascii="Times New Roman" w:hAnsi="Times New Roman"/>
          <w:color w:val="000000"/>
          <w:sz w:val="28"/>
          <w:szCs w:val="28"/>
          <w:lang w:eastAsia="uk-UA"/>
        </w:rPr>
        <w:t>,</w:t>
      </w:r>
      <w:r w:rsidR="009C59D7" w:rsidRPr="009C59D7">
        <w:rPr>
          <w:rFonts w:ascii="Times New Roman" w:hAnsi="Times New Roman"/>
          <w:color w:val="000000"/>
          <w:sz w:val="28"/>
          <w:szCs w:val="28"/>
          <w:lang w:eastAsia="uk-UA"/>
        </w:rPr>
        <w:t xml:space="preserve"> ухвалою судді Верховного Суду від 29 липня 2019 року відповідно до статей 24, 351, 357, 358 ПАТ «</w:t>
      </w:r>
      <w:r w:rsidR="009C59D7" w:rsidRPr="009C59D7">
        <w:rPr>
          <w:rFonts w:ascii="Times New Roman" w:hAnsi="Times New Roman"/>
          <w:sz w:val="28"/>
          <w:szCs w:val="28"/>
          <w:lang w:eastAsia="uk-UA"/>
        </w:rPr>
        <w:t xml:space="preserve">СК </w:t>
      </w:r>
      <w:r w:rsidR="009C59D7" w:rsidRPr="009C59D7">
        <w:rPr>
          <w:rFonts w:ascii="Times New Roman" w:hAnsi="Times New Roman"/>
          <w:color w:val="000000"/>
          <w:sz w:val="28"/>
          <w:szCs w:val="28"/>
          <w:lang w:eastAsia="uk-UA"/>
        </w:rPr>
        <w:t>«Країна» відмовлено у відкритті апеляційного провадження з тих підстав, що вимоги ухвали від 16 липня 2019 року заявником у повному обсязі не виконані.</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Відмовляючи у відкритті апеляційного провадження за апеляційною скаргою представника ПАТ «</w:t>
      </w:r>
      <w:r w:rsidRPr="009C59D7">
        <w:rPr>
          <w:rFonts w:ascii="Times New Roman" w:hAnsi="Times New Roman"/>
          <w:sz w:val="28"/>
          <w:szCs w:val="28"/>
          <w:lang w:eastAsia="uk-UA"/>
        </w:rPr>
        <w:t xml:space="preserve">СК </w:t>
      </w:r>
      <w:r w:rsidR="007C2A49">
        <w:rPr>
          <w:rFonts w:ascii="Times New Roman" w:hAnsi="Times New Roman"/>
          <w:color w:val="000000"/>
          <w:sz w:val="28"/>
          <w:szCs w:val="28"/>
          <w:lang w:eastAsia="uk-UA"/>
        </w:rPr>
        <w:t xml:space="preserve">«Країна» </w:t>
      </w:r>
      <w:r w:rsidR="004375C1">
        <w:rPr>
          <w:rFonts w:ascii="Times New Roman" w:hAnsi="Times New Roman"/>
          <w:color w:val="000000"/>
          <w:sz w:val="28"/>
          <w:szCs w:val="28"/>
          <w:lang w:eastAsia="uk-UA"/>
        </w:rPr>
        <w:t>ОСОБА_</w:t>
      </w:r>
      <w:r w:rsidR="004375C1">
        <w:rPr>
          <w:rFonts w:ascii="Times New Roman" w:hAnsi="Times New Roman"/>
          <w:color w:val="000000"/>
          <w:sz w:val="28"/>
          <w:szCs w:val="28"/>
          <w:lang w:eastAsia="uk-UA"/>
        </w:rPr>
        <w:t>3</w:t>
      </w:r>
      <w:r w:rsidRPr="009C59D7">
        <w:rPr>
          <w:rFonts w:ascii="Times New Roman" w:hAnsi="Times New Roman"/>
          <w:color w:val="000000"/>
          <w:sz w:val="28"/>
          <w:szCs w:val="28"/>
          <w:lang w:eastAsia="uk-UA"/>
        </w:rPr>
        <w:t xml:space="preserve">, суддя Сердюк В.В. виходив </w:t>
      </w:r>
      <w:r w:rsidR="007C2A49">
        <w:rPr>
          <w:rFonts w:ascii="Times New Roman" w:hAnsi="Times New Roman"/>
          <w:color w:val="000000"/>
          <w:sz w:val="28"/>
          <w:szCs w:val="28"/>
          <w:lang w:eastAsia="uk-UA"/>
        </w:rPr>
        <w:t>і</w:t>
      </w:r>
      <w:r w:rsidRPr="009C59D7">
        <w:rPr>
          <w:rFonts w:ascii="Times New Roman" w:hAnsi="Times New Roman"/>
          <w:color w:val="000000"/>
          <w:sz w:val="28"/>
          <w:szCs w:val="28"/>
          <w:lang w:eastAsia="uk-UA"/>
        </w:rPr>
        <w:t>з такого.</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Процесуальний строк може бути поновлений, </w:t>
      </w:r>
      <w:r w:rsidRPr="009C59D7">
        <w:rPr>
          <w:rFonts w:ascii="Times New Roman" w:hAnsi="Times New Roman"/>
          <w:bCs/>
          <w:color w:val="000000"/>
          <w:sz w:val="28"/>
          <w:szCs w:val="28"/>
          <w:lang w:eastAsia="uk-UA"/>
        </w:rPr>
        <w:t xml:space="preserve">якщо суд знайде підстави для його поновлення, </w:t>
      </w:r>
      <w:r w:rsidRPr="009C59D7">
        <w:rPr>
          <w:rFonts w:ascii="Times New Roman" w:hAnsi="Times New Roman"/>
          <w:color w:val="000000"/>
          <w:sz w:val="28"/>
          <w:szCs w:val="28"/>
          <w:lang w:eastAsia="uk-UA"/>
        </w:rPr>
        <w:t>однак наведені в апеляційній скарзі та в клопотанні про поновлення пропущеного строку на апеляційне оскарження підстави не були визнані поважними.</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Відповідно до частини третьої статті 475 ЦПК України заява про визнання і надання дозволу на виконання рішення міжнародного комерційного арбітражу подається до апеляційного суду, юрисдикція якого поширюється на місто Київ, протягом трьох років з дня прийняття рішення міжнародним комерційним арбітражем. Судом, повноважним розглядати по суті такі заяви у першій інстанції, є Київський апеляційний суд.</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За вимогами частини першої статті 479 ЦПК України за результатами розгляду заяви суд постановляє </w:t>
      </w:r>
      <w:r w:rsidRPr="009C59D7">
        <w:rPr>
          <w:rFonts w:ascii="Times New Roman" w:hAnsi="Times New Roman"/>
          <w:bCs/>
          <w:color w:val="000000"/>
          <w:sz w:val="28"/>
          <w:szCs w:val="28"/>
          <w:lang w:eastAsia="uk-UA"/>
        </w:rPr>
        <w:t xml:space="preserve">ухвалу </w:t>
      </w:r>
      <w:r w:rsidRPr="009C59D7">
        <w:rPr>
          <w:rFonts w:ascii="Times New Roman" w:hAnsi="Times New Roman"/>
          <w:color w:val="000000"/>
          <w:sz w:val="28"/>
          <w:szCs w:val="28"/>
          <w:lang w:eastAsia="uk-UA"/>
        </w:rPr>
        <w:t>за правилами, встановленими цим Кодексом для ухвалення рішень.</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З урахуванням приписів частини другої статті 24 ЦПК України, згідно з якою Верховний Суд переглядає в апеляційному порядку </w:t>
      </w:r>
      <w:r w:rsidRPr="009C59D7">
        <w:rPr>
          <w:rFonts w:ascii="Times New Roman" w:hAnsi="Times New Roman"/>
          <w:bCs/>
          <w:color w:val="000000"/>
          <w:sz w:val="28"/>
          <w:szCs w:val="28"/>
          <w:lang w:eastAsia="uk-UA"/>
        </w:rPr>
        <w:t xml:space="preserve">судові рішення апеляційних судів, ухвалені ними як судами першої інстанції, </w:t>
      </w:r>
      <w:r w:rsidRPr="009C59D7">
        <w:rPr>
          <w:rFonts w:ascii="Times New Roman" w:hAnsi="Times New Roman"/>
          <w:color w:val="000000"/>
          <w:sz w:val="28"/>
          <w:szCs w:val="28"/>
          <w:lang w:eastAsia="uk-UA"/>
        </w:rPr>
        <w:t xml:space="preserve">у категорії справ про визнання та надання дозволу на виконання рішення міжнародного комерційного арбітражу, визначених </w:t>
      </w:r>
      <w:r w:rsidR="007C2A49">
        <w:rPr>
          <w:rFonts w:ascii="Times New Roman" w:hAnsi="Times New Roman"/>
          <w:color w:val="000000"/>
          <w:sz w:val="28"/>
          <w:szCs w:val="28"/>
          <w:lang w:eastAsia="uk-UA"/>
        </w:rPr>
        <w:t>г</w:t>
      </w:r>
      <w:r w:rsidRPr="009C59D7">
        <w:rPr>
          <w:rFonts w:ascii="Times New Roman" w:hAnsi="Times New Roman"/>
          <w:color w:val="000000"/>
          <w:sz w:val="28"/>
          <w:szCs w:val="28"/>
          <w:lang w:eastAsia="uk-UA"/>
        </w:rPr>
        <w:t xml:space="preserve">лавою 3 </w:t>
      </w:r>
      <w:r w:rsidR="007C2A49">
        <w:rPr>
          <w:rFonts w:ascii="Times New Roman" w:hAnsi="Times New Roman"/>
          <w:color w:val="000000"/>
          <w:sz w:val="28"/>
          <w:szCs w:val="28"/>
          <w:lang w:eastAsia="uk-UA"/>
        </w:rPr>
        <w:t>р</w:t>
      </w:r>
      <w:r w:rsidRPr="009C59D7">
        <w:rPr>
          <w:rFonts w:ascii="Times New Roman" w:hAnsi="Times New Roman"/>
          <w:color w:val="000000"/>
          <w:sz w:val="28"/>
          <w:szCs w:val="28"/>
          <w:lang w:eastAsia="uk-UA"/>
        </w:rPr>
        <w:t>озділу IX ЦПК України, судом апеляційної інстанції є Верховний Суд.</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Згідно з положеннями статті 354 ЦПК України апеляційна скарга на рішення суду подається протягом тридцяти днів, </w:t>
      </w:r>
      <w:r w:rsidRPr="009C59D7">
        <w:rPr>
          <w:rFonts w:ascii="Times New Roman" w:hAnsi="Times New Roman"/>
          <w:bCs/>
          <w:color w:val="000000"/>
          <w:sz w:val="28"/>
          <w:szCs w:val="28"/>
          <w:lang w:eastAsia="uk-UA"/>
        </w:rPr>
        <w:t xml:space="preserve">а на ухвалу суду </w:t>
      </w:r>
      <w:r w:rsidRPr="009C59D7">
        <w:rPr>
          <w:rFonts w:ascii="Times New Roman" w:hAnsi="Times New Roman"/>
          <w:color w:val="000000"/>
          <w:sz w:val="28"/>
          <w:szCs w:val="28"/>
          <w:lang w:eastAsia="uk-UA"/>
        </w:rPr>
        <w:t xml:space="preserve">– протягом п’ятнадцяти днів з дня його (її) проголошення. Якщо в судовому засіданні було оголошено лише вступну та резолютивну частини судового рішення або у разі розгляду справи (вирішення питання) без повідомлення (виклику) учасників справи, зазначений строк обчислюється з дня складення повного судового рішення. Учасник справи, якому повне рішення або </w:t>
      </w:r>
      <w:r w:rsidRPr="009C59D7">
        <w:rPr>
          <w:rFonts w:ascii="Times New Roman" w:hAnsi="Times New Roman"/>
          <w:bCs/>
          <w:color w:val="000000"/>
          <w:sz w:val="28"/>
          <w:szCs w:val="28"/>
          <w:lang w:eastAsia="uk-UA"/>
        </w:rPr>
        <w:t xml:space="preserve">ухвала суду </w:t>
      </w:r>
      <w:r w:rsidRPr="009C59D7">
        <w:rPr>
          <w:rFonts w:ascii="Times New Roman" w:hAnsi="Times New Roman"/>
          <w:color w:val="000000"/>
          <w:sz w:val="28"/>
          <w:szCs w:val="28"/>
          <w:lang w:eastAsia="uk-UA"/>
        </w:rPr>
        <w:t xml:space="preserve">не були вручені у день його (її) проголошення або складення, має право на поновлення пропущеного строку на апеляційне оскарження: на рішення суду – якщо апеляційна скарга подана протягом тридцяти днів з дня вручення йому повного рішення суду; </w:t>
      </w:r>
      <w:r w:rsidRPr="009C59D7">
        <w:rPr>
          <w:rFonts w:ascii="Times New Roman" w:hAnsi="Times New Roman"/>
          <w:bCs/>
          <w:color w:val="000000"/>
          <w:sz w:val="28"/>
          <w:szCs w:val="28"/>
          <w:lang w:eastAsia="uk-UA"/>
        </w:rPr>
        <w:t xml:space="preserve">на ухвали суду – якщо апеляційна скарга подана протягом п’ятнадцяти днів з дня вручення йому відповідної ухвали суду. </w:t>
      </w:r>
      <w:r w:rsidRPr="009C59D7">
        <w:rPr>
          <w:rFonts w:ascii="Times New Roman" w:hAnsi="Times New Roman"/>
          <w:color w:val="000000"/>
          <w:sz w:val="28"/>
          <w:szCs w:val="28"/>
          <w:lang w:eastAsia="uk-UA"/>
        </w:rPr>
        <w:t>Строк на апеляційне оскарження може бути також поновлений в разі пропуску з інших поважних причин, крім випадків, зазначених у частині другій статті 358 цього Кодексу.</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Оскаржене судове рішення апеляційного суду як суду першої інстанції (ухвала) постановлено 3 червня 2019 року, повний текст ухвали складено                   </w:t>
      </w:r>
      <w:r w:rsidRPr="009C59D7">
        <w:rPr>
          <w:rFonts w:ascii="Times New Roman" w:hAnsi="Times New Roman"/>
          <w:color w:val="000000"/>
          <w:sz w:val="28"/>
          <w:szCs w:val="28"/>
          <w:lang w:eastAsia="uk-UA"/>
        </w:rPr>
        <w:lastRenderedPageBreak/>
        <w:t>11 червня 2019 року, а тому обчислення строку на апеляційне оскарження почалося саме з 12 червня 2019 року.</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Строк на касаційне оскарження вказаного судового рішення </w:t>
      </w:r>
      <w:r w:rsidRPr="009C59D7">
        <w:rPr>
          <w:rFonts w:ascii="Times New Roman" w:hAnsi="Times New Roman"/>
          <w:bCs/>
          <w:color w:val="000000"/>
          <w:sz w:val="28"/>
          <w:szCs w:val="28"/>
          <w:lang w:eastAsia="uk-UA"/>
        </w:rPr>
        <w:t xml:space="preserve">(ухвали апеляційного суду, постановленої ним як судом першої інстанції) </w:t>
      </w:r>
      <w:r w:rsidR="00416EF4">
        <w:rPr>
          <w:rFonts w:ascii="Times New Roman" w:hAnsi="Times New Roman"/>
          <w:color w:val="000000"/>
          <w:sz w:val="28"/>
          <w:szCs w:val="28"/>
          <w:lang w:eastAsia="uk-UA"/>
        </w:rPr>
        <w:t>закінчився</w:t>
      </w:r>
      <w:r w:rsidRPr="009C59D7">
        <w:rPr>
          <w:rFonts w:ascii="Times New Roman" w:hAnsi="Times New Roman"/>
          <w:color w:val="000000"/>
          <w:sz w:val="28"/>
          <w:szCs w:val="28"/>
          <w:lang w:eastAsia="uk-UA"/>
        </w:rPr>
        <w:t xml:space="preserve">            26 червня 2019 року (тобто на п’ятнадцятий день). Апеляційну скаргу здано до поштового відділення 2 липня 2019 року, про що свідчить штемпель на конверті. Отже, вважати, що заявник дотрима</w:t>
      </w:r>
      <w:r w:rsidR="00416EF4">
        <w:rPr>
          <w:rFonts w:ascii="Times New Roman" w:hAnsi="Times New Roman"/>
          <w:color w:val="000000"/>
          <w:sz w:val="28"/>
          <w:szCs w:val="28"/>
          <w:lang w:eastAsia="uk-UA"/>
        </w:rPr>
        <w:t>вся</w:t>
      </w:r>
      <w:r w:rsidRPr="009C59D7">
        <w:rPr>
          <w:rFonts w:ascii="Times New Roman" w:hAnsi="Times New Roman"/>
          <w:color w:val="000000"/>
          <w:sz w:val="28"/>
          <w:szCs w:val="28"/>
          <w:lang w:eastAsia="uk-UA"/>
        </w:rPr>
        <w:t xml:space="preserve"> процесуальн</w:t>
      </w:r>
      <w:r w:rsidR="00416EF4">
        <w:rPr>
          <w:rFonts w:ascii="Times New Roman" w:hAnsi="Times New Roman"/>
          <w:color w:val="000000"/>
          <w:sz w:val="28"/>
          <w:szCs w:val="28"/>
          <w:lang w:eastAsia="uk-UA"/>
        </w:rPr>
        <w:t>ого</w:t>
      </w:r>
      <w:r w:rsidRPr="009C59D7">
        <w:rPr>
          <w:rFonts w:ascii="Times New Roman" w:hAnsi="Times New Roman"/>
          <w:color w:val="000000"/>
          <w:sz w:val="28"/>
          <w:szCs w:val="28"/>
          <w:lang w:eastAsia="uk-UA"/>
        </w:rPr>
        <w:t xml:space="preserve"> строк</w:t>
      </w:r>
      <w:r w:rsidR="00416EF4">
        <w:rPr>
          <w:rFonts w:ascii="Times New Roman" w:hAnsi="Times New Roman"/>
          <w:color w:val="000000"/>
          <w:sz w:val="28"/>
          <w:szCs w:val="28"/>
          <w:lang w:eastAsia="uk-UA"/>
        </w:rPr>
        <w:t>у</w:t>
      </w:r>
      <w:r w:rsidRPr="009C59D7">
        <w:rPr>
          <w:rFonts w:ascii="Times New Roman" w:hAnsi="Times New Roman"/>
          <w:color w:val="000000"/>
          <w:sz w:val="28"/>
          <w:szCs w:val="28"/>
          <w:lang w:eastAsia="uk-UA"/>
        </w:rPr>
        <w:t>, передбачен</w:t>
      </w:r>
      <w:r w:rsidR="00416EF4">
        <w:rPr>
          <w:rFonts w:ascii="Times New Roman" w:hAnsi="Times New Roman"/>
          <w:color w:val="000000"/>
          <w:sz w:val="28"/>
          <w:szCs w:val="28"/>
          <w:lang w:eastAsia="uk-UA"/>
        </w:rPr>
        <w:t>ого</w:t>
      </w:r>
      <w:r w:rsidRPr="009C59D7">
        <w:rPr>
          <w:rFonts w:ascii="Times New Roman" w:hAnsi="Times New Roman"/>
          <w:color w:val="000000"/>
          <w:sz w:val="28"/>
          <w:szCs w:val="28"/>
          <w:lang w:eastAsia="uk-UA"/>
        </w:rPr>
        <w:t xml:space="preserve"> на апеляційне оскарження судового рішення </w:t>
      </w:r>
      <w:r w:rsidRPr="009C59D7">
        <w:rPr>
          <w:rFonts w:ascii="Times New Roman" w:hAnsi="Times New Roman"/>
          <w:bCs/>
          <w:color w:val="000000"/>
          <w:sz w:val="28"/>
          <w:szCs w:val="28"/>
          <w:lang w:eastAsia="uk-UA"/>
        </w:rPr>
        <w:t xml:space="preserve">(ухвали апеляційного суду), </w:t>
      </w:r>
      <w:r w:rsidRPr="009C59D7">
        <w:rPr>
          <w:rFonts w:ascii="Times New Roman" w:hAnsi="Times New Roman"/>
          <w:color w:val="000000"/>
          <w:sz w:val="28"/>
          <w:szCs w:val="28"/>
          <w:lang w:eastAsia="uk-UA"/>
        </w:rPr>
        <w:t>підстав не було.</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Крім того, суддя Сердюк В.В. звернув увагу, що практика застосування положень частини сьомої статті 479 ЦПК України не має однозначного характеру, зважаючи на різні підход</w:t>
      </w:r>
      <w:r w:rsidR="00416EF4">
        <w:rPr>
          <w:rFonts w:ascii="Times New Roman" w:hAnsi="Times New Roman"/>
          <w:color w:val="000000"/>
          <w:sz w:val="28"/>
          <w:szCs w:val="28"/>
          <w:lang w:eastAsia="uk-UA"/>
        </w:rPr>
        <w:t>и</w:t>
      </w:r>
      <w:r w:rsidRPr="009C59D7">
        <w:rPr>
          <w:rFonts w:ascii="Times New Roman" w:hAnsi="Times New Roman"/>
          <w:color w:val="000000"/>
          <w:sz w:val="28"/>
          <w:szCs w:val="28"/>
          <w:lang w:eastAsia="uk-UA"/>
        </w:rPr>
        <w:t xml:space="preserve"> законодав</w:t>
      </w:r>
      <w:r w:rsidR="00416EF4">
        <w:rPr>
          <w:rFonts w:ascii="Times New Roman" w:hAnsi="Times New Roman"/>
          <w:color w:val="000000"/>
          <w:sz w:val="28"/>
          <w:szCs w:val="28"/>
          <w:lang w:eastAsia="uk-UA"/>
        </w:rPr>
        <w:t>ця</w:t>
      </w:r>
      <w:r w:rsidRPr="009C59D7">
        <w:rPr>
          <w:rFonts w:ascii="Times New Roman" w:hAnsi="Times New Roman"/>
          <w:color w:val="000000"/>
          <w:sz w:val="28"/>
          <w:szCs w:val="28"/>
          <w:lang w:eastAsia="uk-UA"/>
        </w:rPr>
        <w:t xml:space="preserve"> </w:t>
      </w:r>
      <w:r w:rsidR="007B6247">
        <w:rPr>
          <w:rFonts w:ascii="Times New Roman" w:hAnsi="Times New Roman"/>
          <w:color w:val="000000"/>
          <w:sz w:val="28"/>
          <w:szCs w:val="28"/>
          <w:lang w:eastAsia="uk-UA"/>
        </w:rPr>
        <w:t>до</w:t>
      </w:r>
      <w:r w:rsidRPr="009C59D7">
        <w:rPr>
          <w:rFonts w:ascii="Times New Roman" w:hAnsi="Times New Roman"/>
          <w:color w:val="000000"/>
          <w:sz w:val="28"/>
          <w:szCs w:val="28"/>
          <w:lang w:eastAsia="uk-UA"/>
        </w:rPr>
        <w:t xml:space="preserve"> викладенн</w:t>
      </w:r>
      <w:r w:rsidR="007B6247">
        <w:rPr>
          <w:rFonts w:ascii="Times New Roman" w:hAnsi="Times New Roman"/>
          <w:color w:val="000000"/>
          <w:sz w:val="28"/>
          <w:szCs w:val="28"/>
          <w:lang w:eastAsia="uk-UA"/>
        </w:rPr>
        <w:t>я</w:t>
      </w:r>
      <w:r w:rsidRPr="009C59D7">
        <w:rPr>
          <w:rFonts w:ascii="Times New Roman" w:hAnsi="Times New Roman"/>
          <w:color w:val="000000"/>
          <w:sz w:val="28"/>
          <w:szCs w:val="28"/>
          <w:lang w:eastAsia="uk-UA"/>
        </w:rPr>
        <w:t xml:space="preserve"> норм </w:t>
      </w:r>
      <w:r w:rsidR="007B6247">
        <w:rPr>
          <w:rFonts w:ascii="Times New Roman" w:hAnsi="Times New Roman"/>
          <w:color w:val="000000"/>
          <w:sz w:val="28"/>
          <w:szCs w:val="28"/>
          <w:lang w:eastAsia="uk-UA"/>
        </w:rPr>
        <w:t xml:space="preserve">   </w:t>
      </w:r>
      <w:r w:rsidRPr="009C59D7">
        <w:rPr>
          <w:rFonts w:ascii="Times New Roman" w:hAnsi="Times New Roman"/>
          <w:color w:val="000000"/>
          <w:sz w:val="28"/>
          <w:szCs w:val="28"/>
          <w:lang w:eastAsia="uk-UA"/>
        </w:rPr>
        <w:t>частини другої статті 24, статті 354, частини сьомої статті 479 ЦПК України та їх взаємно</w:t>
      </w:r>
      <w:r w:rsidR="007B6247">
        <w:rPr>
          <w:rFonts w:ascii="Times New Roman" w:hAnsi="Times New Roman"/>
          <w:color w:val="000000"/>
          <w:sz w:val="28"/>
          <w:szCs w:val="28"/>
          <w:lang w:eastAsia="uk-UA"/>
        </w:rPr>
        <w:t>го</w:t>
      </w:r>
      <w:r w:rsidRPr="009C59D7">
        <w:rPr>
          <w:rFonts w:ascii="Times New Roman" w:hAnsi="Times New Roman"/>
          <w:color w:val="000000"/>
          <w:sz w:val="28"/>
          <w:szCs w:val="28"/>
          <w:lang w:eastAsia="uk-UA"/>
        </w:rPr>
        <w:t xml:space="preserve"> системно</w:t>
      </w:r>
      <w:r w:rsidR="007B6247">
        <w:rPr>
          <w:rFonts w:ascii="Times New Roman" w:hAnsi="Times New Roman"/>
          <w:color w:val="000000"/>
          <w:sz w:val="28"/>
          <w:szCs w:val="28"/>
          <w:lang w:eastAsia="uk-UA"/>
        </w:rPr>
        <w:t>го</w:t>
      </w:r>
      <w:r w:rsidRPr="009C59D7">
        <w:rPr>
          <w:rFonts w:ascii="Times New Roman" w:hAnsi="Times New Roman"/>
          <w:color w:val="000000"/>
          <w:sz w:val="28"/>
          <w:szCs w:val="28"/>
          <w:lang w:eastAsia="uk-UA"/>
        </w:rPr>
        <w:t xml:space="preserve"> тлумаченн</w:t>
      </w:r>
      <w:r w:rsidR="007B6247">
        <w:rPr>
          <w:rFonts w:ascii="Times New Roman" w:hAnsi="Times New Roman"/>
          <w:color w:val="000000"/>
          <w:sz w:val="28"/>
          <w:szCs w:val="28"/>
          <w:lang w:eastAsia="uk-UA"/>
        </w:rPr>
        <w:t>я</w:t>
      </w:r>
      <w:r w:rsidRPr="009C59D7">
        <w:rPr>
          <w:rFonts w:ascii="Times New Roman" w:hAnsi="Times New Roman"/>
          <w:color w:val="000000"/>
          <w:sz w:val="28"/>
          <w:szCs w:val="28"/>
          <w:lang w:eastAsia="uk-UA"/>
        </w:rPr>
        <w:t>.</w:t>
      </w:r>
    </w:p>
    <w:p w:rsidR="009C59D7" w:rsidRPr="009C59D7" w:rsidRDefault="007B6247" w:rsidP="009C59D7">
      <w:pPr>
        <w:autoSpaceDE w:val="0"/>
        <w:adjustRightInd w:val="0"/>
        <w:spacing w:after="0" w:line="24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Із цього</w:t>
      </w:r>
      <w:r w:rsidR="009C59D7" w:rsidRPr="009C59D7">
        <w:rPr>
          <w:rFonts w:ascii="Times New Roman" w:hAnsi="Times New Roman"/>
          <w:color w:val="000000"/>
          <w:sz w:val="28"/>
          <w:szCs w:val="28"/>
          <w:lang w:eastAsia="uk-UA"/>
        </w:rPr>
        <w:t xml:space="preserve"> приводу у контексті забезпечення єдності правозастосування на робочій нараді суддів Касаційного цивільного суду у складі Верховного Суду   </w:t>
      </w:r>
      <w:r w:rsidR="004375C1">
        <w:rPr>
          <w:rFonts w:ascii="Times New Roman" w:hAnsi="Times New Roman"/>
          <w:color w:val="000000"/>
          <w:sz w:val="28"/>
          <w:szCs w:val="28"/>
          <w:lang w:eastAsia="uk-UA"/>
        </w:rPr>
        <w:t xml:space="preserve">     </w:t>
      </w:r>
      <w:bookmarkStart w:id="0" w:name="_GoBack"/>
      <w:bookmarkEnd w:id="0"/>
      <w:r w:rsidR="009C59D7" w:rsidRPr="009C59D7">
        <w:rPr>
          <w:rFonts w:ascii="Times New Roman" w:hAnsi="Times New Roman"/>
          <w:color w:val="000000"/>
          <w:sz w:val="28"/>
          <w:szCs w:val="28"/>
          <w:lang w:eastAsia="uk-UA"/>
        </w:rPr>
        <w:t xml:space="preserve">7 жовтня 2019 року </w:t>
      </w:r>
      <w:r>
        <w:rPr>
          <w:rFonts w:ascii="Times New Roman" w:hAnsi="Times New Roman"/>
          <w:color w:val="000000"/>
          <w:sz w:val="28"/>
          <w:szCs w:val="28"/>
          <w:lang w:eastAsia="uk-UA"/>
        </w:rPr>
        <w:t>порушувалося</w:t>
      </w:r>
      <w:r w:rsidR="009C59D7" w:rsidRPr="009C59D7">
        <w:rPr>
          <w:rFonts w:ascii="Times New Roman" w:hAnsi="Times New Roman"/>
          <w:color w:val="000000"/>
          <w:sz w:val="28"/>
          <w:szCs w:val="28"/>
          <w:lang w:eastAsia="uk-UA"/>
        </w:rPr>
        <w:t xml:space="preserve"> питання щодо строків оскарження судових рішень міжнародного комерційного арбітражу та рішень третейських судів (копію порядку денного до</w:t>
      </w:r>
      <w:r w:rsidR="00D359FF">
        <w:rPr>
          <w:rFonts w:ascii="Times New Roman" w:hAnsi="Times New Roman"/>
          <w:color w:val="000000"/>
          <w:sz w:val="28"/>
          <w:szCs w:val="28"/>
          <w:lang w:eastAsia="uk-UA"/>
        </w:rPr>
        <w:t>да</w:t>
      </w:r>
      <w:r w:rsidR="009C59D7" w:rsidRPr="009C59D7">
        <w:rPr>
          <w:rFonts w:ascii="Times New Roman" w:hAnsi="Times New Roman"/>
          <w:color w:val="000000"/>
          <w:sz w:val="28"/>
          <w:szCs w:val="28"/>
          <w:lang w:eastAsia="uk-UA"/>
        </w:rPr>
        <w:t xml:space="preserve">но до пояснень судді). </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Наведене, як стверджує суддя, також свідчить про відсутність сталої судової практики </w:t>
      </w:r>
      <w:r w:rsidR="00D359FF">
        <w:rPr>
          <w:rFonts w:ascii="Times New Roman" w:hAnsi="Times New Roman"/>
          <w:color w:val="000000"/>
          <w:sz w:val="28"/>
          <w:szCs w:val="28"/>
          <w:lang w:eastAsia="uk-UA"/>
        </w:rPr>
        <w:t>щодо</w:t>
      </w:r>
      <w:r w:rsidRPr="009C59D7">
        <w:rPr>
          <w:rFonts w:ascii="Times New Roman" w:hAnsi="Times New Roman"/>
          <w:color w:val="000000"/>
          <w:sz w:val="28"/>
          <w:szCs w:val="28"/>
          <w:lang w:eastAsia="uk-UA"/>
        </w:rPr>
        <w:t xml:space="preserve"> обрахування строків на апеляційне оскарження судових рішень в апеляційному порядку, в яких судом апеляційної інстанції є Верховний Суд.</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 xml:space="preserve">Також суддя вказав, що Європейський суд з прав людини </w:t>
      </w:r>
      <w:r w:rsidR="007B6247">
        <w:rPr>
          <w:rFonts w:ascii="Times New Roman" w:hAnsi="Times New Roman"/>
          <w:color w:val="000000"/>
          <w:sz w:val="28"/>
          <w:szCs w:val="28"/>
          <w:lang w:eastAsia="uk-UA"/>
        </w:rPr>
        <w:t>в</w:t>
      </w:r>
      <w:r w:rsidRPr="009C59D7">
        <w:rPr>
          <w:rFonts w:ascii="Times New Roman" w:hAnsi="Times New Roman"/>
          <w:color w:val="000000"/>
          <w:sz w:val="28"/>
          <w:szCs w:val="28"/>
          <w:lang w:eastAsia="uk-UA"/>
        </w:rPr>
        <w:t xml:space="preserve"> рішенні у справі «Пономарьов проти України» від 3 квітня 2008 року (заява № 3236/03) вказав, що суд визнає, що вирішення питання щодо поновлення строку на оскарження перебуває в межах дискреційних повноважень національних судів, однак такі повноваження не є необмеженими. Від судів вимагаєт</w:t>
      </w:r>
      <w:r w:rsidR="007B6247">
        <w:rPr>
          <w:rFonts w:ascii="Times New Roman" w:hAnsi="Times New Roman"/>
          <w:color w:val="000000"/>
          <w:sz w:val="28"/>
          <w:szCs w:val="28"/>
          <w:lang w:eastAsia="uk-UA"/>
        </w:rPr>
        <w:t xml:space="preserve">ься вказувати підстави. Однією </w:t>
      </w:r>
      <w:r w:rsidRPr="009C59D7">
        <w:rPr>
          <w:rFonts w:ascii="Times New Roman" w:hAnsi="Times New Roman"/>
          <w:color w:val="000000"/>
          <w:sz w:val="28"/>
          <w:szCs w:val="28"/>
          <w:lang w:eastAsia="uk-UA"/>
        </w:rPr>
        <w:t xml:space="preserve">з таких підстав може бути, наприклад, неповідомлення сторін органами влади про прийняті рішення у їхній справі. Проте навіть тоді можливість поновлення не буде необмеженою, оскільки сторони в розумні інтервали часу мають вживати заходів, щоб дізнатись про стан відомого їм судового провадження. У кожній справі національні суди мають перевіряти, чи підстави для поновлення строків для оскарження виправдовують втручання у принцип </w:t>
      </w:r>
      <w:proofErr w:type="spellStart"/>
      <w:r w:rsidRPr="009C59D7">
        <w:rPr>
          <w:rFonts w:ascii="Times New Roman" w:hAnsi="Times New Roman"/>
          <w:color w:val="000000"/>
          <w:sz w:val="28"/>
          <w:szCs w:val="28"/>
          <w:lang w:eastAsia="uk-UA"/>
        </w:rPr>
        <w:t>остаточності</w:t>
      </w:r>
      <w:proofErr w:type="spellEnd"/>
      <w:r w:rsidRPr="009C59D7">
        <w:rPr>
          <w:rFonts w:ascii="Times New Roman" w:hAnsi="Times New Roman"/>
          <w:color w:val="000000"/>
          <w:sz w:val="28"/>
          <w:szCs w:val="28"/>
          <w:lang w:eastAsia="uk-UA"/>
        </w:rPr>
        <w:t xml:space="preserve"> судового рішення.</w:t>
      </w:r>
    </w:p>
    <w:p w:rsidR="009C59D7" w:rsidRPr="009C59D7" w:rsidRDefault="009C59D7" w:rsidP="009C59D7">
      <w:pPr>
        <w:autoSpaceDE w:val="0"/>
        <w:adjustRightInd w:val="0"/>
        <w:spacing w:after="0" w:line="240" w:lineRule="auto"/>
        <w:ind w:firstLine="709"/>
        <w:jc w:val="both"/>
        <w:rPr>
          <w:rFonts w:ascii="Times New Roman" w:hAnsi="Times New Roman"/>
          <w:color w:val="000000"/>
          <w:sz w:val="28"/>
          <w:szCs w:val="28"/>
          <w:lang w:eastAsia="uk-UA"/>
        </w:rPr>
      </w:pPr>
      <w:r w:rsidRPr="009C59D7">
        <w:rPr>
          <w:rFonts w:ascii="Times New Roman" w:hAnsi="Times New Roman"/>
          <w:color w:val="000000"/>
          <w:sz w:val="28"/>
          <w:szCs w:val="28"/>
          <w:lang w:eastAsia="uk-UA"/>
        </w:rPr>
        <w:t>Отже, безпідставне поновлення строку на оскарження судового рішення, що набрало законної сили, може бути визнан</w:t>
      </w:r>
      <w:r w:rsidR="00174DA3">
        <w:rPr>
          <w:rFonts w:ascii="Times New Roman" w:hAnsi="Times New Roman"/>
          <w:color w:val="000000"/>
          <w:sz w:val="28"/>
          <w:szCs w:val="28"/>
          <w:lang w:eastAsia="uk-UA"/>
        </w:rPr>
        <w:t>е</w:t>
      </w:r>
      <w:r w:rsidRPr="009C59D7">
        <w:rPr>
          <w:rFonts w:ascii="Times New Roman" w:hAnsi="Times New Roman"/>
          <w:color w:val="000000"/>
          <w:sz w:val="28"/>
          <w:szCs w:val="28"/>
          <w:lang w:eastAsia="uk-UA"/>
        </w:rPr>
        <w:t xml:space="preserve"> порушенням вимог статті 6 Конвенції про захист прав людини і основоположних свобод.</w:t>
      </w:r>
    </w:p>
    <w:p w:rsidR="009C59D7" w:rsidRPr="009C59D7" w:rsidRDefault="009C59D7" w:rsidP="009C59D7">
      <w:pPr>
        <w:pStyle w:val="Default"/>
        <w:ind w:firstLine="709"/>
        <w:rPr>
          <w:sz w:val="28"/>
          <w:szCs w:val="28"/>
        </w:rPr>
      </w:pPr>
      <w:r w:rsidRPr="009C59D7">
        <w:rPr>
          <w:rFonts w:eastAsia="Calibri"/>
          <w:sz w:val="28"/>
          <w:szCs w:val="28"/>
        </w:rPr>
        <w:t>Також зауважив, що дії ПАТ «</w:t>
      </w:r>
      <w:r w:rsidRPr="009C59D7">
        <w:rPr>
          <w:sz w:val="28"/>
          <w:szCs w:val="28"/>
        </w:rPr>
        <w:t xml:space="preserve">СК </w:t>
      </w:r>
      <w:r w:rsidRPr="009C59D7">
        <w:rPr>
          <w:rFonts w:eastAsia="Calibri"/>
          <w:sz w:val="28"/>
          <w:szCs w:val="28"/>
        </w:rPr>
        <w:t xml:space="preserve">«Країна» щодо невиконання ухвали судді Верховного Суду про усунення недоліків апеляційної скарги на ухвалу Київського апеляційного суду від 3 червня 2019 року свідчать про фактичну незгоду з постановленим судовим рішенням та </w:t>
      </w:r>
      <w:r w:rsidR="00174DA3">
        <w:rPr>
          <w:rFonts w:eastAsia="Calibri"/>
          <w:sz w:val="28"/>
          <w:szCs w:val="28"/>
        </w:rPr>
        <w:t xml:space="preserve">його </w:t>
      </w:r>
      <w:r w:rsidRPr="009C59D7">
        <w:rPr>
          <w:rFonts w:eastAsia="Calibri"/>
          <w:sz w:val="28"/>
          <w:szCs w:val="28"/>
        </w:rPr>
        <w:t xml:space="preserve">небажанням </w:t>
      </w:r>
      <w:r w:rsidR="00174DA3">
        <w:rPr>
          <w:rFonts w:eastAsia="Calibri"/>
          <w:sz w:val="28"/>
          <w:szCs w:val="28"/>
        </w:rPr>
        <w:t>як боржника</w:t>
      </w:r>
      <w:r w:rsidRPr="009C59D7">
        <w:rPr>
          <w:rFonts w:eastAsia="Calibri"/>
          <w:sz w:val="28"/>
          <w:szCs w:val="28"/>
        </w:rPr>
        <w:t xml:space="preserve"> виконувати </w:t>
      </w:r>
      <w:r w:rsidR="00174DA3">
        <w:rPr>
          <w:rFonts w:eastAsia="Calibri"/>
          <w:sz w:val="28"/>
          <w:szCs w:val="28"/>
        </w:rPr>
        <w:t>це рішення</w:t>
      </w:r>
      <w:r w:rsidRPr="009C59D7">
        <w:rPr>
          <w:rFonts w:eastAsia="Calibri"/>
          <w:sz w:val="28"/>
          <w:szCs w:val="28"/>
        </w:rPr>
        <w:t>.</w:t>
      </w:r>
    </w:p>
    <w:p w:rsidR="009C59D7" w:rsidRPr="009C59D7" w:rsidRDefault="009C59D7" w:rsidP="009C59D7">
      <w:pPr>
        <w:pStyle w:val="rvps2"/>
        <w:shd w:val="clear" w:color="auto" w:fill="FFFFFF"/>
        <w:spacing w:before="0" w:beforeAutospacing="0" w:after="0" w:afterAutospacing="0"/>
        <w:ind w:firstLine="709"/>
        <w:jc w:val="both"/>
        <w:rPr>
          <w:sz w:val="28"/>
          <w:szCs w:val="28"/>
          <w:lang w:val="uk-UA" w:eastAsia="uk-UA"/>
        </w:rPr>
      </w:pPr>
      <w:r w:rsidRPr="009C59D7">
        <w:rPr>
          <w:sz w:val="28"/>
          <w:szCs w:val="28"/>
          <w:lang w:val="uk-UA" w:eastAsia="uk-UA"/>
        </w:rPr>
        <w:t xml:space="preserve">Вирішуючи питання щодо наявності підстав для відкриття </w:t>
      </w:r>
      <w:r w:rsidR="00174DA3">
        <w:rPr>
          <w:sz w:val="28"/>
          <w:szCs w:val="28"/>
          <w:lang w:val="uk-UA" w:eastAsia="uk-UA"/>
        </w:rPr>
        <w:t xml:space="preserve">дисциплінарної справи, </w:t>
      </w:r>
      <w:r w:rsidRPr="009C59D7">
        <w:rPr>
          <w:sz w:val="28"/>
          <w:szCs w:val="28"/>
          <w:lang w:val="uk-UA" w:eastAsia="uk-UA"/>
        </w:rPr>
        <w:t>у цьому випадку слід виходити з такого.</w:t>
      </w:r>
    </w:p>
    <w:p w:rsidR="009C59D7" w:rsidRPr="009C59D7" w:rsidRDefault="009C59D7" w:rsidP="009C59D7">
      <w:pPr>
        <w:pStyle w:val="rvps2"/>
        <w:shd w:val="clear" w:color="auto" w:fill="FFFFFF"/>
        <w:spacing w:before="0" w:beforeAutospacing="0" w:after="0" w:afterAutospacing="0"/>
        <w:ind w:firstLine="709"/>
        <w:jc w:val="both"/>
        <w:rPr>
          <w:sz w:val="28"/>
          <w:szCs w:val="28"/>
          <w:lang w:val="uk-UA" w:eastAsia="uk-UA"/>
        </w:rPr>
      </w:pPr>
      <w:r w:rsidRPr="009C59D7">
        <w:rPr>
          <w:sz w:val="28"/>
          <w:szCs w:val="28"/>
          <w:lang w:val="uk-UA" w:eastAsia="uk-UA"/>
        </w:rPr>
        <w:lastRenderedPageBreak/>
        <w:t>Виключні підстави дисциплінарної відповідальності судді визначені частин</w:t>
      </w:r>
      <w:r w:rsidR="00174DA3">
        <w:rPr>
          <w:sz w:val="28"/>
          <w:szCs w:val="28"/>
          <w:lang w:val="uk-UA" w:eastAsia="uk-UA"/>
        </w:rPr>
        <w:t>ою</w:t>
      </w:r>
      <w:r w:rsidRPr="009C59D7">
        <w:rPr>
          <w:sz w:val="28"/>
          <w:szCs w:val="28"/>
          <w:lang w:val="uk-UA" w:eastAsia="uk-UA"/>
        </w:rPr>
        <w:t xml:space="preserve"> перш</w:t>
      </w:r>
      <w:r w:rsidR="00174DA3">
        <w:rPr>
          <w:sz w:val="28"/>
          <w:szCs w:val="28"/>
          <w:lang w:val="uk-UA" w:eastAsia="uk-UA"/>
        </w:rPr>
        <w:t>ою</w:t>
      </w:r>
      <w:r w:rsidRPr="009C59D7">
        <w:rPr>
          <w:sz w:val="28"/>
          <w:szCs w:val="28"/>
          <w:lang w:val="uk-UA" w:eastAsia="uk-UA"/>
        </w:rPr>
        <w:t xml:space="preserve"> статті 106 Закону України «Про судоустрій і статус суддів».</w:t>
      </w:r>
    </w:p>
    <w:p w:rsidR="009C59D7" w:rsidRPr="009C59D7" w:rsidRDefault="009C59D7" w:rsidP="009C59D7">
      <w:pPr>
        <w:pStyle w:val="rvps2"/>
        <w:shd w:val="clear" w:color="auto" w:fill="FFFFFF"/>
        <w:spacing w:before="0" w:beforeAutospacing="0" w:after="0" w:afterAutospacing="0"/>
        <w:ind w:firstLine="709"/>
        <w:jc w:val="both"/>
        <w:rPr>
          <w:rFonts w:eastAsia="Times New Roman"/>
          <w:color w:val="000000"/>
          <w:sz w:val="28"/>
          <w:szCs w:val="28"/>
          <w:lang w:val="uk-UA" w:eastAsia="uk-UA"/>
        </w:rPr>
      </w:pPr>
      <w:r w:rsidRPr="009C59D7">
        <w:rPr>
          <w:sz w:val="28"/>
          <w:szCs w:val="28"/>
          <w:lang w:val="uk-UA" w:eastAsia="uk-UA"/>
        </w:rPr>
        <w:t>Підпунктом «а» пункту 1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w:t>
      </w:r>
      <w:r w:rsidR="00174DA3">
        <w:rPr>
          <w:sz w:val="28"/>
          <w:szCs w:val="28"/>
          <w:lang w:val="uk-UA" w:eastAsia="uk-UA"/>
        </w:rPr>
        <w:t>,</w:t>
      </w:r>
      <w:r w:rsidRPr="009C59D7">
        <w:rPr>
          <w:sz w:val="28"/>
          <w:szCs w:val="28"/>
          <w:lang w:val="uk-UA" w:eastAsia="uk-UA"/>
        </w:rPr>
        <w:t xml:space="preserve"> зокрема за </w:t>
      </w:r>
      <w:r w:rsidRPr="009C59D7">
        <w:rPr>
          <w:rFonts w:eastAsia="Times New Roman"/>
          <w:color w:val="000000"/>
          <w:sz w:val="28"/>
          <w:szCs w:val="28"/>
          <w:lang w:val="uk-UA" w:eastAsia="uk-UA"/>
        </w:rPr>
        <w:t xml:space="preserve">умисну або внаслідок недбалості </w:t>
      </w:r>
      <w:bookmarkStart w:id="1" w:name="n1139"/>
      <w:bookmarkEnd w:id="1"/>
      <w:r w:rsidRPr="009C59D7">
        <w:rPr>
          <w:rFonts w:eastAsia="Times New Roman"/>
          <w:color w:val="000000"/>
          <w:sz w:val="28"/>
          <w:szCs w:val="28"/>
          <w:lang w:val="uk-UA" w:eastAsia="uk-UA"/>
        </w:rPr>
        <w:t>незаконну відмову в доступі до правосуддя (у тому числі незаконну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9C59D7" w:rsidRPr="009C59D7" w:rsidRDefault="00174DA3" w:rsidP="009C59D7">
      <w:pPr>
        <w:pStyle w:val="rvps2"/>
        <w:shd w:val="clear" w:color="auto" w:fill="FFFFFF"/>
        <w:spacing w:before="0" w:beforeAutospacing="0" w:after="0" w:afterAutospacing="0"/>
        <w:ind w:firstLine="709"/>
        <w:jc w:val="both"/>
        <w:rPr>
          <w:color w:val="000000"/>
          <w:sz w:val="28"/>
          <w:szCs w:val="28"/>
          <w:shd w:val="clear" w:color="auto" w:fill="FFFFFF"/>
          <w:lang w:val="uk-UA"/>
        </w:rPr>
      </w:pPr>
      <w:r>
        <w:rPr>
          <w:rFonts w:eastAsia="Times New Roman"/>
          <w:color w:val="000000"/>
          <w:sz w:val="28"/>
          <w:szCs w:val="28"/>
          <w:lang w:val="uk-UA" w:eastAsia="uk-UA"/>
        </w:rPr>
        <w:t xml:space="preserve">Згідно зі </w:t>
      </w:r>
      <w:r w:rsidR="00403EEB">
        <w:rPr>
          <w:rFonts w:eastAsia="Times New Roman"/>
          <w:color w:val="000000"/>
          <w:sz w:val="28"/>
          <w:szCs w:val="28"/>
          <w:lang w:val="uk-UA" w:eastAsia="uk-UA"/>
        </w:rPr>
        <w:t>с</w:t>
      </w:r>
      <w:r w:rsidR="009C59D7" w:rsidRPr="009C59D7">
        <w:rPr>
          <w:rFonts w:eastAsia="Times New Roman"/>
          <w:color w:val="000000"/>
          <w:sz w:val="28"/>
          <w:szCs w:val="28"/>
          <w:lang w:val="uk-UA" w:eastAsia="uk-UA"/>
        </w:rPr>
        <w:t xml:space="preserve">таттею 479 ЦПК України </w:t>
      </w:r>
      <w:r w:rsidR="009C59D7" w:rsidRPr="009C59D7">
        <w:rPr>
          <w:color w:val="000000"/>
          <w:sz w:val="28"/>
          <w:szCs w:val="28"/>
          <w:shd w:val="clear" w:color="auto" w:fill="FFFFFF"/>
          <w:lang w:val="uk-UA"/>
        </w:rPr>
        <w:t>за результатами розгляду заяви про визнання і надання дозволу на виконання рішення міжнародного комерційного арбітражу суд постановляє ухвалу про визнання і надання дозволу на виконання рішення міжнародного комерційного арбітражу або про відмову у визнанні і наданні дозволу на виконання рішення міжнародного комерційного арбітражу за правилами, встановленими цим Кодексом для ухвалення рішення (частина друга).</w:t>
      </w:r>
    </w:p>
    <w:p w:rsidR="009C59D7" w:rsidRPr="009C59D7" w:rsidRDefault="009C59D7" w:rsidP="009C59D7">
      <w:pPr>
        <w:pStyle w:val="rvps2"/>
        <w:shd w:val="clear" w:color="auto" w:fill="FFFFFF"/>
        <w:spacing w:before="0" w:beforeAutospacing="0" w:after="0" w:afterAutospacing="0"/>
        <w:ind w:firstLine="709"/>
        <w:jc w:val="both"/>
        <w:rPr>
          <w:color w:val="000000"/>
          <w:sz w:val="28"/>
          <w:szCs w:val="28"/>
          <w:shd w:val="clear" w:color="auto" w:fill="FFFFFF"/>
          <w:lang w:val="uk-UA"/>
        </w:rPr>
      </w:pPr>
      <w:r w:rsidRPr="009C59D7">
        <w:rPr>
          <w:color w:val="000000"/>
          <w:sz w:val="28"/>
          <w:szCs w:val="28"/>
          <w:shd w:val="clear" w:color="auto" w:fill="FFFFFF"/>
          <w:lang w:val="uk-UA"/>
        </w:rPr>
        <w:t>Відповідно до частини сьомої вказаної норми ухвала суду про визнання і надання дозволу на виконання або про відмову у визнанні і наданні дозволу на виконання рішення міжнародного комерційного арбітражу може бути оскаржена сторонами в апеляційному порядку, передбаченому цим Кодексом для оскарження рішень суду.</w:t>
      </w:r>
    </w:p>
    <w:p w:rsidR="009C59D7" w:rsidRPr="009C59D7" w:rsidRDefault="00E92AF3" w:rsidP="009C59D7">
      <w:pPr>
        <w:pStyle w:val="rvps2"/>
        <w:shd w:val="clear" w:color="auto" w:fill="FFFFFF"/>
        <w:spacing w:before="0" w:beforeAutospacing="0" w:after="0" w:afterAutospacing="0"/>
        <w:ind w:firstLine="709"/>
        <w:jc w:val="both"/>
        <w:rPr>
          <w:rFonts w:eastAsia="Times New Roman"/>
          <w:color w:val="000000"/>
          <w:sz w:val="28"/>
          <w:szCs w:val="28"/>
          <w:lang w:val="uk-UA" w:eastAsia="uk-UA"/>
        </w:rPr>
      </w:pPr>
      <w:r>
        <w:rPr>
          <w:color w:val="000000"/>
          <w:sz w:val="28"/>
          <w:szCs w:val="28"/>
          <w:shd w:val="clear" w:color="auto" w:fill="FFFFFF"/>
          <w:lang w:val="uk-UA"/>
        </w:rPr>
        <w:t>Як встановлено частиною</w:t>
      </w:r>
      <w:r w:rsidR="009C59D7" w:rsidRPr="009C59D7">
        <w:rPr>
          <w:color w:val="000000"/>
          <w:sz w:val="28"/>
          <w:szCs w:val="28"/>
          <w:shd w:val="clear" w:color="auto" w:fill="FFFFFF"/>
          <w:lang w:val="uk-UA"/>
        </w:rPr>
        <w:t xml:space="preserve"> першо</w:t>
      </w:r>
      <w:r>
        <w:rPr>
          <w:color w:val="000000"/>
          <w:sz w:val="28"/>
          <w:szCs w:val="28"/>
          <w:shd w:val="clear" w:color="auto" w:fill="FFFFFF"/>
          <w:lang w:val="uk-UA"/>
        </w:rPr>
        <w:t>ю</w:t>
      </w:r>
      <w:r w:rsidR="009C59D7" w:rsidRPr="009C59D7">
        <w:rPr>
          <w:color w:val="000000"/>
          <w:sz w:val="28"/>
          <w:szCs w:val="28"/>
          <w:shd w:val="clear" w:color="auto" w:fill="FFFFFF"/>
          <w:lang w:val="uk-UA"/>
        </w:rPr>
        <w:t xml:space="preserve"> статті 354 ЦПК України</w:t>
      </w:r>
      <w:r>
        <w:rPr>
          <w:color w:val="000000"/>
          <w:sz w:val="28"/>
          <w:szCs w:val="28"/>
          <w:shd w:val="clear" w:color="auto" w:fill="FFFFFF"/>
          <w:lang w:val="uk-UA"/>
        </w:rPr>
        <w:t>,</w:t>
      </w:r>
      <w:r w:rsidR="009C59D7" w:rsidRPr="009C59D7">
        <w:rPr>
          <w:color w:val="000000"/>
          <w:sz w:val="28"/>
          <w:szCs w:val="28"/>
          <w:shd w:val="clear" w:color="auto" w:fill="FFFFFF"/>
          <w:lang w:val="uk-UA"/>
        </w:rPr>
        <w:t xml:space="preserve"> апеляційна скарга на рішення суду подається протягом тридцяти днів, а на ухвалу суду – протягом п’ятнадцяти днів з дня його (її) проголошення.</w:t>
      </w:r>
    </w:p>
    <w:p w:rsidR="009C59D7" w:rsidRPr="009C59D7" w:rsidRDefault="009C59D7" w:rsidP="009C59D7">
      <w:pPr>
        <w:pStyle w:val="rvps2"/>
        <w:shd w:val="clear" w:color="auto" w:fill="FFFFFF"/>
        <w:spacing w:before="0" w:beforeAutospacing="0" w:after="0" w:afterAutospacing="0"/>
        <w:ind w:firstLine="709"/>
        <w:jc w:val="both"/>
        <w:rPr>
          <w:color w:val="000000"/>
          <w:sz w:val="28"/>
          <w:szCs w:val="28"/>
          <w:shd w:val="clear" w:color="auto" w:fill="FFFFFF"/>
          <w:lang w:val="uk-UA"/>
        </w:rPr>
      </w:pPr>
      <w:r w:rsidRPr="009C59D7">
        <w:rPr>
          <w:rFonts w:eastAsia="Times New Roman"/>
          <w:color w:val="000000"/>
          <w:sz w:val="28"/>
          <w:szCs w:val="28"/>
          <w:lang w:val="uk-UA" w:eastAsia="uk-UA"/>
        </w:rPr>
        <w:t xml:space="preserve">Аналіз вказаних норм не дає підстав для тлумачення їх </w:t>
      </w:r>
      <w:r w:rsidR="00886F4E">
        <w:rPr>
          <w:rFonts w:eastAsia="Times New Roman"/>
          <w:color w:val="000000"/>
          <w:sz w:val="28"/>
          <w:szCs w:val="28"/>
          <w:lang w:val="uk-UA" w:eastAsia="uk-UA"/>
        </w:rPr>
        <w:t>інакше.</w:t>
      </w:r>
      <w:r w:rsidRPr="009C59D7">
        <w:rPr>
          <w:rFonts w:eastAsia="Times New Roman"/>
          <w:color w:val="000000"/>
          <w:sz w:val="28"/>
          <w:szCs w:val="28"/>
          <w:lang w:val="uk-UA" w:eastAsia="uk-UA"/>
        </w:rPr>
        <w:t xml:space="preserve"> </w:t>
      </w:r>
      <w:r w:rsidR="00886F4E">
        <w:rPr>
          <w:rFonts w:eastAsia="Times New Roman"/>
          <w:color w:val="000000"/>
          <w:sz w:val="28"/>
          <w:szCs w:val="28"/>
          <w:lang w:val="uk-UA" w:eastAsia="uk-UA"/>
        </w:rPr>
        <w:t>А</w:t>
      </w:r>
      <w:r w:rsidRPr="009C59D7">
        <w:rPr>
          <w:rFonts w:eastAsia="Times New Roman"/>
          <w:color w:val="000000"/>
          <w:sz w:val="28"/>
          <w:szCs w:val="28"/>
          <w:lang w:val="uk-UA" w:eastAsia="uk-UA"/>
        </w:rPr>
        <w:t xml:space="preserve">пеляційна скарга </w:t>
      </w:r>
      <w:r w:rsidR="00886F4E">
        <w:rPr>
          <w:rFonts w:eastAsia="Times New Roman"/>
          <w:color w:val="000000"/>
          <w:sz w:val="28"/>
          <w:szCs w:val="28"/>
          <w:lang w:val="uk-UA" w:eastAsia="uk-UA"/>
        </w:rPr>
        <w:t xml:space="preserve">на </w:t>
      </w:r>
      <w:r w:rsidRPr="009C59D7">
        <w:rPr>
          <w:color w:val="000000"/>
          <w:sz w:val="28"/>
          <w:szCs w:val="28"/>
          <w:shd w:val="clear" w:color="auto" w:fill="FFFFFF"/>
          <w:lang w:val="uk-UA"/>
        </w:rPr>
        <w:t>ухвал</w:t>
      </w:r>
      <w:r w:rsidR="00886F4E">
        <w:rPr>
          <w:color w:val="000000"/>
          <w:sz w:val="28"/>
          <w:szCs w:val="28"/>
          <w:shd w:val="clear" w:color="auto" w:fill="FFFFFF"/>
          <w:lang w:val="uk-UA"/>
        </w:rPr>
        <w:t>у</w:t>
      </w:r>
      <w:r w:rsidRPr="009C59D7">
        <w:rPr>
          <w:color w:val="000000"/>
          <w:sz w:val="28"/>
          <w:szCs w:val="28"/>
          <w:shd w:val="clear" w:color="auto" w:fill="FFFFFF"/>
          <w:lang w:val="uk-UA"/>
        </w:rPr>
        <w:t xml:space="preserve"> суду про визнання і надання дозволу на виконання або про відмову у визнанні і наданні дозволу на виконання рішення міжнародного комерційного арбітражу подається протягом тридцяти днів з дня її проголошення.</w:t>
      </w:r>
    </w:p>
    <w:p w:rsidR="009C59D7" w:rsidRPr="009C59D7" w:rsidRDefault="009C59D7" w:rsidP="009C59D7">
      <w:pPr>
        <w:pStyle w:val="rvps2"/>
        <w:shd w:val="clear" w:color="auto" w:fill="FFFFFF"/>
        <w:spacing w:before="0" w:beforeAutospacing="0" w:after="0" w:afterAutospacing="0"/>
        <w:ind w:firstLine="709"/>
        <w:jc w:val="both"/>
        <w:rPr>
          <w:color w:val="000000"/>
          <w:sz w:val="28"/>
          <w:szCs w:val="28"/>
          <w:shd w:val="clear" w:color="auto" w:fill="FFFFFF"/>
          <w:lang w:val="uk-UA"/>
        </w:rPr>
      </w:pPr>
      <w:r w:rsidRPr="009C59D7">
        <w:rPr>
          <w:color w:val="000000"/>
          <w:sz w:val="28"/>
          <w:szCs w:val="28"/>
          <w:shd w:val="clear" w:color="auto" w:fill="FFFFFF"/>
          <w:lang w:val="uk-UA"/>
        </w:rPr>
        <w:t xml:space="preserve">З огляду на вказане суддя Сердюк В.В., відмовляючи у відкритті апеляційного провадження за </w:t>
      </w:r>
      <w:r w:rsidRPr="009C59D7">
        <w:rPr>
          <w:color w:val="000000"/>
          <w:sz w:val="28"/>
          <w:szCs w:val="28"/>
          <w:lang w:val="uk-UA"/>
        </w:rPr>
        <w:t xml:space="preserve">апеляційною скаргою </w:t>
      </w:r>
      <w:r w:rsidR="00BC5B2B">
        <w:rPr>
          <w:color w:val="000000"/>
          <w:sz w:val="28"/>
          <w:szCs w:val="28"/>
          <w:lang w:val="uk-UA"/>
        </w:rPr>
        <w:t>ПАТ</w:t>
      </w:r>
      <w:r w:rsidRPr="009C59D7">
        <w:rPr>
          <w:color w:val="000000"/>
          <w:sz w:val="28"/>
          <w:szCs w:val="28"/>
          <w:lang w:val="uk-UA"/>
        </w:rPr>
        <w:t xml:space="preserve"> «</w:t>
      </w:r>
      <w:r w:rsidR="00BC5B2B">
        <w:rPr>
          <w:color w:val="000000"/>
          <w:sz w:val="28"/>
          <w:szCs w:val="28"/>
          <w:lang w:val="uk-UA"/>
        </w:rPr>
        <w:t>СК</w:t>
      </w:r>
      <w:r w:rsidRPr="009C59D7">
        <w:rPr>
          <w:color w:val="000000"/>
          <w:sz w:val="28"/>
          <w:szCs w:val="28"/>
          <w:lang w:val="uk-UA"/>
        </w:rPr>
        <w:t xml:space="preserve"> «Країна» на ухвалу Київського апеляційного суду від 3 червня 2019 року у справі за заявою РХІ ГЛАС ГМБХ (</w:t>
      </w:r>
      <w:r w:rsidRPr="009C59D7">
        <w:rPr>
          <w:color w:val="000000"/>
          <w:sz w:val="28"/>
          <w:szCs w:val="28"/>
        </w:rPr>
        <w:t>RHI</w:t>
      </w:r>
      <w:r w:rsidRPr="009C59D7">
        <w:rPr>
          <w:color w:val="000000"/>
          <w:sz w:val="28"/>
          <w:szCs w:val="28"/>
          <w:lang w:val="uk-UA"/>
        </w:rPr>
        <w:t xml:space="preserve"> </w:t>
      </w:r>
      <w:r w:rsidRPr="009C59D7">
        <w:rPr>
          <w:color w:val="000000"/>
          <w:sz w:val="28"/>
          <w:szCs w:val="28"/>
        </w:rPr>
        <w:t>GLAS</w:t>
      </w:r>
      <w:r w:rsidRPr="009C59D7">
        <w:rPr>
          <w:color w:val="000000"/>
          <w:sz w:val="28"/>
          <w:szCs w:val="28"/>
          <w:lang w:val="uk-UA"/>
        </w:rPr>
        <w:t xml:space="preserve"> </w:t>
      </w:r>
      <w:r w:rsidRPr="009C59D7">
        <w:rPr>
          <w:color w:val="000000"/>
          <w:sz w:val="28"/>
          <w:szCs w:val="28"/>
        </w:rPr>
        <w:t>GMBH</w:t>
      </w:r>
      <w:r w:rsidRPr="009C59D7">
        <w:rPr>
          <w:color w:val="000000"/>
          <w:sz w:val="28"/>
          <w:szCs w:val="28"/>
          <w:lang w:val="uk-UA"/>
        </w:rPr>
        <w:t>), заінтересовані особи: товариство з обмеженою відповідальністю «</w:t>
      </w:r>
      <w:proofErr w:type="spellStart"/>
      <w:r w:rsidRPr="009C59D7">
        <w:rPr>
          <w:color w:val="000000"/>
          <w:sz w:val="28"/>
          <w:szCs w:val="28"/>
          <w:lang w:val="uk-UA"/>
        </w:rPr>
        <w:t>Пісківський</w:t>
      </w:r>
      <w:proofErr w:type="spellEnd"/>
      <w:r w:rsidRPr="009C59D7">
        <w:rPr>
          <w:color w:val="000000"/>
          <w:sz w:val="28"/>
          <w:szCs w:val="28"/>
          <w:lang w:val="uk-UA"/>
        </w:rPr>
        <w:t xml:space="preserve"> завод скловиробів», </w:t>
      </w:r>
      <w:r w:rsidR="00BC5B2B">
        <w:rPr>
          <w:color w:val="000000"/>
          <w:sz w:val="28"/>
          <w:szCs w:val="28"/>
          <w:lang w:val="uk-UA"/>
        </w:rPr>
        <w:t>ПАТ</w:t>
      </w:r>
      <w:r w:rsidRPr="009C59D7">
        <w:rPr>
          <w:color w:val="000000"/>
          <w:sz w:val="28"/>
          <w:szCs w:val="28"/>
          <w:lang w:val="uk-UA"/>
        </w:rPr>
        <w:t xml:space="preserve"> «</w:t>
      </w:r>
      <w:r w:rsidR="00BC5B2B">
        <w:rPr>
          <w:color w:val="000000"/>
          <w:sz w:val="28"/>
          <w:szCs w:val="28"/>
          <w:lang w:val="uk-UA"/>
        </w:rPr>
        <w:t>СК</w:t>
      </w:r>
      <w:r w:rsidRPr="009C59D7">
        <w:rPr>
          <w:color w:val="000000"/>
          <w:sz w:val="28"/>
          <w:szCs w:val="28"/>
          <w:lang w:val="uk-UA"/>
        </w:rPr>
        <w:t xml:space="preserve"> «Країна»</w:t>
      </w:r>
      <w:r w:rsidR="00ED3374">
        <w:rPr>
          <w:color w:val="000000"/>
          <w:sz w:val="28"/>
          <w:szCs w:val="28"/>
          <w:lang w:val="uk-UA"/>
        </w:rPr>
        <w:t>,</w:t>
      </w:r>
      <w:r w:rsidRPr="009C59D7">
        <w:rPr>
          <w:color w:val="000000"/>
          <w:sz w:val="28"/>
          <w:szCs w:val="28"/>
          <w:lang w:val="uk-UA"/>
        </w:rPr>
        <w:t xml:space="preserve"> про визнання і надання дозволу на виконання рішення Міжнародного арбітражного центру при Федеральній палаті економіки Австрії у місті Відні, посилаючись на те, що апеляційну скаргу було подано із порушенням встановленого процесуальним законом</w:t>
      </w:r>
      <w:r w:rsidR="00ED3374">
        <w:rPr>
          <w:color w:val="000000"/>
          <w:sz w:val="28"/>
          <w:szCs w:val="28"/>
          <w:lang w:val="uk-UA"/>
        </w:rPr>
        <w:t xml:space="preserve"> п’ятнадцятиденного</w:t>
      </w:r>
      <w:r w:rsidRPr="009C59D7">
        <w:rPr>
          <w:color w:val="000000"/>
          <w:sz w:val="28"/>
          <w:szCs w:val="28"/>
          <w:lang w:val="uk-UA"/>
        </w:rPr>
        <w:t xml:space="preserve"> строку</w:t>
      </w:r>
      <w:r w:rsidRPr="009C59D7">
        <w:rPr>
          <w:color w:val="000000"/>
          <w:sz w:val="28"/>
          <w:szCs w:val="28"/>
          <w:shd w:val="clear" w:color="auto" w:fill="FFFFFF"/>
          <w:lang w:val="uk-UA"/>
        </w:rPr>
        <w:t>, порушив вимоги статей 354, 479 ЦПК України.</w:t>
      </w:r>
    </w:p>
    <w:p w:rsidR="009C59D7" w:rsidRPr="009C59D7" w:rsidRDefault="009C59D7" w:rsidP="009C59D7">
      <w:pPr>
        <w:pStyle w:val="rvps2"/>
        <w:shd w:val="clear" w:color="auto" w:fill="FFFFFF"/>
        <w:spacing w:before="0" w:beforeAutospacing="0" w:after="0" w:afterAutospacing="0"/>
        <w:ind w:firstLine="709"/>
        <w:jc w:val="both"/>
        <w:rPr>
          <w:color w:val="000000"/>
          <w:sz w:val="28"/>
          <w:szCs w:val="28"/>
          <w:shd w:val="clear" w:color="auto" w:fill="FFFFFF"/>
          <w:lang w:val="uk-UA"/>
        </w:rPr>
      </w:pPr>
      <w:r w:rsidRPr="009C59D7">
        <w:rPr>
          <w:color w:val="000000"/>
          <w:sz w:val="28"/>
          <w:szCs w:val="28"/>
          <w:shd w:val="clear" w:color="auto" w:fill="FFFFFF"/>
          <w:lang w:val="uk-UA"/>
        </w:rPr>
        <w:t xml:space="preserve">Пояснення судді Сердюка В.В. жодним чином не спростовують допущених ним порушень, оскільки вказані норми процесуального </w:t>
      </w:r>
      <w:r w:rsidR="00521623">
        <w:rPr>
          <w:color w:val="000000"/>
          <w:sz w:val="28"/>
          <w:szCs w:val="28"/>
          <w:shd w:val="clear" w:color="auto" w:fill="FFFFFF"/>
          <w:lang w:val="uk-UA"/>
        </w:rPr>
        <w:t>закону</w:t>
      </w:r>
      <w:r w:rsidRPr="009C59D7">
        <w:rPr>
          <w:color w:val="000000"/>
          <w:sz w:val="28"/>
          <w:szCs w:val="28"/>
          <w:shd w:val="clear" w:color="auto" w:fill="FFFFFF"/>
          <w:lang w:val="uk-UA"/>
        </w:rPr>
        <w:t xml:space="preserve"> не дають підстав для їх неоднозначного тлумачення та/чи застосування.</w:t>
      </w:r>
    </w:p>
    <w:p w:rsidR="009C59D7" w:rsidRPr="009C59D7" w:rsidRDefault="009C59D7" w:rsidP="009C59D7">
      <w:pPr>
        <w:pStyle w:val="rvps2"/>
        <w:shd w:val="clear" w:color="auto" w:fill="FFFFFF"/>
        <w:spacing w:before="0" w:beforeAutospacing="0" w:after="0" w:afterAutospacing="0"/>
        <w:ind w:firstLine="709"/>
        <w:jc w:val="both"/>
        <w:rPr>
          <w:color w:val="000000"/>
          <w:sz w:val="28"/>
          <w:szCs w:val="28"/>
          <w:lang w:val="uk-UA"/>
        </w:rPr>
      </w:pPr>
      <w:r w:rsidRPr="009C59D7">
        <w:rPr>
          <w:color w:val="000000"/>
          <w:sz w:val="28"/>
          <w:szCs w:val="28"/>
          <w:shd w:val="clear" w:color="auto" w:fill="FFFFFF"/>
          <w:lang w:val="uk-UA"/>
        </w:rPr>
        <w:t xml:space="preserve">Крім того, як встановлено із відомостей, </w:t>
      </w:r>
      <w:r w:rsidR="00ED3374">
        <w:rPr>
          <w:color w:val="000000"/>
          <w:sz w:val="28"/>
          <w:szCs w:val="28"/>
          <w:shd w:val="clear" w:color="auto" w:fill="FFFFFF"/>
          <w:lang w:val="uk-UA"/>
        </w:rPr>
        <w:t>розміщених</w:t>
      </w:r>
      <w:r w:rsidRPr="009C59D7">
        <w:rPr>
          <w:color w:val="000000"/>
          <w:sz w:val="28"/>
          <w:szCs w:val="28"/>
          <w:shd w:val="clear" w:color="auto" w:fill="FFFFFF"/>
          <w:lang w:val="uk-UA"/>
        </w:rPr>
        <w:t xml:space="preserve"> у Єдиному держа</w:t>
      </w:r>
      <w:r w:rsidR="00984871">
        <w:rPr>
          <w:color w:val="000000"/>
          <w:sz w:val="28"/>
          <w:szCs w:val="28"/>
          <w:shd w:val="clear" w:color="auto" w:fill="FFFFFF"/>
          <w:lang w:val="uk-UA"/>
        </w:rPr>
        <w:t>в</w:t>
      </w:r>
      <w:r w:rsidRPr="009C59D7">
        <w:rPr>
          <w:color w:val="000000"/>
          <w:sz w:val="28"/>
          <w:szCs w:val="28"/>
          <w:shd w:val="clear" w:color="auto" w:fill="FFFFFF"/>
          <w:lang w:val="uk-UA"/>
        </w:rPr>
        <w:t xml:space="preserve">ному реєстрі судових рішень, після постановлення суддею                   </w:t>
      </w:r>
      <w:r w:rsidRPr="009C59D7">
        <w:rPr>
          <w:color w:val="000000"/>
          <w:sz w:val="28"/>
          <w:szCs w:val="28"/>
          <w:shd w:val="clear" w:color="auto" w:fill="FFFFFF"/>
          <w:lang w:val="uk-UA"/>
        </w:rPr>
        <w:lastRenderedPageBreak/>
        <w:t>Сердюком В.В. зазначеної вище ухвали від 29 липня 2019 року скаржни</w:t>
      </w:r>
      <w:r w:rsidR="00984871">
        <w:rPr>
          <w:color w:val="000000"/>
          <w:sz w:val="28"/>
          <w:szCs w:val="28"/>
          <w:shd w:val="clear" w:color="auto" w:fill="FFFFFF"/>
          <w:lang w:val="uk-UA"/>
        </w:rPr>
        <w:t xml:space="preserve">к звертався до Верховного Суду </w:t>
      </w:r>
      <w:r w:rsidRPr="009C59D7">
        <w:rPr>
          <w:color w:val="000000"/>
          <w:sz w:val="28"/>
          <w:szCs w:val="28"/>
          <w:shd w:val="clear" w:color="auto" w:fill="FFFFFF"/>
          <w:lang w:val="uk-UA"/>
        </w:rPr>
        <w:t xml:space="preserve">з апеляційною скаргою повторно, проте йому двічі </w:t>
      </w:r>
      <w:r w:rsidR="00984871">
        <w:rPr>
          <w:color w:val="000000"/>
          <w:sz w:val="28"/>
          <w:szCs w:val="28"/>
          <w:shd w:val="clear" w:color="auto" w:fill="FFFFFF"/>
          <w:lang w:val="uk-UA"/>
        </w:rPr>
        <w:t xml:space="preserve">було </w:t>
      </w:r>
      <w:r w:rsidRPr="009C59D7">
        <w:rPr>
          <w:color w:val="000000"/>
          <w:sz w:val="28"/>
          <w:szCs w:val="28"/>
          <w:shd w:val="clear" w:color="auto" w:fill="FFFFFF"/>
          <w:lang w:val="uk-UA"/>
        </w:rPr>
        <w:t>відмовлено у відкритті провадження за скаргою (ухвали від</w:t>
      </w:r>
      <w:r w:rsidR="00984871">
        <w:rPr>
          <w:color w:val="000000"/>
          <w:sz w:val="28"/>
          <w:szCs w:val="28"/>
          <w:shd w:val="clear" w:color="auto" w:fill="FFFFFF"/>
          <w:lang w:val="uk-UA"/>
        </w:rPr>
        <w:t xml:space="preserve">                             </w:t>
      </w:r>
      <w:r w:rsidRPr="009C59D7">
        <w:rPr>
          <w:color w:val="000000"/>
          <w:sz w:val="28"/>
          <w:szCs w:val="28"/>
          <w:shd w:val="clear" w:color="auto" w:fill="FFFFFF"/>
          <w:lang w:val="uk-UA"/>
        </w:rPr>
        <w:t xml:space="preserve"> 14 серпня та 18 вересня 2019 року), </w:t>
      </w:r>
      <w:r w:rsidR="00984871">
        <w:rPr>
          <w:color w:val="000000"/>
          <w:sz w:val="28"/>
          <w:szCs w:val="28"/>
          <w:shd w:val="clear" w:color="auto" w:fill="FFFFFF"/>
          <w:lang w:val="uk-UA"/>
        </w:rPr>
        <w:t>оскільки</w:t>
      </w:r>
      <w:r w:rsidRPr="009C59D7">
        <w:rPr>
          <w:color w:val="000000"/>
          <w:sz w:val="28"/>
          <w:szCs w:val="28"/>
          <w:shd w:val="clear" w:color="auto" w:fill="FFFFFF"/>
          <w:lang w:val="uk-UA"/>
        </w:rPr>
        <w:t xml:space="preserve"> </w:t>
      </w:r>
      <w:r w:rsidRPr="009C59D7">
        <w:rPr>
          <w:color w:val="000000"/>
          <w:sz w:val="28"/>
          <w:szCs w:val="28"/>
          <w:lang w:val="uk-UA"/>
        </w:rPr>
        <w:t>згідно з пунктом 3 частини першої</w:t>
      </w:r>
      <w:r w:rsidR="007B4138">
        <w:rPr>
          <w:color w:val="000000"/>
          <w:sz w:val="28"/>
          <w:szCs w:val="28"/>
          <w:lang w:val="uk-UA"/>
        </w:rPr>
        <w:t xml:space="preserve"> </w:t>
      </w:r>
      <w:r w:rsidRPr="009C59D7">
        <w:rPr>
          <w:color w:val="000000"/>
          <w:sz w:val="28"/>
          <w:szCs w:val="28"/>
          <w:lang w:val="uk-UA"/>
        </w:rPr>
        <w:t>статті 358 ЦПК України</w:t>
      </w:r>
      <w:r w:rsidRPr="009C59D7">
        <w:rPr>
          <w:color w:val="000000"/>
          <w:sz w:val="28"/>
          <w:szCs w:val="28"/>
        </w:rPr>
        <w:t> </w:t>
      </w:r>
      <w:r w:rsidRPr="009C59D7">
        <w:rPr>
          <w:color w:val="000000"/>
          <w:sz w:val="28"/>
          <w:szCs w:val="28"/>
          <w:lang w:val="uk-UA"/>
        </w:rPr>
        <w:t>суд апеляційної інстанції відмовляє у відкритті апеляційного провадження у справі, якщо є постанова про залишення апеляційної скарги цієї особи без задоволення або ухвала про відмову у відкритті апеляційного провадження за апеляційною скаргою цієї особи на це саме судове рішення.</w:t>
      </w:r>
    </w:p>
    <w:p w:rsidR="009C59D7" w:rsidRPr="009C59D7" w:rsidRDefault="009C59D7" w:rsidP="009C59D7">
      <w:pPr>
        <w:pStyle w:val="Style98"/>
        <w:widowControl/>
        <w:spacing w:line="240" w:lineRule="auto"/>
        <w:ind w:firstLine="708"/>
      </w:pPr>
      <w:r w:rsidRPr="009C59D7">
        <w:t xml:space="preserve">Вказане дає підстави для висновку, що під час попередньої перевірки встановлено обставини, які </w:t>
      </w:r>
      <w:r w:rsidR="00C86476">
        <w:t xml:space="preserve">можуть </w:t>
      </w:r>
      <w:r w:rsidRPr="009C59D7">
        <w:t>свідч</w:t>
      </w:r>
      <w:r w:rsidR="00C86476">
        <w:t>ити</w:t>
      </w:r>
      <w:r w:rsidRPr="009C59D7">
        <w:t xml:space="preserve"> про наявність у діях судді Касаційного цивільного суду у складі Верховного Суду Сердюка В.В. ознак дисциплінарного проступку, передбаченого підпунктом </w:t>
      </w:r>
      <w:r w:rsidRPr="009C59D7">
        <w:rPr>
          <w:lang w:eastAsia="uk-UA"/>
        </w:rPr>
        <w:t xml:space="preserve">«а» пункту 1 частини першої статті 106 Закону України «Про судоустрій і статус суддів», а саме </w:t>
      </w:r>
      <w:r w:rsidRPr="009C59D7">
        <w:rPr>
          <w:color w:val="000000"/>
          <w:lang w:eastAsia="uk-UA"/>
        </w:rPr>
        <w:t>умисної або внаслідок недбалості незаконної відмови в доступі до правосуддя.</w:t>
      </w:r>
    </w:p>
    <w:p w:rsidR="00624B2C" w:rsidRDefault="00951018" w:rsidP="009C59D7">
      <w:pPr>
        <w:pStyle w:val="HTML"/>
        <w:shd w:val="clear" w:color="auto" w:fill="FFFFFF"/>
        <w:ind w:firstLine="709"/>
        <w:jc w:val="both"/>
        <w:textAlignment w:val="baseline"/>
        <w:rPr>
          <w:rStyle w:val="FontStyle16"/>
        </w:rPr>
      </w:pPr>
      <w:r w:rsidRPr="009C59D7">
        <w:rPr>
          <w:rStyle w:val="FontStyle16"/>
        </w:rPr>
        <w:t>К</w:t>
      </w:r>
      <w:r w:rsidR="00624B2C" w:rsidRPr="009C59D7">
        <w:rPr>
          <w:rStyle w:val="FontStyle16"/>
        </w:rPr>
        <w:t>еруючись</w:t>
      </w:r>
      <w:r w:rsidR="00624B2C" w:rsidRPr="00582CB2">
        <w:rPr>
          <w:rStyle w:val="FontStyle16"/>
        </w:rPr>
        <w:t xml:space="preserve"> статтями 43</w:t>
      </w:r>
      <w:r w:rsidR="00016953" w:rsidRPr="00582CB2">
        <w:rPr>
          <w:rStyle w:val="FontStyle16"/>
        </w:rPr>
        <w:t>–</w:t>
      </w:r>
      <w:r w:rsidR="00624B2C" w:rsidRPr="00582CB2">
        <w:rPr>
          <w:rStyle w:val="FontStyle16"/>
        </w:rPr>
        <w:t>4</w:t>
      </w:r>
      <w:r w:rsidR="00C45610" w:rsidRPr="00582CB2">
        <w:rPr>
          <w:rStyle w:val="FontStyle16"/>
        </w:rPr>
        <w:t>6</w:t>
      </w:r>
      <w:r w:rsidR="00624B2C" w:rsidRPr="00582CB2">
        <w:rPr>
          <w:rStyle w:val="FontStyle16"/>
        </w:rPr>
        <w:t xml:space="preserve"> Закону України «Про Вищу раду правосуддя»</w:t>
      </w:r>
      <w:r w:rsidR="0076205B" w:rsidRPr="00582CB2">
        <w:rPr>
          <w:rStyle w:val="FontStyle16"/>
        </w:rPr>
        <w:t>,</w:t>
      </w:r>
      <w:r w:rsidRPr="00582CB2">
        <w:rPr>
          <w:rStyle w:val="FontStyle16"/>
        </w:rPr>
        <w:t xml:space="preserve"> Перша Дисциплінарна</w:t>
      </w:r>
      <w:r w:rsidRPr="00051167">
        <w:rPr>
          <w:rStyle w:val="FontStyle16"/>
        </w:rPr>
        <w:t xml:space="preserve"> палата Вищої ради правосуддя</w:t>
      </w:r>
    </w:p>
    <w:p w:rsidR="00F26906" w:rsidRDefault="00F26906" w:rsidP="00C45610">
      <w:pPr>
        <w:pStyle w:val="HTML"/>
        <w:shd w:val="clear" w:color="auto" w:fill="FFFFFF"/>
        <w:ind w:firstLine="709"/>
        <w:jc w:val="both"/>
        <w:textAlignment w:val="baseline"/>
        <w:rPr>
          <w:rStyle w:val="FontStyle16"/>
        </w:rPr>
      </w:pPr>
    </w:p>
    <w:p w:rsidR="00474F3F" w:rsidRDefault="008C4E25" w:rsidP="007153F1">
      <w:pPr>
        <w:pStyle w:val="Style98"/>
        <w:widowControl/>
        <w:tabs>
          <w:tab w:val="left" w:pos="851"/>
        </w:tabs>
        <w:spacing w:line="240" w:lineRule="auto"/>
        <w:ind w:firstLine="709"/>
        <w:jc w:val="center"/>
        <w:rPr>
          <w:b/>
          <w:bCs/>
        </w:rPr>
      </w:pPr>
      <w:r>
        <w:rPr>
          <w:b/>
          <w:bCs/>
        </w:rPr>
        <w:t>у</w:t>
      </w:r>
      <w:r w:rsidR="00474F3F" w:rsidRPr="005913B4">
        <w:rPr>
          <w:b/>
          <w:bCs/>
        </w:rPr>
        <w:t>хвалила:</w:t>
      </w:r>
    </w:p>
    <w:p w:rsidR="00F26906" w:rsidRDefault="00F26906" w:rsidP="007153F1">
      <w:pPr>
        <w:pStyle w:val="Style98"/>
        <w:widowControl/>
        <w:tabs>
          <w:tab w:val="left" w:pos="851"/>
        </w:tabs>
        <w:spacing w:line="240" w:lineRule="auto"/>
        <w:ind w:firstLine="709"/>
        <w:jc w:val="center"/>
        <w:rPr>
          <w:b/>
          <w:bCs/>
        </w:rPr>
      </w:pPr>
    </w:p>
    <w:p w:rsidR="000C1E94" w:rsidRPr="00BC5B2B" w:rsidRDefault="00474F3F" w:rsidP="00932BE1">
      <w:pPr>
        <w:pStyle w:val="20"/>
        <w:shd w:val="clear" w:color="auto" w:fill="auto"/>
        <w:spacing w:after="0" w:line="240" w:lineRule="auto"/>
        <w:jc w:val="both"/>
        <w:rPr>
          <w:rFonts w:ascii="Times New Roman" w:hAnsi="Times New Roman"/>
          <w:b w:val="0"/>
          <w:sz w:val="28"/>
          <w:szCs w:val="28"/>
          <w:lang w:val="uk-UA"/>
        </w:rPr>
      </w:pPr>
      <w:r w:rsidRPr="00C86476">
        <w:rPr>
          <w:rFonts w:ascii="Times New Roman" w:hAnsi="Times New Roman"/>
          <w:b w:val="0"/>
          <w:sz w:val="28"/>
          <w:szCs w:val="28"/>
          <w:lang w:val="uk-UA"/>
        </w:rPr>
        <w:t>відкрит</w:t>
      </w:r>
      <w:r w:rsidR="00C45610" w:rsidRPr="00C86476">
        <w:rPr>
          <w:rFonts w:ascii="Times New Roman" w:hAnsi="Times New Roman"/>
          <w:b w:val="0"/>
          <w:sz w:val="28"/>
          <w:szCs w:val="28"/>
          <w:lang w:val="uk-UA"/>
        </w:rPr>
        <w:t>и</w:t>
      </w:r>
      <w:r w:rsidRPr="00C86476">
        <w:rPr>
          <w:rFonts w:ascii="Times New Roman" w:hAnsi="Times New Roman"/>
          <w:b w:val="0"/>
          <w:sz w:val="28"/>
          <w:szCs w:val="28"/>
          <w:lang w:val="uk-UA"/>
        </w:rPr>
        <w:t xml:space="preserve"> дисциплінарн</w:t>
      </w:r>
      <w:r w:rsidR="00C45610" w:rsidRPr="00C86476">
        <w:rPr>
          <w:rFonts w:ascii="Times New Roman" w:hAnsi="Times New Roman"/>
          <w:b w:val="0"/>
          <w:sz w:val="28"/>
          <w:szCs w:val="28"/>
          <w:lang w:val="uk-UA"/>
        </w:rPr>
        <w:t>у</w:t>
      </w:r>
      <w:r w:rsidRPr="00C86476">
        <w:rPr>
          <w:rFonts w:ascii="Times New Roman" w:hAnsi="Times New Roman"/>
          <w:b w:val="0"/>
          <w:sz w:val="28"/>
          <w:szCs w:val="28"/>
          <w:lang w:val="uk-UA"/>
        </w:rPr>
        <w:t xml:space="preserve"> справ</w:t>
      </w:r>
      <w:r w:rsidR="00C45610" w:rsidRPr="00C86476">
        <w:rPr>
          <w:rFonts w:ascii="Times New Roman" w:hAnsi="Times New Roman"/>
          <w:b w:val="0"/>
          <w:sz w:val="28"/>
          <w:szCs w:val="28"/>
          <w:lang w:val="uk-UA"/>
        </w:rPr>
        <w:t>у</w:t>
      </w:r>
      <w:r w:rsidRPr="00C86476">
        <w:rPr>
          <w:rFonts w:ascii="Times New Roman" w:hAnsi="Times New Roman"/>
          <w:b w:val="0"/>
          <w:sz w:val="28"/>
          <w:szCs w:val="28"/>
          <w:lang w:val="uk-UA"/>
        </w:rPr>
        <w:t xml:space="preserve"> </w:t>
      </w:r>
      <w:r w:rsidR="00901FA0" w:rsidRPr="00C86476">
        <w:rPr>
          <w:rFonts w:ascii="Times New Roman" w:hAnsi="Times New Roman"/>
          <w:b w:val="0"/>
          <w:sz w:val="28"/>
          <w:szCs w:val="28"/>
          <w:lang w:val="uk-UA"/>
        </w:rPr>
        <w:t xml:space="preserve">стосовно судді </w:t>
      </w:r>
      <w:r w:rsidR="00BC5B2B" w:rsidRPr="00C86476">
        <w:rPr>
          <w:rFonts w:ascii="Times New Roman" w:hAnsi="Times New Roman"/>
          <w:b w:val="0"/>
          <w:sz w:val="28"/>
          <w:szCs w:val="28"/>
          <w:lang w:val="uk-UA"/>
        </w:rPr>
        <w:t>Касаційного цивільного суду у складі Верховного Суду Сердюка Валентина Васильовича</w:t>
      </w:r>
      <w:r w:rsidR="000C1E94" w:rsidRPr="00BC5B2B">
        <w:rPr>
          <w:rFonts w:ascii="Times New Roman" w:hAnsi="Times New Roman"/>
          <w:b w:val="0"/>
          <w:sz w:val="28"/>
          <w:szCs w:val="28"/>
          <w:lang w:val="uk-UA"/>
        </w:rPr>
        <w:t>.</w:t>
      </w:r>
    </w:p>
    <w:p w:rsidR="00932BE1" w:rsidRPr="00932BE1" w:rsidRDefault="00932BE1" w:rsidP="00932BE1">
      <w:pPr>
        <w:pStyle w:val="a6"/>
        <w:spacing w:before="0"/>
        <w:ind w:firstLine="709"/>
        <w:jc w:val="both"/>
        <w:rPr>
          <w:rFonts w:ascii="Times New Roman" w:hAnsi="Times New Roman"/>
          <w:sz w:val="28"/>
          <w:szCs w:val="28"/>
          <w:lang w:val="uk-UA"/>
        </w:rPr>
      </w:pPr>
      <w:r w:rsidRPr="00952F1F">
        <w:rPr>
          <w:rFonts w:ascii="Times New Roman" w:hAnsi="Times New Roman"/>
          <w:sz w:val="28"/>
          <w:szCs w:val="28"/>
          <w:lang w:val="uk-UA"/>
        </w:rPr>
        <w:t>Ухвала оскарженню не підлягає</w:t>
      </w:r>
      <w:r w:rsidRPr="00932BE1">
        <w:rPr>
          <w:rFonts w:ascii="Times New Roman" w:hAnsi="Times New Roman"/>
          <w:sz w:val="28"/>
          <w:szCs w:val="28"/>
          <w:lang w:val="uk-UA"/>
        </w:rPr>
        <w:t xml:space="preserve">. </w:t>
      </w:r>
    </w:p>
    <w:p w:rsidR="00932BE1" w:rsidRPr="00932BE1" w:rsidRDefault="00932BE1" w:rsidP="00932BE1">
      <w:pPr>
        <w:spacing w:after="0" w:line="240" w:lineRule="auto"/>
        <w:rPr>
          <w:rFonts w:ascii="Times New Roman" w:hAnsi="Times New Roman"/>
          <w:b/>
          <w:sz w:val="28"/>
          <w:szCs w:val="28"/>
        </w:rPr>
      </w:pPr>
    </w:p>
    <w:p w:rsidR="00932BE1" w:rsidRPr="00932BE1" w:rsidRDefault="00932BE1" w:rsidP="00932BE1">
      <w:pPr>
        <w:spacing w:after="0" w:line="240" w:lineRule="auto"/>
        <w:rPr>
          <w:rFonts w:ascii="Times New Roman" w:hAnsi="Times New Roman"/>
          <w:b/>
          <w:sz w:val="28"/>
          <w:szCs w:val="28"/>
        </w:rPr>
      </w:pPr>
      <w:r w:rsidRPr="00932BE1">
        <w:rPr>
          <w:rFonts w:ascii="Times New Roman" w:hAnsi="Times New Roman"/>
          <w:b/>
          <w:sz w:val="28"/>
          <w:szCs w:val="28"/>
        </w:rPr>
        <w:t xml:space="preserve">Головуючий на засіданні </w:t>
      </w:r>
    </w:p>
    <w:p w:rsidR="00932BE1" w:rsidRPr="00932BE1" w:rsidRDefault="00932BE1" w:rsidP="00932BE1">
      <w:pPr>
        <w:spacing w:after="0" w:line="240" w:lineRule="auto"/>
        <w:rPr>
          <w:rFonts w:ascii="Times New Roman" w:hAnsi="Times New Roman"/>
          <w:b/>
          <w:sz w:val="28"/>
          <w:szCs w:val="28"/>
        </w:rPr>
      </w:pPr>
      <w:r w:rsidRPr="00932BE1">
        <w:rPr>
          <w:rFonts w:ascii="Times New Roman" w:hAnsi="Times New Roman"/>
          <w:b/>
          <w:sz w:val="28"/>
          <w:szCs w:val="28"/>
        </w:rPr>
        <w:t xml:space="preserve">Першої Дисциплінарної палати </w:t>
      </w:r>
    </w:p>
    <w:p w:rsidR="00932BE1" w:rsidRPr="00932BE1" w:rsidRDefault="00932BE1" w:rsidP="00932BE1">
      <w:pPr>
        <w:spacing w:after="0" w:line="240" w:lineRule="auto"/>
        <w:rPr>
          <w:rFonts w:ascii="Times New Roman" w:hAnsi="Times New Roman"/>
          <w:b/>
          <w:sz w:val="28"/>
          <w:szCs w:val="28"/>
        </w:rPr>
      </w:pPr>
      <w:r w:rsidRPr="00932BE1">
        <w:rPr>
          <w:rFonts w:ascii="Times New Roman" w:hAnsi="Times New Roman"/>
          <w:b/>
          <w:sz w:val="28"/>
          <w:szCs w:val="28"/>
        </w:rPr>
        <w:t>Вищої ради правосуддя</w:t>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00952F1F">
        <w:rPr>
          <w:rFonts w:ascii="Times New Roman" w:hAnsi="Times New Roman"/>
          <w:b/>
          <w:sz w:val="28"/>
          <w:szCs w:val="28"/>
        </w:rPr>
        <w:t xml:space="preserve">В.В. </w:t>
      </w:r>
      <w:proofErr w:type="spellStart"/>
      <w:r w:rsidR="00952F1F">
        <w:rPr>
          <w:rFonts w:ascii="Times New Roman" w:hAnsi="Times New Roman"/>
          <w:b/>
          <w:sz w:val="28"/>
          <w:szCs w:val="28"/>
        </w:rPr>
        <w:t>Шапран</w:t>
      </w:r>
      <w:proofErr w:type="spellEnd"/>
    </w:p>
    <w:p w:rsidR="00932BE1" w:rsidRDefault="00932BE1" w:rsidP="00932BE1">
      <w:pPr>
        <w:spacing w:after="0" w:line="240" w:lineRule="auto"/>
        <w:rPr>
          <w:rFonts w:ascii="Times New Roman" w:hAnsi="Times New Roman"/>
          <w:b/>
          <w:sz w:val="28"/>
          <w:szCs w:val="28"/>
        </w:rPr>
      </w:pPr>
    </w:p>
    <w:p w:rsidR="009D657E" w:rsidRPr="00932BE1" w:rsidRDefault="009D657E" w:rsidP="00932BE1">
      <w:pPr>
        <w:spacing w:after="0" w:line="240" w:lineRule="auto"/>
        <w:rPr>
          <w:rFonts w:ascii="Times New Roman" w:hAnsi="Times New Roman"/>
          <w:b/>
          <w:sz w:val="28"/>
          <w:szCs w:val="28"/>
        </w:rPr>
      </w:pPr>
    </w:p>
    <w:p w:rsidR="00932BE1" w:rsidRPr="00932BE1" w:rsidRDefault="00932BE1" w:rsidP="00932BE1">
      <w:pPr>
        <w:tabs>
          <w:tab w:val="left" w:pos="7670"/>
        </w:tabs>
        <w:spacing w:after="0" w:line="240" w:lineRule="auto"/>
        <w:rPr>
          <w:rFonts w:ascii="Times New Roman" w:hAnsi="Times New Roman"/>
          <w:b/>
          <w:sz w:val="28"/>
          <w:szCs w:val="28"/>
        </w:rPr>
      </w:pPr>
      <w:r w:rsidRPr="00932BE1">
        <w:rPr>
          <w:rFonts w:ascii="Times New Roman" w:hAnsi="Times New Roman"/>
          <w:b/>
          <w:sz w:val="28"/>
          <w:szCs w:val="28"/>
        </w:rPr>
        <w:t>Член</w:t>
      </w:r>
      <w:r w:rsidR="00952F1F">
        <w:rPr>
          <w:rFonts w:ascii="Times New Roman" w:hAnsi="Times New Roman"/>
          <w:b/>
          <w:sz w:val="28"/>
          <w:szCs w:val="28"/>
        </w:rPr>
        <w:t>и</w:t>
      </w:r>
      <w:r w:rsidRPr="00932BE1">
        <w:rPr>
          <w:rFonts w:ascii="Times New Roman" w:hAnsi="Times New Roman"/>
          <w:b/>
          <w:sz w:val="28"/>
          <w:szCs w:val="28"/>
        </w:rPr>
        <w:t xml:space="preserve"> Першої Дисциплінарної </w:t>
      </w:r>
      <w:r w:rsidRPr="00932BE1">
        <w:rPr>
          <w:rFonts w:ascii="Times New Roman" w:hAnsi="Times New Roman"/>
          <w:b/>
          <w:sz w:val="28"/>
          <w:szCs w:val="28"/>
        </w:rPr>
        <w:tab/>
      </w:r>
    </w:p>
    <w:p w:rsidR="00952F1F" w:rsidRDefault="00932BE1" w:rsidP="009D657E">
      <w:pPr>
        <w:spacing w:after="0" w:line="240" w:lineRule="auto"/>
        <w:rPr>
          <w:rFonts w:ascii="Times New Roman" w:hAnsi="Times New Roman"/>
          <w:b/>
          <w:sz w:val="28"/>
          <w:szCs w:val="28"/>
        </w:rPr>
      </w:pPr>
      <w:r w:rsidRPr="00932BE1">
        <w:rPr>
          <w:rFonts w:ascii="Times New Roman" w:hAnsi="Times New Roman"/>
          <w:b/>
          <w:sz w:val="28"/>
          <w:szCs w:val="28"/>
        </w:rPr>
        <w:t>палати Вищої ради правосуддя</w:t>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00952F1F">
        <w:rPr>
          <w:rFonts w:ascii="Times New Roman" w:hAnsi="Times New Roman"/>
          <w:b/>
          <w:sz w:val="28"/>
          <w:szCs w:val="28"/>
        </w:rPr>
        <w:t xml:space="preserve">Н.С. </w:t>
      </w:r>
      <w:proofErr w:type="spellStart"/>
      <w:r w:rsidR="00952F1F">
        <w:rPr>
          <w:rFonts w:ascii="Times New Roman" w:hAnsi="Times New Roman"/>
          <w:b/>
          <w:sz w:val="28"/>
          <w:szCs w:val="28"/>
        </w:rPr>
        <w:t>Краснощокова</w:t>
      </w:r>
      <w:proofErr w:type="spellEnd"/>
    </w:p>
    <w:p w:rsidR="00952F1F" w:rsidRDefault="00952F1F" w:rsidP="009D657E">
      <w:pPr>
        <w:spacing w:after="0" w:line="240" w:lineRule="auto"/>
        <w:rPr>
          <w:rFonts w:ascii="Times New Roman" w:hAnsi="Times New Roman"/>
          <w:b/>
          <w:sz w:val="28"/>
          <w:szCs w:val="28"/>
        </w:rPr>
      </w:pPr>
    </w:p>
    <w:p w:rsidR="00952F1F" w:rsidRDefault="00952F1F" w:rsidP="00952F1F">
      <w:pPr>
        <w:spacing w:after="0" w:line="240" w:lineRule="auto"/>
        <w:ind w:left="6372" w:firstLine="708"/>
        <w:rPr>
          <w:rFonts w:ascii="Times New Roman" w:hAnsi="Times New Roman"/>
          <w:b/>
          <w:sz w:val="28"/>
          <w:szCs w:val="28"/>
        </w:rPr>
      </w:pPr>
    </w:p>
    <w:p w:rsidR="00EA0422" w:rsidRDefault="00EA0422" w:rsidP="00952F1F">
      <w:pPr>
        <w:spacing w:after="0" w:line="240" w:lineRule="auto"/>
        <w:ind w:left="6372" w:firstLine="708"/>
        <w:rPr>
          <w:rFonts w:ascii="Times New Roman" w:hAnsi="Times New Roman"/>
          <w:b/>
          <w:sz w:val="28"/>
          <w:szCs w:val="28"/>
        </w:rPr>
      </w:pPr>
      <w:r>
        <w:rPr>
          <w:rFonts w:ascii="Times New Roman" w:hAnsi="Times New Roman"/>
          <w:b/>
          <w:sz w:val="28"/>
          <w:szCs w:val="28"/>
        </w:rPr>
        <w:t xml:space="preserve">Т.С. </w:t>
      </w:r>
      <w:proofErr w:type="spellStart"/>
      <w:r>
        <w:rPr>
          <w:rFonts w:ascii="Times New Roman" w:hAnsi="Times New Roman"/>
          <w:b/>
          <w:sz w:val="28"/>
          <w:szCs w:val="28"/>
        </w:rPr>
        <w:t>Розваляєва</w:t>
      </w:r>
      <w:proofErr w:type="spellEnd"/>
    </w:p>
    <w:p w:rsidR="00EA0422" w:rsidRDefault="00EA0422" w:rsidP="00952F1F">
      <w:pPr>
        <w:spacing w:after="0" w:line="240" w:lineRule="auto"/>
        <w:ind w:left="6372" w:firstLine="708"/>
        <w:rPr>
          <w:rFonts w:ascii="Times New Roman" w:hAnsi="Times New Roman"/>
          <w:b/>
          <w:sz w:val="28"/>
          <w:szCs w:val="28"/>
        </w:rPr>
      </w:pPr>
    </w:p>
    <w:p w:rsidR="00EA0422" w:rsidRDefault="00EA0422" w:rsidP="00952F1F">
      <w:pPr>
        <w:spacing w:after="0" w:line="240" w:lineRule="auto"/>
        <w:ind w:left="6372" w:firstLine="708"/>
        <w:rPr>
          <w:rFonts w:ascii="Times New Roman" w:hAnsi="Times New Roman"/>
          <w:b/>
          <w:sz w:val="28"/>
          <w:szCs w:val="28"/>
        </w:rPr>
      </w:pPr>
    </w:p>
    <w:p w:rsidR="00932BE1" w:rsidRDefault="00932BE1" w:rsidP="00952F1F">
      <w:pPr>
        <w:spacing w:after="0" w:line="240" w:lineRule="auto"/>
        <w:ind w:left="6372" w:firstLine="708"/>
        <w:rPr>
          <w:rFonts w:ascii="Times New Roman" w:hAnsi="Times New Roman"/>
          <w:b/>
          <w:sz w:val="28"/>
          <w:szCs w:val="28"/>
        </w:rPr>
      </w:pPr>
      <w:r w:rsidRPr="00932BE1">
        <w:rPr>
          <w:rFonts w:ascii="Times New Roman" w:hAnsi="Times New Roman"/>
          <w:b/>
          <w:sz w:val="28"/>
          <w:szCs w:val="28"/>
        </w:rPr>
        <w:t>С.Б. Шелест</w:t>
      </w:r>
    </w:p>
    <w:p w:rsidR="009D657E" w:rsidRDefault="009D657E" w:rsidP="009D657E">
      <w:pPr>
        <w:spacing w:after="0" w:line="240" w:lineRule="auto"/>
        <w:rPr>
          <w:rFonts w:ascii="Times New Roman" w:hAnsi="Times New Roman"/>
          <w:b/>
          <w:sz w:val="28"/>
          <w:szCs w:val="28"/>
        </w:rPr>
      </w:pPr>
    </w:p>
    <w:sectPr w:rsidR="009D657E" w:rsidSect="00463C34">
      <w:headerReference w:type="default" r:id="rId7"/>
      <w:pgSz w:w="11906" w:h="16838"/>
      <w:pgMar w:top="1135" w:right="849"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DBD" w:rsidRDefault="00D30DBD" w:rsidP="008A4028">
      <w:pPr>
        <w:spacing w:after="0" w:line="240" w:lineRule="auto"/>
      </w:pPr>
      <w:r>
        <w:separator/>
      </w:r>
    </w:p>
  </w:endnote>
  <w:endnote w:type="continuationSeparator" w:id="0">
    <w:p w:rsidR="00D30DBD" w:rsidRDefault="00D30DBD" w:rsidP="008A4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DBD" w:rsidRDefault="00D30DBD" w:rsidP="008A4028">
      <w:pPr>
        <w:spacing w:after="0" w:line="240" w:lineRule="auto"/>
      </w:pPr>
      <w:r>
        <w:separator/>
      </w:r>
    </w:p>
  </w:footnote>
  <w:footnote w:type="continuationSeparator" w:id="0">
    <w:p w:rsidR="00D30DBD" w:rsidRDefault="00D30DBD" w:rsidP="008A40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5C6" w:rsidRDefault="002B5435">
    <w:pPr>
      <w:pStyle w:val="a3"/>
      <w:jc w:val="center"/>
    </w:pPr>
    <w:r>
      <w:fldChar w:fldCharType="begin"/>
    </w:r>
    <w:r>
      <w:instrText xml:space="preserve"> PAGE   \* MERGEFORMAT </w:instrText>
    </w:r>
    <w:r>
      <w:fldChar w:fldCharType="separate"/>
    </w:r>
    <w:r w:rsidR="004375C1">
      <w:rPr>
        <w:noProof/>
      </w:rPr>
      <w:t>6</w:t>
    </w:r>
    <w:r>
      <w:rPr>
        <w:noProof/>
      </w:rPr>
      <w:fldChar w:fldCharType="end"/>
    </w:r>
  </w:p>
  <w:p w:rsidR="005B75C6" w:rsidRDefault="005B75C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97E"/>
    <w:rsid w:val="00004146"/>
    <w:rsid w:val="0000698F"/>
    <w:rsid w:val="000100E9"/>
    <w:rsid w:val="00012DCE"/>
    <w:rsid w:val="00013216"/>
    <w:rsid w:val="00013A76"/>
    <w:rsid w:val="00016953"/>
    <w:rsid w:val="00020A40"/>
    <w:rsid w:val="00020B2F"/>
    <w:rsid w:val="000225FB"/>
    <w:rsid w:val="00022E31"/>
    <w:rsid w:val="0002314F"/>
    <w:rsid w:val="000247F7"/>
    <w:rsid w:val="00025ACA"/>
    <w:rsid w:val="00026CBE"/>
    <w:rsid w:val="00027E31"/>
    <w:rsid w:val="00034480"/>
    <w:rsid w:val="0003731D"/>
    <w:rsid w:val="00037D86"/>
    <w:rsid w:val="00044768"/>
    <w:rsid w:val="00051167"/>
    <w:rsid w:val="000512E0"/>
    <w:rsid w:val="000520B0"/>
    <w:rsid w:val="00054CC2"/>
    <w:rsid w:val="00055E8F"/>
    <w:rsid w:val="000604CD"/>
    <w:rsid w:val="0006608F"/>
    <w:rsid w:val="00066794"/>
    <w:rsid w:val="00070432"/>
    <w:rsid w:val="000706BD"/>
    <w:rsid w:val="000743F1"/>
    <w:rsid w:val="00074F95"/>
    <w:rsid w:val="00075808"/>
    <w:rsid w:val="0007765B"/>
    <w:rsid w:val="00082A73"/>
    <w:rsid w:val="00085C15"/>
    <w:rsid w:val="00087325"/>
    <w:rsid w:val="0009448C"/>
    <w:rsid w:val="00096E28"/>
    <w:rsid w:val="000A3DAF"/>
    <w:rsid w:val="000A432E"/>
    <w:rsid w:val="000A4880"/>
    <w:rsid w:val="000A54BC"/>
    <w:rsid w:val="000B1C1E"/>
    <w:rsid w:val="000B584A"/>
    <w:rsid w:val="000B6B92"/>
    <w:rsid w:val="000C1E94"/>
    <w:rsid w:val="000C325A"/>
    <w:rsid w:val="000C4271"/>
    <w:rsid w:val="000C43DD"/>
    <w:rsid w:val="000C66DF"/>
    <w:rsid w:val="000D585D"/>
    <w:rsid w:val="000D7C89"/>
    <w:rsid w:val="000E41A7"/>
    <w:rsid w:val="000E6E00"/>
    <w:rsid w:val="000F0730"/>
    <w:rsid w:val="000F2D35"/>
    <w:rsid w:val="0010077E"/>
    <w:rsid w:val="00100A78"/>
    <w:rsid w:val="001053AA"/>
    <w:rsid w:val="00106FDD"/>
    <w:rsid w:val="00111413"/>
    <w:rsid w:val="001216C7"/>
    <w:rsid w:val="00127C02"/>
    <w:rsid w:val="00131201"/>
    <w:rsid w:val="00132EDB"/>
    <w:rsid w:val="00133885"/>
    <w:rsid w:val="00135D0E"/>
    <w:rsid w:val="001423F9"/>
    <w:rsid w:val="00144A0A"/>
    <w:rsid w:val="00145E84"/>
    <w:rsid w:val="0015099B"/>
    <w:rsid w:val="00151154"/>
    <w:rsid w:val="00153854"/>
    <w:rsid w:val="00170985"/>
    <w:rsid w:val="00174DA3"/>
    <w:rsid w:val="0017521E"/>
    <w:rsid w:val="00175F0A"/>
    <w:rsid w:val="001819BE"/>
    <w:rsid w:val="00187BEE"/>
    <w:rsid w:val="0019323E"/>
    <w:rsid w:val="00195584"/>
    <w:rsid w:val="0019558D"/>
    <w:rsid w:val="00197866"/>
    <w:rsid w:val="001A3C54"/>
    <w:rsid w:val="001A67E0"/>
    <w:rsid w:val="001B0096"/>
    <w:rsid w:val="001B19D4"/>
    <w:rsid w:val="001B4A81"/>
    <w:rsid w:val="001B60AB"/>
    <w:rsid w:val="001B7DC8"/>
    <w:rsid w:val="001C429A"/>
    <w:rsid w:val="001D0278"/>
    <w:rsid w:val="001D08DC"/>
    <w:rsid w:val="001D48DD"/>
    <w:rsid w:val="001D4B0D"/>
    <w:rsid w:val="001D537B"/>
    <w:rsid w:val="001E016A"/>
    <w:rsid w:val="001E5536"/>
    <w:rsid w:val="001F0E90"/>
    <w:rsid w:val="001F0EF8"/>
    <w:rsid w:val="001F1F46"/>
    <w:rsid w:val="001F35DE"/>
    <w:rsid w:val="001F3709"/>
    <w:rsid w:val="001F4DB3"/>
    <w:rsid w:val="001F5BE4"/>
    <w:rsid w:val="00201516"/>
    <w:rsid w:val="0020197E"/>
    <w:rsid w:val="00206FF8"/>
    <w:rsid w:val="00207F9B"/>
    <w:rsid w:val="002109E8"/>
    <w:rsid w:val="00211BF6"/>
    <w:rsid w:val="002163FF"/>
    <w:rsid w:val="00220AAE"/>
    <w:rsid w:val="00223254"/>
    <w:rsid w:val="002259AF"/>
    <w:rsid w:val="002338FE"/>
    <w:rsid w:val="00234C07"/>
    <w:rsid w:val="00234F04"/>
    <w:rsid w:val="00237B65"/>
    <w:rsid w:val="00244281"/>
    <w:rsid w:val="00246087"/>
    <w:rsid w:val="00246944"/>
    <w:rsid w:val="00253E37"/>
    <w:rsid w:val="002554C1"/>
    <w:rsid w:val="002569EB"/>
    <w:rsid w:val="00264754"/>
    <w:rsid w:val="00264DE1"/>
    <w:rsid w:val="00266781"/>
    <w:rsid w:val="002702F7"/>
    <w:rsid w:val="00271A5C"/>
    <w:rsid w:val="00274469"/>
    <w:rsid w:val="00277112"/>
    <w:rsid w:val="00281663"/>
    <w:rsid w:val="00281BAE"/>
    <w:rsid w:val="002838F3"/>
    <w:rsid w:val="00283D46"/>
    <w:rsid w:val="00284B24"/>
    <w:rsid w:val="00285D09"/>
    <w:rsid w:val="00287D48"/>
    <w:rsid w:val="002A120E"/>
    <w:rsid w:val="002A3628"/>
    <w:rsid w:val="002A6E38"/>
    <w:rsid w:val="002B3402"/>
    <w:rsid w:val="002B5435"/>
    <w:rsid w:val="002B712C"/>
    <w:rsid w:val="002C1710"/>
    <w:rsid w:val="002C2DD7"/>
    <w:rsid w:val="002C5910"/>
    <w:rsid w:val="002C5A81"/>
    <w:rsid w:val="002C6F99"/>
    <w:rsid w:val="002D1ACB"/>
    <w:rsid w:val="002D260D"/>
    <w:rsid w:val="002D3D3B"/>
    <w:rsid w:val="002D4D78"/>
    <w:rsid w:val="002D64C3"/>
    <w:rsid w:val="002E0D44"/>
    <w:rsid w:val="002E159D"/>
    <w:rsid w:val="002E2C0A"/>
    <w:rsid w:val="002F28B7"/>
    <w:rsid w:val="002F2D19"/>
    <w:rsid w:val="002F373E"/>
    <w:rsid w:val="002F7490"/>
    <w:rsid w:val="00301668"/>
    <w:rsid w:val="003117CE"/>
    <w:rsid w:val="00312B73"/>
    <w:rsid w:val="003137F5"/>
    <w:rsid w:val="00313E97"/>
    <w:rsid w:val="003170A4"/>
    <w:rsid w:val="00321052"/>
    <w:rsid w:val="0032438D"/>
    <w:rsid w:val="003246FC"/>
    <w:rsid w:val="003254FA"/>
    <w:rsid w:val="003300DE"/>
    <w:rsid w:val="00332EC6"/>
    <w:rsid w:val="0034578C"/>
    <w:rsid w:val="00346560"/>
    <w:rsid w:val="003468B0"/>
    <w:rsid w:val="00351877"/>
    <w:rsid w:val="00352246"/>
    <w:rsid w:val="003542EB"/>
    <w:rsid w:val="003545E6"/>
    <w:rsid w:val="003556BA"/>
    <w:rsid w:val="00355CA3"/>
    <w:rsid w:val="00356AD2"/>
    <w:rsid w:val="00360521"/>
    <w:rsid w:val="00360C4C"/>
    <w:rsid w:val="003612D9"/>
    <w:rsid w:val="00362AFA"/>
    <w:rsid w:val="003637FF"/>
    <w:rsid w:val="0036469A"/>
    <w:rsid w:val="003649E7"/>
    <w:rsid w:val="00364C94"/>
    <w:rsid w:val="00365DC1"/>
    <w:rsid w:val="003708A0"/>
    <w:rsid w:val="00371BA9"/>
    <w:rsid w:val="00372CA4"/>
    <w:rsid w:val="00373107"/>
    <w:rsid w:val="0037457C"/>
    <w:rsid w:val="003760DF"/>
    <w:rsid w:val="003769FB"/>
    <w:rsid w:val="00381D8D"/>
    <w:rsid w:val="00384F8B"/>
    <w:rsid w:val="00386C50"/>
    <w:rsid w:val="00390220"/>
    <w:rsid w:val="00392C8E"/>
    <w:rsid w:val="003979C1"/>
    <w:rsid w:val="00397B58"/>
    <w:rsid w:val="003A4B7F"/>
    <w:rsid w:val="003A4C26"/>
    <w:rsid w:val="003A632A"/>
    <w:rsid w:val="003A6664"/>
    <w:rsid w:val="003B0810"/>
    <w:rsid w:val="003B35C5"/>
    <w:rsid w:val="003B664A"/>
    <w:rsid w:val="003B76E6"/>
    <w:rsid w:val="003C231C"/>
    <w:rsid w:val="003C4863"/>
    <w:rsid w:val="003C7657"/>
    <w:rsid w:val="003D1D81"/>
    <w:rsid w:val="003D25C9"/>
    <w:rsid w:val="003D50D0"/>
    <w:rsid w:val="003E0445"/>
    <w:rsid w:val="003E21D9"/>
    <w:rsid w:val="003E4E86"/>
    <w:rsid w:val="003E6367"/>
    <w:rsid w:val="003E7EF7"/>
    <w:rsid w:val="003F4F6E"/>
    <w:rsid w:val="003F5EAF"/>
    <w:rsid w:val="003F6A06"/>
    <w:rsid w:val="003F767E"/>
    <w:rsid w:val="00401383"/>
    <w:rsid w:val="00403D8D"/>
    <w:rsid w:val="00403EEB"/>
    <w:rsid w:val="0040688C"/>
    <w:rsid w:val="00412533"/>
    <w:rsid w:val="00413140"/>
    <w:rsid w:val="004136D8"/>
    <w:rsid w:val="00415360"/>
    <w:rsid w:val="00415484"/>
    <w:rsid w:val="00416AAD"/>
    <w:rsid w:val="00416C46"/>
    <w:rsid w:val="00416EF4"/>
    <w:rsid w:val="00420CBA"/>
    <w:rsid w:val="00421C44"/>
    <w:rsid w:val="00423A7B"/>
    <w:rsid w:val="0042635A"/>
    <w:rsid w:val="00427283"/>
    <w:rsid w:val="0043119D"/>
    <w:rsid w:val="004311B6"/>
    <w:rsid w:val="0043346E"/>
    <w:rsid w:val="00436512"/>
    <w:rsid w:val="00436B72"/>
    <w:rsid w:val="0043721B"/>
    <w:rsid w:val="004375C1"/>
    <w:rsid w:val="00437D6E"/>
    <w:rsid w:val="004449D4"/>
    <w:rsid w:val="00445E87"/>
    <w:rsid w:val="00446479"/>
    <w:rsid w:val="0044704E"/>
    <w:rsid w:val="0044753D"/>
    <w:rsid w:val="00450EB6"/>
    <w:rsid w:val="004521B3"/>
    <w:rsid w:val="0045262D"/>
    <w:rsid w:val="004531D8"/>
    <w:rsid w:val="00455999"/>
    <w:rsid w:val="004609EE"/>
    <w:rsid w:val="00461D6F"/>
    <w:rsid w:val="00463C34"/>
    <w:rsid w:val="00470F04"/>
    <w:rsid w:val="00471706"/>
    <w:rsid w:val="00472088"/>
    <w:rsid w:val="00472C91"/>
    <w:rsid w:val="004738D3"/>
    <w:rsid w:val="00474F3F"/>
    <w:rsid w:val="004750FB"/>
    <w:rsid w:val="00475B4E"/>
    <w:rsid w:val="00476BF0"/>
    <w:rsid w:val="00481244"/>
    <w:rsid w:val="00485A95"/>
    <w:rsid w:val="004942B6"/>
    <w:rsid w:val="00494FB2"/>
    <w:rsid w:val="004970C8"/>
    <w:rsid w:val="00497AB6"/>
    <w:rsid w:val="004A4A7D"/>
    <w:rsid w:val="004A4C81"/>
    <w:rsid w:val="004A60A4"/>
    <w:rsid w:val="004B0B2A"/>
    <w:rsid w:val="004C5546"/>
    <w:rsid w:val="004C5A14"/>
    <w:rsid w:val="004C618D"/>
    <w:rsid w:val="004E34CF"/>
    <w:rsid w:val="004E6BFF"/>
    <w:rsid w:val="004F2C96"/>
    <w:rsid w:val="004F53BE"/>
    <w:rsid w:val="004F630E"/>
    <w:rsid w:val="004F6C69"/>
    <w:rsid w:val="00503134"/>
    <w:rsid w:val="0050413F"/>
    <w:rsid w:val="005044A7"/>
    <w:rsid w:val="005050BF"/>
    <w:rsid w:val="00505510"/>
    <w:rsid w:val="005065C5"/>
    <w:rsid w:val="00511DE6"/>
    <w:rsid w:val="00512852"/>
    <w:rsid w:val="00513C20"/>
    <w:rsid w:val="00513F00"/>
    <w:rsid w:val="00521623"/>
    <w:rsid w:val="00522782"/>
    <w:rsid w:val="00522814"/>
    <w:rsid w:val="00525BA2"/>
    <w:rsid w:val="005302E1"/>
    <w:rsid w:val="005331CE"/>
    <w:rsid w:val="005361DE"/>
    <w:rsid w:val="0054197E"/>
    <w:rsid w:val="00541A20"/>
    <w:rsid w:val="00546B48"/>
    <w:rsid w:val="0055253B"/>
    <w:rsid w:val="005536A3"/>
    <w:rsid w:val="0055490F"/>
    <w:rsid w:val="00554F46"/>
    <w:rsid w:val="00555650"/>
    <w:rsid w:val="00562A08"/>
    <w:rsid w:val="005645FD"/>
    <w:rsid w:val="00565FEB"/>
    <w:rsid w:val="00567E7A"/>
    <w:rsid w:val="0057078B"/>
    <w:rsid w:val="0057225D"/>
    <w:rsid w:val="00575AB8"/>
    <w:rsid w:val="005821C7"/>
    <w:rsid w:val="0058245D"/>
    <w:rsid w:val="00582CB2"/>
    <w:rsid w:val="00583413"/>
    <w:rsid w:val="00583772"/>
    <w:rsid w:val="00587694"/>
    <w:rsid w:val="0059008C"/>
    <w:rsid w:val="0059099B"/>
    <w:rsid w:val="0059132D"/>
    <w:rsid w:val="005913B4"/>
    <w:rsid w:val="00593DA9"/>
    <w:rsid w:val="005972B5"/>
    <w:rsid w:val="005972F2"/>
    <w:rsid w:val="00597647"/>
    <w:rsid w:val="005A15BA"/>
    <w:rsid w:val="005A6EE2"/>
    <w:rsid w:val="005B6E20"/>
    <w:rsid w:val="005B75C6"/>
    <w:rsid w:val="005B7BA7"/>
    <w:rsid w:val="005B7C73"/>
    <w:rsid w:val="005C070C"/>
    <w:rsid w:val="005C2A92"/>
    <w:rsid w:val="005C39A3"/>
    <w:rsid w:val="005C559B"/>
    <w:rsid w:val="005D01D5"/>
    <w:rsid w:val="005D1B5C"/>
    <w:rsid w:val="005D278D"/>
    <w:rsid w:val="005D551E"/>
    <w:rsid w:val="005E2640"/>
    <w:rsid w:val="005E68CA"/>
    <w:rsid w:val="005E774E"/>
    <w:rsid w:val="005E7E47"/>
    <w:rsid w:val="005F28BC"/>
    <w:rsid w:val="005F5D55"/>
    <w:rsid w:val="005F7276"/>
    <w:rsid w:val="005F7B7A"/>
    <w:rsid w:val="00602AB0"/>
    <w:rsid w:val="006053EF"/>
    <w:rsid w:val="00607474"/>
    <w:rsid w:val="006139E1"/>
    <w:rsid w:val="00614722"/>
    <w:rsid w:val="006173AB"/>
    <w:rsid w:val="00624B2C"/>
    <w:rsid w:val="00627888"/>
    <w:rsid w:val="0063036A"/>
    <w:rsid w:val="00630F59"/>
    <w:rsid w:val="006315FC"/>
    <w:rsid w:val="00631834"/>
    <w:rsid w:val="006330D6"/>
    <w:rsid w:val="00633113"/>
    <w:rsid w:val="00633718"/>
    <w:rsid w:val="00634335"/>
    <w:rsid w:val="00634428"/>
    <w:rsid w:val="006415A9"/>
    <w:rsid w:val="00644277"/>
    <w:rsid w:val="00650323"/>
    <w:rsid w:val="00651FE7"/>
    <w:rsid w:val="00652A53"/>
    <w:rsid w:val="00653A8E"/>
    <w:rsid w:val="00654A55"/>
    <w:rsid w:val="00655404"/>
    <w:rsid w:val="006617A8"/>
    <w:rsid w:val="006632AF"/>
    <w:rsid w:val="0066399F"/>
    <w:rsid w:val="00663F81"/>
    <w:rsid w:val="0066428E"/>
    <w:rsid w:val="00665512"/>
    <w:rsid w:val="00666B0B"/>
    <w:rsid w:val="006738A5"/>
    <w:rsid w:val="00677C7C"/>
    <w:rsid w:val="00684EE0"/>
    <w:rsid w:val="00692A46"/>
    <w:rsid w:val="006A019D"/>
    <w:rsid w:val="006A0A2D"/>
    <w:rsid w:val="006A290C"/>
    <w:rsid w:val="006A7BBA"/>
    <w:rsid w:val="006B3F7A"/>
    <w:rsid w:val="006B7849"/>
    <w:rsid w:val="006C1A88"/>
    <w:rsid w:val="006C5D3D"/>
    <w:rsid w:val="006C6CB7"/>
    <w:rsid w:val="006C6D2D"/>
    <w:rsid w:val="006C7867"/>
    <w:rsid w:val="006D1BDC"/>
    <w:rsid w:val="006D2003"/>
    <w:rsid w:val="006D370E"/>
    <w:rsid w:val="006D39A6"/>
    <w:rsid w:val="006D3DB1"/>
    <w:rsid w:val="006D45DE"/>
    <w:rsid w:val="006D751E"/>
    <w:rsid w:val="006E10A2"/>
    <w:rsid w:val="006E3AA8"/>
    <w:rsid w:val="006E437D"/>
    <w:rsid w:val="006E7B32"/>
    <w:rsid w:val="006F4602"/>
    <w:rsid w:val="00700253"/>
    <w:rsid w:val="00702FEA"/>
    <w:rsid w:val="007056F7"/>
    <w:rsid w:val="0070594A"/>
    <w:rsid w:val="00705DAA"/>
    <w:rsid w:val="00705DB4"/>
    <w:rsid w:val="0070602E"/>
    <w:rsid w:val="00706C90"/>
    <w:rsid w:val="00712B0B"/>
    <w:rsid w:val="0071372F"/>
    <w:rsid w:val="007153F1"/>
    <w:rsid w:val="00715B00"/>
    <w:rsid w:val="0072017A"/>
    <w:rsid w:val="007223BE"/>
    <w:rsid w:val="007233BC"/>
    <w:rsid w:val="007234E2"/>
    <w:rsid w:val="0072498F"/>
    <w:rsid w:val="00730568"/>
    <w:rsid w:val="007312B8"/>
    <w:rsid w:val="00731AE6"/>
    <w:rsid w:val="00742AE7"/>
    <w:rsid w:val="00750A87"/>
    <w:rsid w:val="00756776"/>
    <w:rsid w:val="007568DE"/>
    <w:rsid w:val="00756F17"/>
    <w:rsid w:val="007573E9"/>
    <w:rsid w:val="007607C2"/>
    <w:rsid w:val="0076205B"/>
    <w:rsid w:val="0076498C"/>
    <w:rsid w:val="0077015E"/>
    <w:rsid w:val="007715EE"/>
    <w:rsid w:val="0077320B"/>
    <w:rsid w:val="00775CCC"/>
    <w:rsid w:val="007831A1"/>
    <w:rsid w:val="007839CD"/>
    <w:rsid w:val="00783A1E"/>
    <w:rsid w:val="00785D7F"/>
    <w:rsid w:val="007A1CA1"/>
    <w:rsid w:val="007A233B"/>
    <w:rsid w:val="007A2C4F"/>
    <w:rsid w:val="007A3769"/>
    <w:rsid w:val="007B03CE"/>
    <w:rsid w:val="007B0A58"/>
    <w:rsid w:val="007B3181"/>
    <w:rsid w:val="007B4138"/>
    <w:rsid w:val="007B6247"/>
    <w:rsid w:val="007C2584"/>
    <w:rsid w:val="007C2A49"/>
    <w:rsid w:val="007C3BDA"/>
    <w:rsid w:val="007D0AD9"/>
    <w:rsid w:val="007D19F6"/>
    <w:rsid w:val="007D2058"/>
    <w:rsid w:val="007D29AE"/>
    <w:rsid w:val="007D400F"/>
    <w:rsid w:val="007E01E3"/>
    <w:rsid w:val="007E0D97"/>
    <w:rsid w:val="007E0FD5"/>
    <w:rsid w:val="007E275C"/>
    <w:rsid w:val="007E5FD9"/>
    <w:rsid w:val="007E7A10"/>
    <w:rsid w:val="007F09E2"/>
    <w:rsid w:val="007F1736"/>
    <w:rsid w:val="007F4AF2"/>
    <w:rsid w:val="007F7340"/>
    <w:rsid w:val="00800301"/>
    <w:rsid w:val="00800A35"/>
    <w:rsid w:val="00803E5F"/>
    <w:rsid w:val="00804AF4"/>
    <w:rsid w:val="00804D3C"/>
    <w:rsid w:val="00805C82"/>
    <w:rsid w:val="00810C61"/>
    <w:rsid w:val="00812AE5"/>
    <w:rsid w:val="00812B21"/>
    <w:rsid w:val="00814D2F"/>
    <w:rsid w:val="00815674"/>
    <w:rsid w:val="0082174C"/>
    <w:rsid w:val="0082264D"/>
    <w:rsid w:val="00823287"/>
    <w:rsid w:val="008258E8"/>
    <w:rsid w:val="00826A91"/>
    <w:rsid w:val="00827B86"/>
    <w:rsid w:val="00827C87"/>
    <w:rsid w:val="00831982"/>
    <w:rsid w:val="00831E5A"/>
    <w:rsid w:val="008327FD"/>
    <w:rsid w:val="00834EFF"/>
    <w:rsid w:val="00834F47"/>
    <w:rsid w:val="00835537"/>
    <w:rsid w:val="00840485"/>
    <w:rsid w:val="00844D68"/>
    <w:rsid w:val="00854F85"/>
    <w:rsid w:val="00857105"/>
    <w:rsid w:val="008572F7"/>
    <w:rsid w:val="00865616"/>
    <w:rsid w:val="008715C6"/>
    <w:rsid w:val="0087395D"/>
    <w:rsid w:val="0087794A"/>
    <w:rsid w:val="008816C1"/>
    <w:rsid w:val="00886F4E"/>
    <w:rsid w:val="00887EE7"/>
    <w:rsid w:val="0089001D"/>
    <w:rsid w:val="0089347E"/>
    <w:rsid w:val="008935D0"/>
    <w:rsid w:val="00894179"/>
    <w:rsid w:val="00894945"/>
    <w:rsid w:val="00897ACA"/>
    <w:rsid w:val="008A2476"/>
    <w:rsid w:val="008A3408"/>
    <w:rsid w:val="008A4028"/>
    <w:rsid w:val="008A63E9"/>
    <w:rsid w:val="008A68C6"/>
    <w:rsid w:val="008B01D2"/>
    <w:rsid w:val="008B0CE5"/>
    <w:rsid w:val="008B47EF"/>
    <w:rsid w:val="008B6598"/>
    <w:rsid w:val="008C067C"/>
    <w:rsid w:val="008C0C85"/>
    <w:rsid w:val="008C0F36"/>
    <w:rsid w:val="008C41E7"/>
    <w:rsid w:val="008C4E25"/>
    <w:rsid w:val="008C62F0"/>
    <w:rsid w:val="008C6368"/>
    <w:rsid w:val="008C67F5"/>
    <w:rsid w:val="008C6D49"/>
    <w:rsid w:val="008D09D6"/>
    <w:rsid w:val="008D20B1"/>
    <w:rsid w:val="008D30EA"/>
    <w:rsid w:val="008D331D"/>
    <w:rsid w:val="008E654C"/>
    <w:rsid w:val="008F1AF3"/>
    <w:rsid w:val="008F1CD9"/>
    <w:rsid w:val="008F1D8E"/>
    <w:rsid w:val="008F2367"/>
    <w:rsid w:val="00901FA0"/>
    <w:rsid w:val="00903718"/>
    <w:rsid w:val="00903B29"/>
    <w:rsid w:val="00904DF6"/>
    <w:rsid w:val="00905D6D"/>
    <w:rsid w:val="00906250"/>
    <w:rsid w:val="00906454"/>
    <w:rsid w:val="009125E4"/>
    <w:rsid w:val="009129F1"/>
    <w:rsid w:val="00912F9D"/>
    <w:rsid w:val="009163DD"/>
    <w:rsid w:val="009167A2"/>
    <w:rsid w:val="00920F8A"/>
    <w:rsid w:val="00924FB8"/>
    <w:rsid w:val="0092552A"/>
    <w:rsid w:val="00925D15"/>
    <w:rsid w:val="009265A8"/>
    <w:rsid w:val="009272A8"/>
    <w:rsid w:val="0093105A"/>
    <w:rsid w:val="00932BE1"/>
    <w:rsid w:val="00932CF2"/>
    <w:rsid w:val="00932F55"/>
    <w:rsid w:val="00940A7F"/>
    <w:rsid w:val="009411C1"/>
    <w:rsid w:val="00942BE6"/>
    <w:rsid w:val="00942D4A"/>
    <w:rsid w:val="00947314"/>
    <w:rsid w:val="0095011B"/>
    <w:rsid w:val="00951018"/>
    <w:rsid w:val="00952F1F"/>
    <w:rsid w:val="00954AF4"/>
    <w:rsid w:val="009568FF"/>
    <w:rsid w:val="00963341"/>
    <w:rsid w:val="00965B0F"/>
    <w:rsid w:val="00972B21"/>
    <w:rsid w:val="00973A3F"/>
    <w:rsid w:val="00974790"/>
    <w:rsid w:val="00982FBC"/>
    <w:rsid w:val="00984871"/>
    <w:rsid w:val="00984AFE"/>
    <w:rsid w:val="00986355"/>
    <w:rsid w:val="00986A2F"/>
    <w:rsid w:val="00993605"/>
    <w:rsid w:val="00995019"/>
    <w:rsid w:val="00997251"/>
    <w:rsid w:val="009A2044"/>
    <w:rsid w:val="009A2171"/>
    <w:rsid w:val="009A2B7B"/>
    <w:rsid w:val="009B1EE1"/>
    <w:rsid w:val="009B25CA"/>
    <w:rsid w:val="009B5CEC"/>
    <w:rsid w:val="009B6BC9"/>
    <w:rsid w:val="009C0FB4"/>
    <w:rsid w:val="009C1E0C"/>
    <w:rsid w:val="009C59D7"/>
    <w:rsid w:val="009C668D"/>
    <w:rsid w:val="009D3874"/>
    <w:rsid w:val="009D589F"/>
    <w:rsid w:val="009D5F27"/>
    <w:rsid w:val="009D657E"/>
    <w:rsid w:val="009E145D"/>
    <w:rsid w:val="009E5CE4"/>
    <w:rsid w:val="009F5C04"/>
    <w:rsid w:val="009F6009"/>
    <w:rsid w:val="009F63F7"/>
    <w:rsid w:val="00A0037B"/>
    <w:rsid w:val="00A027A9"/>
    <w:rsid w:val="00A02A10"/>
    <w:rsid w:val="00A04BE2"/>
    <w:rsid w:val="00A068F4"/>
    <w:rsid w:val="00A06ADC"/>
    <w:rsid w:val="00A07107"/>
    <w:rsid w:val="00A11ED3"/>
    <w:rsid w:val="00A13D04"/>
    <w:rsid w:val="00A14068"/>
    <w:rsid w:val="00A15464"/>
    <w:rsid w:val="00A159F0"/>
    <w:rsid w:val="00A23C59"/>
    <w:rsid w:val="00A26817"/>
    <w:rsid w:val="00A30ED4"/>
    <w:rsid w:val="00A325FD"/>
    <w:rsid w:val="00A32DE0"/>
    <w:rsid w:val="00A349AB"/>
    <w:rsid w:val="00A368F4"/>
    <w:rsid w:val="00A3777F"/>
    <w:rsid w:val="00A420EE"/>
    <w:rsid w:val="00A42EF2"/>
    <w:rsid w:val="00A468CD"/>
    <w:rsid w:val="00A517FD"/>
    <w:rsid w:val="00A53B86"/>
    <w:rsid w:val="00A5610E"/>
    <w:rsid w:val="00A605C5"/>
    <w:rsid w:val="00A63AB3"/>
    <w:rsid w:val="00A643EC"/>
    <w:rsid w:val="00A647BB"/>
    <w:rsid w:val="00A73439"/>
    <w:rsid w:val="00A76715"/>
    <w:rsid w:val="00A76B7D"/>
    <w:rsid w:val="00A800C0"/>
    <w:rsid w:val="00A801B0"/>
    <w:rsid w:val="00A807A2"/>
    <w:rsid w:val="00A81C77"/>
    <w:rsid w:val="00A8221E"/>
    <w:rsid w:val="00A85A61"/>
    <w:rsid w:val="00A90D9C"/>
    <w:rsid w:val="00A9270D"/>
    <w:rsid w:val="00A933B6"/>
    <w:rsid w:val="00A93C52"/>
    <w:rsid w:val="00A969AD"/>
    <w:rsid w:val="00AA0DE4"/>
    <w:rsid w:val="00AA4B1A"/>
    <w:rsid w:val="00AA4C4A"/>
    <w:rsid w:val="00AB2D3F"/>
    <w:rsid w:val="00AB350B"/>
    <w:rsid w:val="00AB6914"/>
    <w:rsid w:val="00AC04EA"/>
    <w:rsid w:val="00AD1719"/>
    <w:rsid w:val="00AD175B"/>
    <w:rsid w:val="00AD3D07"/>
    <w:rsid w:val="00AD656B"/>
    <w:rsid w:val="00AE042C"/>
    <w:rsid w:val="00AE540D"/>
    <w:rsid w:val="00AE5E8B"/>
    <w:rsid w:val="00AE6434"/>
    <w:rsid w:val="00AE7223"/>
    <w:rsid w:val="00AF5739"/>
    <w:rsid w:val="00AF7E4B"/>
    <w:rsid w:val="00B02FA8"/>
    <w:rsid w:val="00B0585A"/>
    <w:rsid w:val="00B0622F"/>
    <w:rsid w:val="00B072A6"/>
    <w:rsid w:val="00B11D2E"/>
    <w:rsid w:val="00B16532"/>
    <w:rsid w:val="00B1661B"/>
    <w:rsid w:val="00B175D6"/>
    <w:rsid w:val="00B21282"/>
    <w:rsid w:val="00B21433"/>
    <w:rsid w:val="00B218EA"/>
    <w:rsid w:val="00B22AF3"/>
    <w:rsid w:val="00B23679"/>
    <w:rsid w:val="00B279FA"/>
    <w:rsid w:val="00B31F2D"/>
    <w:rsid w:val="00B348B2"/>
    <w:rsid w:val="00B40E1A"/>
    <w:rsid w:val="00B426AF"/>
    <w:rsid w:val="00B446C2"/>
    <w:rsid w:val="00B50718"/>
    <w:rsid w:val="00B514D8"/>
    <w:rsid w:val="00B54146"/>
    <w:rsid w:val="00B56DAF"/>
    <w:rsid w:val="00B64EE1"/>
    <w:rsid w:val="00B65165"/>
    <w:rsid w:val="00B66A9C"/>
    <w:rsid w:val="00B67B8A"/>
    <w:rsid w:val="00B70E56"/>
    <w:rsid w:val="00B712EC"/>
    <w:rsid w:val="00B71C0B"/>
    <w:rsid w:val="00B72419"/>
    <w:rsid w:val="00B74BEE"/>
    <w:rsid w:val="00B74F75"/>
    <w:rsid w:val="00B75629"/>
    <w:rsid w:val="00B764B3"/>
    <w:rsid w:val="00B804DD"/>
    <w:rsid w:val="00B80E09"/>
    <w:rsid w:val="00B828E6"/>
    <w:rsid w:val="00B839F0"/>
    <w:rsid w:val="00B85CA6"/>
    <w:rsid w:val="00B869DC"/>
    <w:rsid w:val="00B906AD"/>
    <w:rsid w:val="00B91ACB"/>
    <w:rsid w:val="00B923C6"/>
    <w:rsid w:val="00B93FAF"/>
    <w:rsid w:val="00BA1BB8"/>
    <w:rsid w:val="00BA2041"/>
    <w:rsid w:val="00BA252A"/>
    <w:rsid w:val="00BA254A"/>
    <w:rsid w:val="00BA305F"/>
    <w:rsid w:val="00BA3C07"/>
    <w:rsid w:val="00BA4DA2"/>
    <w:rsid w:val="00BA5199"/>
    <w:rsid w:val="00BB03AA"/>
    <w:rsid w:val="00BB530B"/>
    <w:rsid w:val="00BB7C76"/>
    <w:rsid w:val="00BC18EB"/>
    <w:rsid w:val="00BC39C8"/>
    <w:rsid w:val="00BC5B2B"/>
    <w:rsid w:val="00BC6B55"/>
    <w:rsid w:val="00BC72EE"/>
    <w:rsid w:val="00BD109A"/>
    <w:rsid w:val="00BD2B58"/>
    <w:rsid w:val="00BD5C76"/>
    <w:rsid w:val="00BE0A23"/>
    <w:rsid w:val="00BE0C18"/>
    <w:rsid w:val="00BE3726"/>
    <w:rsid w:val="00BE4247"/>
    <w:rsid w:val="00BE76DE"/>
    <w:rsid w:val="00BF0BFA"/>
    <w:rsid w:val="00BF7CA9"/>
    <w:rsid w:val="00C02071"/>
    <w:rsid w:val="00C031AE"/>
    <w:rsid w:val="00C04289"/>
    <w:rsid w:val="00C043B7"/>
    <w:rsid w:val="00C04462"/>
    <w:rsid w:val="00C1027C"/>
    <w:rsid w:val="00C10524"/>
    <w:rsid w:val="00C12795"/>
    <w:rsid w:val="00C15C98"/>
    <w:rsid w:val="00C1680E"/>
    <w:rsid w:val="00C16867"/>
    <w:rsid w:val="00C21F54"/>
    <w:rsid w:val="00C22442"/>
    <w:rsid w:val="00C2428D"/>
    <w:rsid w:val="00C254A6"/>
    <w:rsid w:val="00C300AB"/>
    <w:rsid w:val="00C34C6A"/>
    <w:rsid w:val="00C42504"/>
    <w:rsid w:val="00C4495F"/>
    <w:rsid w:val="00C44DA1"/>
    <w:rsid w:val="00C45610"/>
    <w:rsid w:val="00C47482"/>
    <w:rsid w:val="00C52A02"/>
    <w:rsid w:val="00C55041"/>
    <w:rsid w:val="00C557E1"/>
    <w:rsid w:val="00C61206"/>
    <w:rsid w:val="00C618FD"/>
    <w:rsid w:val="00C63443"/>
    <w:rsid w:val="00C66F86"/>
    <w:rsid w:val="00C75266"/>
    <w:rsid w:val="00C77227"/>
    <w:rsid w:val="00C82073"/>
    <w:rsid w:val="00C82D5B"/>
    <w:rsid w:val="00C86476"/>
    <w:rsid w:val="00C866BD"/>
    <w:rsid w:val="00C870C2"/>
    <w:rsid w:val="00C87299"/>
    <w:rsid w:val="00C91489"/>
    <w:rsid w:val="00C94AE2"/>
    <w:rsid w:val="00C954DA"/>
    <w:rsid w:val="00C967E1"/>
    <w:rsid w:val="00CA005C"/>
    <w:rsid w:val="00CA1067"/>
    <w:rsid w:val="00CA2C88"/>
    <w:rsid w:val="00CA44A8"/>
    <w:rsid w:val="00CA5E3F"/>
    <w:rsid w:val="00CB0110"/>
    <w:rsid w:val="00CB4B32"/>
    <w:rsid w:val="00CC0A63"/>
    <w:rsid w:val="00CC2897"/>
    <w:rsid w:val="00CC5835"/>
    <w:rsid w:val="00CD3E55"/>
    <w:rsid w:val="00CD450D"/>
    <w:rsid w:val="00CD7261"/>
    <w:rsid w:val="00CE462E"/>
    <w:rsid w:val="00CE4980"/>
    <w:rsid w:val="00CE4B30"/>
    <w:rsid w:val="00CF052D"/>
    <w:rsid w:val="00CF1004"/>
    <w:rsid w:val="00CF1D91"/>
    <w:rsid w:val="00CF7241"/>
    <w:rsid w:val="00D034FB"/>
    <w:rsid w:val="00D057BF"/>
    <w:rsid w:val="00D06351"/>
    <w:rsid w:val="00D11585"/>
    <w:rsid w:val="00D12DE1"/>
    <w:rsid w:val="00D13B3B"/>
    <w:rsid w:val="00D2136B"/>
    <w:rsid w:val="00D26865"/>
    <w:rsid w:val="00D30C8B"/>
    <w:rsid w:val="00D30DBD"/>
    <w:rsid w:val="00D31753"/>
    <w:rsid w:val="00D320A1"/>
    <w:rsid w:val="00D359FF"/>
    <w:rsid w:val="00D36468"/>
    <w:rsid w:val="00D40A2F"/>
    <w:rsid w:val="00D40C09"/>
    <w:rsid w:val="00D42164"/>
    <w:rsid w:val="00D43FEA"/>
    <w:rsid w:val="00D5024F"/>
    <w:rsid w:val="00D504B9"/>
    <w:rsid w:val="00D51D1F"/>
    <w:rsid w:val="00D52CFB"/>
    <w:rsid w:val="00D5370E"/>
    <w:rsid w:val="00D537F4"/>
    <w:rsid w:val="00D563DE"/>
    <w:rsid w:val="00D579E4"/>
    <w:rsid w:val="00D62677"/>
    <w:rsid w:val="00D63953"/>
    <w:rsid w:val="00D6510C"/>
    <w:rsid w:val="00D706D6"/>
    <w:rsid w:val="00D71997"/>
    <w:rsid w:val="00D72522"/>
    <w:rsid w:val="00D74CBE"/>
    <w:rsid w:val="00D75917"/>
    <w:rsid w:val="00D77CCA"/>
    <w:rsid w:val="00D80567"/>
    <w:rsid w:val="00D8287D"/>
    <w:rsid w:val="00D8367A"/>
    <w:rsid w:val="00D83D94"/>
    <w:rsid w:val="00D9121E"/>
    <w:rsid w:val="00D91362"/>
    <w:rsid w:val="00D92862"/>
    <w:rsid w:val="00D947FD"/>
    <w:rsid w:val="00D95564"/>
    <w:rsid w:val="00D96519"/>
    <w:rsid w:val="00DA0B56"/>
    <w:rsid w:val="00DA5DFF"/>
    <w:rsid w:val="00DA643F"/>
    <w:rsid w:val="00DB1FD7"/>
    <w:rsid w:val="00DB4EF2"/>
    <w:rsid w:val="00DB6127"/>
    <w:rsid w:val="00DC025C"/>
    <w:rsid w:val="00DC2D10"/>
    <w:rsid w:val="00DC2F9E"/>
    <w:rsid w:val="00DC4357"/>
    <w:rsid w:val="00DC62F9"/>
    <w:rsid w:val="00DD09A1"/>
    <w:rsid w:val="00DD2099"/>
    <w:rsid w:val="00DD3E19"/>
    <w:rsid w:val="00DD58E2"/>
    <w:rsid w:val="00DD5903"/>
    <w:rsid w:val="00DE029D"/>
    <w:rsid w:val="00DE066E"/>
    <w:rsid w:val="00DE14D1"/>
    <w:rsid w:val="00DE18B0"/>
    <w:rsid w:val="00DE6724"/>
    <w:rsid w:val="00DE71E4"/>
    <w:rsid w:val="00DF3348"/>
    <w:rsid w:val="00DF5903"/>
    <w:rsid w:val="00E018D3"/>
    <w:rsid w:val="00E047B5"/>
    <w:rsid w:val="00E05631"/>
    <w:rsid w:val="00E05F58"/>
    <w:rsid w:val="00E07ABE"/>
    <w:rsid w:val="00E10C90"/>
    <w:rsid w:val="00E12B4A"/>
    <w:rsid w:val="00E14551"/>
    <w:rsid w:val="00E15C12"/>
    <w:rsid w:val="00E17E70"/>
    <w:rsid w:val="00E20435"/>
    <w:rsid w:val="00E2091E"/>
    <w:rsid w:val="00E20D18"/>
    <w:rsid w:val="00E22840"/>
    <w:rsid w:val="00E22EB5"/>
    <w:rsid w:val="00E2428F"/>
    <w:rsid w:val="00E2466E"/>
    <w:rsid w:val="00E26718"/>
    <w:rsid w:val="00E27172"/>
    <w:rsid w:val="00E30B3C"/>
    <w:rsid w:val="00E325E6"/>
    <w:rsid w:val="00E32729"/>
    <w:rsid w:val="00E33061"/>
    <w:rsid w:val="00E33DDE"/>
    <w:rsid w:val="00E37129"/>
    <w:rsid w:val="00E37B42"/>
    <w:rsid w:val="00E40BFE"/>
    <w:rsid w:val="00E41281"/>
    <w:rsid w:val="00E42A6A"/>
    <w:rsid w:val="00E43452"/>
    <w:rsid w:val="00E43483"/>
    <w:rsid w:val="00E4463B"/>
    <w:rsid w:val="00E44A45"/>
    <w:rsid w:val="00E46121"/>
    <w:rsid w:val="00E4623C"/>
    <w:rsid w:val="00E505F9"/>
    <w:rsid w:val="00E51FB8"/>
    <w:rsid w:val="00E520C7"/>
    <w:rsid w:val="00E54BB6"/>
    <w:rsid w:val="00E61D55"/>
    <w:rsid w:val="00E6341A"/>
    <w:rsid w:val="00E63999"/>
    <w:rsid w:val="00E63DF1"/>
    <w:rsid w:val="00E649B4"/>
    <w:rsid w:val="00E73680"/>
    <w:rsid w:val="00E73E0C"/>
    <w:rsid w:val="00E7681F"/>
    <w:rsid w:val="00E76D94"/>
    <w:rsid w:val="00E80A88"/>
    <w:rsid w:val="00E82F19"/>
    <w:rsid w:val="00E83D4C"/>
    <w:rsid w:val="00E862D0"/>
    <w:rsid w:val="00E91C85"/>
    <w:rsid w:val="00E92AF3"/>
    <w:rsid w:val="00E9595A"/>
    <w:rsid w:val="00EA0422"/>
    <w:rsid w:val="00EA1149"/>
    <w:rsid w:val="00EA1F76"/>
    <w:rsid w:val="00EA2077"/>
    <w:rsid w:val="00EA2EE8"/>
    <w:rsid w:val="00EA6352"/>
    <w:rsid w:val="00EA7681"/>
    <w:rsid w:val="00EB2643"/>
    <w:rsid w:val="00EB313A"/>
    <w:rsid w:val="00EB4843"/>
    <w:rsid w:val="00EB6E0C"/>
    <w:rsid w:val="00EC06E6"/>
    <w:rsid w:val="00EC1647"/>
    <w:rsid w:val="00EC55C8"/>
    <w:rsid w:val="00ED31F9"/>
    <w:rsid w:val="00ED3374"/>
    <w:rsid w:val="00ED3A98"/>
    <w:rsid w:val="00ED3B23"/>
    <w:rsid w:val="00ED44EB"/>
    <w:rsid w:val="00ED721F"/>
    <w:rsid w:val="00EE064C"/>
    <w:rsid w:val="00EE12B9"/>
    <w:rsid w:val="00EE178A"/>
    <w:rsid w:val="00EE2098"/>
    <w:rsid w:val="00EE390F"/>
    <w:rsid w:val="00EE5EE3"/>
    <w:rsid w:val="00EE68EB"/>
    <w:rsid w:val="00EF0171"/>
    <w:rsid w:val="00EF4F2F"/>
    <w:rsid w:val="00EF6773"/>
    <w:rsid w:val="00EF68C0"/>
    <w:rsid w:val="00EF7AD5"/>
    <w:rsid w:val="00F05EA4"/>
    <w:rsid w:val="00F10CE6"/>
    <w:rsid w:val="00F16608"/>
    <w:rsid w:val="00F16F98"/>
    <w:rsid w:val="00F2014E"/>
    <w:rsid w:val="00F21DF8"/>
    <w:rsid w:val="00F26906"/>
    <w:rsid w:val="00F302FA"/>
    <w:rsid w:val="00F30484"/>
    <w:rsid w:val="00F307D5"/>
    <w:rsid w:val="00F30B57"/>
    <w:rsid w:val="00F30C48"/>
    <w:rsid w:val="00F35EBB"/>
    <w:rsid w:val="00F366C8"/>
    <w:rsid w:val="00F37EE7"/>
    <w:rsid w:val="00F425A3"/>
    <w:rsid w:val="00F46B07"/>
    <w:rsid w:val="00F5125A"/>
    <w:rsid w:val="00F54974"/>
    <w:rsid w:val="00F55F1E"/>
    <w:rsid w:val="00F60974"/>
    <w:rsid w:val="00F62A01"/>
    <w:rsid w:val="00F62C42"/>
    <w:rsid w:val="00F63EFD"/>
    <w:rsid w:val="00F65286"/>
    <w:rsid w:val="00F657AD"/>
    <w:rsid w:val="00F730FF"/>
    <w:rsid w:val="00F81E29"/>
    <w:rsid w:val="00F86D70"/>
    <w:rsid w:val="00F87B13"/>
    <w:rsid w:val="00F90673"/>
    <w:rsid w:val="00F91B9B"/>
    <w:rsid w:val="00F92207"/>
    <w:rsid w:val="00F92C41"/>
    <w:rsid w:val="00F95473"/>
    <w:rsid w:val="00FA0A40"/>
    <w:rsid w:val="00FA1085"/>
    <w:rsid w:val="00FA4150"/>
    <w:rsid w:val="00FA7A0B"/>
    <w:rsid w:val="00FB08EE"/>
    <w:rsid w:val="00FB1CF4"/>
    <w:rsid w:val="00FB25F7"/>
    <w:rsid w:val="00FB2887"/>
    <w:rsid w:val="00FB7C81"/>
    <w:rsid w:val="00FC1F0B"/>
    <w:rsid w:val="00FC3318"/>
    <w:rsid w:val="00FC5217"/>
    <w:rsid w:val="00FC5868"/>
    <w:rsid w:val="00FC772B"/>
    <w:rsid w:val="00FD15B3"/>
    <w:rsid w:val="00FD247F"/>
    <w:rsid w:val="00FD3854"/>
    <w:rsid w:val="00FD42D0"/>
    <w:rsid w:val="00FD5E24"/>
    <w:rsid w:val="00FD6EED"/>
    <w:rsid w:val="00FD7733"/>
    <w:rsid w:val="00FE2F9A"/>
    <w:rsid w:val="00FF04C7"/>
    <w:rsid w:val="00FF0F0A"/>
    <w:rsid w:val="00FF33C8"/>
    <w:rsid w:val="00FF39E7"/>
    <w:rsid w:val="00FF5A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B6FD2A"/>
  <w15:docId w15:val="{3278EE56-06E2-4AE2-935D-A1B65A040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97E"/>
    <w:pPr>
      <w:autoSpaceDN w:val="0"/>
      <w:spacing w:after="200" w:line="276" w:lineRule="auto"/>
    </w:pPr>
    <w:rPr>
      <w:sz w:val="22"/>
      <w:szCs w:val="22"/>
      <w:lang w:eastAsia="en-US"/>
    </w:rPr>
  </w:style>
  <w:style w:type="paragraph" w:styleId="1">
    <w:name w:val="heading 1"/>
    <w:basedOn w:val="a"/>
    <w:next w:val="a"/>
    <w:link w:val="10"/>
    <w:qFormat/>
    <w:rsid w:val="00FC3318"/>
    <w:pPr>
      <w:keepNext/>
      <w:autoSpaceDE w:val="0"/>
      <w:spacing w:after="0" w:line="240" w:lineRule="auto"/>
      <w:jc w:val="center"/>
      <w:outlineLvl w:val="0"/>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541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locked/>
    <w:rsid w:val="0054197E"/>
    <w:rPr>
      <w:rFonts w:ascii="Courier New" w:hAnsi="Courier New" w:cs="Courier New"/>
      <w:sz w:val="20"/>
      <w:szCs w:val="20"/>
      <w:lang w:val="uk-UA" w:eastAsia="uk-UA"/>
    </w:rPr>
  </w:style>
  <w:style w:type="character" w:customStyle="1" w:styleId="2">
    <w:name w:val="Основной текст (2)_"/>
    <w:link w:val="20"/>
    <w:locked/>
    <w:rsid w:val="0054197E"/>
    <w:rPr>
      <w:b/>
      <w:sz w:val="26"/>
      <w:shd w:val="clear" w:color="auto" w:fill="FFFFFF"/>
    </w:rPr>
  </w:style>
  <w:style w:type="paragraph" w:customStyle="1" w:styleId="20">
    <w:name w:val="Основной текст (2)"/>
    <w:basedOn w:val="a"/>
    <w:link w:val="2"/>
    <w:rsid w:val="0054197E"/>
    <w:pPr>
      <w:widowControl w:val="0"/>
      <w:shd w:val="clear" w:color="auto" w:fill="FFFFFF"/>
      <w:spacing w:after="1020" w:line="240" w:lineRule="atLeast"/>
      <w:jc w:val="center"/>
    </w:pPr>
    <w:rPr>
      <w:rFonts w:eastAsia="Times New Roman"/>
      <w:b/>
      <w:sz w:val="26"/>
      <w:szCs w:val="20"/>
      <w:lang w:val="en-US" w:eastAsia="ru-RU"/>
    </w:rPr>
  </w:style>
  <w:style w:type="paragraph" w:customStyle="1" w:styleId="Style98">
    <w:name w:val="Style98"/>
    <w:basedOn w:val="a"/>
    <w:rsid w:val="0054197E"/>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uiPriority w:val="99"/>
    <w:rsid w:val="0054197E"/>
    <w:rPr>
      <w:rFonts w:ascii="Times New Roman" w:hAnsi="Times New Roman" w:cs="Times New Roman"/>
      <w:sz w:val="26"/>
      <w:szCs w:val="26"/>
    </w:rPr>
  </w:style>
  <w:style w:type="paragraph" w:styleId="a3">
    <w:name w:val="header"/>
    <w:basedOn w:val="a"/>
    <w:link w:val="a4"/>
    <w:rsid w:val="0054197E"/>
    <w:pPr>
      <w:tabs>
        <w:tab w:val="center" w:pos="4819"/>
        <w:tab w:val="right" w:pos="9639"/>
      </w:tabs>
      <w:spacing w:after="0" w:line="240" w:lineRule="auto"/>
    </w:pPr>
  </w:style>
  <w:style w:type="character" w:customStyle="1" w:styleId="a4">
    <w:name w:val="Верхній колонтитул Знак"/>
    <w:basedOn w:val="a0"/>
    <w:link w:val="a3"/>
    <w:locked/>
    <w:rsid w:val="0054197E"/>
    <w:rPr>
      <w:rFonts w:ascii="Calibri" w:hAnsi="Calibri" w:cs="Times New Roman"/>
      <w:lang w:val="uk-UA"/>
    </w:rPr>
  </w:style>
  <w:style w:type="paragraph" w:customStyle="1" w:styleId="StyleZakonu">
    <w:name w:val="StyleZakonu"/>
    <w:basedOn w:val="a"/>
    <w:link w:val="StyleZakonu0"/>
    <w:rsid w:val="0054197E"/>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54197E"/>
    <w:rPr>
      <w:rFonts w:ascii="Times New Roman" w:hAnsi="Times New Roman"/>
      <w:sz w:val="20"/>
      <w:lang w:val="uk-UA" w:eastAsia="ru-RU"/>
    </w:rPr>
  </w:style>
  <w:style w:type="character" w:customStyle="1" w:styleId="a5">
    <w:name w:val="Основний текст Знак"/>
    <w:basedOn w:val="a0"/>
    <w:link w:val="a6"/>
    <w:locked/>
    <w:rsid w:val="0054197E"/>
    <w:rPr>
      <w:rFonts w:eastAsia="Times New Roman" w:cs="Times New Roman"/>
      <w:spacing w:val="7"/>
      <w:shd w:val="clear" w:color="auto" w:fill="FFFFFF"/>
    </w:rPr>
  </w:style>
  <w:style w:type="paragraph" w:styleId="a6">
    <w:name w:val="Body Text"/>
    <w:basedOn w:val="a"/>
    <w:link w:val="a5"/>
    <w:rsid w:val="0054197E"/>
    <w:pPr>
      <w:widowControl w:val="0"/>
      <w:shd w:val="clear" w:color="auto" w:fill="FFFFFF"/>
      <w:autoSpaceDN/>
      <w:spacing w:before="480" w:after="0" w:line="302" w:lineRule="exact"/>
    </w:pPr>
    <w:rPr>
      <w:rFonts w:eastAsia="Times New Roman"/>
      <w:spacing w:val="7"/>
      <w:lang w:val="ru-RU"/>
    </w:rPr>
  </w:style>
  <w:style w:type="character" w:customStyle="1" w:styleId="apple-converted-space">
    <w:name w:val="apple-converted-space"/>
    <w:basedOn w:val="a0"/>
    <w:rsid w:val="0054197E"/>
    <w:rPr>
      <w:rFonts w:cs="Times New Roman"/>
    </w:rPr>
  </w:style>
  <w:style w:type="character" w:customStyle="1" w:styleId="FontStyle16">
    <w:name w:val="Font Style16"/>
    <w:basedOn w:val="a0"/>
    <w:rsid w:val="0054197E"/>
    <w:rPr>
      <w:rFonts w:ascii="Times New Roman" w:hAnsi="Times New Roman" w:cs="Times New Roman"/>
      <w:sz w:val="28"/>
      <w:szCs w:val="28"/>
    </w:rPr>
  </w:style>
  <w:style w:type="paragraph" w:styleId="a7">
    <w:name w:val="Balloon Text"/>
    <w:basedOn w:val="a"/>
    <w:link w:val="a8"/>
    <w:semiHidden/>
    <w:rsid w:val="0054197E"/>
    <w:pPr>
      <w:spacing w:after="0" w:line="240" w:lineRule="auto"/>
    </w:pPr>
    <w:rPr>
      <w:rFonts w:ascii="Tahoma" w:hAnsi="Tahoma" w:cs="Tahoma"/>
      <w:sz w:val="16"/>
      <w:szCs w:val="16"/>
    </w:rPr>
  </w:style>
  <w:style w:type="character" w:customStyle="1" w:styleId="a8">
    <w:name w:val="Текст у виносці Знак"/>
    <w:basedOn w:val="a0"/>
    <w:link w:val="a7"/>
    <w:semiHidden/>
    <w:locked/>
    <w:rsid w:val="0054197E"/>
    <w:rPr>
      <w:rFonts w:ascii="Tahoma" w:hAnsi="Tahoma" w:cs="Tahoma"/>
      <w:sz w:val="16"/>
      <w:szCs w:val="16"/>
      <w:lang w:val="uk-UA"/>
    </w:rPr>
  </w:style>
  <w:style w:type="table" w:styleId="a9">
    <w:name w:val="Table Grid"/>
    <w:basedOn w:val="a1"/>
    <w:rsid w:val="0054197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semiHidden/>
    <w:rsid w:val="006D2003"/>
    <w:rPr>
      <w:rFonts w:cs="Times New Roman"/>
      <w:color w:val="0000FF"/>
      <w:u w:val="single"/>
    </w:rPr>
  </w:style>
  <w:style w:type="paragraph" w:customStyle="1" w:styleId="11">
    <w:name w:val="Абзац списка1"/>
    <w:basedOn w:val="a"/>
    <w:rsid w:val="00FC3318"/>
    <w:pPr>
      <w:widowControl w:val="0"/>
      <w:suppressAutoHyphens/>
      <w:autoSpaceDN/>
      <w:spacing w:after="0" w:line="360" w:lineRule="auto"/>
      <w:ind w:left="720"/>
    </w:pPr>
    <w:rPr>
      <w:rFonts w:ascii="Times New Roman" w:eastAsia="SimSun" w:hAnsi="Times New Roman" w:cs="Lucida Sans"/>
      <w:kern w:val="2"/>
      <w:sz w:val="20"/>
      <w:szCs w:val="20"/>
      <w:lang w:eastAsia="hi-IN" w:bidi="hi-IN"/>
    </w:rPr>
  </w:style>
  <w:style w:type="character" w:customStyle="1" w:styleId="10">
    <w:name w:val="Заголовок 1 Знак"/>
    <w:basedOn w:val="a0"/>
    <w:link w:val="1"/>
    <w:locked/>
    <w:rsid w:val="00FC3318"/>
    <w:rPr>
      <w:rFonts w:ascii="Times New Roman" w:hAnsi="Times New Roman" w:cs="Times New Roman"/>
      <w:b/>
      <w:bCs/>
      <w:sz w:val="24"/>
      <w:szCs w:val="24"/>
      <w:lang w:val="uk-UA" w:eastAsia="ru-RU"/>
    </w:rPr>
  </w:style>
  <w:style w:type="paragraph" w:customStyle="1" w:styleId="12">
    <w:name w:val="Без интервала1"/>
    <w:rsid w:val="001A3C54"/>
    <w:pPr>
      <w:widowControl w:val="0"/>
      <w:autoSpaceDE w:val="0"/>
      <w:autoSpaceDN w:val="0"/>
      <w:adjustRightInd w:val="0"/>
    </w:pPr>
    <w:rPr>
      <w:rFonts w:ascii="Sylfaen" w:eastAsia="Times New Roman" w:hAnsi="Sylfaen"/>
      <w:sz w:val="24"/>
      <w:szCs w:val="24"/>
      <w:lang w:val="ru-RU" w:eastAsia="ru-RU"/>
    </w:rPr>
  </w:style>
  <w:style w:type="paragraph" w:customStyle="1" w:styleId="21">
    <w:name w:val="Без интервала2"/>
    <w:rsid w:val="007607C2"/>
    <w:pPr>
      <w:widowControl w:val="0"/>
      <w:autoSpaceDE w:val="0"/>
      <w:autoSpaceDN w:val="0"/>
      <w:adjustRightInd w:val="0"/>
    </w:pPr>
    <w:rPr>
      <w:rFonts w:ascii="Sylfaen" w:hAnsi="Sylfaen"/>
      <w:sz w:val="24"/>
      <w:szCs w:val="24"/>
      <w:lang w:val="ru-RU" w:eastAsia="ru-RU"/>
    </w:rPr>
  </w:style>
  <w:style w:type="paragraph" w:customStyle="1" w:styleId="rvps2">
    <w:name w:val="rvps2"/>
    <w:basedOn w:val="a"/>
    <w:rsid w:val="007607C2"/>
    <w:pPr>
      <w:autoSpaceDN/>
      <w:spacing w:before="100" w:beforeAutospacing="1" w:after="100" w:afterAutospacing="1" w:line="240" w:lineRule="auto"/>
    </w:pPr>
    <w:rPr>
      <w:rFonts w:ascii="Times New Roman" w:hAnsi="Times New Roman"/>
      <w:sz w:val="24"/>
      <w:szCs w:val="24"/>
      <w:lang w:val="ru-RU" w:eastAsia="ru-RU"/>
    </w:rPr>
  </w:style>
  <w:style w:type="paragraph" w:customStyle="1" w:styleId="Default">
    <w:name w:val="Default"/>
    <w:rsid w:val="007607C2"/>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rvts0">
    <w:name w:val="rvts0"/>
    <w:basedOn w:val="a0"/>
    <w:rsid w:val="00947314"/>
    <w:rPr>
      <w:rFonts w:cs="Times New Roman"/>
    </w:rPr>
  </w:style>
  <w:style w:type="paragraph" w:styleId="ab">
    <w:name w:val="Normal (Web)"/>
    <w:basedOn w:val="a"/>
    <w:link w:val="ac"/>
    <w:uiPriority w:val="99"/>
    <w:rsid w:val="00234F04"/>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9">
    <w:name w:val="rvts9"/>
    <w:basedOn w:val="a0"/>
    <w:rsid w:val="00D80567"/>
    <w:rPr>
      <w:rFonts w:cs="Times New Roman"/>
    </w:rPr>
  </w:style>
  <w:style w:type="character" w:customStyle="1" w:styleId="ad">
    <w:name w:val="Абзац списку Знак"/>
    <w:aliases w:val="Подглава Знак"/>
    <w:basedOn w:val="a0"/>
    <w:link w:val="ae"/>
    <w:uiPriority w:val="34"/>
    <w:locked/>
    <w:rsid w:val="004531D8"/>
    <w:rPr>
      <w:sz w:val="22"/>
      <w:szCs w:val="22"/>
      <w:lang w:eastAsia="en-US"/>
    </w:rPr>
  </w:style>
  <w:style w:type="paragraph" w:styleId="ae">
    <w:name w:val="List Paragraph"/>
    <w:aliases w:val="Подглава"/>
    <w:basedOn w:val="a"/>
    <w:link w:val="ad"/>
    <w:uiPriority w:val="34"/>
    <w:qFormat/>
    <w:rsid w:val="004531D8"/>
    <w:pPr>
      <w:autoSpaceDN/>
      <w:ind w:left="720"/>
      <w:contextualSpacing/>
    </w:pPr>
  </w:style>
  <w:style w:type="character" w:customStyle="1" w:styleId="FontStyle20">
    <w:name w:val="Font Style20"/>
    <w:basedOn w:val="a0"/>
    <w:uiPriority w:val="99"/>
    <w:rsid w:val="00016953"/>
    <w:rPr>
      <w:rFonts w:ascii="Times New Roman" w:hAnsi="Times New Roman" w:cs="Times New Roman" w:hint="default"/>
      <w:b/>
      <w:bCs/>
      <w:sz w:val="26"/>
      <w:szCs w:val="26"/>
    </w:rPr>
  </w:style>
  <w:style w:type="paragraph" w:styleId="af">
    <w:name w:val="No Spacing"/>
    <w:uiPriority w:val="1"/>
    <w:qFormat/>
    <w:rsid w:val="00951018"/>
    <w:rPr>
      <w:rFonts w:ascii="Times New Roman" w:eastAsia="Times New Roman" w:hAnsi="Times New Roman"/>
      <w:sz w:val="24"/>
      <w:szCs w:val="24"/>
      <w:lang w:val="ru-RU" w:eastAsia="ru-RU"/>
    </w:rPr>
  </w:style>
  <w:style w:type="character" w:styleId="af0">
    <w:name w:val="FollowedHyperlink"/>
    <w:basedOn w:val="a0"/>
    <w:rsid w:val="00BA3C07"/>
    <w:rPr>
      <w:color w:val="800080" w:themeColor="followedHyperlink"/>
      <w:u w:val="single"/>
    </w:rPr>
  </w:style>
  <w:style w:type="character" w:customStyle="1" w:styleId="ac">
    <w:name w:val="Звичайний (веб) Знак"/>
    <w:basedOn w:val="a0"/>
    <w:link w:val="ab"/>
    <w:uiPriority w:val="99"/>
    <w:rsid w:val="00EE2098"/>
    <w:rPr>
      <w:rFonts w:ascii="Times New Roman" w:eastAsia="Times New Roman" w:hAnsi="Times New Roman"/>
      <w:sz w:val="24"/>
      <w:szCs w:val="24"/>
      <w:lang w:val="ru-RU" w:eastAsia="ru-RU"/>
    </w:rPr>
  </w:style>
  <w:style w:type="character" w:customStyle="1" w:styleId="af1">
    <w:name w:val="Основной текст_"/>
    <w:link w:val="13"/>
    <w:locked/>
    <w:rsid w:val="00631834"/>
    <w:rPr>
      <w:szCs w:val="28"/>
      <w:shd w:val="clear" w:color="auto" w:fill="FFFFFF"/>
    </w:rPr>
  </w:style>
  <w:style w:type="paragraph" w:customStyle="1" w:styleId="13">
    <w:name w:val="Основной текст1"/>
    <w:basedOn w:val="a"/>
    <w:link w:val="af1"/>
    <w:rsid w:val="00631834"/>
    <w:pPr>
      <w:widowControl w:val="0"/>
      <w:shd w:val="clear" w:color="auto" w:fill="FFFFFF"/>
      <w:autoSpaceDN/>
      <w:spacing w:before="1020" w:after="300" w:line="328" w:lineRule="exact"/>
      <w:jc w:val="both"/>
    </w:pPr>
    <w:rPr>
      <w:sz w:val="20"/>
      <w:szCs w:val="28"/>
      <w:shd w:val="clear" w:color="auto" w:fill="FFFFFF"/>
      <w:lang w:eastAsia="uk-UA"/>
    </w:rPr>
  </w:style>
  <w:style w:type="character" w:customStyle="1" w:styleId="rvts14">
    <w:name w:val="rvts14"/>
    <w:basedOn w:val="a0"/>
    <w:rsid w:val="00631834"/>
  </w:style>
  <w:style w:type="character" w:customStyle="1" w:styleId="rvts11">
    <w:name w:val="rvts11"/>
    <w:basedOn w:val="a0"/>
    <w:rsid w:val="00631834"/>
  </w:style>
  <w:style w:type="paragraph" w:customStyle="1" w:styleId="rvps6">
    <w:name w:val="rvps6"/>
    <w:basedOn w:val="a"/>
    <w:rsid w:val="00631834"/>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631834"/>
  </w:style>
  <w:style w:type="character" w:customStyle="1" w:styleId="rvts22">
    <w:name w:val="rvts22"/>
    <w:basedOn w:val="a0"/>
    <w:rsid w:val="00631834"/>
  </w:style>
  <w:style w:type="paragraph" w:customStyle="1" w:styleId="af2">
    <w:name w:val="Базовый"/>
    <w:rsid w:val="00631834"/>
    <w:pPr>
      <w:tabs>
        <w:tab w:val="left" w:pos="709"/>
      </w:tabs>
      <w:suppressAutoHyphens/>
      <w:spacing w:after="200" w:line="276" w:lineRule="atLeast"/>
    </w:pPr>
    <w:rPr>
      <w:color w:val="00000A"/>
      <w:sz w:val="22"/>
      <w:szCs w:val="22"/>
      <w:lang w:eastAsia="en-US"/>
    </w:rPr>
  </w:style>
  <w:style w:type="character" w:customStyle="1" w:styleId="rvts36">
    <w:name w:val="rvts36"/>
    <w:basedOn w:val="a0"/>
    <w:rsid w:val="004738D3"/>
  </w:style>
  <w:style w:type="character" w:customStyle="1" w:styleId="rvts37">
    <w:name w:val="rvts37"/>
    <w:basedOn w:val="a0"/>
    <w:rsid w:val="004738D3"/>
  </w:style>
  <w:style w:type="paragraph" w:customStyle="1" w:styleId="rvps7">
    <w:name w:val="rvps7"/>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8">
    <w:name w:val="rvps8"/>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9">
    <w:name w:val="rvps9"/>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8">
    <w:name w:val="rvts38"/>
    <w:basedOn w:val="a0"/>
    <w:rsid w:val="004738D3"/>
  </w:style>
  <w:style w:type="paragraph" w:customStyle="1" w:styleId="rvps11">
    <w:name w:val="rvps11"/>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
    <w:name w:val="rvps12"/>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9">
    <w:name w:val="rvts39"/>
    <w:basedOn w:val="a0"/>
    <w:rsid w:val="004738D3"/>
  </w:style>
  <w:style w:type="character" w:customStyle="1" w:styleId="rvts40">
    <w:name w:val="rvts40"/>
    <w:basedOn w:val="a0"/>
    <w:rsid w:val="004738D3"/>
  </w:style>
  <w:style w:type="character" w:customStyle="1" w:styleId="rvts41">
    <w:name w:val="rvts41"/>
    <w:basedOn w:val="a0"/>
    <w:rsid w:val="004738D3"/>
  </w:style>
  <w:style w:type="paragraph" w:customStyle="1" w:styleId="rvps13">
    <w:name w:val="rvps13"/>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4">
    <w:name w:val="rvps14"/>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5">
    <w:name w:val="rvps15"/>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0">
    <w:name w:val="rvts20"/>
    <w:basedOn w:val="a0"/>
    <w:rsid w:val="004738D3"/>
  </w:style>
  <w:style w:type="paragraph" w:customStyle="1" w:styleId="3">
    <w:name w:val="Без интервала3"/>
    <w:rsid w:val="004738D3"/>
    <w:rPr>
      <w:rFonts w:ascii="Times New Roman" w:eastAsia="Times New Roman" w:hAnsi="Times New Roman"/>
      <w:sz w:val="28"/>
      <w:szCs w:val="22"/>
      <w:lang w:eastAsia="en-US"/>
    </w:rPr>
  </w:style>
  <w:style w:type="character" w:customStyle="1" w:styleId="af3">
    <w:name w:val="Основний текст_"/>
    <w:link w:val="22"/>
    <w:uiPriority w:val="99"/>
    <w:locked/>
    <w:rsid w:val="004738D3"/>
    <w:rPr>
      <w:shd w:val="clear" w:color="auto" w:fill="FFFFFF"/>
    </w:rPr>
  </w:style>
  <w:style w:type="paragraph" w:customStyle="1" w:styleId="22">
    <w:name w:val="Основний текст2"/>
    <w:basedOn w:val="a"/>
    <w:link w:val="af3"/>
    <w:uiPriority w:val="99"/>
    <w:rsid w:val="004738D3"/>
    <w:pPr>
      <w:widowControl w:val="0"/>
      <w:shd w:val="clear" w:color="auto" w:fill="FFFFFF"/>
      <w:autoSpaceDN/>
      <w:spacing w:before="1020" w:after="480" w:line="240" w:lineRule="atLeast"/>
      <w:jc w:val="both"/>
    </w:pPr>
    <w:rPr>
      <w:sz w:val="20"/>
      <w:szCs w:val="20"/>
      <w:lang w:eastAsia="uk-UA"/>
    </w:rPr>
  </w:style>
  <w:style w:type="paragraph" w:customStyle="1" w:styleId="rvps3">
    <w:name w:val="rvps3"/>
    <w:basedOn w:val="a"/>
    <w:rsid w:val="00403D8D"/>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8">
    <w:name w:val="rvts18"/>
    <w:basedOn w:val="a0"/>
    <w:rsid w:val="00403D8D"/>
  </w:style>
  <w:style w:type="character" w:customStyle="1" w:styleId="rvts13">
    <w:name w:val="rvts13"/>
    <w:basedOn w:val="a0"/>
    <w:rsid w:val="00A420EE"/>
  </w:style>
  <w:style w:type="character" w:customStyle="1" w:styleId="rvts21">
    <w:name w:val="rvts21"/>
    <w:basedOn w:val="a0"/>
    <w:rsid w:val="00A420EE"/>
  </w:style>
  <w:style w:type="paragraph" w:customStyle="1" w:styleId="rvps5">
    <w:name w:val="rvps5"/>
    <w:basedOn w:val="a"/>
    <w:rsid w:val="00912F9D"/>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3">
    <w:name w:val="rvts23"/>
    <w:basedOn w:val="a0"/>
    <w:rsid w:val="00912F9D"/>
  </w:style>
  <w:style w:type="character" w:customStyle="1" w:styleId="rvts28">
    <w:name w:val="rvts28"/>
    <w:basedOn w:val="a0"/>
    <w:rsid w:val="00702FEA"/>
  </w:style>
  <w:style w:type="character" w:customStyle="1" w:styleId="rvts31">
    <w:name w:val="rvts31"/>
    <w:basedOn w:val="a0"/>
    <w:rsid w:val="00702FEA"/>
  </w:style>
  <w:style w:type="paragraph" w:customStyle="1" w:styleId="rvps4">
    <w:name w:val="rvps4"/>
    <w:basedOn w:val="a"/>
    <w:rsid w:val="00702FEA"/>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6">
    <w:name w:val="rvts46"/>
    <w:basedOn w:val="a0"/>
    <w:rsid w:val="00633113"/>
  </w:style>
  <w:style w:type="character" w:customStyle="1" w:styleId="rvts26">
    <w:name w:val="rvts26"/>
    <w:basedOn w:val="a0"/>
    <w:rsid w:val="005645FD"/>
  </w:style>
  <w:style w:type="character" w:customStyle="1" w:styleId="rvts113">
    <w:name w:val="rvts113"/>
    <w:basedOn w:val="a0"/>
    <w:rsid w:val="009C5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99376757">
      <w:bodyDiv w:val="1"/>
      <w:marLeft w:val="0"/>
      <w:marRight w:val="0"/>
      <w:marTop w:val="0"/>
      <w:marBottom w:val="0"/>
      <w:divBdr>
        <w:top w:val="none" w:sz="0" w:space="0" w:color="auto"/>
        <w:left w:val="none" w:sz="0" w:space="0" w:color="auto"/>
        <w:bottom w:val="none" w:sz="0" w:space="0" w:color="auto"/>
        <w:right w:val="none" w:sz="0" w:space="0" w:color="auto"/>
      </w:divBdr>
    </w:div>
    <w:div w:id="222133981">
      <w:bodyDiv w:val="1"/>
      <w:marLeft w:val="0"/>
      <w:marRight w:val="0"/>
      <w:marTop w:val="0"/>
      <w:marBottom w:val="0"/>
      <w:divBdr>
        <w:top w:val="none" w:sz="0" w:space="0" w:color="auto"/>
        <w:left w:val="none" w:sz="0" w:space="0" w:color="auto"/>
        <w:bottom w:val="none" w:sz="0" w:space="0" w:color="auto"/>
        <w:right w:val="none" w:sz="0" w:space="0" w:color="auto"/>
      </w:divBdr>
    </w:div>
    <w:div w:id="250165265">
      <w:bodyDiv w:val="1"/>
      <w:marLeft w:val="0"/>
      <w:marRight w:val="0"/>
      <w:marTop w:val="0"/>
      <w:marBottom w:val="0"/>
      <w:divBdr>
        <w:top w:val="none" w:sz="0" w:space="0" w:color="auto"/>
        <w:left w:val="none" w:sz="0" w:space="0" w:color="auto"/>
        <w:bottom w:val="none" w:sz="0" w:space="0" w:color="auto"/>
        <w:right w:val="none" w:sz="0" w:space="0" w:color="auto"/>
      </w:divBdr>
    </w:div>
    <w:div w:id="295573737">
      <w:bodyDiv w:val="1"/>
      <w:marLeft w:val="0"/>
      <w:marRight w:val="0"/>
      <w:marTop w:val="0"/>
      <w:marBottom w:val="0"/>
      <w:divBdr>
        <w:top w:val="none" w:sz="0" w:space="0" w:color="auto"/>
        <w:left w:val="none" w:sz="0" w:space="0" w:color="auto"/>
        <w:bottom w:val="none" w:sz="0" w:space="0" w:color="auto"/>
        <w:right w:val="none" w:sz="0" w:space="0" w:color="auto"/>
      </w:divBdr>
    </w:div>
    <w:div w:id="364185734">
      <w:bodyDiv w:val="1"/>
      <w:marLeft w:val="0"/>
      <w:marRight w:val="0"/>
      <w:marTop w:val="0"/>
      <w:marBottom w:val="0"/>
      <w:divBdr>
        <w:top w:val="none" w:sz="0" w:space="0" w:color="auto"/>
        <w:left w:val="none" w:sz="0" w:space="0" w:color="auto"/>
        <w:bottom w:val="none" w:sz="0" w:space="0" w:color="auto"/>
        <w:right w:val="none" w:sz="0" w:space="0" w:color="auto"/>
      </w:divBdr>
    </w:div>
    <w:div w:id="412632802">
      <w:bodyDiv w:val="1"/>
      <w:marLeft w:val="0"/>
      <w:marRight w:val="0"/>
      <w:marTop w:val="0"/>
      <w:marBottom w:val="0"/>
      <w:divBdr>
        <w:top w:val="none" w:sz="0" w:space="0" w:color="auto"/>
        <w:left w:val="none" w:sz="0" w:space="0" w:color="auto"/>
        <w:bottom w:val="none" w:sz="0" w:space="0" w:color="auto"/>
        <w:right w:val="none" w:sz="0" w:space="0" w:color="auto"/>
      </w:divBdr>
    </w:div>
    <w:div w:id="724335981">
      <w:bodyDiv w:val="1"/>
      <w:marLeft w:val="0"/>
      <w:marRight w:val="0"/>
      <w:marTop w:val="0"/>
      <w:marBottom w:val="0"/>
      <w:divBdr>
        <w:top w:val="none" w:sz="0" w:space="0" w:color="auto"/>
        <w:left w:val="none" w:sz="0" w:space="0" w:color="auto"/>
        <w:bottom w:val="none" w:sz="0" w:space="0" w:color="auto"/>
        <w:right w:val="none" w:sz="0" w:space="0" w:color="auto"/>
      </w:divBdr>
    </w:div>
    <w:div w:id="728042808">
      <w:bodyDiv w:val="1"/>
      <w:marLeft w:val="0"/>
      <w:marRight w:val="0"/>
      <w:marTop w:val="0"/>
      <w:marBottom w:val="0"/>
      <w:divBdr>
        <w:top w:val="none" w:sz="0" w:space="0" w:color="auto"/>
        <w:left w:val="none" w:sz="0" w:space="0" w:color="auto"/>
        <w:bottom w:val="none" w:sz="0" w:space="0" w:color="auto"/>
        <w:right w:val="none" w:sz="0" w:space="0" w:color="auto"/>
      </w:divBdr>
    </w:div>
    <w:div w:id="731775526">
      <w:bodyDiv w:val="1"/>
      <w:marLeft w:val="0"/>
      <w:marRight w:val="0"/>
      <w:marTop w:val="0"/>
      <w:marBottom w:val="0"/>
      <w:divBdr>
        <w:top w:val="none" w:sz="0" w:space="0" w:color="auto"/>
        <w:left w:val="none" w:sz="0" w:space="0" w:color="auto"/>
        <w:bottom w:val="none" w:sz="0" w:space="0" w:color="auto"/>
        <w:right w:val="none" w:sz="0" w:space="0" w:color="auto"/>
      </w:divBdr>
    </w:div>
    <w:div w:id="810097154">
      <w:bodyDiv w:val="1"/>
      <w:marLeft w:val="0"/>
      <w:marRight w:val="0"/>
      <w:marTop w:val="0"/>
      <w:marBottom w:val="0"/>
      <w:divBdr>
        <w:top w:val="none" w:sz="0" w:space="0" w:color="auto"/>
        <w:left w:val="none" w:sz="0" w:space="0" w:color="auto"/>
        <w:bottom w:val="none" w:sz="0" w:space="0" w:color="auto"/>
        <w:right w:val="none" w:sz="0" w:space="0" w:color="auto"/>
      </w:divBdr>
    </w:div>
    <w:div w:id="855509170">
      <w:bodyDiv w:val="1"/>
      <w:marLeft w:val="0"/>
      <w:marRight w:val="0"/>
      <w:marTop w:val="0"/>
      <w:marBottom w:val="0"/>
      <w:divBdr>
        <w:top w:val="none" w:sz="0" w:space="0" w:color="auto"/>
        <w:left w:val="none" w:sz="0" w:space="0" w:color="auto"/>
        <w:bottom w:val="none" w:sz="0" w:space="0" w:color="auto"/>
        <w:right w:val="none" w:sz="0" w:space="0" w:color="auto"/>
      </w:divBdr>
    </w:div>
    <w:div w:id="863593694">
      <w:bodyDiv w:val="1"/>
      <w:marLeft w:val="0"/>
      <w:marRight w:val="0"/>
      <w:marTop w:val="0"/>
      <w:marBottom w:val="0"/>
      <w:divBdr>
        <w:top w:val="none" w:sz="0" w:space="0" w:color="auto"/>
        <w:left w:val="none" w:sz="0" w:space="0" w:color="auto"/>
        <w:bottom w:val="none" w:sz="0" w:space="0" w:color="auto"/>
        <w:right w:val="none" w:sz="0" w:space="0" w:color="auto"/>
      </w:divBdr>
    </w:div>
    <w:div w:id="936596516">
      <w:bodyDiv w:val="1"/>
      <w:marLeft w:val="0"/>
      <w:marRight w:val="0"/>
      <w:marTop w:val="0"/>
      <w:marBottom w:val="0"/>
      <w:divBdr>
        <w:top w:val="none" w:sz="0" w:space="0" w:color="auto"/>
        <w:left w:val="none" w:sz="0" w:space="0" w:color="auto"/>
        <w:bottom w:val="none" w:sz="0" w:space="0" w:color="auto"/>
        <w:right w:val="none" w:sz="0" w:space="0" w:color="auto"/>
      </w:divBdr>
    </w:div>
    <w:div w:id="1209606112">
      <w:bodyDiv w:val="1"/>
      <w:marLeft w:val="0"/>
      <w:marRight w:val="0"/>
      <w:marTop w:val="0"/>
      <w:marBottom w:val="0"/>
      <w:divBdr>
        <w:top w:val="none" w:sz="0" w:space="0" w:color="auto"/>
        <w:left w:val="none" w:sz="0" w:space="0" w:color="auto"/>
        <w:bottom w:val="none" w:sz="0" w:space="0" w:color="auto"/>
        <w:right w:val="none" w:sz="0" w:space="0" w:color="auto"/>
      </w:divBdr>
    </w:div>
    <w:div w:id="1482960103">
      <w:bodyDiv w:val="1"/>
      <w:marLeft w:val="0"/>
      <w:marRight w:val="0"/>
      <w:marTop w:val="0"/>
      <w:marBottom w:val="0"/>
      <w:divBdr>
        <w:top w:val="none" w:sz="0" w:space="0" w:color="auto"/>
        <w:left w:val="none" w:sz="0" w:space="0" w:color="auto"/>
        <w:bottom w:val="none" w:sz="0" w:space="0" w:color="auto"/>
        <w:right w:val="none" w:sz="0" w:space="0" w:color="auto"/>
      </w:divBdr>
    </w:div>
    <w:div w:id="1486699913">
      <w:bodyDiv w:val="1"/>
      <w:marLeft w:val="0"/>
      <w:marRight w:val="0"/>
      <w:marTop w:val="0"/>
      <w:marBottom w:val="0"/>
      <w:divBdr>
        <w:top w:val="none" w:sz="0" w:space="0" w:color="auto"/>
        <w:left w:val="none" w:sz="0" w:space="0" w:color="auto"/>
        <w:bottom w:val="none" w:sz="0" w:space="0" w:color="auto"/>
        <w:right w:val="none" w:sz="0" w:space="0" w:color="auto"/>
      </w:divBdr>
    </w:div>
    <w:div w:id="1507867379">
      <w:bodyDiv w:val="1"/>
      <w:marLeft w:val="0"/>
      <w:marRight w:val="0"/>
      <w:marTop w:val="0"/>
      <w:marBottom w:val="0"/>
      <w:divBdr>
        <w:top w:val="none" w:sz="0" w:space="0" w:color="auto"/>
        <w:left w:val="none" w:sz="0" w:space="0" w:color="auto"/>
        <w:bottom w:val="none" w:sz="0" w:space="0" w:color="auto"/>
        <w:right w:val="none" w:sz="0" w:space="0" w:color="auto"/>
      </w:divBdr>
    </w:div>
    <w:div w:id="1550386050">
      <w:bodyDiv w:val="1"/>
      <w:marLeft w:val="0"/>
      <w:marRight w:val="0"/>
      <w:marTop w:val="0"/>
      <w:marBottom w:val="0"/>
      <w:divBdr>
        <w:top w:val="none" w:sz="0" w:space="0" w:color="auto"/>
        <w:left w:val="none" w:sz="0" w:space="0" w:color="auto"/>
        <w:bottom w:val="none" w:sz="0" w:space="0" w:color="auto"/>
        <w:right w:val="none" w:sz="0" w:space="0" w:color="auto"/>
      </w:divBdr>
    </w:div>
    <w:div w:id="1767653622">
      <w:bodyDiv w:val="1"/>
      <w:marLeft w:val="0"/>
      <w:marRight w:val="0"/>
      <w:marTop w:val="0"/>
      <w:marBottom w:val="0"/>
      <w:divBdr>
        <w:top w:val="none" w:sz="0" w:space="0" w:color="auto"/>
        <w:left w:val="none" w:sz="0" w:space="0" w:color="auto"/>
        <w:bottom w:val="none" w:sz="0" w:space="0" w:color="auto"/>
        <w:right w:val="none" w:sz="0" w:space="0" w:color="auto"/>
      </w:divBdr>
    </w:div>
    <w:div w:id="1783845025">
      <w:bodyDiv w:val="1"/>
      <w:marLeft w:val="0"/>
      <w:marRight w:val="0"/>
      <w:marTop w:val="0"/>
      <w:marBottom w:val="0"/>
      <w:divBdr>
        <w:top w:val="none" w:sz="0" w:space="0" w:color="auto"/>
        <w:left w:val="none" w:sz="0" w:space="0" w:color="auto"/>
        <w:bottom w:val="none" w:sz="0" w:space="0" w:color="auto"/>
        <w:right w:val="none" w:sz="0" w:space="0" w:color="auto"/>
      </w:divBdr>
    </w:div>
    <w:div w:id="1834026034">
      <w:bodyDiv w:val="1"/>
      <w:marLeft w:val="0"/>
      <w:marRight w:val="0"/>
      <w:marTop w:val="0"/>
      <w:marBottom w:val="0"/>
      <w:divBdr>
        <w:top w:val="none" w:sz="0" w:space="0" w:color="auto"/>
        <w:left w:val="none" w:sz="0" w:space="0" w:color="auto"/>
        <w:bottom w:val="none" w:sz="0" w:space="0" w:color="auto"/>
        <w:right w:val="none" w:sz="0" w:space="0" w:color="auto"/>
      </w:divBdr>
    </w:div>
    <w:div w:id="1856459326">
      <w:bodyDiv w:val="1"/>
      <w:marLeft w:val="0"/>
      <w:marRight w:val="0"/>
      <w:marTop w:val="0"/>
      <w:marBottom w:val="0"/>
      <w:divBdr>
        <w:top w:val="none" w:sz="0" w:space="0" w:color="auto"/>
        <w:left w:val="none" w:sz="0" w:space="0" w:color="auto"/>
        <w:bottom w:val="none" w:sz="0" w:space="0" w:color="auto"/>
        <w:right w:val="none" w:sz="0" w:space="0" w:color="auto"/>
      </w:divBdr>
    </w:div>
    <w:div w:id="186660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10043</Words>
  <Characters>5726</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 Плакса (VRU-HPMONO07 - v.plaksa)</dc:creator>
  <cp:lastModifiedBy>Володимир Різничок (HCJ-GM05 - v.riznichok)</cp:lastModifiedBy>
  <cp:revision>4</cp:revision>
  <cp:lastPrinted>2019-10-15T12:29:00Z</cp:lastPrinted>
  <dcterms:created xsi:type="dcterms:W3CDTF">2020-05-28T08:21:00Z</dcterms:created>
  <dcterms:modified xsi:type="dcterms:W3CDTF">2020-05-28T08:29:00Z</dcterms:modified>
</cp:coreProperties>
</file>