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FD9" w:rsidRDefault="00A84FD9" w:rsidP="00DC3F44">
      <w:pPr>
        <w:pStyle w:val="a4"/>
        <w:spacing w:line="240" w:lineRule="auto"/>
        <w:ind w:left="0"/>
        <w:jc w:val="both"/>
        <w:rPr>
          <w:sz w:val="28"/>
          <w:szCs w:val="28"/>
          <w:lang w:val="en-US"/>
        </w:rPr>
      </w:pPr>
    </w:p>
    <w:p w:rsidR="00A46185" w:rsidRDefault="00A46185" w:rsidP="00DC3F44">
      <w:pPr>
        <w:pStyle w:val="a4"/>
        <w:spacing w:line="240" w:lineRule="auto"/>
        <w:ind w:left="0"/>
        <w:jc w:val="both"/>
        <w:rPr>
          <w:sz w:val="28"/>
          <w:szCs w:val="28"/>
          <w:lang w:val="en-US"/>
        </w:rPr>
      </w:pPr>
    </w:p>
    <w:p w:rsidR="00FF6943" w:rsidRPr="00093365" w:rsidRDefault="00FF6943" w:rsidP="00DC3F44">
      <w:pPr>
        <w:pStyle w:val="a4"/>
        <w:spacing w:line="240" w:lineRule="auto"/>
        <w:ind w:left="0"/>
        <w:jc w:val="both"/>
        <w:rPr>
          <w:sz w:val="28"/>
          <w:szCs w:val="28"/>
          <w:lang w:val="en-US"/>
        </w:rPr>
      </w:pPr>
    </w:p>
    <w:p w:rsidR="00EC4F11" w:rsidRPr="00093365" w:rsidRDefault="00EC4F11" w:rsidP="00DC3F44">
      <w:pPr>
        <w:spacing w:before="360" w:after="60"/>
        <w:jc w:val="center"/>
        <w:rPr>
          <w:rFonts w:ascii="AcademyC" w:hAnsi="AcademyC"/>
          <w:b/>
          <w:color w:val="000000"/>
          <w:szCs w:val="28"/>
        </w:rPr>
      </w:pPr>
      <w:r w:rsidRPr="003302FF">
        <w:rPr>
          <w:noProof/>
          <w:sz w:val="22"/>
          <w:szCs w:val="22"/>
          <w:lang w:eastAsia="uk-UA"/>
        </w:rPr>
        <w:drawing>
          <wp:anchor distT="0" distB="0" distL="114300" distR="114300" simplePos="0" relativeHeight="251659264" behindDoc="0" locked="0" layoutInCell="1" allowOverlap="1" wp14:anchorId="4A1096B3" wp14:editId="797234AE">
            <wp:simplePos x="0" y="0"/>
            <wp:positionH relativeFrom="column">
              <wp:posOffset>2807970</wp:posOffset>
            </wp:positionH>
            <wp:positionV relativeFrom="paragraph">
              <wp:posOffset>-562610</wp:posOffset>
            </wp:positionV>
            <wp:extent cx="504190" cy="647065"/>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r w:rsidRPr="003302FF">
        <w:rPr>
          <w:rFonts w:ascii="AcademyC" w:hAnsi="AcademyC"/>
          <w:b/>
          <w:color w:val="000000"/>
          <w:sz w:val="22"/>
          <w:szCs w:val="22"/>
        </w:rPr>
        <w:t>УКРАЇНА</w:t>
      </w:r>
    </w:p>
    <w:p w:rsidR="00EC4F11" w:rsidRPr="00093365" w:rsidRDefault="00EC4F11" w:rsidP="00DC3F44">
      <w:pPr>
        <w:spacing w:after="60"/>
        <w:jc w:val="center"/>
        <w:rPr>
          <w:rFonts w:ascii="AcademyC" w:hAnsi="AcademyC"/>
          <w:b/>
          <w:color w:val="000000"/>
          <w:szCs w:val="28"/>
        </w:rPr>
      </w:pPr>
      <w:r w:rsidRPr="00093365">
        <w:rPr>
          <w:rFonts w:ascii="AcademyC" w:hAnsi="AcademyC"/>
          <w:b/>
          <w:color w:val="000000"/>
          <w:szCs w:val="28"/>
        </w:rPr>
        <w:t>ВИЩА  РАДА  ПРАВОСУДДЯ</w:t>
      </w:r>
    </w:p>
    <w:p w:rsidR="00EC4F11" w:rsidRPr="00093365" w:rsidRDefault="00C101E8" w:rsidP="00DC3F44">
      <w:pPr>
        <w:spacing w:after="60"/>
        <w:jc w:val="center"/>
        <w:rPr>
          <w:rFonts w:ascii="AcademyC" w:hAnsi="AcademyC"/>
          <w:b/>
          <w:color w:val="000000"/>
          <w:szCs w:val="28"/>
          <w:lang w:val="ru-RU"/>
        </w:rPr>
      </w:pPr>
      <w:r>
        <w:rPr>
          <w:rFonts w:ascii="AcademyC" w:hAnsi="AcademyC"/>
          <w:b/>
          <w:color w:val="000000"/>
          <w:szCs w:val="28"/>
        </w:rPr>
        <w:t>ДРУГА</w:t>
      </w:r>
      <w:r w:rsidR="00EC4F11" w:rsidRPr="00093365">
        <w:rPr>
          <w:rFonts w:ascii="AcademyC" w:hAnsi="AcademyC"/>
          <w:b/>
          <w:color w:val="000000"/>
          <w:szCs w:val="28"/>
        </w:rPr>
        <w:t xml:space="preserve"> ДИСЦИПЛІНАРНА ПАЛАТА</w:t>
      </w:r>
    </w:p>
    <w:p w:rsidR="00FF6943" w:rsidRDefault="00EC4F11" w:rsidP="00DC3F44">
      <w:pPr>
        <w:pStyle w:val="a4"/>
        <w:spacing w:after="240" w:line="240" w:lineRule="auto"/>
        <w:ind w:left="0"/>
        <w:jc w:val="center"/>
        <w:rPr>
          <w:rFonts w:ascii="AcademyC" w:hAnsi="AcademyC"/>
          <w:b/>
          <w:sz w:val="28"/>
          <w:szCs w:val="28"/>
        </w:rPr>
      </w:pPr>
      <w:r w:rsidRPr="00093365">
        <w:rPr>
          <w:rFonts w:ascii="AcademyC" w:hAnsi="AcademyC"/>
          <w:b/>
          <w:sz w:val="28"/>
          <w:szCs w:val="28"/>
        </w:rPr>
        <w:t>РІШЕННЯ</w:t>
      </w:r>
    </w:p>
    <w:p w:rsidR="00A84FD9" w:rsidRPr="00B8424F" w:rsidRDefault="00A84FD9" w:rsidP="00DC3F44">
      <w:pPr>
        <w:pStyle w:val="a4"/>
        <w:spacing w:after="240" w:line="240" w:lineRule="auto"/>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9B5E8A" w:rsidRPr="009B5E8A" w:rsidTr="009C4D60">
        <w:trPr>
          <w:trHeight w:val="188"/>
        </w:trPr>
        <w:tc>
          <w:tcPr>
            <w:tcW w:w="3098" w:type="dxa"/>
            <w:hideMark/>
          </w:tcPr>
          <w:p w:rsidR="009B5E8A" w:rsidRPr="009B5E8A" w:rsidRDefault="00EF7FC3" w:rsidP="00DC3F44">
            <w:pPr>
              <w:suppressAutoHyphens/>
              <w:autoSpaceDN/>
              <w:spacing w:after="200"/>
              <w:ind w:right="-2"/>
              <w:rPr>
                <w:rFonts w:eastAsia="Calibri"/>
                <w:b/>
                <w:noProof/>
                <w:kern w:val="1"/>
                <w:szCs w:val="28"/>
                <w:lang w:val="ru-RU" w:eastAsia="en-US"/>
              </w:rPr>
            </w:pPr>
            <w:r>
              <w:rPr>
                <w:rFonts w:eastAsia="Calibri"/>
                <w:b/>
                <w:noProof/>
                <w:kern w:val="1"/>
                <w:szCs w:val="28"/>
                <w:lang w:val="ru-RU" w:eastAsia="en-US"/>
              </w:rPr>
              <w:t>1 червня</w:t>
            </w:r>
            <w:r w:rsidR="009B5E8A" w:rsidRPr="009B5E8A">
              <w:rPr>
                <w:rFonts w:eastAsia="Calibri"/>
                <w:b/>
                <w:noProof/>
                <w:kern w:val="1"/>
                <w:szCs w:val="28"/>
                <w:lang w:val="ru-RU" w:eastAsia="en-US"/>
              </w:rPr>
              <w:t xml:space="preserve"> 2020 року</w:t>
            </w:r>
          </w:p>
        </w:tc>
        <w:tc>
          <w:tcPr>
            <w:tcW w:w="2317" w:type="dxa"/>
            <w:hideMark/>
          </w:tcPr>
          <w:p w:rsidR="009B5E8A" w:rsidRPr="009B5E8A" w:rsidRDefault="00BC24D0" w:rsidP="00DC3F44">
            <w:pPr>
              <w:suppressAutoHyphens/>
              <w:autoSpaceDN/>
              <w:spacing w:after="200"/>
              <w:ind w:right="-2"/>
              <w:jc w:val="center"/>
              <w:rPr>
                <w:rFonts w:ascii="Book Antiqua" w:eastAsia="Calibri" w:hAnsi="Book Antiqua"/>
                <w:noProof/>
                <w:kern w:val="1"/>
                <w:szCs w:val="28"/>
                <w:lang w:eastAsia="en-US"/>
              </w:rPr>
            </w:pPr>
            <w:r>
              <w:rPr>
                <w:rFonts w:ascii="Book Antiqua" w:eastAsia="Calibri" w:hAnsi="Book Antiqua"/>
                <w:kern w:val="1"/>
                <w:szCs w:val="28"/>
                <w:lang w:eastAsia="en-US"/>
              </w:rPr>
              <w:t xml:space="preserve">                 </w:t>
            </w:r>
            <w:r w:rsidR="009B5E8A" w:rsidRPr="009B5E8A">
              <w:rPr>
                <w:rFonts w:ascii="Book Antiqua" w:eastAsia="Calibri" w:hAnsi="Book Antiqua"/>
                <w:kern w:val="1"/>
                <w:szCs w:val="28"/>
                <w:lang w:eastAsia="en-US"/>
              </w:rPr>
              <w:t>Київ</w:t>
            </w:r>
          </w:p>
        </w:tc>
        <w:tc>
          <w:tcPr>
            <w:tcW w:w="4332" w:type="dxa"/>
            <w:hideMark/>
          </w:tcPr>
          <w:p w:rsidR="009B5E8A" w:rsidRPr="009B5E8A" w:rsidRDefault="00BC24D0" w:rsidP="00B75D6D">
            <w:pPr>
              <w:suppressAutoHyphens/>
              <w:autoSpaceDN/>
              <w:spacing w:after="200"/>
              <w:ind w:right="-2"/>
              <w:jc w:val="center"/>
              <w:rPr>
                <w:rFonts w:eastAsia="Calibri"/>
                <w:b/>
                <w:noProof/>
                <w:kern w:val="1"/>
                <w:szCs w:val="28"/>
                <w:lang w:val="ru-RU" w:eastAsia="en-US"/>
              </w:rPr>
            </w:pPr>
            <w:r>
              <w:rPr>
                <w:rFonts w:eastAsia="Calibri"/>
                <w:b/>
                <w:noProof/>
                <w:kern w:val="1"/>
                <w:szCs w:val="28"/>
                <w:lang w:val="ru-RU" w:eastAsia="en-US"/>
              </w:rPr>
              <w:t xml:space="preserve">                          </w:t>
            </w:r>
            <w:r w:rsidR="00EF7FC3">
              <w:rPr>
                <w:rFonts w:eastAsia="Calibri"/>
                <w:b/>
                <w:noProof/>
                <w:kern w:val="1"/>
                <w:szCs w:val="28"/>
                <w:lang w:val="ru-RU" w:eastAsia="en-US"/>
              </w:rPr>
              <w:t>№</w:t>
            </w:r>
            <w:r>
              <w:rPr>
                <w:rFonts w:eastAsia="Calibri"/>
                <w:b/>
                <w:noProof/>
                <w:kern w:val="1"/>
                <w:szCs w:val="28"/>
                <w:lang w:val="ru-RU" w:eastAsia="en-US"/>
              </w:rPr>
              <w:t xml:space="preserve"> </w:t>
            </w:r>
            <w:r w:rsidR="00B75D6D">
              <w:rPr>
                <w:rFonts w:eastAsia="Calibri"/>
                <w:b/>
                <w:noProof/>
                <w:kern w:val="1"/>
                <w:szCs w:val="28"/>
                <w:lang w:val="ru-RU" w:eastAsia="en-US"/>
              </w:rPr>
              <w:t>1619</w:t>
            </w:r>
            <w:bookmarkStart w:id="0" w:name="_GoBack"/>
            <w:bookmarkEnd w:id="0"/>
            <w:r w:rsidR="009B5E8A" w:rsidRPr="009B5E8A">
              <w:rPr>
                <w:rFonts w:eastAsia="Calibri"/>
                <w:b/>
                <w:noProof/>
                <w:kern w:val="1"/>
                <w:szCs w:val="28"/>
                <w:lang w:val="ru-RU" w:eastAsia="en-US"/>
              </w:rPr>
              <w:t>/2дп/15-20</w:t>
            </w:r>
          </w:p>
        </w:tc>
      </w:tr>
    </w:tbl>
    <w:p w:rsidR="00F524C2" w:rsidRPr="008A639C" w:rsidRDefault="009B5E8A" w:rsidP="00DC3F44">
      <w:pPr>
        <w:tabs>
          <w:tab w:val="left" w:pos="709"/>
          <w:tab w:val="left" w:pos="4678"/>
        </w:tabs>
        <w:suppressAutoHyphens/>
        <w:autoSpaceDN/>
        <w:ind w:right="5953"/>
        <w:jc w:val="both"/>
        <w:rPr>
          <w:rFonts w:eastAsia="Calibri"/>
          <w:b/>
          <w:sz w:val="24"/>
          <w:lang w:eastAsia="en-US"/>
        </w:rPr>
      </w:pPr>
      <w:r w:rsidRPr="008A639C">
        <w:rPr>
          <w:rFonts w:eastAsia="Calibri"/>
          <w:b/>
          <w:sz w:val="24"/>
          <w:lang w:eastAsia="en-US"/>
        </w:rPr>
        <w:t xml:space="preserve">Про </w:t>
      </w:r>
      <w:r w:rsidR="008A639C" w:rsidRPr="008A639C">
        <w:rPr>
          <w:rFonts w:eastAsia="Calibri"/>
          <w:b/>
          <w:sz w:val="24"/>
          <w:lang w:eastAsia="en-US"/>
        </w:rPr>
        <w:t>відмову у притягненні</w:t>
      </w:r>
      <w:r w:rsidRPr="008A639C">
        <w:rPr>
          <w:rFonts w:eastAsia="Calibri"/>
          <w:b/>
          <w:sz w:val="24"/>
          <w:lang w:eastAsia="en-US"/>
        </w:rPr>
        <w:t xml:space="preserve"> судді </w:t>
      </w:r>
      <w:r w:rsidR="008A639C" w:rsidRPr="008A639C">
        <w:rPr>
          <w:rFonts w:eastAsia="Calibri"/>
          <w:b/>
          <w:sz w:val="24"/>
          <w:lang w:eastAsia="en-US"/>
        </w:rPr>
        <w:t>господарського суду Харківської області Прохорова С</w:t>
      </w:r>
      <w:r w:rsidR="008A639C">
        <w:rPr>
          <w:rFonts w:eastAsia="Calibri"/>
          <w:b/>
          <w:sz w:val="24"/>
          <w:lang w:eastAsia="en-US"/>
        </w:rPr>
        <w:t>.</w:t>
      </w:r>
      <w:r w:rsidR="008A639C" w:rsidRPr="008A639C">
        <w:rPr>
          <w:rFonts w:eastAsia="Calibri"/>
          <w:b/>
          <w:sz w:val="24"/>
          <w:lang w:eastAsia="en-US"/>
        </w:rPr>
        <w:t>А</w:t>
      </w:r>
      <w:r w:rsidR="008A639C">
        <w:rPr>
          <w:rFonts w:eastAsia="Calibri"/>
          <w:b/>
          <w:sz w:val="24"/>
          <w:lang w:eastAsia="en-US"/>
        </w:rPr>
        <w:t>.</w:t>
      </w:r>
      <w:r w:rsidR="008A639C" w:rsidRPr="008A639C">
        <w:rPr>
          <w:rFonts w:eastAsia="Calibri"/>
          <w:b/>
          <w:sz w:val="24"/>
          <w:lang w:eastAsia="en-US"/>
        </w:rPr>
        <w:t xml:space="preserve"> </w:t>
      </w:r>
      <w:r w:rsidRPr="008A639C">
        <w:rPr>
          <w:rFonts w:eastAsia="Calibri"/>
          <w:b/>
          <w:sz w:val="24"/>
          <w:lang w:eastAsia="en-US"/>
        </w:rPr>
        <w:t>до дисциплінарної відповідальності</w:t>
      </w:r>
    </w:p>
    <w:p w:rsidR="00FF6943" w:rsidRDefault="00FF6943" w:rsidP="00DC3F44">
      <w:pPr>
        <w:tabs>
          <w:tab w:val="left" w:pos="709"/>
          <w:tab w:val="left" w:pos="4678"/>
        </w:tabs>
        <w:suppressAutoHyphens/>
        <w:autoSpaceDN/>
        <w:ind w:right="5953"/>
        <w:jc w:val="both"/>
        <w:rPr>
          <w:rFonts w:eastAsia="Calibri"/>
          <w:b/>
          <w:color w:val="00000A"/>
          <w:sz w:val="24"/>
          <w:lang w:eastAsia="en-US"/>
        </w:rPr>
      </w:pPr>
    </w:p>
    <w:p w:rsidR="00F524C2" w:rsidRDefault="009B5E8A" w:rsidP="00DC3F44">
      <w:pPr>
        <w:suppressAutoHyphens/>
        <w:autoSpaceDN/>
        <w:ind w:firstLine="709"/>
        <w:contextualSpacing/>
        <w:jc w:val="both"/>
        <w:rPr>
          <w:rFonts w:eastAsia="Calibri"/>
          <w:kern w:val="1"/>
          <w:szCs w:val="28"/>
          <w:lang w:eastAsia="en-US"/>
        </w:rPr>
      </w:pPr>
      <w:r w:rsidRPr="009B5E8A">
        <w:rPr>
          <w:rFonts w:eastAsia="Calibri"/>
          <w:color w:val="00000A"/>
          <w:szCs w:val="28"/>
          <w:lang w:eastAsia="en-US"/>
        </w:rPr>
        <w:t xml:space="preserve">Друга Дисциплінарна палата Вищої ради правосуддя у складі </w:t>
      </w:r>
      <w:r w:rsidR="008A0156">
        <w:rPr>
          <w:rFonts w:eastAsia="Calibri"/>
          <w:kern w:val="1"/>
          <w:szCs w:val="28"/>
          <w:lang w:eastAsia="en-US"/>
        </w:rPr>
        <w:t>головуючого</w:t>
      </w:r>
      <w:r w:rsidR="00FE3923">
        <w:rPr>
          <w:rFonts w:eastAsia="Calibri"/>
          <w:kern w:val="1"/>
          <w:szCs w:val="28"/>
          <w:lang w:eastAsia="en-US"/>
        </w:rPr>
        <w:t xml:space="preserve"> –</w:t>
      </w:r>
      <w:r w:rsidR="008A0156">
        <w:rPr>
          <w:rFonts w:eastAsia="Calibri"/>
          <w:kern w:val="1"/>
          <w:szCs w:val="28"/>
          <w:lang w:eastAsia="en-US"/>
        </w:rPr>
        <w:t xml:space="preserve"> </w:t>
      </w:r>
      <w:proofErr w:type="spellStart"/>
      <w:r w:rsidRPr="009B5E8A">
        <w:rPr>
          <w:rFonts w:eastAsia="Calibri"/>
          <w:kern w:val="1"/>
          <w:szCs w:val="28"/>
          <w:lang w:eastAsia="en-US"/>
        </w:rPr>
        <w:t>Худика</w:t>
      </w:r>
      <w:proofErr w:type="spellEnd"/>
      <w:r w:rsidRPr="009B5E8A">
        <w:rPr>
          <w:rFonts w:eastAsia="Calibri"/>
          <w:kern w:val="1"/>
          <w:szCs w:val="28"/>
          <w:lang w:eastAsia="en-US"/>
        </w:rPr>
        <w:t xml:space="preserve"> М.П., членів Артеменка І.А., </w:t>
      </w:r>
      <w:r w:rsidR="00131371">
        <w:rPr>
          <w:rFonts w:eastAsia="Calibri"/>
          <w:kern w:val="1"/>
          <w:szCs w:val="28"/>
          <w:lang w:eastAsia="en-US"/>
        </w:rPr>
        <w:t xml:space="preserve">Грищука В.К., </w:t>
      </w:r>
      <w:r w:rsidRPr="009B5E8A">
        <w:rPr>
          <w:rFonts w:eastAsia="Calibri"/>
          <w:kern w:val="1"/>
          <w:szCs w:val="28"/>
          <w:lang w:eastAsia="en-US"/>
        </w:rPr>
        <w:t>Прудивуса</w:t>
      </w:r>
      <w:r w:rsidR="00F03C12">
        <w:rPr>
          <w:rFonts w:eastAsia="Calibri"/>
          <w:kern w:val="1"/>
          <w:szCs w:val="28"/>
          <w:lang w:eastAsia="en-US"/>
        </w:rPr>
        <w:t xml:space="preserve"> </w:t>
      </w:r>
      <w:r w:rsidRPr="009B5E8A">
        <w:rPr>
          <w:rFonts w:eastAsia="Calibri"/>
          <w:kern w:val="1"/>
          <w:szCs w:val="28"/>
          <w:lang w:eastAsia="en-US"/>
        </w:rPr>
        <w:t>О.В.</w:t>
      </w:r>
      <w:r w:rsidR="003610AF">
        <w:rPr>
          <w:rFonts w:eastAsia="Calibri"/>
          <w:kern w:val="1"/>
          <w:szCs w:val="28"/>
          <w:lang w:eastAsia="en-US"/>
        </w:rPr>
        <w:t>,</w:t>
      </w:r>
      <w:r w:rsidRPr="009B5E8A">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9B5E8A">
        <w:rPr>
          <w:rFonts w:eastAsia="Calibri"/>
          <w:kern w:val="1"/>
          <w:szCs w:val="28"/>
          <w:lang w:eastAsia="en-US"/>
        </w:rPr>
        <w:t>Блажівськ</w:t>
      </w:r>
      <w:r w:rsidR="00C101E8">
        <w:rPr>
          <w:rFonts w:eastAsia="Calibri"/>
          <w:kern w:val="1"/>
          <w:szCs w:val="28"/>
          <w:lang w:eastAsia="en-US"/>
        </w:rPr>
        <w:t>у</w:t>
      </w:r>
      <w:proofErr w:type="spellEnd"/>
      <w:r w:rsidR="008A0156">
        <w:rPr>
          <w:rFonts w:eastAsia="Calibri"/>
          <w:kern w:val="1"/>
          <w:szCs w:val="28"/>
          <w:lang w:eastAsia="en-US"/>
        </w:rPr>
        <w:t xml:space="preserve"> </w:t>
      </w:r>
      <w:r w:rsidRPr="009B5E8A">
        <w:rPr>
          <w:rFonts w:eastAsia="Calibri"/>
          <w:kern w:val="1"/>
          <w:szCs w:val="28"/>
          <w:lang w:eastAsia="en-US"/>
        </w:rPr>
        <w:t>О.Є.</w:t>
      </w:r>
      <w:r w:rsidR="003610AF">
        <w:rPr>
          <w:rFonts w:eastAsia="Calibri"/>
          <w:kern w:val="1"/>
          <w:szCs w:val="28"/>
          <w:lang w:eastAsia="en-US"/>
        </w:rPr>
        <w:t>,</w:t>
      </w:r>
      <w:r w:rsidR="008A0156">
        <w:rPr>
          <w:rFonts w:eastAsia="Calibri"/>
          <w:kern w:val="1"/>
          <w:szCs w:val="28"/>
          <w:lang w:eastAsia="en-US"/>
        </w:rPr>
        <w:t xml:space="preserve"> </w:t>
      </w:r>
      <w:r w:rsidRPr="009B5E8A">
        <w:rPr>
          <w:rFonts w:eastAsia="Calibri"/>
          <w:kern w:val="1"/>
          <w:szCs w:val="28"/>
          <w:lang w:eastAsia="en-US"/>
        </w:rPr>
        <w:t>розглянувши дисциплінарну справу</w:t>
      </w:r>
      <w:r w:rsidRPr="00093365">
        <w:rPr>
          <w:szCs w:val="28"/>
        </w:rPr>
        <w:t>, відкриту за</w:t>
      </w:r>
      <w:r w:rsidR="008A0156">
        <w:rPr>
          <w:szCs w:val="28"/>
        </w:rPr>
        <w:t xml:space="preserve"> </w:t>
      </w:r>
      <w:r w:rsidRPr="00D17505">
        <w:rPr>
          <w:szCs w:val="28"/>
        </w:rPr>
        <w:t>скаргою</w:t>
      </w:r>
      <w:r w:rsidR="00EF7FC3" w:rsidRPr="00EF7FC3">
        <w:t xml:space="preserve"> </w:t>
      </w:r>
      <w:r w:rsidR="007D0B0C">
        <w:rPr>
          <w:szCs w:val="28"/>
        </w:rPr>
        <w:t>а</w:t>
      </w:r>
      <w:r w:rsidR="00EF7FC3" w:rsidRPr="00EF7FC3">
        <w:rPr>
          <w:szCs w:val="28"/>
        </w:rPr>
        <w:t>кціонерного товариства «СБЕРБАНК»</w:t>
      </w:r>
      <w:r w:rsidR="00A51948">
        <w:rPr>
          <w:szCs w:val="28"/>
        </w:rPr>
        <w:t>,</w:t>
      </w:r>
      <w:r w:rsidR="00EF7FC3" w:rsidRPr="00EF7FC3">
        <w:rPr>
          <w:szCs w:val="28"/>
        </w:rPr>
        <w:t xml:space="preserve"> </w:t>
      </w:r>
      <w:r w:rsidR="00EE0C7D">
        <w:rPr>
          <w:szCs w:val="28"/>
        </w:rPr>
        <w:t>поданою через адвоката</w:t>
      </w:r>
      <w:r w:rsidR="00EF7FC3" w:rsidRPr="00EF7FC3">
        <w:rPr>
          <w:szCs w:val="28"/>
        </w:rPr>
        <w:t xml:space="preserve"> Гея Василя Георгійовича</w:t>
      </w:r>
      <w:r w:rsidR="00C5592D">
        <w:rPr>
          <w:szCs w:val="28"/>
        </w:rPr>
        <w:t>,</w:t>
      </w:r>
      <w:r w:rsidR="00EF7FC3" w:rsidRPr="00EF7FC3">
        <w:rPr>
          <w:szCs w:val="28"/>
        </w:rPr>
        <w:t xml:space="preserve"> стосовно судді господарського суду Харківської області Прохорова Сергія Анатолійовича</w:t>
      </w:r>
      <w:r w:rsidRPr="009B5E8A">
        <w:rPr>
          <w:rFonts w:eastAsia="Calibri"/>
          <w:kern w:val="1"/>
          <w:szCs w:val="28"/>
          <w:lang w:eastAsia="en-US"/>
        </w:rPr>
        <w:t>,</w:t>
      </w:r>
    </w:p>
    <w:p w:rsidR="00EF7FC3" w:rsidRDefault="00EF7FC3" w:rsidP="00DC3F44">
      <w:pPr>
        <w:suppressAutoHyphens/>
        <w:autoSpaceDN/>
        <w:ind w:firstLine="709"/>
        <w:contextualSpacing/>
        <w:jc w:val="both"/>
        <w:rPr>
          <w:rFonts w:eastAsia="Calibri"/>
          <w:kern w:val="1"/>
          <w:szCs w:val="28"/>
          <w:lang w:eastAsia="en-US"/>
        </w:rPr>
      </w:pPr>
    </w:p>
    <w:p w:rsidR="00EC4F11" w:rsidRDefault="00EC4F11" w:rsidP="00DC3F44">
      <w:pPr>
        <w:widowControl w:val="0"/>
        <w:jc w:val="center"/>
        <w:rPr>
          <w:b/>
          <w:szCs w:val="28"/>
        </w:rPr>
      </w:pPr>
      <w:r w:rsidRPr="00093365">
        <w:rPr>
          <w:b/>
          <w:szCs w:val="28"/>
        </w:rPr>
        <w:t>встановила:</w:t>
      </w:r>
    </w:p>
    <w:p w:rsidR="00FF6943" w:rsidRDefault="00FF6943" w:rsidP="00DC3F44">
      <w:pPr>
        <w:widowControl w:val="0"/>
        <w:ind w:firstLine="709"/>
        <w:rPr>
          <w:b/>
          <w:szCs w:val="28"/>
        </w:rPr>
      </w:pPr>
    </w:p>
    <w:p w:rsidR="00A51948" w:rsidRDefault="00A51948" w:rsidP="00DC3F44">
      <w:pPr>
        <w:pStyle w:val="a3"/>
        <w:widowControl w:val="0"/>
        <w:jc w:val="both"/>
        <w:rPr>
          <w:rFonts w:cs="Times New Roman"/>
          <w:szCs w:val="28"/>
        </w:rPr>
      </w:pPr>
      <w:r>
        <w:rPr>
          <w:rFonts w:cs="Times New Roman"/>
          <w:szCs w:val="28"/>
        </w:rPr>
        <w:t>Прохоров Сергій Анатолійович У</w:t>
      </w:r>
      <w:r w:rsidR="00587ACC">
        <w:rPr>
          <w:rFonts w:cs="Times New Roman"/>
          <w:szCs w:val="28"/>
        </w:rPr>
        <w:t xml:space="preserve">казом </w:t>
      </w:r>
      <w:r w:rsidR="00B95205">
        <w:rPr>
          <w:rFonts w:cs="Times New Roman"/>
          <w:szCs w:val="28"/>
        </w:rPr>
        <w:t>П</w:t>
      </w:r>
      <w:r w:rsidR="00587ACC">
        <w:rPr>
          <w:rFonts w:cs="Times New Roman"/>
          <w:szCs w:val="28"/>
        </w:rPr>
        <w:t xml:space="preserve">резидента України </w:t>
      </w:r>
      <w:r w:rsidR="00B95205">
        <w:rPr>
          <w:rFonts w:cs="Times New Roman"/>
          <w:szCs w:val="28"/>
        </w:rPr>
        <w:t>№</w:t>
      </w:r>
      <w:r w:rsidR="00F03C12">
        <w:rPr>
          <w:rFonts w:cs="Times New Roman"/>
          <w:szCs w:val="28"/>
        </w:rPr>
        <w:t xml:space="preserve"> </w:t>
      </w:r>
      <w:r w:rsidR="00B95205">
        <w:rPr>
          <w:rFonts w:cs="Times New Roman"/>
          <w:szCs w:val="28"/>
        </w:rPr>
        <w:t xml:space="preserve">1540/2004 </w:t>
      </w:r>
      <w:r w:rsidR="00587ACC">
        <w:rPr>
          <w:rFonts w:cs="Times New Roman"/>
          <w:szCs w:val="28"/>
        </w:rPr>
        <w:t>від</w:t>
      </w:r>
      <w:r w:rsidR="00F03C12">
        <w:rPr>
          <w:rFonts w:cs="Times New Roman"/>
          <w:szCs w:val="28"/>
        </w:rPr>
        <w:br/>
      </w:r>
      <w:r w:rsidR="00B95205">
        <w:rPr>
          <w:rFonts w:cs="Times New Roman"/>
          <w:szCs w:val="28"/>
        </w:rPr>
        <w:t>25</w:t>
      </w:r>
      <w:r w:rsidR="00F03C12">
        <w:rPr>
          <w:rFonts w:cs="Times New Roman"/>
          <w:szCs w:val="28"/>
        </w:rPr>
        <w:t xml:space="preserve"> </w:t>
      </w:r>
      <w:r w:rsidR="00B95205">
        <w:rPr>
          <w:rFonts w:cs="Times New Roman"/>
          <w:szCs w:val="28"/>
        </w:rPr>
        <w:t>грудня 2004 року призначен</w:t>
      </w:r>
      <w:r>
        <w:rPr>
          <w:rFonts w:cs="Times New Roman"/>
          <w:szCs w:val="28"/>
        </w:rPr>
        <w:t>ий</w:t>
      </w:r>
      <w:r w:rsidR="00B95205">
        <w:rPr>
          <w:rFonts w:cs="Times New Roman"/>
          <w:szCs w:val="28"/>
        </w:rPr>
        <w:t xml:space="preserve"> на посаду судді господарського суду Харківської області</w:t>
      </w:r>
      <w:r w:rsidR="007D0B0C">
        <w:rPr>
          <w:rFonts w:cs="Times New Roman"/>
          <w:szCs w:val="28"/>
        </w:rPr>
        <w:t>,</w:t>
      </w:r>
      <w:r w:rsidR="00B95205">
        <w:rPr>
          <w:rFonts w:cs="Times New Roman"/>
          <w:szCs w:val="28"/>
        </w:rPr>
        <w:t xml:space="preserve"> Постановою Верховної Ради України від 1</w:t>
      </w:r>
      <w:r w:rsidR="00F03C12">
        <w:rPr>
          <w:rFonts w:cs="Times New Roman"/>
          <w:szCs w:val="28"/>
        </w:rPr>
        <w:t xml:space="preserve"> </w:t>
      </w:r>
      <w:r w:rsidR="00B95205">
        <w:rPr>
          <w:rFonts w:cs="Times New Roman"/>
          <w:szCs w:val="28"/>
        </w:rPr>
        <w:t>квітня 2010</w:t>
      </w:r>
      <w:r w:rsidR="00F03C12">
        <w:rPr>
          <w:rFonts w:cs="Times New Roman"/>
          <w:szCs w:val="28"/>
        </w:rPr>
        <w:t xml:space="preserve"> </w:t>
      </w:r>
      <w:r w:rsidR="00B95205">
        <w:rPr>
          <w:rFonts w:cs="Times New Roman"/>
          <w:szCs w:val="28"/>
        </w:rPr>
        <w:t>року №</w:t>
      </w:r>
      <w:r>
        <w:rPr>
          <w:rFonts w:cs="Times New Roman"/>
          <w:szCs w:val="28"/>
        </w:rPr>
        <w:t xml:space="preserve"> </w:t>
      </w:r>
      <w:r w:rsidR="00B95205">
        <w:rPr>
          <w:rFonts w:cs="Times New Roman"/>
          <w:szCs w:val="28"/>
        </w:rPr>
        <w:t>2009-</w:t>
      </w:r>
      <w:r w:rsidR="00B95205">
        <w:rPr>
          <w:rFonts w:cs="Times New Roman"/>
          <w:szCs w:val="28"/>
          <w:lang w:val="en-US"/>
        </w:rPr>
        <w:t>VI</w:t>
      </w:r>
      <w:r w:rsidR="00B95205">
        <w:rPr>
          <w:rFonts w:cs="Times New Roman"/>
          <w:szCs w:val="28"/>
          <w:lang w:val="ru-RU"/>
        </w:rPr>
        <w:t xml:space="preserve"> </w:t>
      </w:r>
      <w:proofErr w:type="spellStart"/>
      <w:r w:rsidR="00B95205">
        <w:rPr>
          <w:rFonts w:cs="Times New Roman"/>
          <w:szCs w:val="28"/>
          <w:lang w:val="ru-RU"/>
        </w:rPr>
        <w:t>обран</w:t>
      </w:r>
      <w:r>
        <w:rPr>
          <w:rFonts w:cs="Times New Roman"/>
          <w:szCs w:val="28"/>
          <w:lang w:val="ru-RU"/>
        </w:rPr>
        <w:t>ий</w:t>
      </w:r>
      <w:proofErr w:type="spellEnd"/>
      <w:r w:rsidR="00B95205">
        <w:rPr>
          <w:rFonts w:cs="Times New Roman"/>
          <w:szCs w:val="28"/>
          <w:lang w:val="ru-RU"/>
        </w:rPr>
        <w:t xml:space="preserve"> на посаду </w:t>
      </w:r>
      <w:proofErr w:type="spellStart"/>
      <w:r w:rsidR="00B95205">
        <w:rPr>
          <w:rFonts w:cs="Times New Roman"/>
          <w:szCs w:val="28"/>
          <w:lang w:val="ru-RU"/>
        </w:rPr>
        <w:t>судд</w:t>
      </w:r>
      <w:proofErr w:type="spellEnd"/>
      <w:r w:rsidR="00B95205">
        <w:rPr>
          <w:rFonts w:cs="Times New Roman"/>
          <w:szCs w:val="28"/>
        </w:rPr>
        <w:t xml:space="preserve">і </w:t>
      </w:r>
      <w:r w:rsidR="00764683" w:rsidRPr="00764683">
        <w:rPr>
          <w:rFonts w:cs="Times New Roman"/>
          <w:szCs w:val="28"/>
        </w:rPr>
        <w:t xml:space="preserve">господарського суду Харківської області </w:t>
      </w:r>
      <w:r w:rsidR="00B95205">
        <w:rPr>
          <w:rFonts w:cs="Times New Roman"/>
          <w:szCs w:val="28"/>
        </w:rPr>
        <w:t xml:space="preserve">безстроково. </w:t>
      </w:r>
    </w:p>
    <w:p w:rsidR="00931EC8" w:rsidRPr="00D312B4" w:rsidRDefault="00764683" w:rsidP="00DC3F44">
      <w:pPr>
        <w:pStyle w:val="a3"/>
        <w:widowControl w:val="0"/>
        <w:ind w:firstLine="709"/>
        <w:jc w:val="both"/>
        <w:rPr>
          <w:rFonts w:cs="Times New Roman"/>
          <w:szCs w:val="28"/>
        </w:rPr>
      </w:pPr>
      <w:r>
        <w:rPr>
          <w:rFonts w:cs="Times New Roman"/>
          <w:szCs w:val="28"/>
        </w:rPr>
        <w:t>У</w:t>
      </w:r>
      <w:r w:rsidR="007535F1" w:rsidRPr="00093365">
        <w:rPr>
          <w:rFonts w:cs="Times New Roman"/>
          <w:szCs w:val="28"/>
        </w:rPr>
        <w:t xml:space="preserve">хвалою </w:t>
      </w:r>
      <w:r w:rsidR="009B5E8A">
        <w:rPr>
          <w:rFonts w:cs="Times New Roman"/>
          <w:szCs w:val="28"/>
        </w:rPr>
        <w:t xml:space="preserve">Другої </w:t>
      </w:r>
      <w:r w:rsidR="007535F1" w:rsidRPr="00093365">
        <w:rPr>
          <w:rFonts w:cs="Times New Roman"/>
          <w:szCs w:val="28"/>
        </w:rPr>
        <w:t>Дисциплінарної палати Вищої ради правосуддя від</w:t>
      </w:r>
      <w:r w:rsidR="00F03C12">
        <w:rPr>
          <w:rFonts w:cs="Times New Roman"/>
          <w:szCs w:val="28"/>
        </w:rPr>
        <w:br/>
      </w:r>
      <w:r w:rsidR="00EE0C7D" w:rsidRPr="00EE0C7D">
        <w:rPr>
          <w:rFonts w:cs="Times New Roman"/>
          <w:szCs w:val="28"/>
        </w:rPr>
        <w:t>20</w:t>
      </w:r>
      <w:r w:rsidR="00F03C12">
        <w:rPr>
          <w:rFonts w:cs="Times New Roman"/>
          <w:szCs w:val="28"/>
        </w:rPr>
        <w:t xml:space="preserve"> </w:t>
      </w:r>
      <w:r w:rsidR="009F140E">
        <w:rPr>
          <w:rFonts w:cs="Times New Roman"/>
          <w:szCs w:val="28"/>
        </w:rPr>
        <w:t>січня</w:t>
      </w:r>
      <w:r w:rsidR="009B5E8A">
        <w:rPr>
          <w:rFonts w:cs="Times New Roman"/>
          <w:szCs w:val="28"/>
        </w:rPr>
        <w:t xml:space="preserve"> 2020 року</w:t>
      </w:r>
      <w:r w:rsidR="009545B2">
        <w:rPr>
          <w:rFonts w:cs="Times New Roman"/>
          <w:szCs w:val="28"/>
        </w:rPr>
        <w:t xml:space="preserve"> № </w:t>
      </w:r>
      <w:r w:rsidR="00EE0C7D" w:rsidRPr="00EE0C7D">
        <w:rPr>
          <w:rFonts w:cs="Times New Roman"/>
          <w:szCs w:val="28"/>
        </w:rPr>
        <w:t>125</w:t>
      </w:r>
      <w:r w:rsidR="009B5E8A" w:rsidRPr="009B5E8A">
        <w:rPr>
          <w:rFonts w:cs="Times New Roman"/>
          <w:szCs w:val="28"/>
        </w:rPr>
        <w:t xml:space="preserve">/2дп/15-20 </w:t>
      </w:r>
      <w:r w:rsidR="007535F1" w:rsidRPr="00093365">
        <w:rPr>
          <w:rFonts w:cs="Times New Roman"/>
          <w:szCs w:val="28"/>
        </w:rPr>
        <w:t xml:space="preserve">стосовно судді </w:t>
      </w:r>
      <w:r w:rsidR="00EE0C7D" w:rsidRPr="00EE0C7D">
        <w:rPr>
          <w:rFonts w:cs="Times New Roman"/>
          <w:szCs w:val="28"/>
        </w:rPr>
        <w:t>господарського суду Харківської області Прохорова С</w:t>
      </w:r>
      <w:r w:rsidR="00EE0C7D">
        <w:rPr>
          <w:rFonts w:cs="Times New Roman"/>
          <w:szCs w:val="28"/>
        </w:rPr>
        <w:t>.</w:t>
      </w:r>
      <w:r w:rsidR="00EE0C7D" w:rsidRPr="00EE0C7D">
        <w:rPr>
          <w:rFonts w:cs="Times New Roman"/>
          <w:szCs w:val="28"/>
        </w:rPr>
        <w:t>А</w:t>
      </w:r>
      <w:r w:rsidR="00EE0C7D">
        <w:rPr>
          <w:rFonts w:cs="Times New Roman"/>
          <w:szCs w:val="28"/>
        </w:rPr>
        <w:t>.</w:t>
      </w:r>
      <w:r w:rsidR="00EE0C7D" w:rsidRPr="00EE0C7D">
        <w:rPr>
          <w:rFonts w:cs="Times New Roman"/>
          <w:szCs w:val="28"/>
        </w:rPr>
        <w:t xml:space="preserve"> </w:t>
      </w:r>
      <w:r w:rsidR="007535F1" w:rsidRPr="00D312B4">
        <w:rPr>
          <w:rFonts w:cs="Times New Roman"/>
          <w:szCs w:val="28"/>
        </w:rPr>
        <w:t>відкрито дисциплінарну справу</w:t>
      </w:r>
      <w:r w:rsidR="00466A94" w:rsidRPr="00D312B4">
        <w:rPr>
          <w:rFonts w:cs="Times New Roman"/>
          <w:szCs w:val="28"/>
        </w:rPr>
        <w:t xml:space="preserve"> за</w:t>
      </w:r>
      <w:r w:rsidR="008A0156">
        <w:rPr>
          <w:rFonts w:cs="Times New Roman"/>
          <w:szCs w:val="28"/>
        </w:rPr>
        <w:t xml:space="preserve"> </w:t>
      </w:r>
      <w:r w:rsidR="00466A94" w:rsidRPr="00D312B4">
        <w:rPr>
          <w:rFonts w:cs="Times New Roman"/>
          <w:szCs w:val="28"/>
        </w:rPr>
        <w:t>скаргою</w:t>
      </w:r>
      <w:r w:rsidR="00EE0C7D" w:rsidRPr="00EE0C7D">
        <w:rPr>
          <w:rFonts w:eastAsia="Times New Roman" w:cs="Times New Roman"/>
          <w:szCs w:val="28"/>
          <w:lang w:eastAsia="ru-RU"/>
        </w:rPr>
        <w:t xml:space="preserve"> </w:t>
      </w:r>
      <w:r w:rsidR="007D0B0C">
        <w:rPr>
          <w:rFonts w:cs="Times New Roman"/>
          <w:szCs w:val="28"/>
        </w:rPr>
        <w:t>а</w:t>
      </w:r>
      <w:r w:rsidR="00EE0C7D" w:rsidRPr="00EE0C7D">
        <w:rPr>
          <w:rFonts w:cs="Times New Roman"/>
          <w:szCs w:val="28"/>
        </w:rPr>
        <w:t>кціонерного товариства «СБЕРБАНК»</w:t>
      </w:r>
      <w:r w:rsidR="00EE0C7D">
        <w:rPr>
          <w:rFonts w:cs="Times New Roman"/>
          <w:szCs w:val="28"/>
        </w:rPr>
        <w:t xml:space="preserve"> (далі – АТ «</w:t>
      </w:r>
      <w:proofErr w:type="spellStart"/>
      <w:r w:rsidR="00EE0C7D">
        <w:rPr>
          <w:rFonts w:cs="Times New Roman"/>
          <w:szCs w:val="28"/>
        </w:rPr>
        <w:t>Сбербанк</w:t>
      </w:r>
      <w:proofErr w:type="spellEnd"/>
      <w:r w:rsidR="00EE0C7D">
        <w:rPr>
          <w:rFonts w:cs="Times New Roman"/>
          <w:szCs w:val="28"/>
        </w:rPr>
        <w:t>»)</w:t>
      </w:r>
      <w:r w:rsidR="00C5592D">
        <w:rPr>
          <w:rFonts w:cs="Times New Roman"/>
          <w:szCs w:val="28"/>
        </w:rPr>
        <w:t>,</w:t>
      </w:r>
      <w:r w:rsidR="00EE0C7D" w:rsidRPr="00EE0C7D">
        <w:rPr>
          <w:rFonts w:cs="Times New Roman"/>
          <w:szCs w:val="28"/>
        </w:rPr>
        <w:t xml:space="preserve"> </w:t>
      </w:r>
      <w:r w:rsidR="00EE0C7D">
        <w:rPr>
          <w:rFonts w:cs="Times New Roman"/>
          <w:szCs w:val="28"/>
        </w:rPr>
        <w:t>поданою через</w:t>
      </w:r>
      <w:r w:rsidR="00EE0C7D" w:rsidRPr="00EE0C7D">
        <w:rPr>
          <w:rFonts w:cs="Times New Roman"/>
          <w:szCs w:val="28"/>
        </w:rPr>
        <w:t xml:space="preserve"> адвоката Гея В</w:t>
      </w:r>
      <w:r w:rsidR="00EE0C7D">
        <w:rPr>
          <w:rFonts w:cs="Times New Roman"/>
          <w:szCs w:val="28"/>
        </w:rPr>
        <w:t>.Г.</w:t>
      </w:r>
      <w:r w:rsidR="00466A94" w:rsidRPr="00D312B4">
        <w:rPr>
          <w:rFonts w:cs="Times New Roman"/>
          <w:szCs w:val="28"/>
        </w:rPr>
        <w:t xml:space="preserve"> </w:t>
      </w:r>
      <w:r w:rsidR="00282EEC" w:rsidRPr="00D312B4">
        <w:rPr>
          <w:rFonts w:cs="Times New Roman"/>
          <w:szCs w:val="28"/>
        </w:rPr>
        <w:t>(</w:t>
      </w:r>
      <w:r w:rsidR="0019758C">
        <w:rPr>
          <w:rFonts w:cs="Times New Roman"/>
          <w:szCs w:val="28"/>
        </w:rPr>
        <w:t xml:space="preserve">єдиний </w:t>
      </w:r>
      <w:r w:rsidR="00282EEC" w:rsidRPr="00D312B4">
        <w:rPr>
          <w:rFonts w:cs="Times New Roman"/>
          <w:szCs w:val="28"/>
        </w:rPr>
        <w:t xml:space="preserve">унікальний номер </w:t>
      </w:r>
      <w:r w:rsidR="00DE0B44">
        <w:rPr>
          <w:rFonts w:cs="Times New Roman"/>
          <w:szCs w:val="28"/>
        </w:rPr>
        <w:t>1240/0/13-</w:t>
      </w:r>
      <w:r w:rsidR="009B5E8A">
        <w:rPr>
          <w:rFonts w:cs="Times New Roman"/>
          <w:szCs w:val="28"/>
        </w:rPr>
        <w:t>19</w:t>
      </w:r>
      <w:r w:rsidR="00282EEC" w:rsidRPr="00D312B4">
        <w:rPr>
          <w:rFonts w:cs="Times New Roman"/>
          <w:szCs w:val="28"/>
        </w:rPr>
        <w:t>)</w:t>
      </w:r>
      <w:r w:rsidR="007535F1" w:rsidRPr="00D312B4">
        <w:rPr>
          <w:rFonts w:cs="Times New Roman"/>
          <w:szCs w:val="28"/>
        </w:rPr>
        <w:t>.</w:t>
      </w:r>
    </w:p>
    <w:p w:rsidR="005B790C" w:rsidRPr="005B790C" w:rsidRDefault="00D17505" w:rsidP="00DC3F44">
      <w:pPr>
        <w:widowControl w:val="0"/>
        <w:ind w:firstLine="709"/>
        <w:jc w:val="both"/>
        <w:rPr>
          <w:rFonts w:eastAsia="Calibri"/>
          <w:szCs w:val="28"/>
          <w:lang w:eastAsia="uk-UA"/>
        </w:rPr>
      </w:pPr>
      <w:r w:rsidRPr="00D312B4">
        <w:rPr>
          <w:szCs w:val="28"/>
        </w:rPr>
        <w:t>Підставою для відкриття дисциплінарної справи стали дії судді</w:t>
      </w:r>
      <w:r w:rsidR="00DE0B44" w:rsidRPr="00DE0B44">
        <w:rPr>
          <w:szCs w:val="28"/>
        </w:rPr>
        <w:t xml:space="preserve"> господарського суду Харківської області Прохорова С.А</w:t>
      </w:r>
      <w:r w:rsidR="009B5E8A">
        <w:rPr>
          <w:szCs w:val="28"/>
        </w:rPr>
        <w:t>.,</w:t>
      </w:r>
      <w:r w:rsidR="008A0156">
        <w:rPr>
          <w:szCs w:val="28"/>
        </w:rPr>
        <w:t xml:space="preserve"> </w:t>
      </w:r>
      <w:r w:rsidR="00117695">
        <w:rPr>
          <w:szCs w:val="28"/>
        </w:rPr>
        <w:t xml:space="preserve">які можуть містити ознаки </w:t>
      </w:r>
      <w:r w:rsidRPr="00D312B4">
        <w:rPr>
          <w:szCs w:val="28"/>
        </w:rPr>
        <w:t>дисциплінарн</w:t>
      </w:r>
      <w:r w:rsidR="00120EC5">
        <w:rPr>
          <w:szCs w:val="28"/>
        </w:rPr>
        <w:t>их</w:t>
      </w:r>
      <w:r w:rsidRPr="00D312B4">
        <w:rPr>
          <w:szCs w:val="28"/>
        </w:rPr>
        <w:t xml:space="preserve"> проступк</w:t>
      </w:r>
      <w:r w:rsidR="00120EC5">
        <w:rPr>
          <w:szCs w:val="28"/>
        </w:rPr>
        <w:t>ів</w:t>
      </w:r>
      <w:r w:rsidRPr="00D312B4">
        <w:rPr>
          <w:szCs w:val="28"/>
        </w:rPr>
        <w:t>, передбачен</w:t>
      </w:r>
      <w:r w:rsidR="00120EC5">
        <w:rPr>
          <w:szCs w:val="28"/>
        </w:rPr>
        <w:t>их</w:t>
      </w:r>
      <w:r w:rsidRPr="00D312B4">
        <w:rPr>
          <w:rFonts w:eastAsiaTheme="minorHAnsi"/>
          <w:color w:val="000000"/>
          <w:szCs w:val="28"/>
          <w:shd w:val="clear" w:color="auto" w:fill="FFFFFF"/>
          <w:lang w:eastAsia="uk-UA"/>
        </w:rPr>
        <w:t xml:space="preserve"> </w:t>
      </w:r>
      <w:r w:rsidR="005B790C" w:rsidRPr="005B790C">
        <w:rPr>
          <w:rFonts w:eastAsia="Calibri"/>
          <w:szCs w:val="28"/>
          <w:lang w:eastAsia="uk-UA"/>
        </w:rPr>
        <w:t>підпунктами «а», «б» пункту</w:t>
      </w:r>
      <w:r w:rsidR="00F03C12">
        <w:rPr>
          <w:rFonts w:eastAsia="Calibri"/>
          <w:szCs w:val="28"/>
          <w:lang w:eastAsia="uk-UA"/>
        </w:rPr>
        <w:t xml:space="preserve"> </w:t>
      </w:r>
      <w:r w:rsidR="005B790C" w:rsidRPr="005B790C">
        <w:rPr>
          <w:rFonts w:eastAsia="Calibri"/>
          <w:szCs w:val="28"/>
          <w:lang w:eastAsia="uk-UA"/>
        </w:rPr>
        <w:t>1, пунктом 4 частини першої статті</w:t>
      </w:r>
      <w:r w:rsidR="00F03C12">
        <w:rPr>
          <w:rFonts w:eastAsia="Calibri"/>
          <w:szCs w:val="28"/>
          <w:lang w:eastAsia="uk-UA"/>
        </w:rPr>
        <w:t xml:space="preserve"> </w:t>
      </w:r>
      <w:r w:rsidR="005B790C" w:rsidRPr="005B790C">
        <w:rPr>
          <w:rFonts w:eastAsia="Calibri"/>
          <w:szCs w:val="28"/>
          <w:lang w:eastAsia="uk-UA"/>
        </w:rPr>
        <w:t xml:space="preserve">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005B790C" w:rsidRPr="005B790C">
        <w:rPr>
          <w:rFonts w:eastAsia="Calibri"/>
          <w:szCs w:val="28"/>
          <w:lang w:eastAsia="uk-UA"/>
        </w:rPr>
        <w:t>незазначення</w:t>
      </w:r>
      <w:proofErr w:type="spellEnd"/>
      <w:r w:rsidR="005B790C" w:rsidRPr="005B790C">
        <w:rPr>
          <w:rFonts w:eastAsia="Calibri"/>
          <w:szCs w:val="28"/>
          <w:lang w:eastAsia="uk-UA"/>
        </w:rPr>
        <w:t xml:space="preserve"> в судовому рішенні мотивів прийняття аргументів сторін щодо суті спору; допущення суддею, який брав участь в ухваленні судового рішення, порушення прав людини і основоположних свобод – права на справедливий суд).</w:t>
      </w:r>
    </w:p>
    <w:p w:rsidR="00580C49" w:rsidRDefault="0043122F" w:rsidP="00DC3F44">
      <w:pPr>
        <w:tabs>
          <w:tab w:val="left" w:pos="6804"/>
        </w:tabs>
        <w:autoSpaceDN/>
        <w:ind w:firstLine="709"/>
        <w:jc w:val="both"/>
        <w:rPr>
          <w:szCs w:val="28"/>
          <w:shd w:val="clear" w:color="auto" w:fill="FFFFFF"/>
          <w:lang w:eastAsia="uk-UA"/>
        </w:rPr>
      </w:pPr>
      <w:r>
        <w:rPr>
          <w:szCs w:val="28"/>
          <w:shd w:val="clear" w:color="auto" w:fill="FFFFFF"/>
          <w:lang w:eastAsia="uk-UA"/>
        </w:rPr>
        <w:lastRenderedPageBreak/>
        <w:t xml:space="preserve">24 лютого 2020 року на електронну адресу Вищої ради правосуддя надійшла заява судді </w:t>
      </w:r>
      <w:r w:rsidRPr="0043122F">
        <w:rPr>
          <w:szCs w:val="28"/>
          <w:shd w:val="clear" w:color="auto" w:fill="FFFFFF"/>
          <w:lang w:eastAsia="uk-UA"/>
        </w:rPr>
        <w:t>господарського суду Харківської області Прохорова С.А.</w:t>
      </w:r>
      <w:r>
        <w:rPr>
          <w:szCs w:val="28"/>
          <w:shd w:val="clear" w:color="auto" w:fill="FFFFFF"/>
          <w:lang w:eastAsia="uk-UA"/>
        </w:rPr>
        <w:t xml:space="preserve"> про неможливість</w:t>
      </w:r>
      <w:r w:rsidR="00580C49">
        <w:rPr>
          <w:szCs w:val="28"/>
          <w:shd w:val="clear" w:color="auto" w:fill="FFFFFF"/>
          <w:lang w:eastAsia="uk-UA"/>
        </w:rPr>
        <w:t xml:space="preserve"> </w:t>
      </w:r>
      <w:r w:rsidR="00C5592D">
        <w:rPr>
          <w:szCs w:val="28"/>
          <w:shd w:val="clear" w:color="auto" w:fill="FFFFFF"/>
          <w:lang w:eastAsia="uk-UA"/>
        </w:rPr>
        <w:t>взяти</w:t>
      </w:r>
      <w:r w:rsidR="00580C49">
        <w:rPr>
          <w:szCs w:val="28"/>
          <w:shd w:val="clear" w:color="auto" w:fill="FFFFFF"/>
          <w:lang w:eastAsia="uk-UA"/>
        </w:rPr>
        <w:t xml:space="preserve"> участь у засіданні </w:t>
      </w:r>
      <w:r w:rsidR="00580C49" w:rsidRPr="00580C49">
        <w:rPr>
          <w:szCs w:val="28"/>
          <w:shd w:val="clear" w:color="auto" w:fill="FFFFFF"/>
          <w:lang w:eastAsia="uk-UA"/>
        </w:rPr>
        <w:t>Друг</w:t>
      </w:r>
      <w:r w:rsidR="00580C49">
        <w:rPr>
          <w:szCs w:val="28"/>
          <w:shd w:val="clear" w:color="auto" w:fill="FFFFFF"/>
          <w:lang w:eastAsia="uk-UA"/>
        </w:rPr>
        <w:t>ої</w:t>
      </w:r>
      <w:r w:rsidR="00580C49" w:rsidRPr="00580C49">
        <w:rPr>
          <w:szCs w:val="28"/>
          <w:shd w:val="clear" w:color="auto" w:fill="FFFFFF"/>
          <w:lang w:eastAsia="uk-UA"/>
        </w:rPr>
        <w:t xml:space="preserve"> Дисциплінарн</w:t>
      </w:r>
      <w:r w:rsidR="00580C49">
        <w:rPr>
          <w:szCs w:val="28"/>
          <w:shd w:val="clear" w:color="auto" w:fill="FFFFFF"/>
          <w:lang w:eastAsia="uk-UA"/>
        </w:rPr>
        <w:t>ої</w:t>
      </w:r>
      <w:r w:rsidR="00580C49" w:rsidRPr="00580C49">
        <w:rPr>
          <w:szCs w:val="28"/>
          <w:shd w:val="clear" w:color="auto" w:fill="FFFFFF"/>
          <w:lang w:eastAsia="uk-UA"/>
        </w:rPr>
        <w:t xml:space="preserve"> палат</w:t>
      </w:r>
      <w:r w:rsidR="00580C49">
        <w:rPr>
          <w:szCs w:val="28"/>
          <w:shd w:val="clear" w:color="auto" w:fill="FFFFFF"/>
          <w:lang w:eastAsia="uk-UA"/>
        </w:rPr>
        <w:t>и</w:t>
      </w:r>
      <w:r w:rsidR="00580C49" w:rsidRPr="00580C49">
        <w:rPr>
          <w:szCs w:val="28"/>
          <w:shd w:val="clear" w:color="auto" w:fill="FFFFFF"/>
          <w:lang w:eastAsia="uk-UA"/>
        </w:rPr>
        <w:t xml:space="preserve"> Вищої ради правосуддя </w:t>
      </w:r>
      <w:r w:rsidR="00463D23">
        <w:rPr>
          <w:szCs w:val="28"/>
          <w:shd w:val="clear" w:color="auto" w:fill="FFFFFF"/>
          <w:lang w:eastAsia="uk-UA"/>
        </w:rPr>
        <w:t xml:space="preserve">від </w:t>
      </w:r>
      <w:r w:rsidR="00463D23" w:rsidRPr="00463D23">
        <w:rPr>
          <w:szCs w:val="28"/>
          <w:shd w:val="clear" w:color="auto" w:fill="FFFFFF"/>
          <w:lang w:eastAsia="uk-UA"/>
        </w:rPr>
        <w:t xml:space="preserve">24 лютого 2020 року </w:t>
      </w:r>
      <w:r w:rsidR="006B1210">
        <w:rPr>
          <w:szCs w:val="28"/>
          <w:shd w:val="clear" w:color="auto" w:fill="FFFFFF"/>
          <w:lang w:eastAsia="uk-UA"/>
        </w:rPr>
        <w:t xml:space="preserve">щодо </w:t>
      </w:r>
      <w:r w:rsidR="00580C49">
        <w:rPr>
          <w:szCs w:val="28"/>
          <w:shd w:val="clear" w:color="auto" w:fill="FFFFFF"/>
          <w:lang w:eastAsia="uk-UA"/>
        </w:rPr>
        <w:t>розгляд</w:t>
      </w:r>
      <w:r w:rsidR="006B1210">
        <w:rPr>
          <w:szCs w:val="28"/>
          <w:shd w:val="clear" w:color="auto" w:fill="FFFFFF"/>
          <w:lang w:eastAsia="uk-UA"/>
        </w:rPr>
        <w:t>у</w:t>
      </w:r>
      <w:r w:rsidR="00580C49">
        <w:rPr>
          <w:szCs w:val="28"/>
          <w:shd w:val="clear" w:color="auto" w:fill="FFFFFF"/>
          <w:lang w:eastAsia="uk-UA"/>
        </w:rPr>
        <w:t xml:space="preserve"> дисциплінарної справи у зв’язку з перебуванням у відпустці.</w:t>
      </w:r>
      <w:r w:rsidR="006B1210">
        <w:rPr>
          <w:szCs w:val="28"/>
          <w:shd w:val="clear" w:color="auto" w:fill="FFFFFF"/>
          <w:lang w:eastAsia="uk-UA"/>
        </w:rPr>
        <w:t xml:space="preserve"> </w:t>
      </w:r>
    </w:p>
    <w:p w:rsidR="0043122F" w:rsidRDefault="0043122F" w:rsidP="00DC3F44">
      <w:pPr>
        <w:tabs>
          <w:tab w:val="left" w:pos="6804"/>
        </w:tabs>
        <w:autoSpaceDN/>
        <w:ind w:firstLine="709"/>
        <w:jc w:val="both"/>
        <w:rPr>
          <w:szCs w:val="28"/>
        </w:rPr>
      </w:pPr>
      <w:r w:rsidRPr="0043122F">
        <w:rPr>
          <w:szCs w:val="28"/>
        </w:rPr>
        <w:t>24 лютого</w:t>
      </w:r>
      <w:r w:rsidRPr="0043122F">
        <w:rPr>
          <w:szCs w:val="28"/>
          <w:shd w:val="clear" w:color="auto" w:fill="FFFFFF"/>
        </w:rPr>
        <w:t xml:space="preserve"> </w:t>
      </w:r>
      <w:r w:rsidRPr="0043122F">
        <w:rPr>
          <w:szCs w:val="28"/>
        </w:rPr>
        <w:t>2020 року Друга Дисциплінарна палата Вищої ради правосуддя відкла</w:t>
      </w:r>
      <w:r w:rsidR="006B1210">
        <w:rPr>
          <w:szCs w:val="28"/>
        </w:rPr>
        <w:t>ла</w:t>
      </w:r>
      <w:r w:rsidRPr="0043122F">
        <w:rPr>
          <w:szCs w:val="28"/>
        </w:rPr>
        <w:t xml:space="preserve"> розгляд дисциплінарн</w:t>
      </w:r>
      <w:r w:rsidR="006B1210">
        <w:rPr>
          <w:szCs w:val="28"/>
        </w:rPr>
        <w:t>ої</w:t>
      </w:r>
      <w:r w:rsidRPr="0043122F">
        <w:rPr>
          <w:szCs w:val="28"/>
        </w:rPr>
        <w:t xml:space="preserve"> справ</w:t>
      </w:r>
      <w:r w:rsidR="006B1210">
        <w:rPr>
          <w:szCs w:val="28"/>
        </w:rPr>
        <w:t xml:space="preserve">и стосовно </w:t>
      </w:r>
      <w:r w:rsidRPr="0043122F">
        <w:rPr>
          <w:szCs w:val="28"/>
        </w:rPr>
        <w:t xml:space="preserve">судді господарського суду Харківської області </w:t>
      </w:r>
      <w:r w:rsidR="006B1210">
        <w:rPr>
          <w:szCs w:val="28"/>
        </w:rPr>
        <w:t>Прохорова С.А.</w:t>
      </w:r>
      <w:r w:rsidRPr="0043122F">
        <w:rPr>
          <w:szCs w:val="28"/>
        </w:rPr>
        <w:t>, відкритої за скаргою адвоката Гея В.Г. в інтересах АТ «</w:t>
      </w:r>
      <w:proofErr w:type="spellStart"/>
      <w:r w:rsidRPr="0043122F">
        <w:rPr>
          <w:szCs w:val="28"/>
        </w:rPr>
        <w:t>С</w:t>
      </w:r>
      <w:r w:rsidR="006B1210">
        <w:rPr>
          <w:szCs w:val="28"/>
        </w:rPr>
        <w:t>бербанк</w:t>
      </w:r>
      <w:proofErr w:type="spellEnd"/>
      <w:r w:rsidRPr="0043122F">
        <w:rPr>
          <w:szCs w:val="28"/>
        </w:rPr>
        <w:t>»</w:t>
      </w:r>
      <w:r w:rsidR="006B1210">
        <w:rPr>
          <w:szCs w:val="28"/>
        </w:rPr>
        <w:t>.</w:t>
      </w:r>
    </w:p>
    <w:p w:rsidR="00BC6A6E" w:rsidRPr="00A46185" w:rsidRDefault="000606F7" w:rsidP="00DC3F44">
      <w:pPr>
        <w:tabs>
          <w:tab w:val="left" w:pos="6804"/>
        </w:tabs>
        <w:autoSpaceDN/>
        <w:ind w:firstLine="709"/>
        <w:jc w:val="both"/>
        <w:rPr>
          <w:szCs w:val="28"/>
        </w:rPr>
      </w:pPr>
      <w:r w:rsidRPr="00A46185">
        <w:rPr>
          <w:szCs w:val="28"/>
        </w:rPr>
        <w:t>Наступне засідання Другої Дисциплінарної палати Вищої ради правосуддя щодо розгляду дисциплінарної справи призначено на 23 бере</w:t>
      </w:r>
      <w:r w:rsidR="008A639C" w:rsidRPr="00A46185">
        <w:rPr>
          <w:szCs w:val="28"/>
        </w:rPr>
        <w:t>зня</w:t>
      </w:r>
      <w:r w:rsidRPr="00A46185">
        <w:rPr>
          <w:szCs w:val="28"/>
        </w:rPr>
        <w:t xml:space="preserve"> 2020 року</w:t>
      </w:r>
      <w:r w:rsidR="00BC6A6E" w:rsidRPr="00A46185">
        <w:rPr>
          <w:szCs w:val="28"/>
        </w:rPr>
        <w:t>.</w:t>
      </w:r>
    </w:p>
    <w:p w:rsidR="000606F7" w:rsidRPr="00A46185" w:rsidRDefault="00BC6A6E" w:rsidP="00DC3F44">
      <w:pPr>
        <w:tabs>
          <w:tab w:val="left" w:pos="6804"/>
        </w:tabs>
        <w:autoSpaceDN/>
        <w:ind w:firstLine="709"/>
        <w:jc w:val="both"/>
        <w:rPr>
          <w:szCs w:val="28"/>
        </w:rPr>
      </w:pPr>
      <w:r w:rsidRPr="00A46185">
        <w:rPr>
          <w:szCs w:val="28"/>
        </w:rPr>
        <w:t>З метою попередження виникнення та запобігання поширенн</w:t>
      </w:r>
      <w:r w:rsidR="00694F04" w:rsidRPr="00A46185">
        <w:rPr>
          <w:szCs w:val="28"/>
        </w:rPr>
        <w:t>ю</w:t>
      </w:r>
      <w:r w:rsidRPr="00A46185">
        <w:rPr>
          <w:szCs w:val="28"/>
        </w:rPr>
        <w:t xml:space="preserve"> гострої респіраторної хвороби, спричиненої </w:t>
      </w:r>
      <w:proofErr w:type="spellStart"/>
      <w:r w:rsidRPr="00A46185">
        <w:rPr>
          <w:szCs w:val="28"/>
        </w:rPr>
        <w:t>коронавірусом</w:t>
      </w:r>
      <w:proofErr w:type="spellEnd"/>
      <w:r w:rsidRPr="00A46185">
        <w:rPr>
          <w:szCs w:val="28"/>
        </w:rPr>
        <w:t xml:space="preserve"> </w:t>
      </w:r>
      <w:r w:rsidRPr="00A46185">
        <w:rPr>
          <w:szCs w:val="28"/>
          <w:lang w:val="en-US"/>
        </w:rPr>
        <w:t>COVID</w:t>
      </w:r>
      <w:r w:rsidRPr="00A46185">
        <w:rPr>
          <w:szCs w:val="28"/>
        </w:rPr>
        <w:t>-19, та на виконання розпорядження Голови Вищої ради правосуддя від 13 березня 2020 року</w:t>
      </w:r>
      <w:r w:rsidR="00F03C12">
        <w:rPr>
          <w:szCs w:val="28"/>
        </w:rPr>
        <w:br/>
      </w:r>
      <w:r w:rsidRPr="00A46185">
        <w:rPr>
          <w:szCs w:val="28"/>
        </w:rPr>
        <w:t>№</w:t>
      </w:r>
      <w:r w:rsidR="00F03C12">
        <w:rPr>
          <w:szCs w:val="28"/>
        </w:rPr>
        <w:t xml:space="preserve"> </w:t>
      </w:r>
      <w:r w:rsidRPr="00A46185">
        <w:rPr>
          <w:szCs w:val="28"/>
        </w:rPr>
        <w:t xml:space="preserve">11/0/2-20 «Про додаткові заходи із попередження респіраторної хвороби, спричиненої </w:t>
      </w:r>
      <w:proofErr w:type="spellStart"/>
      <w:r w:rsidRPr="00A46185">
        <w:rPr>
          <w:szCs w:val="28"/>
        </w:rPr>
        <w:t>коронавірусом</w:t>
      </w:r>
      <w:proofErr w:type="spellEnd"/>
      <w:r w:rsidR="005C4A91" w:rsidRPr="00A46185">
        <w:rPr>
          <w:szCs w:val="28"/>
        </w:rPr>
        <w:t xml:space="preserve"> </w:t>
      </w:r>
      <w:r w:rsidRPr="00A46185">
        <w:rPr>
          <w:szCs w:val="28"/>
          <w:lang w:val="en-US"/>
        </w:rPr>
        <w:t>COVID</w:t>
      </w:r>
      <w:r w:rsidRPr="00A46185">
        <w:rPr>
          <w:szCs w:val="28"/>
        </w:rPr>
        <w:t xml:space="preserve">-19» засідання Другої Дисциплінарної палати Вищої ради правосуддя, призначене на 23 березня 2020 року, </w:t>
      </w:r>
      <w:r w:rsidR="00694F04" w:rsidRPr="00A46185">
        <w:rPr>
          <w:szCs w:val="28"/>
        </w:rPr>
        <w:t>не проводилось</w:t>
      </w:r>
      <w:r w:rsidRPr="00A46185">
        <w:rPr>
          <w:szCs w:val="28"/>
        </w:rPr>
        <w:t xml:space="preserve">. </w:t>
      </w:r>
    </w:p>
    <w:p w:rsidR="00402FD6" w:rsidRPr="00A46185" w:rsidRDefault="00402FD6" w:rsidP="00DC3F44">
      <w:pPr>
        <w:tabs>
          <w:tab w:val="left" w:pos="6804"/>
        </w:tabs>
        <w:autoSpaceDN/>
        <w:ind w:firstLine="709"/>
        <w:jc w:val="both"/>
        <w:rPr>
          <w:szCs w:val="28"/>
        </w:rPr>
      </w:pPr>
      <w:r w:rsidRPr="00A46185">
        <w:rPr>
          <w:szCs w:val="28"/>
        </w:rPr>
        <w:t>Відповідно до рішення Конституційн</w:t>
      </w:r>
      <w:r w:rsidR="00F03C12">
        <w:rPr>
          <w:szCs w:val="28"/>
        </w:rPr>
        <w:t>ого Суду України від 11 березня</w:t>
      </w:r>
      <w:r w:rsidR="00F03C12">
        <w:rPr>
          <w:szCs w:val="28"/>
        </w:rPr>
        <w:br/>
      </w:r>
      <w:r w:rsidRPr="00A46185">
        <w:rPr>
          <w:szCs w:val="28"/>
        </w:rPr>
        <w:t>2020 року у справі №</w:t>
      </w:r>
      <w:r w:rsidR="00F03C12">
        <w:rPr>
          <w:szCs w:val="28"/>
        </w:rPr>
        <w:t xml:space="preserve"> </w:t>
      </w:r>
      <w:r w:rsidRPr="00A46185">
        <w:rPr>
          <w:szCs w:val="28"/>
        </w:rPr>
        <w:t>4-р/2020 дисциплінарна справа щодо судді має розглядатися з дотриманням розумних строків та застосуванням процедур, які повною мірою гарантують йому захист.</w:t>
      </w:r>
    </w:p>
    <w:p w:rsidR="00BC6A6E" w:rsidRPr="00A46185" w:rsidRDefault="00402FD6" w:rsidP="00DC3F44">
      <w:pPr>
        <w:tabs>
          <w:tab w:val="left" w:pos="6804"/>
        </w:tabs>
        <w:autoSpaceDN/>
        <w:ind w:firstLine="709"/>
        <w:jc w:val="both"/>
        <w:rPr>
          <w:szCs w:val="28"/>
        </w:rPr>
      </w:pPr>
      <w:r w:rsidRPr="00A46185">
        <w:rPr>
          <w:szCs w:val="28"/>
        </w:rPr>
        <w:t xml:space="preserve">З огляду на </w:t>
      </w:r>
      <w:r w:rsidR="00D7681B" w:rsidRPr="00A46185">
        <w:rPr>
          <w:szCs w:val="28"/>
        </w:rPr>
        <w:t xml:space="preserve">вищевикладене, з урахуванням </w:t>
      </w:r>
      <w:r w:rsidRPr="00A46185">
        <w:rPr>
          <w:szCs w:val="28"/>
        </w:rPr>
        <w:t>принцип</w:t>
      </w:r>
      <w:r w:rsidR="00D7681B" w:rsidRPr="00A46185">
        <w:rPr>
          <w:szCs w:val="28"/>
        </w:rPr>
        <w:t>у</w:t>
      </w:r>
      <w:r w:rsidRPr="00A46185">
        <w:rPr>
          <w:szCs w:val="28"/>
        </w:rPr>
        <w:t xml:space="preserve"> розумності строків розгляду дисциплінарної справи та з метою повного, всебічного та своєчасного розгляду дисциплінарної справи, н</w:t>
      </w:r>
      <w:r w:rsidR="00BC6A6E" w:rsidRPr="00A46185">
        <w:rPr>
          <w:szCs w:val="28"/>
        </w:rPr>
        <w:t xml:space="preserve">аступне </w:t>
      </w:r>
      <w:r w:rsidR="00240BFC" w:rsidRPr="00A46185">
        <w:rPr>
          <w:szCs w:val="28"/>
        </w:rPr>
        <w:t xml:space="preserve">засідання Другої Дисциплінарної палати Вищої ради правосуддя щодо розгляду </w:t>
      </w:r>
      <w:r w:rsidR="007C5C15" w:rsidRPr="00A46185">
        <w:rPr>
          <w:szCs w:val="28"/>
        </w:rPr>
        <w:t xml:space="preserve">вказаної </w:t>
      </w:r>
      <w:r w:rsidR="00240BFC" w:rsidRPr="00A46185">
        <w:rPr>
          <w:szCs w:val="28"/>
        </w:rPr>
        <w:t>дисциплінарної справи призначено на 1</w:t>
      </w:r>
      <w:r w:rsidR="00F03C12">
        <w:rPr>
          <w:szCs w:val="28"/>
        </w:rPr>
        <w:t xml:space="preserve"> </w:t>
      </w:r>
      <w:r w:rsidR="00240BFC" w:rsidRPr="00A46185">
        <w:rPr>
          <w:szCs w:val="28"/>
        </w:rPr>
        <w:t>червня 2020</w:t>
      </w:r>
      <w:r w:rsidR="00F03C12">
        <w:rPr>
          <w:szCs w:val="28"/>
        </w:rPr>
        <w:t xml:space="preserve"> </w:t>
      </w:r>
      <w:r w:rsidR="00240BFC" w:rsidRPr="00A46185">
        <w:rPr>
          <w:szCs w:val="28"/>
        </w:rPr>
        <w:t>року.</w:t>
      </w:r>
    </w:p>
    <w:p w:rsidR="004B19A8" w:rsidRPr="00A46185" w:rsidRDefault="004B19A8" w:rsidP="00DC3F44">
      <w:pPr>
        <w:tabs>
          <w:tab w:val="left" w:pos="6804"/>
        </w:tabs>
        <w:autoSpaceDN/>
        <w:ind w:firstLine="709"/>
        <w:jc w:val="both"/>
        <w:rPr>
          <w:szCs w:val="28"/>
        </w:rPr>
      </w:pPr>
      <w:r w:rsidRPr="00A46185">
        <w:rPr>
          <w:szCs w:val="28"/>
        </w:rPr>
        <w:t>Друга Дисциплінарна палата Вищої ради правосуддя своєчасно і належним чином повідомила суддю</w:t>
      </w:r>
      <w:r w:rsidR="00D57E24" w:rsidRPr="00A46185">
        <w:rPr>
          <w:szCs w:val="28"/>
        </w:rPr>
        <w:t>,</w:t>
      </w:r>
      <w:r w:rsidRPr="00A46185">
        <w:rPr>
          <w:szCs w:val="28"/>
        </w:rPr>
        <w:t xml:space="preserve"> </w:t>
      </w:r>
      <w:r w:rsidR="00D57E24" w:rsidRPr="00A46185">
        <w:rPr>
          <w:szCs w:val="28"/>
        </w:rPr>
        <w:t>адвоката Гея В.Г. та АТ «</w:t>
      </w:r>
      <w:proofErr w:type="spellStart"/>
      <w:r w:rsidR="00D57E24" w:rsidRPr="00A46185">
        <w:rPr>
          <w:szCs w:val="28"/>
        </w:rPr>
        <w:t>Сбербанк</w:t>
      </w:r>
      <w:proofErr w:type="spellEnd"/>
      <w:r w:rsidR="00D57E24" w:rsidRPr="00A46185">
        <w:rPr>
          <w:szCs w:val="28"/>
        </w:rPr>
        <w:t>»</w:t>
      </w:r>
      <w:r w:rsidRPr="00A46185">
        <w:rPr>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w:t>
      </w:r>
      <w:r w:rsidR="00862158" w:rsidRPr="00A46185">
        <w:rPr>
          <w:szCs w:val="28"/>
        </w:rPr>
        <w:t>иплінарного органу на</w:t>
      </w:r>
      <w:r w:rsidRPr="00A46185">
        <w:rPr>
          <w:szCs w:val="28"/>
        </w:rPr>
        <w:t xml:space="preserve"> адреси, які містяться у матеріалах дисциплінарної справи, та оприлюднення ві</w:t>
      </w:r>
      <w:r w:rsidR="00862158" w:rsidRPr="00A46185">
        <w:rPr>
          <w:szCs w:val="28"/>
        </w:rPr>
        <w:t>дповідних запрошень</w:t>
      </w:r>
      <w:r w:rsidRPr="00A46185">
        <w:rPr>
          <w:szCs w:val="28"/>
        </w:rPr>
        <w:t xml:space="preserve"> на офіційному веб-сайті Вищої ради правосуддя.</w:t>
      </w:r>
      <w:r w:rsidR="00D7681B" w:rsidRPr="00A46185">
        <w:rPr>
          <w:rFonts w:ascii="ProbaPro" w:hAnsi="ProbaPro"/>
          <w:shd w:val="clear" w:color="auto" w:fill="FFFFFF"/>
        </w:rPr>
        <w:t xml:space="preserve"> </w:t>
      </w:r>
      <w:r w:rsidR="00D7681B" w:rsidRPr="00A46185">
        <w:rPr>
          <w:szCs w:val="28"/>
        </w:rPr>
        <w:t xml:space="preserve">Крім того, з метою запобігання поширенню гострої респіраторної хвороби COVID-19, спричиненої </w:t>
      </w:r>
      <w:proofErr w:type="spellStart"/>
      <w:r w:rsidR="00D7681B" w:rsidRPr="00A46185">
        <w:rPr>
          <w:szCs w:val="28"/>
        </w:rPr>
        <w:t>коронавірусом</w:t>
      </w:r>
      <w:proofErr w:type="spellEnd"/>
      <w:r w:rsidR="00D7681B" w:rsidRPr="00A46185">
        <w:rPr>
          <w:szCs w:val="28"/>
        </w:rPr>
        <w:t xml:space="preserve"> SARS-CoV-2, та забезпечення реалізації прав судді та скаржника, визначених пунктом 12.30 Регламенту, їм запропоновано взяти участь у вказаному засіданні в режимі </w:t>
      </w:r>
      <w:proofErr w:type="spellStart"/>
      <w:r w:rsidR="00D7681B" w:rsidRPr="00A46185">
        <w:rPr>
          <w:szCs w:val="28"/>
        </w:rPr>
        <w:t>відеоконференції</w:t>
      </w:r>
      <w:proofErr w:type="spellEnd"/>
      <w:r w:rsidR="00D7681B" w:rsidRPr="00A46185">
        <w:rPr>
          <w:szCs w:val="28"/>
        </w:rPr>
        <w:t>.</w:t>
      </w:r>
    </w:p>
    <w:p w:rsidR="00BC5CF8" w:rsidRPr="00815632" w:rsidRDefault="00BC5CF8" w:rsidP="00DC3F44">
      <w:pPr>
        <w:tabs>
          <w:tab w:val="left" w:pos="6804"/>
        </w:tabs>
        <w:autoSpaceDN/>
        <w:ind w:firstLine="709"/>
        <w:jc w:val="both"/>
        <w:rPr>
          <w:szCs w:val="28"/>
          <w:shd w:val="clear" w:color="auto" w:fill="FFFFFF"/>
          <w:lang w:eastAsia="uk-UA"/>
        </w:rPr>
      </w:pPr>
      <w:r w:rsidRPr="00815632">
        <w:rPr>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815632" w:rsidRPr="00815632" w:rsidRDefault="00815632" w:rsidP="00DC3F44">
      <w:pPr>
        <w:tabs>
          <w:tab w:val="left" w:pos="6804"/>
        </w:tabs>
        <w:autoSpaceDN/>
        <w:ind w:firstLine="567"/>
        <w:jc w:val="both"/>
        <w:rPr>
          <w:color w:val="000000"/>
          <w:szCs w:val="28"/>
        </w:rPr>
      </w:pPr>
      <w:r w:rsidRPr="00815632">
        <w:rPr>
          <w:color w:val="000000"/>
          <w:szCs w:val="28"/>
        </w:rPr>
        <w:t>Суддя Прохоров С.А. взяв участь у засіданні Другої Дисциплінарної палати Вищої ради правосуддя, що відбулось 1 червня 2020</w:t>
      </w:r>
      <w:r w:rsidR="00013D83">
        <w:rPr>
          <w:color w:val="000000"/>
          <w:szCs w:val="28"/>
        </w:rPr>
        <w:t xml:space="preserve"> </w:t>
      </w:r>
      <w:r w:rsidRPr="00815632">
        <w:rPr>
          <w:color w:val="000000"/>
          <w:szCs w:val="28"/>
        </w:rPr>
        <w:t>року</w:t>
      </w:r>
      <w:r>
        <w:rPr>
          <w:color w:val="000000"/>
          <w:szCs w:val="28"/>
        </w:rPr>
        <w:t>,</w:t>
      </w:r>
      <w:r w:rsidRPr="00815632">
        <w:rPr>
          <w:color w:val="000000"/>
          <w:szCs w:val="28"/>
        </w:rPr>
        <w:t xml:space="preserve"> в режимі </w:t>
      </w:r>
      <w:proofErr w:type="spellStart"/>
      <w:r w:rsidRPr="00815632">
        <w:rPr>
          <w:color w:val="000000"/>
          <w:szCs w:val="28"/>
        </w:rPr>
        <w:t>відеоконференції</w:t>
      </w:r>
      <w:proofErr w:type="spellEnd"/>
      <w:r w:rsidRPr="00815632">
        <w:rPr>
          <w:color w:val="000000"/>
          <w:szCs w:val="28"/>
        </w:rPr>
        <w:t>, процедура проведення яко</w:t>
      </w:r>
      <w:r w:rsidR="001838F9">
        <w:rPr>
          <w:color w:val="000000"/>
          <w:szCs w:val="28"/>
        </w:rPr>
        <w:t>го</w:t>
      </w:r>
      <w:r w:rsidRPr="00815632">
        <w:rPr>
          <w:color w:val="000000"/>
          <w:szCs w:val="28"/>
        </w:rPr>
        <w:t xml:space="preserve"> передбачена пунктом</w:t>
      </w:r>
      <w:r w:rsidR="00013D83">
        <w:rPr>
          <w:color w:val="000000"/>
          <w:szCs w:val="28"/>
        </w:rPr>
        <w:t xml:space="preserve"> </w:t>
      </w:r>
      <w:r w:rsidRPr="00815632">
        <w:rPr>
          <w:color w:val="000000"/>
          <w:szCs w:val="28"/>
        </w:rPr>
        <w:t>5.24 Регламенту Вищої ради правосуддя, та надав пояснення у дисциплінарній справі. Суддя Прохоров С.А. підтримав надані Вищій раді правосуддя письмові пояснення.</w:t>
      </w:r>
    </w:p>
    <w:p w:rsidR="00B60D30" w:rsidRPr="008A0156" w:rsidRDefault="00B60D30" w:rsidP="00DC3F44">
      <w:pPr>
        <w:pStyle w:val="a3"/>
        <w:widowControl w:val="0"/>
        <w:ind w:firstLine="709"/>
        <w:jc w:val="both"/>
        <w:rPr>
          <w:rFonts w:cs="Times New Roman"/>
          <w:szCs w:val="28"/>
        </w:rPr>
      </w:pPr>
      <w:r w:rsidRPr="008A0156">
        <w:rPr>
          <w:rFonts w:cs="Times New Roman"/>
          <w:szCs w:val="28"/>
        </w:rPr>
        <w:t xml:space="preserve">Заслухавши доповідача – члена Вищої ради правосуддя </w:t>
      </w:r>
      <w:proofErr w:type="spellStart"/>
      <w:r w:rsidR="009B5E8A" w:rsidRPr="008A0156">
        <w:rPr>
          <w:rFonts w:cs="Times New Roman"/>
          <w:szCs w:val="28"/>
        </w:rPr>
        <w:t>Блажівську</w:t>
      </w:r>
      <w:proofErr w:type="spellEnd"/>
      <w:r w:rsidR="009B5E8A" w:rsidRPr="008A0156">
        <w:rPr>
          <w:rFonts w:cs="Times New Roman"/>
          <w:szCs w:val="28"/>
        </w:rPr>
        <w:t xml:space="preserve"> О.Є</w:t>
      </w:r>
      <w:r w:rsidRPr="008A0156">
        <w:rPr>
          <w:rFonts w:cs="Times New Roman"/>
          <w:szCs w:val="28"/>
        </w:rPr>
        <w:t xml:space="preserve">., дослідивши матеріали дисциплінарної справи, </w:t>
      </w:r>
      <w:r w:rsidR="009B5E8A" w:rsidRPr="008A0156">
        <w:rPr>
          <w:rFonts w:cs="Times New Roman"/>
          <w:szCs w:val="28"/>
        </w:rPr>
        <w:t>Друга</w:t>
      </w:r>
      <w:r w:rsidRPr="008A0156">
        <w:rPr>
          <w:rFonts w:cs="Times New Roman"/>
          <w:szCs w:val="28"/>
        </w:rPr>
        <w:t xml:space="preserve"> Дисциплінарна палата </w:t>
      </w:r>
      <w:r w:rsidRPr="008A0156">
        <w:rPr>
          <w:rFonts w:cs="Times New Roman"/>
          <w:szCs w:val="28"/>
        </w:rPr>
        <w:lastRenderedPageBreak/>
        <w:t xml:space="preserve">Вищої ради правосуддя дійшла висновку про </w:t>
      </w:r>
      <w:r w:rsidR="00811637" w:rsidRPr="008A639C">
        <w:rPr>
          <w:rFonts w:cs="Times New Roman"/>
          <w:szCs w:val="28"/>
        </w:rPr>
        <w:t>відсутність</w:t>
      </w:r>
      <w:r w:rsidRPr="008A0156">
        <w:rPr>
          <w:rFonts w:cs="Times New Roman"/>
          <w:szCs w:val="28"/>
        </w:rPr>
        <w:t xml:space="preserve"> підстав для притягнення судді </w:t>
      </w:r>
      <w:r w:rsidR="004B615C">
        <w:rPr>
          <w:rFonts w:cs="Times New Roman"/>
          <w:szCs w:val="28"/>
        </w:rPr>
        <w:t>Прохорова С.А.</w:t>
      </w:r>
      <w:r w:rsidRPr="008A0156">
        <w:rPr>
          <w:rFonts w:cs="Times New Roman"/>
          <w:szCs w:val="28"/>
        </w:rPr>
        <w:t xml:space="preserve"> до дисциплінарної відповідальності з огляду на таке.</w:t>
      </w:r>
    </w:p>
    <w:p w:rsidR="00DF6122" w:rsidRPr="00DF6122" w:rsidRDefault="00DF6122" w:rsidP="00DC3F44">
      <w:pPr>
        <w:widowControl w:val="0"/>
        <w:autoSpaceDN/>
        <w:ind w:firstLine="709"/>
        <w:jc w:val="both"/>
        <w:rPr>
          <w:szCs w:val="28"/>
          <w:lang w:eastAsia="uk-UA" w:bidi="uk-UA"/>
        </w:rPr>
      </w:pPr>
      <w:r w:rsidRPr="00DF6122">
        <w:rPr>
          <w:szCs w:val="28"/>
          <w:lang w:eastAsia="uk-UA" w:bidi="uk-UA"/>
        </w:rPr>
        <w:t xml:space="preserve">У серпні 2016 року </w:t>
      </w:r>
      <w:r w:rsidRPr="00DF6122">
        <w:rPr>
          <w:rFonts w:eastAsia="Calibri"/>
          <w:szCs w:val="28"/>
          <w:lang w:eastAsia="en-US" w:bidi="uk-UA"/>
        </w:rPr>
        <w:t>приватн</w:t>
      </w:r>
      <w:r w:rsidR="00996513">
        <w:rPr>
          <w:rFonts w:eastAsia="Calibri"/>
          <w:szCs w:val="28"/>
          <w:lang w:eastAsia="en-US" w:bidi="uk-UA"/>
        </w:rPr>
        <w:t xml:space="preserve">е </w:t>
      </w:r>
      <w:r w:rsidRPr="00DF6122">
        <w:rPr>
          <w:rFonts w:eastAsia="Calibri"/>
          <w:szCs w:val="28"/>
          <w:lang w:eastAsia="en-US" w:bidi="uk-UA"/>
        </w:rPr>
        <w:t>акціонерн</w:t>
      </w:r>
      <w:r w:rsidR="00996513">
        <w:rPr>
          <w:rFonts w:eastAsia="Calibri"/>
          <w:szCs w:val="28"/>
          <w:lang w:eastAsia="en-US" w:bidi="uk-UA"/>
        </w:rPr>
        <w:t>е</w:t>
      </w:r>
      <w:r w:rsidRPr="00DF6122">
        <w:rPr>
          <w:rFonts w:eastAsia="Calibri"/>
          <w:szCs w:val="28"/>
          <w:lang w:eastAsia="en-US" w:bidi="uk-UA"/>
        </w:rPr>
        <w:t xml:space="preserve"> товариств</w:t>
      </w:r>
      <w:r w:rsidR="00996513">
        <w:rPr>
          <w:rFonts w:eastAsia="Calibri"/>
          <w:szCs w:val="28"/>
          <w:lang w:eastAsia="en-US" w:bidi="uk-UA"/>
        </w:rPr>
        <w:t>о</w:t>
      </w:r>
      <w:r w:rsidR="00013D83">
        <w:rPr>
          <w:rFonts w:eastAsia="Calibri"/>
          <w:szCs w:val="28"/>
          <w:lang w:eastAsia="en-US" w:bidi="uk-UA"/>
        </w:rPr>
        <w:t xml:space="preserve"> </w:t>
      </w:r>
      <w:r w:rsidRPr="00DF6122">
        <w:rPr>
          <w:rFonts w:eastAsia="Calibri"/>
          <w:szCs w:val="28"/>
          <w:lang w:eastAsia="en-US" w:bidi="uk-UA"/>
        </w:rPr>
        <w:t>«</w:t>
      </w:r>
      <w:proofErr w:type="spellStart"/>
      <w:r w:rsidRPr="00DF6122">
        <w:rPr>
          <w:rFonts w:eastAsia="Calibri"/>
          <w:szCs w:val="28"/>
          <w:lang w:eastAsia="en-US" w:bidi="uk-UA"/>
        </w:rPr>
        <w:t>Термолайф</w:t>
      </w:r>
      <w:proofErr w:type="spellEnd"/>
      <w:r w:rsidRPr="00DF6122">
        <w:rPr>
          <w:rFonts w:eastAsia="Calibri"/>
          <w:szCs w:val="28"/>
          <w:lang w:eastAsia="en-US" w:bidi="uk-UA"/>
        </w:rPr>
        <w:t>» (далі – ПрАТ «</w:t>
      </w:r>
      <w:proofErr w:type="spellStart"/>
      <w:r w:rsidRPr="00DF6122">
        <w:rPr>
          <w:rFonts w:eastAsia="Calibri"/>
          <w:szCs w:val="28"/>
          <w:lang w:eastAsia="en-US" w:bidi="uk-UA"/>
        </w:rPr>
        <w:t>Термолайф</w:t>
      </w:r>
      <w:proofErr w:type="spellEnd"/>
      <w:r w:rsidRPr="00DF6122">
        <w:rPr>
          <w:rFonts w:eastAsia="Calibri"/>
          <w:szCs w:val="28"/>
          <w:lang w:eastAsia="en-US" w:bidi="uk-UA"/>
        </w:rPr>
        <w:t>»</w:t>
      </w:r>
      <w:r>
        <w:rPr>
          <w:rFonts w:eastAsia="Calibri"/>
          <w:szCs w:val="28"/>
          <w:lang w:eastAsia="en-US" w:bidi="uk-UA"/>
        </w:rPr>
        <w:t>)</w:t>
      </w:r>
      <w:r w:rsidRPr="00DF6122">
        <w:rPr>
          <w:szCs w:val="28"/>
          <w:lang w:eastAsia="uk-UA" w:bidi="uk-UA"/>
        </w:rPr>
        <w:t xml:space="preserve"> звернулось до господарського суду Харківської області з позовом до ПАТ «</w:t>
      </w:r>
      <w:proofErr w:type="spellStart"/>
      <w:r w:rsidRPr="00DF6122">
        <w:rPr>
          <w:szCs w:val="28"/>
          <w:lang w:eastAsia="uk-UA" w:bidi="uk-UA"/>
        </w:rPr>
        <w:t>Сбербанк</w:t>
      </w:r>
      <w:proofErr w:type="spellEnd"/>
      <w:r w:rsidRPr="00DF6122">
        <w:rPr>
          <w:szCs w:val="28"/>
          <w:lang w:eastAsia="uk-UA" w:bidi="uk-UA"/>
        </w:rPr>
        <w:t>» про визнання недійсним іпотечного договору, укладеного між ПрАТ «</w:t>
      </w:r>
      <w:proofErr w:type="spellStart"/>
      <w:r w:rsidRPr="00DF6122">
        <w:rPr>
          <w:szCs w:val="28"/>
          <w:lang w:eastAsia="uk-UA" w:bidi="uk-UA"/>
        </w:rPr>
        <w:t>Термолайф</w:t>
      </w:r>
      <w:proofErr w:type="spellEnd"/>
      <w:r w:rsidRPr="00DF6122">
        <w:rPr>
          <w:szCs w:val="28"/>
          <w:lang w:eastAsia="uk-UA" w:bidi="uk-UA"/>
        </w:rPr>
        <w:t xml:space="preserve">» та ПАТ «Дочірній Банк </w:t>
      </w:r>
      <w:proofErr w:type="spellStart"/>
      <w:r w:rsidRPr="00DF6122">
        <w:rPr>
          <w:szCs w:val="28"/>
          <w:lang w:eastAsia="uk-UA" w:bidi="uk-UA"/>
        </w:rPr>
        <w:t>Сбербанку</w:t>
      </w:r>
      <w:proofErr w:type="spellEnd"/>
      <w:r w:rsidRPr="00DF6122">
        <w:rPr>
          <w:szCs w:val="28"/>
          <w:lang w:eastAsia="uk-UA" w:bidi="uk-UA"/>
        </w:rPr>
        <w:t xml:space="preserve"> Росії» (нове найменування – ПАТ «</w:t>
      </w:r>
      <w:proofErr w:type="spellStart"/>
      <w:r w:rsidRPr="00DF6122">
        <w:rPr>
          <w:szCs w:val="28"/>
          <w:lang w:eastAsia="uk-UA" w:bidi="uk-UA"/>
        </w:rPr>
        <w:t>Сбербанк</w:t>
      </w:r>
      <w:proofErr w:type="spellEnd"/>
      <w:r w:rsidRPr="00DF6122">
        <w:rPr>
          <w:szCs w:val="28"/>
          <w:lang w:eastAsia="uk-UA" w:bidi="uk-UA"/>
        </w:rPr>
        <w:t xml:space="preserve">»), посвідченого 13 вересня 2012 року приватним нотаріусом Харківського міського нотаріального округу Харківської області </w:t>
      </w:r>
      <w:r w:rsidR="00F03C12">
        <w:rPr>
          <w:szCs w:val="28"/>
          <w:lang w:eastAsia="uk-UA" w:bidi="uk-UA"/>
        </w:rPr>
        <w:t>ОСОБА_1</w:t>
      </w:r>
      <w:r w:rsidRPr="00DF6122">
        <w:rPr>
          <w:szCs w:val="28"/>
          <w:lang w:eastAsia="uk-UA" w:bidi="uk-UA"/>
        </w:rPr>
        <w:t xml:space="preserve">, зареєстрованого в реєстрі за номером </w:t>
      </w:r>
      <w:r w:rsidR="00F03C12">
        <w:rPr>
          <w:szCs w:val="28"/>
          <w:lang w:eastAsia="uk-UA" w:bidi="uk-UA"/>
        </w:rPr>
        <w:t>______</w:t>
      </w:r>
      <w:r w:rsidRPr="00DF6122">
        <w:rPr>
          <w:szCs w:val="28"/>
          <w:lang w:eastAsia="uk-UA" w:bidi="uk-UA"/>
        </w:rPr>
        <w:t xml:space="preserve">, в частині забезпечення виконання недійсних зобов’язань за договором про відкриття кредитної лінії № </w:t>
      </w:r>
      <w:r w:rsidR="00F03C12">
        <w:rPr>
          <w:szCs w:val="28"/>
          <w:lang w:eastAsia="uk-UA" w:bidi="uk-UA"/>
        </w:rPr>
        <w:t>__________</w:t>
      </w:r>
      <w:r w:rsidRPr="00DF6122">
        <w:rPr>
          <w:szCs w:val="28"/>
          <w:lang w:eastAsia="uk-UA" w:bidi="uk-UA"/>
        </w:rPr>
        <w:t xml:space="preserve"> від</w:t>
      </w:r>
      <w:r>
        <w:rPr>
          <w:szCs w:val="28"/>
          <w:lang w:eastAsia="uk-UA" w:bidi="uk-UA"/>
        </w:rPr>
        <w:t xml:space="preserve"> </w:t>
      </w:r>
      <w:r w:rsidRPr="00DF6122">
        <w:rPr>
          <w:szCs w:val="28"/>
          <w:lang w:eastAsia="uk-UA" w:bidi="uk-UA"/>
        </w:rPr>
        <w:t>4 вересня 2012 року, укладеним між ПрАТ «</w:t>
      </w:r>
      <w:proofErr w:type="spellStart"/>
      <w:r w:rsidRPr="00DF6122">
        <w:rPr>
          <w:szCs w:val="28"/>
          <w:lang w:eastAsia="uk-UA" w:bidi="uk-UA"/>
        </w:rPr>
        <w:t>Термолайф</w:t>
      </w:r>
      <w:proofErr w:type="spellEnd"/>
      <w:r w:rsidRPr="00DF6122">
        <w:rPr>
          <w:szCs w:val="28"/>
          <w:lang w:eastAsia="uk-UA" w:bidi="uk-UA"/>
        </w:rPr>
        <w:t xml:space="preserve">» та ПАТ «Дочірній Банк </w:t>
      </w:r>
      <w:proofErr w:type="spellStart"/>
      <w:r w:rsidRPr="00DF6122">
        <w:rPr>
          <w:szCs w:val="28"/>
          <w:lang w:eastAsia="uk-UA" w:bidi="uk-UA"/>
        </w:rPr>
        <w:t>Сбербанку</w:t>
      </w:r>
      <w:proofErr w:type="spellEnd"/>
      <w:r w:rsidRPr="00DF6122">
        <w:rPr>
          <w:szCs w:val="28"/>
          <w:lang w:eastAsia="uk-UA" w:bidi="uk-UA"/>
        </w:rPr>
        <w:t xml:space="preserve"> Росії».</w:t>
      </w:r>
    </w:p>
    <w:p w:rsidR="00DF6122" w:rsidRPr="00DF6122" w:rsidRDefault="00DF6122" w:rsidP="00DC3F44">
      <w:pPr>
        <w:widowControl w:val="0"/>
        <w:autoSpaceDN/>
        <w:ind w:firstLine="709"/>
        <w:jc w:val="both"/>
        <w:rPr>
          <w:szCs w:val="28"/>
          <w:lang w:eastAsia="uk-UA" w:bidi="uk-UA"/>
        </w:rPr>
      </w:pPr>
      <w:r w:rsidRPr="00DF6122">
        <w:rPr>
          <w:szCs w:val="28"/>
          <w:lang w:eastAsia="uk-UA" w:bidi="uk-UA"/>
        </w:rPr>
        <w:t>У вересні 2016 року третя особа із самостійними вимогами на предмет спору – товариство з обмеженою відповідальністю «В-</w:t>
      </w:r>
      <w:proofErr w:type="spellStart"/>
      <w:r w:rsidRPr="00DF6122">
        <w:rPr>
          <w:szCs w:val="28"/>
          <w:lang w:eastAsia="uk-UA" w:bidi="uk-UA"/>
        </w:rPr>
        <w:t>Транссервіс</w:t>
      </w:r>
      <w:proofErr w:type="spellEnd"/>
      <w:r w:rsidRPr="00DF6122">
        <w:rPr>
          <w:szCs w:val="28"/>
          <w:lang w:eastAsia="uk-UA" w:bidi="uk-UA"/>
        </w:rPr>
        <w:t>» (далі – ТОВ «В-</w:t>
      </w:r>
      <w:proofErr w:type="spellStart"/>
      <w:r w:rsidRPr="00DF6122">
        <w:rPr>
          <w:szCs w:val="28"/>
          <w:lang w:eastAsia="uk-UA" w:bidi="uk-UA"/>
        </w:rPr>
        <w:t>Транссервіс</w:t>
      </w:r>
      <w:proofErr w:type="spellEnd"/>
      <w:r w:rsidRPr="00DF6122">
        <w:rPr>
          <w:szCs w:val="28"/>
          <w:lang w:eastAsia="uk-UA" w:bidi="uk-UA"/>
        </w:rPr>
        <w:t>») звернулось до господарського суду Харківської області з позовом про визнання протиправною бездіяльності ПрАТ «</w:t>
      </w:r>
      <w:proofErr w:type="spellStart"/>
      <w:r w:rsidRPr="00DF6122">
        <w:rPr>
          <w:szCs w:val="28"/>
          <w:lang w:eastAsia="uk-UA" w:bidi="uk-UA"/>
        </w:rPr>
        <w:t>Термолайф</w:t>
      </w:r>
      <w:proofErr w:type="spellEnd"/>
      <w:r w:rsidRPr="00DF6122">
        <w:rPr>
          <w:szCs w:val="28"/>
          <w:lang w:eastAsia="uk-UA" w:bidi="uk-UA"/>
        </w:rPr>
        <w:t>» щодо невиконання умов форвардного контракту від 22 травня 2015 року, укладеного з ТОВ «В-</w:t>
      </w:r>
      <w:proofErr w:type="spellStart"/>
      <w:r w:rsidRPr="00DF6122">
        <w:rPr>
          <w:szCs w:val="28"/>
          <w:lang w:eastAsia="uk-UA" w:bidi="uk-UA"/>
        </w:rPr>
        <w:t>Транссервіс</w:t>
      </w:r>
      <w:proofErr w:type="spellEnd"/>
      <w:r w:rsidRPr="00DF6122">
        <w:rPr>
          <w:szCs w:val="28"/>
          <w:lang w:eastAsia="uk-UA" w:bidi="uk-UA"/>
        </w:rPr>
        <w:t>», та зобов’язання ПрАТ «</w:t>
      </w:r>
      <w:proofErr w:type="spellStart"/>
      <w:r w:rsidRPr="00DF6122">
        <w:rPr>
          <w:szCs w:val="28"/>
          <w:lang w:eastAsia="uk-UA" w:bidi="uk-UA"/>
        </w:rPr>
        <w:t>Термолайф</w:t>
      </w:r>
      <w:proofErr w:type="spellEnd"/>
      <w:r w:rsidRPr="00DF6122">
        <w:rPr>
          <w:szCs w:val="28"/>
          <w:lang w:eastAsia="uk-UA" w:bidi="uk-UA"/>
        </w:rPr>
        <w:t>» виконати взяті на себе зобов’язання відповідно до умов форвардного контракту від 22 травня</w:t>
      </w:r>
      <w:r w:rsidR="00013D83">
        <w:rPr>
          <w:szCs w:val="28"/>
          <w:lang w:eastAsia="uk-UA" w:bidi="uk-UA"/>
        </w:rPr>
        <w:br/>
      </w:r>
      <w:r w:rsidRPr="00DF6122">
        <w:rPr>
          <w:szCs w:val="28"/>
          <w:lang w:eastAsia="uk-UA" w:bidi="uk-UA"/>
        </w:rPr>
        <w:t>2015 року, укладеного з ТОВ «В-</w:t>
      </w:r>
      <w:proofErr w:type="spellStart"/>
      <w:r w:rsidRPr="00DF6122">
        <w:rPr>
          <w:szCs w:val="28"/>
          <w:lang w:eastAsia="uk-UA" w:bidi="uk-UA"/>
        </w:rPr>
        <w:t>Транссервіс</w:t>
      </w:r>
      <w:proofErr w:type="spellEnd"/>
      <w:r w:rsidRPr="00DF6122">
        <w:rPr>
          <w:szCs w:val="28"/>
          <w:lang w:eastAsia="uk-UA" w:bidi="uk-UA"/>
        </w:rPr>
        <w:t>»</w:t>
      </w:r>
      <w:r w:rsidR="00117695">
        <w:rPr>
          <w:szCs w:val="28"/>
          <w:lang w:eastAsia="uk-UA" w:bidi="uk-UA"/>
        </w:rPr>
        <w:t>,</w:t>
      </w:r>
      <w:r w:rsidRPr="00DF6122">
        <w:rPr>
          <w:szCs w:val="28"/>
          <w:lang w:eastAsia="uk-UA" w:bidi="uk-UA"/>
        </w:rPr>
        <w:t xml:space="preserve"> в частині укладення договору купівлі-продажу обладнання, яке належить ПрАТ «</w:t>
      </w:r>
      <w:proofErr w:type="spellStart"/>
      <w:r w:rsidRPr="00DF6122">
        <w:rPr>
          <w:szCs w:val="28"/>
          <w:lang w:eastAsia="uk-UA" w:bidi="uk-UA"/>
        </w:rPr>
        <w:t>Термолайф</w:t>
      </w:r>
      <w:proofErr w:type="spellEnd"/>
      <w:r w:rsidRPr="00DF6122">
        <w:rPr>
          <w:szCs w:val="28"/>
          <w:lang w:eastAsia="uk-UA" w:bidi="uk-UA"/>
        </w:rPr>
        <w:t>».</w:t>
      </w:r>
    </w:p>
    <w:p w:rsidR="00DF6122" w:rsidRDefault="00DF6122" w:rsidP="00DC3F44">
      <w:pPr>
        <w:widowControl w:val="0"/>
        <w:autoSpaceDN/>
        <w:ind w:firstLine="709"/>
        <w:jc w:val="both"/>
        <w:rPr>
          <w:szCs w:val="28"/>
          <w:lang w:eastAsia="uk-UA" w:bidi="uk-UA"/>
        </w:rPr>
      </w:pPr>
      <w:r w:rsidRPr="00DF6122">
        <w:rPr>
          <w:szCs w:val="28"/>
          <w:lang w:eastAsia="uk-UA" w:bidi="uk-UA"/>
        </w:rPr>
        <w:t>Рішенням господарського суду Харківської області від 28</w:t>
      </w:r>
      <w:r w:rsidR="00013D83">
        <w:rPr>
          <w:szCs w:val="28"/>
          <w:lang w:eastAsia="uk-UA" w:bidi="uk-UA"/>
        </w:rPr>
        <w:t xml:space="preserve"> </w:t>
      </w:r>
      <w:r w:rsidRPr="00DF6122">
        <w:rPr>
          <w:szCs w:val="28"/>
          <w:lang w:eastAsia="uk-UA" w:bidi="uk-UA"/>
        </w:rPr>
        <w:t>листопада</w:t>
      </w:r>
      <w:r w:rsidR="00013D83">
        <w:rPr>
          <w:szCs w:val="28"/>
          <w:lang w:eastAsia="uk-UA" w:bidi="uk-UA"/>
        </w:rPr>
        <w:br/>
      </w:r>
      <w:r w:rsidRPr="00DF6122">
        <w:rPr>
          <w:szCs w:val="28"/>
          <w:lang w:eastAsia="uk-UA" w:bidi="uk-UA"/>
        </w:rPr>
        <w:t>2016</w:t>
      </w:r>
      <w:r w:rsidR="00013D83">
        <w:rPr>
          <w:szCs w:val="28"/>
          <w:lang w:eastAsia="uk-UA" w:bidi="uk-UA"/>
        </w:rPr>
        <w:t xml:space="preserve"> </w:t>
      </w:r>
      <w:r w:rsidRPr="00DF6122">
        <w:rPr>
          <w:szCs w:val="28"/>
          <w:lang w:eastAsia="uk-UA" w:bidi="uk-UA"/>
        </w:rPr>
        <w:t>року у справі № 922/2841/16 позов ПрАТ «</w:t>
      </w:r>
      <w:proofErr w:type="spellStart"/>
      <w:r w:rsidRPr="00DF6122">
        <w:rPr>
          <w:szCs w:val="28"/>
          <w:lang w:eastAsia="uk-UA" w:bidi="uk-UA"/>
        </w:rPr>
        <w:t>Термолайф</w:t>
      </w:r>
      <w:proofErr w:type="spellEnd"/>
      <w:r w:rsidRPr="00DF6122">
        <w:rPr>
          <w:szCs w:val="28"/>
          <w:lang w:eastAsia="uk-UA" w:bidi="uk-UA"/>
        </w:rPr>
        <w:t>» до ПАТ «</w:t>
      </w:r>
      <w:proofErr w:type="spellStart"/>
      <w:r w:rsidRPr="00DF6122">
        <w:rPr>
          <w:szCs w:val="28"/>
          <w:lang w:eastAsia="uk-UA" w:bidi="uk-UA"/>
        </w:rPr>
        <w:t>Сбербанк</w:t>
      </w:r>
      <w:proofErr w:type="spellEnd"/>
      <w:r w:rsidRPr="00DF6122">
        <w:rPr>
          <w:szCs w:val="28"/>
          <w:lang w:eastAsia="uk-UA" w:bidi="uk-UA"/>
        </w:rPr>
        <w:t>» в особі Харківського відділення № 5 АТ «</w:t>
      </w:r>
      <w:proofErr w:type="spellStart"/>
      <w:r w:rsidRPr="00DF6122">
        <w:rPr>
          <w:szCs w:val="28"/>
          <w:lang w:eastAsia="uk-UA" w:bidi="uk-UA"/>
        </w:rPr>
        <w:t>Сбербанк</w:t>
      </w:r>
      <w:proofErr w:type="spellEnd"/>
      <w:r w:rsidRPr="00DF6122">
        <w:rPr>
          <w:szCs w:val="28"/>
          <w:lang w:eastAsia="uk-UA" w:bidi="uk-UA"/>
        </w:rPr>
        <w:t xml:space="preserve"> Росії» задоволено; визнано недійсним іпотечний договір, укладений між ПрАТ «</w:t>
      </w:r>
      <w:proofErr w:type="spellStart"/>
      <w:r w:rsidRPr="00DF6122">
        <w:rPr>
          <w:szCs w:val="28"/>
          <w:lang w:eastAsia="uk-UA" w:bidi="uk-UA"/>
        </w:rPr>
        <w:t>Термолайф</w:t>
      </w:r>
      <w:proofErr w:type="spellEnd"/>
      <w:r w:rsidRPr="00DF6122">
        <w:rPr>
          <w:szCs w:val="28"/>
          <w:lang w:eastAsia="uk-UA" w:bidi="uk-UA"/>
        </w:rPr>
        <w:t>» та</w:t>
      </w:r>
      <w:r w:rsidR="00013D83">
        <w:rPr>
          <w:szCs w:val="28"/>
          <w:lang w:eastAsia="uk-UA" w:bidi="uk-UA"/>
        </w:rPr>
        <w:br/>
      </w:r>
      <w:r w:rsidRPr="00DF6122">
        <w:rPr>
          <w:szCs w:val="28"/>
          <w:lang w:eastAsia="uk-UA" w:bidi="uk-UA"/>
        </w:rPr>
        <w:t xml:space="preserve">ПАТ «Дочірній банк </w:t>
      </w:r>
      <w:proofErr w:type="spellStart"/>
      <w:r w:rsidRPr="00DF6122">
        <w:rPr>
          <w:szCs w:val="28"/>
          <w:lang w:eastAsia="uk-UA" w:bidi="uk-UA"/>
        </w:rPr>
        <w:t>Сбербанку</w:t>
      </w:r>
      <w:proofErr w:type="spellEnd"/>
      <w:r w:rsidRPr="00DF6122">
        <w:rPr>
          <w:szCs w:val="28"/>
          <w:lang w:eastAsia="uk-UA" w:bidi="uk-UA"/>
        </w:rPr>
        <w:t xml:space="preserve"> Росії» (нове найменування – ПАТ «</w:t>
      </w:r>
      <w:proofErr w:type="spellStart"/>
      <w:r w:rsidRPr="00DF6122">
        <w:rPr>
          <w:szCs w:val="28"/>
          <w:lang w:eastAsia="uk-UA" w:bidi="uk-UA"/>
        </w:rPr>
        <w:t>Сбербанк</w:t>
      </w:r>
      <w:proofErr w:type="spellEnd"/>
      <w:r w:rsidRPr="00DF6122">
        <w:rPr>
          <w:szCs w:val="28"/>
          <w:lang w:eastAsia="uk-UA" w:bidi="uk-UA"/>
        </w:rPr>
        <w:t xml:space="preserve">»), посвідчений 13 вересня 2012 року приватним нотаріусом Харківського міського нотаріального округу Харківської області </w:t>
      </w:r>
      <w:r w:rsidR="00F03C12">
        <w:rPr>
          <w:szCs w:val="28"/>
          <w:lang w:eastAsia="uk-UA" w:bidi="uk-UA"/>
        </w:rPr>
        <w:t>ОСОБА_1</w:t>
      </w:r>
      <w:r w:rsidRPr="00DF6122">
        <w:rPr>
          <w:szCs w:val="28"/>
          <w:lang w:eastAsia="uk-UA" w:bidi="uk-UA"/>
        </w:rPr>
        <w:t xml:space="preserve">, зареєстрований в реєстрі за номером </w:t>
      </w:r>
      <w:r w:rsidR="00F03C12">
        <w:rPr>
          <w:szCs w:val="28"/>
          <w:lang w:eastAsia="uk-UA" w:bidi="uk-UA"/>
        </w:rPr>
        <w:t>____</w:t>
      </w:r>
      <w:r w:rsidRPr="00DF6122">
        <w:rPr>
          <w:szCs w:val="28"/>
          <w:lang w:eastAsia="uk-UA" w:bidi="uk-UA"/>
        </w:rPr>
        <w:t>, в частині забезпечення виконання недійсних зобов’язань за договором про відкриття кредитної лінії №</w:t>
      </w:r>
      <w:r w:rsidR="00013D83">
        <w:rPr>
          <w:szCs w:val="28"/>
          <w:lang w:eastAsia="uk-UA" w:bidi="uk-UA"/>
        </w:rPr>
        <w:t xml:space="preserve"> </w:t>
      </w:r>
      <w:r w:rsidR="00F03C12">
        <w:rPr>
          <w:szCs w:val="28"/>
          <w:lang w:eastAsia="uk-UA" w:bidi="uk-UA"/>
        </w:rPr>
        <w:t xml:space="preserve">________ </w:t>
      </w:r>
      <w:r w:rsidRPr="00DF6122">
        <w:rPr>
          <w:szCs w:val="28"/>
          <w:lang w:eastAsia="uk-UA" w:bidi="uk-UA"/>
        </w:rPr>
        <w:t>від</w:t>
      </w:r>
      <w:r w:rsidR="00F03C12">
        <w:rPr>
          <w:szCs w:val="28"/>
          <w:lang w:eastAsia="uk-UA" w:bidi="uk-UA"/>
        </w:rPr>
        <w:t xml:space="preserve"> </w:t>
      </w:r>
      <w:r w:rsidRPr="00DF6122">
        <w:rPr>
          <w:szCs w:val="28"/>
          <w:lang w:eastAsia="uk-UA" w:bidi="uk-UA"/>
        </w:rPr>
        <w:t>4</w:t>
      </w:r>
      <w:r w:rsidR="00F03C12">
        <w:rPr>
          <w:szCs w:val="28"/>
          <w:lang w:eastAsia="uk-UA" w:bidi="uk-UA"/>
        </w:rPr>
        <w:t xml:space="preserve"> </w:t>
      </w:r>
      <w:r w:rsidRPr="00DF6122">
        <w:rPr>
          <w:szCs w:val="28"/>
          <w:lang w:eastAsia="uk-UA" w:bidi="uk-UA"/>
        </w:rPr>
        <w:t>вересня</w:t>
      </w:r>
      <w:r w:rsidR="00906436">
        <w:rPr>
          <w:szCs w:val="28"/>
          <w:lang w:eastAsia="uk-UA" w:bidi="uk-UA"/>
        </w:rPr>
        <w:t xml:space="preserve"> </w:t>
      </w:r>
      <w:r w:rsidRPr="00DF6122">
        <w:rPr>
          <w:szCs w:val="28"/>
          <w:lang w:eastAsia="uk-UA" w:bidi="uk-UA"/>
        </w:rPr>
        <w:t>2012 року, укладеним між ПрАТ «</w:t>
      </w:r>
      <w:proofErr w:type="spellStart"/>
      <w:r w:rsidRPr="00DF6122">
        <w:rPr>
          <w:szCs w:val="28"/>
          <w:lang w:eastAsia="uk-UA" w:bidi="uk-UA"/>
        </w:rPr>
        <w:t>Термолайф</w:t>
      </w:r>
      <w:proofErr w:type="spellEnd"/>
      <w:r w:rsidRPr="00DF6122">
        <w:rPr>
          <w:szCs w:val="28"/>
          <w:lang w:eastAsia="uk-UA" w:bidi="uk-UA"/>
        </w:rPr>
        <w:t xml:space="preserve">» та ПАТ «Дочірній банк </w:t>
      </w:r>
      <w:proofErr w:type="spellStart"/>
      <w:r w:rsidRPr="00DF6122">
        <w:rPr>
          <w:szCs w:val="28"/>
          <w:lang w:eastAsia="uk-UA" w:bidi="uk-UA"/>
        </w:rPr>
        <w:t>Сбербанку</w:t>
      </w:r>
      <w:proofErr w:type="spellEnd"/>
      <w:r w:rsidRPr="00DF6122">
        <w:rPr>
          <w:szCs w:val="28"/>
          <w:lang w:eastAsia="uk-UA" w:bidi="uk-UA"/>
        </w:rPr>
        <w:t xml:space="preserve"> Росії»; стягнуто з ПАТ «</w:t>
      </w:r>
      <w:proofErr w:type="spellStart"/>
      <w:r w:rsidRPr="00DF6122">
        <w:rPr>
          <w:szCs w:val="28"/>
          <w:lang w:eastAsia="uk-UA" w:bidi="uk-UA"/>
        </w:rPr>
        <w:t>Сбербанк</w:t>
      </w:r>
      <w:proofErr w:type="spellEnd"/>
      <w:r w:rsidRPr="00DF6122">
        <w:rPr>
          <w:szCs w:val="28"/>
          <w:lang w:eastAsia="uk-UA" w:bidi="uk-UA"/>
        </w:rPr>
        <w:t>» на користь ПрАТ «</w:t>
      </w:r>
      <w:proofErr w:type="spellStart"/>
      <w:r w:rsidRPr="00DF6122">
        <w:rPr>
          <w:szCs w:val="28"/>
          <w:lang w:eastAsia="uk-UA" w:bidi="uk-UA"/>
        </w:rPr>
        <w:t>Термолайф</w:t>
      </w:r>
      <w:proofErr w:type="spellEnd"/>
      <w:r w:rsidRPr="00DF6122">
        <w:rPr>
          <w:szCs w:val="28"/>
          <w:lang w:eastAsia="uk-UA" w:bidi="uk-UA"/>
        </w:rPr>
        <w:t xml:space="preserve">» </w:t>
      </w:r>
      <w:r w:rsidR="00013D83">
        <w:rPr>
          <w:szCs w:val="28"/>
          <w:lang w:eastAsia="uk-UA" w:bidi="uk-UA"/>
        </w:rPr>
        <w:t>______</w:t>
      </w:r>
      <w:r w:rsidRPr="00DF6122">
        <w:rPr>
          <w:szCs w:val="28"/>
          <w:lang w:eastAsia="uk-UA" w:bidi="uk-UA"/>
        </w:rPr>
        <w:t xml:space="preserve"> грн судового збору. У позові третьої особи, яка заявляє самостійні вимоги на предмет спору,</w:t>
      </w:r>
      <w:r w:rsidR="007E0635" w:rsidRPr="008A0156">
        <w:rPr>
          <w:szCs w:val="28"/>
        </w:rPr>
        <w:t xml:space="preserve"> – </w:t>
      </w:r>
      <w:r w:rsidRPr="00DF6122">
        <w:rPr>
          <w:szCs w:val="28"/>
          <w:lang w:eastAsia="uk-UA" w:bidi="uk-UA"/>
        </w:rPr>
        <w:t>ТОВ «В-</w:t>
      </w:r>
      <w:proofErr w:type="spellStart"/>
      <w:r w:rsidRPr="00DF6122">
        <w:rPr>
          <w:szCs w:val="28"/>
          <w:lang w:eastAsia="uk-UA" w:bidi="uk-UA"/>
        </w:rPr>
        <w:t>Транссервіс</w:t>
      </w:r>
      <w:proofErr w:type="spellEnd"/>
      <w:r w:rsidRPr="00DF6122">
        <w:rPr>
          <w:szCs w:val="28"/>
          <w:lang w:eastAsia="uk-UA" w:bidi="uk-UA"/>
        </w:rPr>
        <w:t>» відмовлено повністю; стягнуто з ТОВ «В-</w:t>
      </w:r>
      <w:proofErr w:type="spellStart"/>
      <w:r w:rsidRPr="00DF6122">
        <w:rPr>
          <w:szCs w:val="28"/>
          <w:lang w:eastAsia="uk-UA" w:bidi="uk-UA"/>
        </w:rPr>
        <w:t>Транссервіс</w:t>
      </w:r>
      <w:proofErr w:type="spellEnd"/>
      <w:r w:rsidRPr="00DF6122">
        <w:rPr>
          <w:szCs w:val="28"/>
          <w:lang w:eastAsia="uk-UA" w:bidi="uk-UA"/>
        </w:rPr>
        <w:t xml:space="preserve">» на користь державного бюджету </w:t>
      </w:r>
      <w:r w:rsidR="00013D83">
        <w:rPr>
          <w:szCs w:val="28"/>
          <w:lang w:eastAsia="uk-UA" w:bidi="uk-UA"/>
        </w:rPr>
        <w:t>_______</w:t>
      </w:r>
      <w:r w:rsidRPr="00DF6122">
        <w:rPr>
          <w:szCs w:val="28"/>
          <w:lang w:eastAsia="uk-UA" w:bidi="uk-UA"/>
        </w:rPr>
        <w:t xml:space="preserve"> грн судового збору.</w:t>
      </w:r>
    </w:p>
    <w:p w:rsidR="001A34D0" w:rsidRPr="00534DDC" w:rsidRDefault="001A34D0" w:rsidP="00DC3F44">
      <w:pPr>
        <w:widowControl w:val="0"/>
        <w:autoSpaceDN/>
        <w:ind w:firstLine="709"/>
        <w:jc w:val="both"/>
        <w:rPr>
          <w:rFonts w:eastAsia="Calibri"/>
          <w:szCs w:val="28"/>
          <w:lang w:eastAsia="en-US" w:bidi="uk-UA"/>
        </w:rPr>
      </w:pPr>
      <w:r>
        <w:rPr>
          <w:szCs w:val="28"/>
          <w:lang w:eastAsia="uk-UA" w:bidi="uk-UA"/>
        </w:rPr>
        <w:t xml:space="preserve">Ухвалюючи рішення </w:t>
      </w:r>
      <w:r w:rsidRPr="001A34D0">
        <w:rPr>
          <w:szCs w:val="28"/>
          <w:lang w:eastAsia="uk-UA" w:bidi="uk-UA"/>
        </w:rPr>
        <w:t>господарського суду Харківсь</w:t>
      </w:r>
      <w:r>
        <w:rPr>
          <w:szCs w:val="28"/>
          <w:lang w:eastAsia="uk-UA" w:bidi="uk-UA"/>
        </w:rPr>
        <w:t>кої області від</w:t>
      </w:r>
      <w:r w:rsidR="00013D83">
        <w:rPr>
          <w:szCs w:val="28"/>
          <w:lang w:eastAsia="uk-UA" w:bidi="uk-UA"/>
        </w:rPr>
        <w:br/>
      </w:r>
      <w:r>
        <w:rPr>
          <w:szCs w:val="28"/>
          <w:lang w:eastAsia="uk-UA" w:bidi="uk-UA"/>
        </w:rPr>
        <w:t>28</w:t>
      </w:r>
      <w:r w:rsidR="00013D83">
        <w:rPr>
          <w:szCs w:val="28"/>
          <w:lang w:eastAsia="uk-UA" w:bidi="uk-UA"/>
        </w:rPr>
        <w:t xml:space="preserve"> </w:t>
      </w:r>
      <w:r>
        <w:rPr>
          <w:szCs w:val="28"/>
          <w:lang w:eastAsia="uk-UA" w:bidi="uk-UA"/>
        </w:rPr>
        <w:t xml:space="preserve">листопада </w:t>
      </w:r>
      <w:r w:rsidRPr="001A34D0">
        <w:rPr>
          <w:szCs w:val="28"/>
          <w:lang w:eastAsia="uk-UA" w:bidi="uk-UA"/>
        </w:rPr>
        <w:t>2016 року у справі № 922/2841/16</w:t>
      </w:r>
      <w:r>
        <w:rPr>
          <w:szCs w:val="28"/>
          <w:lang w:eastAsia="uk-UA" w:bidi="uk-UA"/>
        </w:rPr>
        <w:t>, суддя Прохоров С.А. виходив з того</w:t>
      </w:r>
      <w:r w:rsidR="007E0635">
        <w:rPr>
          <w:szCs w:val="28"/>
          <w:lang w:eastAsia="uk-UA" w:bidi="uk-UA"/>
        </w:rPr>
        <w:t>,</w:t>
      </w:r>
      <w:r>
        <w:rPr>
          <w:szCs w:val="28"/>
          <w:lang w:eastAsia="uk-UA" w:bidi="uk-UA"/>
        </w:rPr>
        <w:t xml:space="preserve"> </w:t>
      </w:r>
      <w:r w:rsidRPr="001A34D0">
        <w:rPr>
          <w:szCs w:val="28"/>
          <w:lang w:eastAsia="uk-UA" w:bidi="uk-UA"/>
        </w:rPr>
        <w:t>що ухвалою господарського суду Дніпропетровської області від 1</w:t>
      </w:r>
      <w:r w:rsidR="00013D83">
        <w:rPr>
          <w:szCs w:val="28"/>
          <w:lang w:eastAsia="uk-UA" w:bidi="uk-UA"/>
        </w:rPr>
        <w:t xml:space="preserve"> </w:t>
      </w:r>
      <w:r w:rsidRPr="001A34D0">
        <w:rPr>
          <w:szCs w:val="28"/>
          <w:lang w:eastAsia="uk-UA" w:bidi="uk-UA"/>
        </w:rPr>
        <w:t>березня 2016</w:t>
      </w:r>
      <w:r w:rsidR="00013D83">
        <w:rPr>
          <w:szCs w:val="28"/>
          <w:lang w:eastAsia="uk-UA" w:bidi="uk-UA"/>
        </w:rPr>
        <w:t xml:space="preserve"> </w:t>
      </w:r>
      <w:r w:rsidRPr="001A34D0">
        <w:rPr>
          <w:szCs w:val="28"/>
          <w:lang w:eastAsia="uk-UA" w:bidi="uk-UA"/>
        </w:rPr>
        <w:t>року у справі № 904/43/16 застосовано наслідки недійсності договору про відкриття кредитної лінії №</w:t>
      </w:r>
      <w:r w:rsidR="00013D83">
        <w:rPr>
          <w:szCs w:val="28"/>
          <w:lang w:eastAsia="uk-UA" w:bidi="uk-UA"/>
        </w:rPr>
        <w:t xml:space="preserve"> ______</w:t>
      </w:r>
      <w:r w:rsidRPr="001A34D0">
        <w:rPr>
          <w:szCs w:val="28"/>
          <w:lang w:eastAsia="uk-UA" w:bidi="uk-UA"/>
        </w:rPr>
        <w:t xml:space="preserve"> від 4</w:t>
      </w:r>
      <w:r w:rsidR="00013D83">
        <w:rPr>
          <w:szCs w:val="28"/>
          <w:lang w:eastAsia="uk-UA" w:bidi="uk-UA"/>
        </w:rPr>
        <w:t xml:space="preserve"> </w:t>
      </w:r>
      <w:r w:rsidRPr="001A34D0">
        <w:rPr>
          <w:szCs w:val="28"/>
          <w:lang w:eastAsia="uk-UA" w:bidi="uk-UA"/>
        </w:rPr>
        <w:t xml:space="preserve">вересня 2012 року, передбачені статтею 1057-1 </w:t>
      </w:r>
      <w:r w:rsidR="00BA373C">
        <w:rPr>
          <w:szCs w:val="28"/>
          <w:lang w:eastAsia="uk-UA" w:bidi="uk-UA"/>
        </w:rPr>
        <w:t>Цивільного кодексу</w:t>
      </w:r>
      <w:r w:rsidR="00BA373C" w:rsidRPr="001A34D0">
        <w:rPr>
          <w:szCs w:val="28"/>
          <w:lang w:eastAsia="uk-UA" w:bidi="uk-UA"/>
        </w:rPr>
        <w:t xml:space="preserve"> </w:t>
      </w:r>
      <w:r w:rsidRPr="001A34D0">
        <w:rPr>
          <w:szCs w:val="28"/>
          <w:lang w:eastAsia="uk-UA" w:bidi="uk-UA"/>
        </w:rPr>
        <w:t>України</w:t>
      </w:r>
      <w:r w:rsidR="00534DDC">
        <w:rPr>
          <w:szCs w:val="28"/>
          <w:lang w:eastAsia="uk-UA" w:bidi="uk-UA"/>
        </w:rPr>
        <w:t xml:space="preserve"> (далі </w:t>
      </w:r>
      <w:r w:rsidR="00534DDC">
        <w:rPr>
          <w:rFonts w:eastAsia="Calibri"/>
          <w:szCs w:val="28"/>
          <w:lang w:eastAsia="en-US" w:bidi="uk-UA"/>
        </w:rPr>
        <w:t>– ЦК України)</w:t>
      </w:r>
      <w:r w:rsidRPr="001A34D0">
        <w:rPr>
          <w:szCs w:val="28"/>
          <w:lang w:eastAsia="uk-UA" w:bidi="uk-UA"/>
        </w:rPr>
        <w:t>, і вказані наслідки є такими, що настали</w:t>
      </w:r>
      <w:r w:rsidR="00BA373C">
        <w:rPr>
          <w:szCs w:val="28"/>
          <w:lang w:eastAsia="uk-UA" w:bidi="uk-UA"/>
        </w:rPr>
        <w:t>.</w:t>
      </w:r>
      <w:r w:rsidRPr="001A34D0">
        <w:rPr>
          <w:szCs w:val="28"/>
          <w:lang w:eastAsia="uk-UA" w:bidi="uk-UA"/>
        </w:rPr>
        <w:t xml:space="preserve"> </w:t>
      </w:r>
      <w:r w:rsidR="00BA373C">
        <w:rPr>
          <w:szCs w:val="28"/>
          <w:lang w:eastAsia="uk-UA" w:bidi="uk-UA"/>
        </w:rPr>
        <w:t>Т</w:t>
      </w:r>
      <w:r w:rsidRPr="001A34D0">
        <w:rPr>
          <w:szCs w:val="28"/>
          <w:lang w:eastAsia="uk-UA" w:bidi="uk-UA"/>
        </w:rPr>
        <w:t>о</w:t>
      </w:r>
      <w:r w:rsidR="00BA373C">
        <w:rPr>
          <w:szCs w:val="28"/>
          <w:lang w:eastAsia="uk-UA" w:bidi="uk-UA"/>
        </w:rPr>
        <w:t>му</w:t>
      </w:r>
      <w:r w:rsidRPr="001A34D0">
        <w:rPr>
          <w:szCs w:val="28"/>
          <w:lang w:eastAsia="uk-UA" w:bidi="uk-UA"/>
        </w:rPr>
        <w:t xml:space="preserve"> іпотечний договір, укладений між </w:t>
      </w:r>
      <w:r w:rsidR="00BA373C">
        <w:rPr>
          <w:szCs w:val="28"/>
          <w:lang w:eastAsia="uk-UA" w:bidi="uk-UA"/>
        </w:rPr>
        <w:t>ПАТ</w:t>
      </w:r>
      <w:r w:rsidRPr="001A34D0">
        <w:rPr>
          <w:szCs w:val="28"/>
          <w:lang w:eastAsia="uk-UA" w:bidi="uk-UA"/>
        </w:rPr>
        <w:t xml:space="preserve"> «</w:t>
      </w:r>
      <w:proofErr w:type="spellStart"/>
      <w:r w:rsidRPr="001A34D0">
        <w:rPr>
          <w:szCs w:val="28"/>
          <w:lang w:eastAsia="uk-UA" w:bidi="uk-UA"/>
        </w:rPr>
        <w:t>Термолайф</w:t>
      </w:r>
      <w:proofErr w:type="spellEnd"/>
      <w:r w:rsidRPr="001A34D0">
        <w:rPr>
          <w:szCs w:val="28"/>
          <w:lang w:eastAsia="uk-UA" w:bidi="uk-UA"/>
        </w:rPr>
        <w:t xml:space="preserve">» та </w:t>
      </w:r>
      <w:r w:rsidR="00BA373C">
        <w:rPr>
          <w:szCs w:val="28"/>
          <w:lang w:eastAsia="uk-UA" w:bidi="uk-UA"/>
        </w:rPr>
        <w:t>ПАТ</w:t>
      </w:r>
      <w:r w:rsidRPr="001A34D0">
        <w:rPr>
          <w:szCs w:val="28"/>
          <w:lang w:eastAsia="uk-UA" w:bidi="uk-UA"/>
        </w:rPr>
        <w:t xml:space="preserve"> «Дочірній банк </w:t>
      </w:r>
      <w:proofErr w:type="spellStart"/>
      <w:r w:rsidRPr="001A34D0">
        <w:rPr>
          <w:szCs w:val="28"/>
          <w:lang w:eastAsia="uk-UA" w:bidi="uk-UA"/>
        </w:rPr>
        <w:t>Сбербанку</w:t>
      </w:r>
      <w:proofErr w:type="spellEnd"/>
      <w:r w:rsidRPr="001A34D0">
        <w:rPr>
          <w:szCs w:val="28"/>
          <w:lang w:eastAsia="uk-UA" w:bidi="uk-UA"/>
        </w:rPr>
        <w:t xml:space="preserve"> Росії» (нове найменування </w:t>
      </w:r>
      <w:r w:rsidR="00BA373C" w:rsidRPr="008A0156">
        <w:rPr>
          <w:szCs w:val="28"/>
        </w:rPr>
        <w:t xml:space="preserve">– </w:t>
      </w:r>
      <w:r w:rsidR="00BA373C">
        <w:rPr>
          <w:szCs w:val="28"/>
          <w:lang w:eastAsia="uk-UA" w:bidi="uk-UA"/>
        </w:rPr>
        <w:t>ПАТ</w:t>
      </w:r>
      <w:r w:rsidRPr="001A34D0">
        <w:rPr>
          <w:szCs w:val="28"/>
          <w:lang w:eastAsia="uk-UA" w:bidi="uk-UA"/>
        </w:rPr>
        <w:t xml:space="preserve"> «</w:t>
      </w:r>
      <w:proofErr w:type="spellStart"/>
      <w:r w:rsidRPr="001A34D0">
        <w:rPr>
          <w:szCs w:val="28"/>
          <w:lang w:eastAsia="uk-UA" w:bidi="uk-UA"/>
        </w:rPr>
        <w:t>Сбербанк</w:t>
      </w:r>
      <w:proofErr w:type="spellEnd"/>
      <w:r w:rsidRPr="001A34D0">
        <w:rPr>
          <w:szCs w:val="28"/>
          <w:lang w:eastAsia="uk-UA" w:bidi="uk-UA"/>
        </w:rPr>
        <w:t>»), посвідчений 13</w:t>
      </w:r>
      <w:r w:rsidR="00013D83">
        <w:rPr>
          <w:szCs w:val="28"/>
          <w:lang w:eastAsia="uk-UA" w:bidi="uk-UA"/>
        </w:rPr>
        <w:t xml:space="preserve"> </w:t>
      </w:r>
      <w:r w:rsidRPr="001A34D0">
        <w:rPr>
          <w:szCs w:val="28"/>
          <w:lang w:eastAsia="uk-UA" w:bidi="uk-UA"/>
        </w:rPr>
        <w:t xml:space="preserve">вересня 2012 року приватним нотаріусом Харківського міського нотаріального округу Харківської області </w:t>
      </w:r>
      <w:r w:rsidR="00F03C12">
        <w:rPr>
          <w:szCs w:val="28"/>
          <w:lang w:eastAsia="uk-UA" w:bidi="uk-UA"/>
        </w:rPr>
        <w:t>ОСОБА_1</w:t>
      </w:r>
      <w:r w:rsidRPr="001A34D0">
        <w:rPr>
          <w:szCs w:val="28"/>
          <w:lang w:eastAsia="uk-UA" w:bidi="uk-UA"/>
        </w:rPr>
        <w:t xml:space="preserve">, зареєстрований в реєстрі за номером </w:t>
      </w:r>
      <w:r w:rsidR="00013D83">
        <w:rPr>
          <w:szCs w:val="28"/>
          <w:lang w:eastAsia="uk-UA" w:bidi="uk-UA"/>
        </w:rPr>
        <w:t>_____</w:t>
      </w:r>
      <w:r w:rsidRPr="001A34D0">
        <w:rPr>
          <w:szCs w:val="28"/>
          <w:lang w:eastAsia="uk-UA" w:bidi="uk-UA"/>
        </w:rPr>
        <w:t xml:space="preserve">, слід визнати недійсним в частині </w:t>
      </w:r>
      <w:r w:rsidRPr="001A34D0">
        <w:rPr>
          <w:szCs w:val="28"/>
          <w:lang w:eastAsia="uk-UA" w:bidi="uk-UA"/>
        </w:rPr>
        <w:lastRenderedPageBreak/>
        <w:t xml:space="preserve">забезпечення виконання недійсних зобов’язань за </w:t>
      </w:r>
      <w:r w:rsidR="00BA373C">
        <w:rPr>
          <w:szCs w:val="28"/>
          <w:lang w:eastAsia="uk-UA" w:bidi="uk-UA"/>
        </w:rPr>
        <w:t>д</w:t>
      </w:r>
      <w:r w:rsidRPr="001A34D0">
        <w:rPr>
          <w:szCs w:val="28"/>
          <w:lang w:eastAsia="uk-UA" w:bidi="uk-UA"/>
        </w:rPr>
        <w:t xml:space="preserve">оговором про відкриття кредитної лінії № </w:t>
      </w:r>
      <w:r w:rsidR="00013D83">
        <w:rPr>
          <w:szCs w:val="28"/>
          <w:lang w:eastAsia="uk-UA" w:bidi="uk-UA"/>
        </w:rPr>
        <w:t>_________</w:t>
      </w:r>
      <w:r w:rsidRPr="001A34D0">
        <w:rPr>
          <w:szCs w:val="28"/>
          <w:lang w:eastAsia="uk-UA" w:bidi="uk-UA"/>
        </w:rPr>
        <w:t xml:space="preserve"> від 4</w:t>
      </w:r>
      <w:r w:rsidR="00013D83">
        <w:rPr>
          <w:szCs w:val="28"/>
          <w:lang w:eastAsia="uk-UA" w:bidi="uk-UA"/>
        </w:rPr>
        <w:t xml:space="preserve"> </w:t>
      </w:r>
      <w:r w:rsidRPr="001A34D0">
        <w:rPr>
          <w:szCs w:val="28"/>
          <w:lang w:eastAsia="uk-UA" w:bidi="uk-UA"/>
        </w:rPr>
        <w:t>вересня 2012</w:t>
      </w:r>
      <w:r w:rsidR="00013D83">
        <w:rPr>
          <w:szCs w:val="28"/>
          <w:lang w:eastAsia="uk-UA" w:bidi="uk-UA"/>
        </w:rPr>
        <w:t xml:space="preserve"> </w:t>
      </w:r>
      <w:r w:rsidRPr="001A34D0">
        <w:rPr>
          <w:szCs w:val="28"/>
          <w:lang w:eastAsia="uk-UA" w:bidi="uk-UA"/>
        </w:rPr>
        <w:t>року.</w:t>
      </w:r>
    </w:p>
    <w:p w:rsidR="007F7723" w:rsidRPr="007F7723" w:rsidRDefault="007F7723" w:rsidP="00DC3F44">
      <w:pPr>
        <w:widowControl w:val="0"/>
        <w:autoSpaceDN/>
        <w:ind w:firstLine="709"/>
        <w:jc w:val="both"/>
        <w:rPr>
          <w:szCs w:val="28"/>
          <w:lang w:eastAsia="uk-UA" w:bidi="uk-UA"/>
        </w:rPr>
      </w:pPr>
      <w:r w:rsidRPr="007F7723">
        <w:rPr>
          <w:szCs w:val="28"/>
          <w:lang w:eastAsia="uk-UA" w:bidi="uk-UA"/>
        </w:rPr>
        <w:t xml:space="preserve">Не погодившись з ухваленим рішенням, </w:t>
      </w:r>
      <w:r w:rsidR="0052242B" w:rsidRPr="007F7723">
        <w:rPr>
          <w:szCs w:val="28"/>
          <w:lang w:eastAsia="uk-UA" w:bidi="uk-UA"/>
        </w:rPr>
        <w:t>ПАТ «</w:t>
      </w:r>
      <w:proofErr w:type="spellStart"/>
      <w:r w:rsidR="0052242B" w:rsidRPr="007F7723">
        <w:rPr>
          <w:szCs w:val="28"/>
          <w:lang w:eastAsia="uk-UA" w:bidi="uk-UA"/>
        </w:rPr>
        <w:t>Сбербанк</w:t>
      </w:r>
      <w:proofErr w:type="spellEnd"/>
      <w:r w:rsidR="0052242B" w:rsidRPr="007F7723">
        <w:rPr>
          <w:szCs w:val="28"/>
          <w:lang w:eastAsia="uk-UA" w:bidi="uk-UA"/>
        </w:rPr>
        <w:t>»</w:t>
      </w:r>
      <w:r w:rsidR="0052242B" w:rsidRPr="0052242B">
        <w:rPr>
          <w:szCs w:val="28"/>
          <w:lang w:eastAsia="uk-UA" w:bidi="uk-UA"/>
        </w:rPr>
        <w:t xml:space="preserve"> </w:t>
      </w:r>
      <w:r w:rsidR="0052242B" w:rsidRPr="007F7723">
        <w:rPr>
          <w:szCs w:val="28"/>
          <w:lang w:eastAsia="uk-UA" w:bidi="uk-UA"/>
        </w:rPr>
        <w:t xml:space="preserve">звернулось </w:t>
      </w:r>
      <w:r w:rsidRPr="007F7723">
        <w:rPr>
          <w:szCs w:val="28"/>
          <w:lang w:eastAsia="uk-UA" w:bidi="uk-UA"/>
        </w:rPr>
        <w:t xml:space="preserve">з апеляційною скаргою </w:t>
      </w:r>
      <w:r w:rsidR="0052242B" w:rsidRPr="007F7723">
        <w:rPr>
          <w:szCs w:val="28"/>
          <w:lang w:eastAsia="uk-UA" w:bidi="uk-UA"/>
        </w:rPr>
        <w:t xml:space="preserve">до Харківського апеляційного господарського суду з </w:t>
      </w:r>
      <w:r w:rsidRPr="007F7723">
        <w:rPr>
          <w:szCs w:val="28"/>
          <w:lang w:eastAsia="uk-UA" w:bidi="uk-UA"/>
        </w:rPr>
        <w:t>проханням скасувати рішення господарського суду Харківської області від</w:t>
      </w:r>
      <w:r w:rsidR="00013D83">
        <w:rPr>
          <w:szCs w:val="28"/>
          <w:lang w:eastAsia="uk-UA" w:bidi="uk-UA"/>
        </w:rPr>
        <w:br/>
      </w:r>
      <w:r w:rsidRPr="007F7723">
        <w:rPr>
          <w:szCs w:val="28"/>
          <w:lang w:eastAsia="uk-UA" w:bidi="uk-UA"/>
        </w:rPr>
        <w:t>28</w:t>
      </w:r>
      <w:r w:rsidR="00013D83">
        <w:rPr>
          <w:szCs w:val="28"/>
          <w:lang w:eastAsia="uk-UA" w:bidi="uk-UA"/>
        </w:rPr>
        <w:t xml:space="preserve"> </w:t>
      </w:r>
      <w:r w:rsidRPr="007F7723">
        <w:rPr>
          <w:szCs w:val="28"/>
          <w:lang w:eastAsia="uk-UA" w:bidi="uk-UA"/>
        </w:rPr>
        <w:t>листопада 2016 року у справі № 922/2841/16 в частині задоволення позову ПрАТ «</w:t>
      </w:r>
      <w:proofErr w:type="spellStart"/>
      <w:r w:rsidRPr="007F7723">
        <w:rPr>
          <w:szCs w:val="28"/>
          <w:lang w:eastAsia="uk-UA" w:bidi="uk-UA"/>
        </w:rPr>
        <w:t>Термолайф</w:t>
      </w:r>
      <w:proofErr w:type="spellEnd"/>
      <w:r w:rsidRPr="007F7723">
        <w:rPr>
          <w:szCs w:val="28"/>
          <w:lang w:eastAsia="uk-UA" w:bidi="uk-UA"/>
        </w:rPr>
        <w:t>» та прийняти нове судове рішення, яким відмовити у задоволенні позову ПрАТ «</w:t>
      </w:r>
      <w:proofErr w:type="spellStart"/>
      <w:r w:rsidRPr="007F7723">
        <w:rPr>
          <w:szCs w:val="28"/>
          <w:lang w:eastAsia="uk-UA" w:bidi="uk-UA"/>
        </w:rPr>
        <w:t>Термолайф</w:t>
      </w:r>
      <w:proofErr w:type="spellEnd"/>
      <w:r w:rsidRPr="007F7723">
        <w:rPr>
          <w:szCs w:val="28"/>
          <w:lang w:eastAsia="uk-UA" w:bidi="uk-UA"/>
        </w:rPr>
        <w:t>» про визнання недійсним іпотечного договору.</w:t>
      </w:r>
    </w:p>
    <w:p w:rsidR="007F7723" w:rsidRPr="007F7723" w:rsidRDefault="007F7723" w:rsidP="00DC3F44">
      <w:pPr>
        <w:widowControl w:val="0"/>
        <w:autoSpaceDN/>
        <w:ind w:firstLine="709"/>
        <w:jc w:val="both"/>
        <w:rPr>
          <w:szCs w:val="28"/>
          <w:lang w:eastAsia="uk-UA" w:bidi="uk-UA"/>
        </w:rPr>
      </w:pPr>
      <w:r w:rsidRPr="007F7723">
        <w:rPr>
          <w:szCs w:val="28"/>
          <w:lang w:eastAsia="uk-UA" w:bidi="uk-UA"/>
        </w:rPr>
        <w:t>20 листопада 2017 року постановою Східного апеляційного господарського суду апеляційну скаргу ПАТ «</w:t>
      </w:r>
      <w:proofErr w:type="spellStart"/>
      <w:r w:rsidRPr="007F7723">
        <w:rPr>
          <w:szCs w:val="28"/>
          <w:lang w:eastAsia="uk-UA" w:bidi="uk-UA"/>
        </w:rPr>
        <w:t>Сбербанк</w:t>
      </w:r>
      <w:proofErr w:type="spellEnd"/>
      <w:r w:rsidRPr="007F7723">
        <w:rPr>
          <w:szCs w:val="28"/>
          <w:lang w:eastAsia="uk-UA" w:bidi="uk-UA"/>
        </w:rPr>
        <w:t>» на рішення господарського суду Харківської області від 28 листопада 2016 року у справі</w:t>
      </w:r>
      <w:r w:rsidR="00013D83">
        <w:rPr>
          <w:szCs w:val="28"/>
          <w:lang w:eastAsia="uk-UA" w:bidi="uk-UA"/>
        </w:rPr>
        <w:br/>
      </w:r>
      <w:r w:rsidRPr="007F7723">
        <w:rPr>
          <w:szCs w:val="28"/>
          <w:lang w:eastAsia="uk-UA" w:bidi="uk-UA"/>
        </w:rPr>
        <w:t>№</w:t>
      </w:r>
      <w:r w:rsidR="00013D83">
        <w:rPr>
          <w:szCs w:val="28"/>
          <w:lang w:eastAsia="uk-UA" w:bidi="uk-UA"/>
        </w:rPr>
        <w:t xml:space="preserve"> </w:t>
      </w:r>
      <w:r w:rsidRPr="007F7723">
        <w:rPr>
          <w:szCs w:val="28"/>
          <w:lang w:eastAsia="uk-UA" w:bidi="uk-UA"/>
        </w:rPr>
        <w:t>922/2841/16 – задоволено, рішення господарського суду Харківської області від 28 листопада 2016 року у справі № 922/2841/16 – скасовано в частині задоволення позовних вимог ПрАТ «</w:t>
      </w:r>
      <w:proofErr w:type="spellStart"/>
      <w:r w:rsidRPr="007F7723">
        <w:rPr>
          <w:szCs w:val="28"/>
          <w:lang w:eastAsia="uk-UA" w:bidi="uk-UA"/>
        </w:rPr>
        <w:t>Термолайф</w:t>
      </w:r>
      <w:proofErr w:type="spellEnd"/>
      <w:r w:rsidRPr="007F7723">
        <w:rPr>
          <w:szCs w:val="28"/>
          <w:lang w:eastAsia="uk-UA" w:bidi="uk-UA"/>
        </w:rPr>
        <w:t>» до ПАТ «</w:t>
      </w:r>
      <w:proofErr w:type="spellStart"/>
      <w:r w:rsidRPr="007F7723">
        <w:rPr>
          <w:szCs w:val="28"/>
          <w:lang w:eastAsia="uk-UA" w:bidi="uk-UA"/>
        </w:rPr>
        <w:t>Сбербанк</w:t>
      </w:r>
      <w:proofErr w:type="spellEnd"/>
      <w:r w:rsidRPr="007F7723">
        <w:rPr>
          <w:szCs w:val="28"/>
          <w:lang w:eastAsia="uk-UA" w:bidi="uk-UA"/>
        </w:rPr>
        <w:t>» в особі Харківського відділення № 5 АТ «</w:t>
      </w:r>
      <w:proofErr w:type="spellStart"/>
      <w:r w:rsidRPr="007F7723">
        <w:rPr>
          <w:szCs w:val="28"/>
          <w:lang w:eastAsia="uk-UA" w:bidi="uk-UA"/>
        </w:rPr>
        <w:t>Сбербанк</w:t>
      </w:r>
      <w:proofErr w:type="spellEnd"/>
      <w:r w:rsidRPr="007F7723">
        <w:rPr>
          <w:szCs w:val="28"/>
          <w:lang w:eastAsia="uk-UA" w:bidi="uk-UA"/>
        </w:rPr>
        <w:t xml:space="preserve"> Росії» та визнання недійсним іпотечного договору, укладеного між ПрАТ «</w:t>
      </w:r>
      <w:proofErr w:type="spellStart"/>
      <w:r w:rsidRPr="007F7723">
        <w:rPr>
          <w:szCs w:val="28"/>
          <w:lang w:eastAsia="uk-UA" w:bidi="uk-UA"/>
        </w:rPr>
        <w:t>Термолайф</w:t>
      </w:r>
      <w:proofErr w:type="spellEnd"/>
      <w:r w:rsidRPr="007F7723">
        <w:rPr>
          <w:szCs w:val="28"/>
          <w:lang w:eastAsia="uk-UA" w:bidi="uk-UA"/>
        </w:rPr>
        <w:t xml:space="preserve">» та ПАТ «Дочірній банк </w:t>
      </w:r>
      <w:proofErr w:type="spellStart"/>
      <w:r w:rsidRPr="007F7723">
        <w:rPr>
          <w:szCs w:val="28"/>
          <w:lang w:eastAsia="uk-UA" w:bidi="uk-UA"/>
        </w:rPr>
        <w:t>Сбербанку</w:t>
      </w:r>
      <w:proofErr w:type="spellEnd"/>
      <w:r w:rsidRPr="007F7723">
        <w:rPr>
          <w:szCs w:val="28"/>
          <w:lang w:eastAsia="uk-UA" w:bidi="uk-UA"/>
        </w:rPr>
        <w:t xml:space="preserve"> Росії» (нове найменування – ПАТ «</w:t>
      </w:r>
      <w:proofErr w:type="spellStart"/>
      <w:r w:rsidRPr="007F7723">
        <w:rPr>
          <w:szCs w:val="28"/>
          <w:lang w:eastAsia="uk-UA" w:bidi="uk-UA"/>
        </w:rPr>
        <w:t>Сбербанк</w:t>
      </w:r>
      <w:proofErr w:type="spellEnd"/>
      <w:r w:rsidRPr="007F7723">
        <w:rPr>
          <w:szCs w:val="28"/>
          <w:lang w:eastAsia="uk-UA" w:bidi="uk-UA"/>
        </w:rPr>
        <w:t>»), посвідченого</w:t>
      </w:r>
      <w:r w:rsidR="00013D83">
        <w:rPr>
          <w:szCs w:val="28"/>
          <w:lang w:eastAsia="uk-UA" w:bidi="uk-UA"/>
        </w:rPr>
        <w:br/>
      </w:r>
      <w:r w:rsidRPr="007F7723">
        <w:rPr>
          <w:szCs w:val="28"/>
          <w:lang w:eastAsia="uk-UA" w:bidi="uk-UA"/>
        </w:rPr>
        <w:t>13</w:t>
      </w:r>
      <w:r w:rsidR="00013D83">
        <w:rPr>
          <w:szCs w:val="28"/>
          <w:lang w:eastAsia="uk-UA" w:bidi="uk-UA"/>
        </w:rPr>
        <w:t xml:space="preserve"> </w:t>
      </w:r>
      <w:r w:rsidRPr="007F7723">
        <w:rPr>
          <w:szCs w:val="28"/>
          <w:lang w:eastAsia="uk-UA" w:bidi="uk-UA"/>
        </w:rPr>
        <w:t xml:space="preserve">вересня 2012 року приватним нотаріусом Харківського міського нотаріального округу Харківської області </w:t>
      </w:r>
      <w:r w:rsidR="00F03C12">
        <w:rPr>
          <w:szCs w:val="28"/>
          <w:lang w:eastAsia="uk-UA" w:bidi="uk-UA"/>
        </w:rPr>
        <w:t>ОСОБА_1</w:t>
      </w:r>
      <w:r w:rsidRPr="007F7723">
        <w:rPr>
          <w:szCs w:val="28"/>
          <w:lang w:eastAsia="uk-UA" w:bidi="uk-UA"/>
        </w:rPr>
        <w:t xml:space="preserve">, зареєстрованого в реєстрі за номером </w:t>
      </w:r>
      <w:r w:rsidR="00013D83">
        <w:rPr>
          <w:szCs w:val="28"/>
          <w:lang w:eastAsia="uk-UA" w:bidi="uk-UA"/>
        </w:rPr>
        <w:t>_____</w:t>
      </w:r>
      <w:r w:rsidRPr="007F7723">
        <w:rPr>
          <w:szCs w:val="28"/>
          <w:lang w:eastAsia="uk-UA" w:bidi="uk-UA"/>
        </w:rPr>
        <w:t>, в частині забезпечення виконання недійсних зобов’язань за договором про відкриття кредитної лінії №</w:t>
      </w:r>
      <w:r w:rsidR="00013D83">
        <w:rPr>
          <w:szCs w:val="28"/>
          <w:lang w:eastAsia="uk-UA" w:bidi="uk-UA"/>
        </w:rPr>
        <w:t xml:space="preserve"> ______</w:t>
      </w:r>
      <w:r w:rsidRPr="007F7723">
        <w:rPr>
          <w:szCs w:val="28"/>
          <w:lang w:eastAsia="uk-UA" w:bidi="uk-UA"/>
        </w:rPr>
        <w:t xml:space="preserve"> від 4</w:t>
      </w:r>
      <w:r w:rsidR="00013D83">
        <w:rPr>
          <w:szCs w:val="28"/>
          <w:lang w:eastAsia="uk-UA" w:bidi="uk-UA"/>
        </w:rPr>
        <w:t xml:space="preserve"> </w:t>
      </w:r>
      <w:r w:rsidRPr="007F7723">
        <w:rPr>
          <w:szCs w:val="28"/>
          <w:lang w:eastAsia="uk-UA" w:bidi="uk-UA"/>
        </w:rPr>
        <w:t>вересня 2012 року, укладеним між ПрАТ «</w:t>
      </w:r>
      <w:proofErr w:type="spellStart"/>
      <w:r w:rsidRPr="007F7723">
        <w:rPr>
          <w:szCs w:val="28"/>
          <w:lang w:eastAsia="uk-UA" w:bidi="uk-UA"/>
        </w:rPr>
        <w:t>Термолайф</w:t>
      </w:r>
      <w:proofErr w:type="spellEnd"/>
      <w:r w:rsidRPr="007F7723">
        <w:rPr>
          <w:szCs w:val="28"/>
          <w:lang w:eastAsia="uk-UA" w:bidi="uk-UA"/>
        </w:rPr>
        <w:t xml:space="preserve">» та ПАТ «Дочірній банк </w:t>
      </w:r>
      <w:proofErr w:type="spellStart"/>
      <w:r w:rsidRPr="007F7723">
        <w:rPr>
          <w:szCs w:val="28"/>
          <w:lang w:eastAsia="uk-UA" w:bidi="uk-UA"/>
        </w:rPr>
        <w:t>Сбербанку</w:t>
      </w:r>
      <w:proofErr w:type="spellEnd"/>
      <w:r w:rsidRPr="007F7723">
        <w:rPr>
          <w:szCs w:val="28"/>
          <w:lang w:eastAsia="uk-UA" w:bidi="uk-UA"/>
        </w:rPr>
        <w:t xml:space="preserve"> Росії», у скасованій частині прийнято нове рішення, яким відмовлено у задоволенні позову.</w:t>
      </w:r>
    </w:p>
    <w:p w:rsidR="00B9771E" w:rsidRPr="00B9771E" w:rsidRDefault="00B9771E" w:rsidP="00DC3F44">
      <w:pPr>
        <w:widowControl w:val="0"/>
        <w:autoSpaceDN/>
        <w:ind w:firstLine="709"/>
        <w:jc w:val="both"/>
        <w:rPr>
          <w:szCs w:val="28"/>
          <w:lang w:eastAsia="uk-UA" w:bidi="uk-UA"/>
        </w:rPr>
      </w:pPr>
      <w:r w:rsidRPr="00B9771E">
        <w:rPr>
          <w:szCs w:val="28"/>
          <w:lang w:eastAsia="uk-UA" w:bidi="uk-UA"/>
        </w:rPr>
        <w:t xml:space="preserve">Східний апеляційний господарський суд </w:t>
      </w:r>
      <w:r>
        <w:rPr>
          <w:szCs w:val="28"/>
          <w:lang w:eastAsia="uk-UA" w:bidi="uk-UA"/>
        </w:rPr>
        <w:t>у</w:t>
      </w:r>
      <w:r w:rsidR="002C3EA7">
        <w:rPr>
          <w:szCs w:val="28"/>
          <w:lang w:eastAsia="uk-UA" w:bidi="uk-UA"/>
        </w:rPr>
        <w:t xml:space="preserve"> своїй</w:t>
      </w:r>
      <w:r>
        <w:rPr>
          <w:szCs w:val="28"/>
          <w:lang w:eastAsia="uk-UA" w:bidi="uk-UA"/>
        </w:rPr>
        <w:t xml:space="preserve"> постанові </w:t>
      </w:r>
      <w:r w:rsidR="002C3EA7">
        <w:rPr>
          <w:szCs w:val="28"/>
          <w:lang w:eastAsia="uk-UA" w:bidi="uk-UA"/>
        </w:rPr>
        <w:t>зазначив</w:t>
      </w:r>
      <w:r w:rsidRPr="00B9771E">
        <w:rPr>
          <w:szCs w:val="28"/>
          <w:lang w:eastAsia="uk-UA" w:bidi="uk-UA"/>
        </w:rPr>
        <w:t>, що суд</w:t>
      </w:r>
      <w:r w:rsidR="00A84FD9">
        <w:rPr>
          <w:szCs w:val="28"/>
          <w:lang w:eastAsia="uk-UA" w:bidi="uk-UA"/>
        </w:rPr>
        <w:t xml:space="preserve"> </w:t>
      </w:r>
      <w:r w:rsidRPr="00B9771E">
        <w:rPr>
          <w:szCs w:val="28"/>
          <w:lang w:eastAsia="uk-UA" w:bidi="uk-UA"/>
        </w:rPr>
        <w:t xml:space="preserve">першої інстанції, пославшись лише на застосування наслідків недійсності </w:t>
      </w:r>
      <w:r w:rsidR="00D81B83">
        <w:rPr>
          <w:szCs w:val="28"/>
          <w:lang w:eastAsia="uk-UA" w:bidi="uk-UA"/>
        </w:rPr>
        <w:t>д</w:t>
      </w:r>
      <w:r w:rsidRPr="00B9771E">
        <w:rPr>
          <w:szCs w:val="28"/>
          <w:lang w:eastAsia="uk-UA" w:bidi="uk-UA"/>
        </w:rPr>
        <w:t>оговору про відкриття кредитної лінії №</w:t>
      </w:r>
      <w:r w:rsidR="00F2491F">
        <w:rPr>
          <w:szCs w:val="28"/>
          <w:lang w:eastAsia="uk-UA" w:bidi="uk-UA"/>
        </w:rPr>
        <w:t xml:space="preserve"> </w:t>
      </w:r>
      <w:r w:rsidR="00013D83">
        <w:rPr>
          <w:szCs w:val="28"/>
          <w:lang w:eastAsia="uk-UA" w:bidi="uk-UA"/>
        </w:rPr>
        <w:t>_______</w:t>
      </w:r>
      <w:r w:rsidRPr="00B9771E">
        <w:rPr>
          <w:szCs w:val="28"/>
          <w:lang w:eastAsia="uk-UA" w:bidi="uk-UA"/>
        </w:rPr>
        <w:t xml:space="preserve"> від 4 вересня</w:t>
      </w:r>
      <w:r w:rsidR="00080CD6">
        <w:rPr>
          <w:szCs w:val="28"/>
          <w:lang w:eastAsia="uk-UA" w:bidi="uk-UA"/>
        </w:rPr>
        <w:t xml:space="preserve"> </w:t>
      </w:r>
      <w:r w:rsidRPr="00B9771E">
        <w:rPr>
          <w:szCs w:val="28"/>
          <w:lang w:eastAsia="uk-UA" w:bidi="uk-UA"/>
        </w:rPr>
        <w:t>2012</w:t>
      </w:r>
      <w:r w:rsidR="00013D83">
        <w:rPr>
          <w:szCs w:val="28"/>
          <w:lang w:eastAsia="uk-UA" w:bidi="uk-UA"/>
        </w:rPr>
        <w:t xml:space="preserve"> </w:t>
      </w:r>
      <w:r w:rsidRPr="00B9771E">
        <w:rPr>
          <w:szCs w:val="28"/>
          <w:lang w:eastAsia="uk-UA" w:bidi="uk-UA"/>
        </w:rPr>
        <w:t>року, передбачених ст</w:t>
      </w:r>
      <w:r w:rsidR="00D81B83">
        <w:rPr>
          <w:szCs w:val="28"/>
          <w:lang w:eastAsia="uk-UA" w:bidi="uk-UA"/>
        </w:rPr>
        <w:t>аттею</w:t>
      </w:r>
      <w:r w:rsidRPr="00B9771E">
        <w:rPr>
          <w:szCs w:val="28"/>
          <w:lang w:eastAsia="uk-UA" w:bidi="uk-UA"/>
        </w:rPr>
        <w:t xml:space="preserve"> 1057-1 Цивільного кодексу України, на підставі ухвали </w:t>
      </w:r>
      <w:r w:rsidR="00D81B83">
        <w:rPr>
          <w:szCs w:val="28"/>
          <w:lang w:eastAsia="uk-UA" w:bidi="uk-UA"/>
        </w:rPr>
        <w:t>г</w:t>
      </w:r>
      <w:r w:rsidRPr="00B9771E">
        <w:rPr>
          <w:szCs w:val="28"/>
          <w:lang w:eastAsia="uk-UA" w:bidi="uk-UA"/>
        </w:rPr>
        <w:t>осподарського суду Дніпропетровської області від 1</w:t>
      </w:r>
      <w:r w:rsidR="00013D83">
        <w:rPr>
          <w:szCs w:val="28"/>
          <w:lang w:eastAsia="uk-UA" w:bidi="uk-UA"/>
        </w:rPr>
        <w:t xml:space="preserve"> </w:t>
      </w:r>
      <w:r w:rsidRPr="00B9771E">
        <w:rPr>
          <w:szCs w:val="28"/>
          <w:lang w:eastAsia="uk-UA" w:bidi="uk-UA"/>
        </w:rPr>
        <w:t>березня 2016</w:t>
      </w:r>
      <w:r w:rsidR="00013D83">
        <w:rPr>
          <w:szCs w:val="28"/>
          <w:lang w:eastAsia="uk-UA" w:bidi="uk-UA"/>
        </w:rPr>
        <w:t xml:space="preserve"> </w:t>
      </w:r>
      <w:r w:rsidRPr="00B9771E">
        <w:rPr>
          <w:szCs w:val="28"/>
          <w:lang w:eastAsia="uk-UA" w:bidi="uk-UA"/>
        </w:rPr>
        <w:t>року у справі</w:t>
      </w:r>
      <w:r w:rsidR="008B0A21">
        <w:rPr>
          <w:szCs w:val="28"/>
          <w:lang w:eastAsia="uk-UA" w:bidi="uk-UA"/>
        </w:rPr>
        <w:t xml:space="preserve"> </w:t>
      </w:r>
      <w:r w:rsidRPr="00B9771E">
        <w:rPr>
          <w:szCs w:val="28"/>
          <w:lang w:eastAsia="uk-UA" w:bidi="uk-UA"/>
        </w:rPr>
        <w:t>№ 904/43/16 неповно встанов</w:t>
      </w:r>
      <w:r w:rsidR="00080CD6">
        <w:rPr>
          <w:szCs w:val="28"/>
          <w:lang w:eastAsia="uk-UA" w:bidi="uk-UA"/>
        </w:rPr>
        <w:t>ив</w:t>
      </w:r>
      <w:r w:rsidRPr="00B9771E">
        <w:rPr>
          <w:szCs w:val="28"/>
          <w:lang w:eastAsia="uk-UA" w:bidi="uk-UA"/>
        </w:rPr>
        <w:t xml:space="preserve"> обставини справи та неправильно </w:t>
      </w:r>
      <w:r w:rsidR="00080CD6" w:rsidRPr="00B9771E">
        <w:rPr>
          <w:szCs w:val="28"/>
          <w:lang w:eastAsia="uk-UA" w:bidi="uk-UA"/>
        </w:rPr>
        <w:t>застос</w:t>
      </w:r>
      <w:r w:rsidR="00080CD6">
        <w:rPr>
          <w:szCs w:val="28"/>
          <w:lang w:eastAsia="uk-UA" w:bidi="uk-UA"/>
        </w:rPr>
        <w:t>ував</w:t>
      </w:r>
      <w:r w:rsidRPr="00B9771E">
        <w:rPr>
          <w:szCs w:val="28"/>
          <w:lang w:eastAsia="uk-UA" w:bidi="uk-UA"/>
        </w:rPr>
        <w:t xml:space="preserve"> норми матеріального та процесуального права. Колегія суддів зазначила, що в ухвалі господарського суду Дніпропетровської області від 1</w:t>
      </w:r>
      <w:r w:rsidR="008B0A21">
        <w:rPr>
          <w:szCs w:val="28"/>
          <w:lang w:eastAsia="uk-UA" w:bidi="uk-UA"/>
        </w:rPr>
        <w:t xml:space="preserve"> </w:t>
      </w:r>
      <w:r w:rsidRPr="00B9771E">
        <w:rPr>
          <w:szCs w:val="28"/>
          <w:lang w:eastAsia="uk-UA" w:bidi="uk-UA"/>
        </w:rPr>
        <w:t>березня 2016 року у справі № 904/43/16, якою застосовано наслідки недійсності договору про відкриття кредитної лінії №</w:t>
      </w:r>
      <w:r w:rsidR="00D81B83">
        <w:rPr>
          <w:szCs w:val="28"/>
          <w:lang w:eastAsia="uk-UA" w:bidi="uk-UA"/>
        </w:rPr>
        <w:t xml:space="preserve"> </w:t>
      </w:r>
      <w:r w:rsidR="008B0A21">
        <w:rPr>
          <w:szCs w:val="28"/>
          <w:lang w:eastAsia="uk-UA" w:bidi="uk-UA"/>
        </w:rPr>
        <w:t>______</w:t>
      </w:r>
      <w:r w:rsidRPr="00B9771E">
        <w:rPr>
          <w:szCs w:val="28"/>
          <w:lang w:eastAsia="uk-UA" w:bidi="uk-UA"/>
        </w:rPr>
        <w:t xml:space="preserve"> від 4</w:t>
      </w:r>
      <w:r w:rsidR="008B0A21">
        <w:rPr>
          <w:szCs w:val="28"/>
          <w:lang w:eastAsia="uk-UA" w:bidi="uk-UA"/>
        </w:rPr>
        <w:t xml:space="preserve"> </w:t>
      </w:r>
      <w:r w:rsidRPr="00B9771E">
        <w:rPr>
          <w:szCs w:val="28"/>
          <w:lang w:eastAsia="uk-UA" w:bidi="uk-UA"/>
        </w:rPr>
        <w:t>вересня</w:t>
      </w:r>
      <w:r w:rsidR="00906436">
        <w:rPr>
          <w:szCs w:val="28"/>
          <w:lang w:eastAsia="uk-UA" w:bidi="uk-UA"/>
        </w:rPr>
        <w:t xml:space="preserve"> </w:t>
      </w:r>
      <w:r w:rsidRPr="00B9771E">
        <w:rPr>
          <w:szCs w:val="28"/>
          <w:lang w:eastAsia="uk-UA" w:bidi="uk-UA"/>
        </w:rPr>
        <w:t>2012 року</w:t>
      </w:r>
      <w:r w:rsidR="00D81B83">
        <w:rPr>
          <w:szCs w:val="28"/>
          <w:lang w:eastAsia="uk-UA" w:bidi="uk-UA"/>
        </w:rPr>
        <w:t>,</w:t>
      </w:r>
      <w:r w:rsidRPr="00B9771E">
        <w:rPr>
          <w:szCs w:val="28"/>
          <w:lang w:eastAsia="uk-UA" w:bidi="uk-UA"/>
        </w:rPr>
        <w:t xml:space="preserve"> не встановлено обставин недійсності основного зобов’язання, а лише вказано про застосування наслідків рішення господарського суду Дніпропетровської області від 1</w:t>
      </w:r>
      <w:r w:rsidR="0037281C">
        <w:rPr>
          <w:szCs w:val="28"/>
          <w:lang w:eastAsia="uk-UA" w:bidi="uk-UA"/>
        </w:rPr>
        <w:t xml:space="preserve"> </w:t>
      </w:r>
      <w:r w:rsidRPr="00B9771E">
        <w:rPr>
          <w:szCs w:val="28"/>
          <w:lang w:eastAsia="uk-UA" w:bidi="uk-UA"/>
        </w:rPr>
        <w:t>березня 2016 року у справі №</w:t>
      </w:r>
      <w:r w:rsidR="0037281C">
        <w:rPr>
          <w:szCs w:val="28"/>
          <w:lang w:eastAsia="uk-UA" w:bidi="uk-UA"/>
        </w:rPr>
        <w:t xml:space="preserve"> </w:t>
      </w:r>
      <w:r w:rsidRPr="00B9771E">
        <w:rPr>
          <w:szCs w:val="28"/>
          <w:lang w:eastAsia="uk-UA" w:bidi="uk-UA"/>
        </w:rPr>
        <w:t>904/43/16, яким визнано недійсним кредитний договір та накладено арешт на нерухоме майно.</w:t>
      </w:r>
    </w:p>
    <w:p w:rsidR="007F7723" w:rsidRPr="007F7723" w:rsidRDefault="00B9771E" w:rsidP="00DC3F44">
      <w:pPr>
        <w:widowControl w:val="0"/>
        <w:autoSpaceDN/>
        <w:ind w:firstLine="709"/>
        <w:jc w:val="both"/>
        <w:rPr>
          <w:szCs w:val="28"/>
          <w:lang w:eastAsia="uk-UA" w:bidi="uk-UA"/>
        </w:rPr>
      </w:pPr>
      <w:r>
        <w:rPr>
          <w:szCs w:val="28"/>
          <w:lang w:eastAsia="uk-UA" w:bidi="uk-UA"/>
        </w:rPr>
        <w:t>Таким чином, в</w:t>
      </w:r>
      <w:r w:rsidR="007F7723">
        <w:rPr>
          <w:szCs w:val="28"/>
          <w:lang w:eastAsia="uk-UA" w:bidi="uk-UA"/>
        </w:rPr>
        <w:t>казаною</w:t>
      </w:r>
      <w:r w:rsidR="007F7723" w:rsidRPr="007F7723">
        <w:rPr>
          <w:szCs w:val="28"/>
          <w:lang w:eastAsia="uk-UA" w:bidi="uk-UA"/>
        </w:rPr>
        <w:t xml:space="preserve"> постановою </w:t>
      </w:r>
      <w:r w:rsidRPr="00B9771E">
        <w:rPr>
          <w:szCs w:val="28"/>
          <w:lang w:eastAsia="uk-UA" w:bidi="uk-UA"/>
        </w:rPr>
        <w:t>Східн</w:t>
      </w:r>
      <w:r>
        <w:rPr>
          <w:szCs w:val="28"/>
          <w:lang w:eastAsia="uk-UA" w:bidi="uk-UA"/>
        </w:rPr>
        <w:t>ого</w:t>
      </w:r>
      <w:r w:rsidRPr="00B9771E">
        <w:rPr>
          <w:szCs w:val="28"/>
          <w:lang w:eastAsia="uk-UA" w:bidi="uk-UA"/>
        </w:rPr>
        <w:t xml:space="preserve"> апеляційн</w:t>
      </w:r>
      <w:r>
        <w:rPr>
          <w:szCs w:val="28"/>
          <w:lang w:eastAsia="uk-UA" w:bidi="uk-UA"/>
        </w:rPr>
        <w:t>ого</w:t>
      </w:r>
      <w:r w:rsidRPr="00B9771E">
        <w:rPr>
          <w:szCs w:val="28"/>
          <w:lang w:eastAsia="uk-UA" w:bidi="uk-UA"/>
        </w:rPr>
        <w:t xml:space="preserve"> господарськ</w:t>
      </w:r>
      <w:r>
        <w:rPr>
          <w:szCs w:val="28"/>
          <w:lang w:eastAsia="uk-UA" w:bidi="uk-UA"/>
        </w:rPr>
        <w:t>ого</w:t>
      </w:r>
      <w:r w:rsidRPr="00B9771E">
        <w:rPr>
          <w:szCs w:val="28"/>
          <w:lang w:eastAsia="uk-UA" w:bidi="uk-UA"/>
        </w:rPr>
        <w:t xml:space="preserve"> суд</w:t>
      </w:r>
      <w:r>
        <w:rPr>
          <w:szCs w:val="28"/>
          <w:lang w:eastAsia="uk-UA" w:bidi="uk-UA"/>
        </w:rPr>
        <w:t>у</w:t>
      </w:r>
      <w:r w:rsidRPr="00B9771E">
        <w:rPr>
          <w:szCs w:val="28"/>
          <w:lang w:eastAsia="uk-UA" w:bidi="uk-UA"/>
        </w:rPr>
        <w:t xml:space="preserve"> </w:t>
      </w:r>
      <w:r w:rsidR="007F7723" w:rsidRPr="007F7723">
        <w:rPr>
          <w:szCs w:val="28"/>
          <w:lang w:eastAsia="uk-UA" w:bidi="uk-UA"/>
        </w:rPr>
        <w:t>рішення господарського суду Харківської області від</w:t>
      </w:r>
      <w:r w:rsidR="0037281C">
        <w:rPr>
          <w:szCs w:val="28"/>
          <w:lang w:eastAsia="uk-UA" w:bidi="uk-UA"/>
        </w:rPr>
        <w:br/>
      </w:r>
      <w:r w:rsidR="007F7723" w:rsidRPr="007F7723">
        <w:rPr>
          <w:szCs w:val="28"/>
          <w:lang w:eastAsia="uk-UA" w:bidi="uk-UA"/>
        </w:rPr>
        <w:t>28</w:t>
      </w:r>
      <w:r w:rsidR="0037281C">
        <w:rPr>
          <w:szCs w:val="28"/>
          <w:lang w:eastAsia="uk-UA" w:bidi="uk-UA"/>
        </w:rPr>
        <w:t xml:space="preserve"> </w:t>
      </w:r>
      <w:r w:rsidR="007F7723" w:rsidRPr="007F7723">
        <w:rPr>
          <w:szCs w:val="28"/>
          <w:lang w:eastAsia="uk-UA" w:bidi="uk-UA"/>
        </w:rPr>
        <w:t xml:space="preserve">листопада 2016 року у справі № 922/2841/16 скасовано з підстав </w:t>
      </w:r>
      <w:r w:rsidR="002C3EA7">
        <w:rPr>
          <w:szCs w:val="28"/>
          <w:lang w:eastAsia="uk-UA" w:bidi="uk-UA"/>
        </w:rPr>
        <w:t xml:space="preserve">невірного застосування </w:t>
      </w:r>
      <w:r w:rsidR="007F7723" w:rsidRPr="007F7723">
        <w:rPr>
          <w:szCs w:val="28"/>
          <w:lang w:eastAsia="uk-UA" w:bidi="uk-UA"/>
        </w:rPr>
        <w:t>судом першої інстанції норм матеріального права.</w:t>
      </w:r>
    </w:p>
    <w:p w:rsidR="00B9771E" w:rsidRDefault="008C1EA8" w:rsidP="00DC3F44">
      <w:pPr>
        <w:widowControl w:val="0"/>
        <w:autoSpaceDN/>
        <w:ind w:firstLine="709"/>
        <w:jc w:val="both"/>
        <w:rPr>
          <w:szCs w:val="28"/>
          <w:lang w:eastAsia="uk-UA" w:bidi="uk-UA"/>
        </w:rPr>
      </w:pPr>
      <w:r>
        <w:rPr>
          <w:szCs w:val="28"/>
          <w:lang w:eastAsia="uk-UA" w:bidi="uk-UA"/>
        </w:rPr>
        <w:t xml:space="preserve">У скарзі зазначено, що </w:t>
      </w:r>
      <w:r w:rsidR="00A84FD9" w:rsidRPr="00B9771E">
        <w:rPr>
          <w:szCs w:val="28"/>
          <w:lang w:eastAsia="uk-UA" w:bidi="uk-UA"/>
        </w:rPr>
        <w:t>задовол</w:t>
      </w:r>
      <w:r w:rsidR="00A84FD9">
        <w:rPr>
          <w:szCs w:val="28"/>
          <w:lang w:eastAsia="uk-UA" w:bidi="uk-UA"/>
        </w:rPr>
        <w:t>ьняючи</w:t>
      </w:r>
      <w:r w:rsidR="00A84FD9" w:rsidRPr="00B9771E">
        <w:rPr>
          <w:szCs w:val="28"/>
          <w:lang w:eastAsia="uk-UA" w:bidi="uk-UA"/>
        </w:rPr>
        <w:t xml:space="preserve"> позов у справі № 922/2841/16</w:t>
      </w:r>
      <w:r w:rsidR="00A84FD9">
        <w:rPr>
          <w:szCs w:val="28"/>
          <w:lang w:eastAsia="uk-UA" w:bidi="uk-UA"/>
        </w:rPr>
        <w:t xml:space="preserve"> з підстав</w:t>
      </w:r>
      <w:r w:rsidR="00D81B83">
        <w:rPr>
          <w:szCs w:val="28"/>
          <w:lang w:eastAsia="uk-UA" w:bidi="uk-UA"/>
        </w:rPr>
        <w:t>,</w:t>
      </w:r>
      <w:r w:rsidR="00A84FD9">
        <w:rPr>
          <w:szCs w:val="28"/>
          <w:lang w:eastAsia="uk-UA" w:bidi="uk-UA"/>
        </w:rPr>
        <w:t xml:space="preserve"> встановлених в ухвалі</w:t>
      </w:r>
      <w:r w:rsidR="00B9771E" w:rsidRPr="00B9771E">
        <w:rPr>
          <w:szCs w:val="28"/>
          <w:lang w:eastAsia="uk-UA" w:bidi="uk-UA"/>
        </w:rPr>
        <w:t xml:space="preserve"> господарського суду Дніпропетровської області від 1 березня 2016 року у справі № 904/43/16, якою застосовано наслідки недійсності кредитного договору та накладено</w:t>
      </w:r>
      <w:r w:rsidR="00A84FD9">
        <w:rPr>
          <w:szCs w:val="28"/>
          <w:lang w:eastAsia="uk-UA" w:bidi="uk-UA"/>
        </w:rPr>
        <w:t xml:space="preserve"> арешт на майно, судд</w:t>
      </w:r>
      <w:r w:rsidR="00D81B83">
        <w:rPr>
          <w:szCs w:val="28"/>
          <w:lang w:eastAsia="uk-UA" w:bidi="uk-UA"/>
        </w:rPr>
        <w:t>я</w:t>
      </w:r>
      <w:r w:rsidR="0037281C">
        <w:rPr>
          <w:szCs w:val="28"/>
          <w:lang w:eastAsia="uk-UA" w:bidi="uk-UA"/>
        </w:rPr>
        <w:br/>
      </w:r>
      <w:r w:rsidR="00A84FD9">
        <w:rPr>
          <w:szCs w:val="28"/>
          <w:lang w:eastAsia="uk-UA" w:bidi="uk-UA"/>
        </w:rPr>
        <w:lastRenderedPageBreak/>
        <w:t>Прохоров</w:t>
      </w:r>
      <w:r w:rsidR="0037281C">
        <w:rPr>
          <w:szCs w:val="28"/>
          <w:lang w:eastAsia="uk-UA" w:bidi="uk-UA"/>
        </w:rPr>
        <w:t xml:space="preserve"> </w:t>
      </w:r>
      <w:r w:rsidR="00A84FD9">
        <w:rPr>
          <w:szCs w:val="28"/>
          <w:lang w:eastAsia="uk-UA" w:bidi="uk-UA"/>
        </w:rPr>
        <w:t>С.А.</w:t>
      </w:r>
      <w:r>
        <w:rPr>
          <w:szCs w:val="28"/>
          <w:lang w:eastAsia="uk-UA" w:bidi="uk-UA"/>
        </w:rPr>
        <w:t>, на думку скаржника,</w:t>
      </w:r>
      <w:r w:rsidR="00A84FD9">
        <w:rPr>
          <w:szCs w:val="28"/>
          <w:lang w:eastAsia="uk-UA" w:bidi="uk-UA"/>
        </w:rPr>
        <w:t xml:space="preserve"> </w:t>
      </w:r>
      <w:r w:rsidR="00B9771E" w:rsidRPr="00B9771E">
        <w:rPr>
          <w:szCs w:val="28"/>
          <w:lang w:eastAsia="uk-UA" w:bidi="uk-UA"/>
        </w:rPr>
        <w:t>поруш</w:t>
      </w:r>
      <w:r w:rsidR="00D81B83">
        <w:rPr>
          <w:szCs w:val="28"/>
          <w:lang w:eastAsia="uk-UA" w:bidi="uk-UA"/>
        </w:rPr>
        <w:t>ив</w:t>
      </w:r>
      <w:r w:rsidR="00B9771E" w:rsidRPr="00B9771E">
        <w:rPr>
          <w:szCs w:val="28"/>
          <w:lang w:eastAsia="uk-UA" w:bidi="uk-UA"/>
        </w:rPr>
        <w:t xml:space="preserve"> нор</w:t>
      </w:r>
      <w:r w:rsidR="00A84FD9">
        <w:rPr>
          <w:szCs w:val="28"/>
          <w:lang w:eastAsia="uk-UA" w:bidi="uk-UA"/>
        </w:rPr>
        <w:t>ми статей 34, 35</w:t>
      </w:r>
      <w:r w:rsidR="009322CE">
        <w:rPr>
          <w:szCs w:val="28"/>
          <w:lang w:eastAsia="uk-UA" w:bidi="uk-UA"/>
        </w:rPr>
        <w:t xml:space="preserve"> Господарського процесуального кодексу України (далі –</w:t>
      </w:r>
      <w:r w:rsidR="00A84FD9">
        <w:rPr>
          <w:szCs w:val="28"/>
          <w:lang w:eastAsia="uk-UA" w:bidi="uk-UA"/>
        </w:rPr>
        <w:t xml:space="preserve"> ГПК України</w:t>
      </w:r>
      <w:r w:rsidR="009322CE">
        <w:rPr>
          <w:szCs w:val="28"/>
          <w:lang w:eastAsia="uk-UA" w:bidi="uk-UA"/>
        </w:rPr>
        <w:t>)</w:t>
      </w:r>
      <w:r w:rsidR="00A84FD9">
        <w:rPr>
          <w:szCs w:val="28"/>
          <w:lang w:eastAsia="uk-UA" w:bidi="uk-UA"/>
        </w:rPr>
        <w:t xml:space="preserve"> (</w:t>
      </w:r>
      <w:r w:rsidR="00B9771E" w:rsidRPr="00B9771E">
        <w:rPr>
          <w:szCs w:val="28"/>
          <w:lang w:eastAsia="uk-UA" w:bidi="uk-UA"/>
        </w:rPr>
        <w:t>в редакції до 15</w:t>
      </w:r>
      <w:r w:rsidR="0037281C">
        <w:rPr>
          <w:szCs w:val="28"/>
          <w:lang w:eastAsia="uk-UA" w:bidi="uk-UA"/>
        </w:rPr>
        <w:t xml:space="preserve"> </w:t>
      </w:r>
      <w:r w:rsidR="00B9771E" w:rsidRPr="00B9771E">
        <w:rPr>
          <w:szCs w:val="28"/>
          <w:lang w:eastAsia="uk-UA" w:bidi="uk-UA"/>
        </w:rPr>
        <w:t>грудня 2017 року), оскільки на момент розгляду справи</w:t>
      </w:r>
      <w:r w:rsidR="0037281C">
        <w:rPr>
          <w:szCs w:val="28"/>
          <w:lang w:eastAsia="uk-UA" w:bidi="uk-UA"/>
        </w:rPr>
        <w:br/>
      </w:r>
      <w:r w:rsidR="00B9771E" w:rsidRPr="00B9771E">
        <w:rPr>
          <w:szCs w:val="28"/>
          <w:lang w:eastAsia="uk-UA" w:bidi="uk-UA"/>
        </w:rPr>
        <w:t>№</w:t>
      </w:r>
      <w:r w:rsidR="0037281C">
        <w:rPr>
          <w:szCs w:val="28"/>
          <w:lang w:eastAsia="uk-UA" w:bidi="uk-UA"/>
        </w:rPr>
        <w:t xml:space="preserve"> </w:t>
      </w:r>
      <w:r w:rsidR="00B9771E" w:rsidRPr="00B9771E">
        <w:rPr>
          <w:szCs w:val="28"/>
          <w:lang w:eastAsia="uk-UA" w:bidi="uk-UA"/>
        </w:rPr>
        <w:t>922/2841/16 судове рішення у справі №</w:t>
      </w:r>
      <w:r w:rsidR="0037281C">
        <w:rPr>
          <w:szCs w:val="28"/>
          <w:lang w:eastAsia="uk-UA" w:bidi="uk-UA"/>
        </w:rPr>
        <w:t xml:space="preserve"> </w:t>
      </w:r>
      <w:r w:rsidR="00B9771E" w:rsidRPr="00B9771E">
        <w:rPr>
          <w:szCs w:val="28"/>
          <w:lang w:eastAsia="uk-UA" w:bidi="uk-UA"/>
        </w:rPr>
        <w:t xml:space="preserve">904/43/16 не набрало законної сили, а тому обставини недійсності кредитного договору не мали </w:t>
      </w:r>
      <w:proofErr w:type="spellStart"/>
      <w:r w:rsidR="00B9771E" w:rsidRPr="00B9771E">
        <w:rPr>
          <w:szCs w:val="28"/>
          <w:lang w:eastAsia="uk-UA" w:bidi="uk-UA"/>
        </w:rPr>
        <w:t>преюдиційного</w:t>
      </w:r>
      <w:proofErr w:type="spellEnd"/>
      <w:r w:rsidR="00B9771E" w:rsidRPr="00B9771E">
        <w:rPr>
          <w:szCs w:val="28"/>
          <w:lang w:eastAsia="uk-UA" w:bidi="uk-UA"/>
        </w:rPr>
        <w:t xml:space="preserve"> характеру при вирішенні </w:t>
      </w:r>
      <w:r w:rsidR="00D81B83">
        <w:rPr>
          <w:szCs w:val="28"/>
          <w:lang w:eastAsia="uk-UA" w:bidi="uk-UA"/>
        </w:rPr>
        <w:t>цього</w:t>
      </w:r>
      <w:r w:rsidR="00D81B83" w:rsidRPr="00B9771E">
        <w:rPr>
          <w:szCs w:val="28"/>
          <w:lang w:eastAsia="uk-UA" w:bidi="uk-UA"/>
        </w:rPr>
        <w:t xml:space="preserve"> </w:t>
      </w:r>
      <w:r w:rsidR="00B9771E" w:rsidRPr="00B9771E">
        <w:rPr>
          <w:szCs w:val="28"/>
          <w:lang w:eastAsia="uk-UA" w:bidi="uk-UA"/>
        </w:rPr>
        <w:t xml:space="preserve">спору. </w:t>
      </w:r>
    </w:p>
    <w:p w:rsidR="008B0CD1" w:rsidRPr="00B9771E" w:rsidRDefault="008B0CD1" w:rsidP="00DC3F44">
      <w:pPr>
        <w:widowControl w:val="0"/>
        <w:autoSpaceDN/>
        <w:ind w:firstLine="709"/>
        <w:jc w:val="both"/>
        <w:rPr>
          <w:szCs w:val="28"/>
          <w:lang w:eastAsia="uk-UA" w:bidi="uk-UA"/>
        </w:rPr>
      </w:pPr>
      <w:r>
        <w:rPr>
          <w:szCs w:val="28"/>
          <w:lang w:eastAsia="uk-UA" w:bidi="uk-UA"/>
        </w:rPr>
        <w:t>Водночас зазначені вище твердження скаржника є не обґрунтованими та спростовуються з огляду на таке.</w:t>
      </w:r>
    </w:p>
    <w:p w:rsidR="00B9771E" w:rsidRPr="00B9771E" w:rsidRDefault="00B9771E" w:rsidP="00DC3F44">
      <w:pPr>
        <w:widowControl w:val="0"/>
        <w:autoSpaceDN/>
        <w:ind w:firstLine="709"/>
        <w:jc w:val="both"/>
        <w:rPr>
          <w:szCs w:val="28"/>
          <w:lang w:eastAsia="uk-UA" w:bidi="uk-UA"/>
        </w:rPr>
      </w:pPr>
      <w:r w:rsidRPr="00B9771E">
        <w:rPr>
          <w:szCs w:val="28"/>
          <w:lang w:eastAsia="uk-UA" w:bidi="uk-UA"/>
        </w:rPr>
        <w:t>Стаття 6 Конвенції про захист прав людини і основоположних свобод (далі – Конвенція) передбачає, що кожен при вирішенні спору щодо його цивільних прав і обов’язків має право на справедливий і публічний розгляд його справи упродовж розумного строку належним і безстороннім судом, встановленим законом.</w:t>
      </w:r>
    </w:p>
    <w:p w:rsidR="00B9771E" w:rsidRPr="00B9771E" w:rsidRDefault="00B9771E" w:rsidP="00DC3F44">
      <w:pPr>
        <w:widowControl w:val="0"/>
        <w:autoSpaceDN/>
        <w:ind w:firstLine="709"/>
        <w:jc w:val="both"/>
        <w:rPr>
          <w:szCs w:val="28"/>
          <w:lang w:eastAsia="uk-UA" w:bidi="uk-UA"/>
        </w:rPr>
      </w:pPr>
      <w:r w:rsidRPr="00B9771E">
        <w:rPr>
          <w:szCs w:val="28"/>
          <w:lang w:eastAsia="uk-UA" w:bidi="uk-UA"/>
        </w:rPr>
        <w:t>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B9771E">
        <w:rPr>
          <w:szCs w:val="28"/>
          <w:lang w:eastAsia="uk-UA" w:bidi="uk-UA"/>
        </w:rPr>
        <w:t>Руїз</w:t>
      </w:r>
      <w:proofErr w:type="spellEnd"/>
      <w:r w:rsidRPr="00B9771E">
        <w:rPr>
          <w:szCs w:val="28"/>
          <w:lang w:eastAsia="uk-UA" w:bidi="uk-UA"/>
        </w:rPr>
        <w:t xml:space="preserve"> </w:t>
      </w:r>
      <w:proofErr w:type="spellStart"/>
      <w:r w:rsidRPr="00B9771E">
        <w:rPr>
          <w:szCs w:val="28"/>
          <w:lang w:eastAsia="uk-UA" w:bidi="uk-UA"/>
        </w:rPr>
        <w:t>Торіха</w:t>
      </w:r>
      <w:proofErr w:type="spellEnd"/>
      <w:r w:rsidRPr="00B9771E">
        <w:rPr>
          <w:szCs w:val="28"/>
          <w:lang w:eastAsia="uk-UA" w:bidi="uk-UA"/>
        </w:rPr>
        <w:t xml:space="preserve"> проти Іспанії», параграфи 29–30).</w:t>
      </w:r>
    </w:p>
    <w:p w:rsidR="00B9771E" w:rsidRPr="00B9771E" w:rsidRDefault="00B9771E" w:rsidP="00DC3F44">
      <w:pPr>
        <w:widowControl w:val="0"/>
        <w:autoSpaceDN/>
        <w:ind w:firstLine="709"/>
        <w:jc w:val="both"/>
        <w:rPr>
          <w:szCs w:val="28"/>
          <w:lang w:eastAsia="uk-UA" w:bidi="uk-UA"/>
        </w:rPr>
      </w:pPr>
      <w:r w:rsidRPr="00B9771E">
        <w:rPr>
          <w:szCs w:val="28"/>
          <w:lang w:eastAsia="uk-UA" w:bidi="uk-UA"/>
        </w:rPr>
        <w:t>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w:t>
      </w:r>
    </w:p>
    <w:p w:rsidR="00B9771E" w:rsidRPr="00B9771E" w:rsidRDefault="00B9771E" w:rsidP="00DC3F44">
      <w:pPr>
        <w:widowControl w:val="0"/>
        <w:autoSpaceDN/>
        <w:ind w:firstLine="709"/>
        <w:jc w:val="both"/>
        <w:rPr>
          <w:szCs w:val="28"/>
          <w:lang w:eastAsia="uk-UA" w:bidi="uk-UA"/>
        </w:rPr>
      </w:pPr>
      <w:r w:rsidRPr="00B9771E">
        <w:rPr>
          <w:szCs w:val="28"/>
          <w:lang w:eastAsia="uk-UA" w:bidi="uk-UA"/>
        </w:rPr>
        <w:t>Другою Дисциплінарною палатою Вищої ради правосуддя встановлено, що судд</w:t>
      </w:r>
      <w:r w:rsidR="0052242B">
        <w:rPr>
          <w:szCs w:val="28"/>
          <w:lang w:eastAsia="uk-UA" w:bidi="uk-UA"/>
        </w:rPr>
        <w:t>я</w:t>
      </w:r>
      <w:r w:rsidRPr="00B9771E">
        <w:rPr>
          <w:szCs w:val="28"/>
          <w:lang w:eastAsia="uk-UA" w:bidi="uk-UA"/>
        </w:rPr>
        <w:t xml:space="preserve"> Прохоров С.А.</w:t>
      </w:r>
      <w:r w:rsidR="00080CD6">
        <w:rPr>
          <w:szCs w:val="28"/>
          <w:lang w:eastAsia="uk-UA" w:bidi="uk-UA"/>
        </w:rPr>
        <w:t>,</w:t>
      </w:r>
      <w:r w:rsidRPr="00B9771E">
        <w:rPr>
          <w:szCs w:val="28"/>
          <w:lang w:eastAsia="uk-UA" w:bidi="uk-UA"/>
        </w:rPr>
        <w:t xml:space="preserve"> ухвалюючи рішення господарського суду Харківської області від 28 листопада 2016 року</w:t>
      </w:r>
      <w:r w:rsidR="00080CD6">
        <w:rPr>
          <w:szCs w:val="28"/>
          <w:lang w:eastAsia="uk-UA" w:bidi="uk-UA"/>
        </w:rPr>
        <w:t>,</w:t>
      </w:r>
      <w:r w:rsidRPr="00B9771E">
        <w:rPr>
          <w:szCs w:val="28"/>
          <w:lang w:eastAsia="uk-UA" w:bidi="uk-UA"/>
        </w:rPr>
        <w:t xml:space="preserve"> </w:t>
      </w:r>
      <w:r w:rsidR="0052242B">
        <w:rPr>
          <w:szCs w:val="28"/>
          <w:lang w:eastAsia="uk-UA" w:bidi="uk-UA"/>
        </w:rPr>
        <w:t>навів мотиви</w:t>
      </w:r>
      <w:r w:rsidRPr="00B9771E">
        <w:rPr>
          <w:szCs w:val="28"/>
          <w:lang w:eastAsia="uk-UA" w:bidi="uk-UA"/>
        </w:rPr>
        <w:t xml:space="preserve"> задоволення первісного позову та відмови у задоволенні позову третьої особи, яка заявляє самостійні вимоги на предмет спору.</w:t>
      </w:r>
    </w:p>
    <w:p w:rsidR="00906436" w:rsidRDefault="002501F2" w:rsidP="00DC3F44">
      <w:pPr>
        <w:widowControl w:val="0"/>
        <w:autoSpaceDN/>
        <w:ind w:firstLine="709"/>
        <w:jc w:val="both"/>
        <w:rPr>
          <w:szCs w:val="28"/>
          <w:lang w:eastAsia="uk-UA" w:bidi="uk-UA"/>
        </w:rPr>
      </w:pPr>
      <w:r>
        <w:rPr>
          <w:szCs w:val="28"/>
          <w:lang w:eastAsia="uk-UA" w:bidi="uk-UA"/>
        </w:rPr>
        <w:t>Г</w:t>
      </w:r>
      <w:r w:rsidR="00B9771E" w:rsidRPr="00B9771E">
        <w:rPr>
          <w:szCs w:val="28"/>
          <w:lang w:eastAsia="uk-UA" w:bidi="uk-UA"/>
        </w:rPr>
        <w:t xml:space="preserve">осподарським судом Харківської області </w:t>
      </w:r>
      <w:r>
        <w:rPr>
          <w:szCs w:val="28"/>
          <w:lang w:eastAsia="uk-UA" w:bidi="uk-UA"/>
        </w:rPr>
        <w:t>п</w:t>
      </w:r>
      <w:r w:rsidRPr="00B9771E">
        <w:rPr>
          <w:szCs w:val="28"/>
          <w:lang w:eastAsia="uk-UA" w:bidi="uk-UA"/>
        </w:rPr>
        <w:t xml:space="preserve">ід час розгляду справи </w:t>
      </w:r>
      <w:r w:rsidR="00B9771E" w:rsidRPr="00B9771E">
        <w:rPr>
          <w:szCs w:val="28"/>
          <w:lang w:eastAsia="uk-UA" w:bidi="uk-UA"/>
        </w:rPr>
        <w:t>встановлено, що рішення господарського суду Дніпропетровської області від</w:t>
      </w:r>
      <w:r w:rsidR="0037281C">
        <w:rPr>
          <w:szCs w:val="28"/>
          <w:lang w:eastAsia="uk-UA" w:bidi="uk-UA"/>
        </w:rPr>
        <w:br/>
      </w:r>
      <w:r w:rsidR="00B9771E" w:rsidRPr="00B9771E">
        <w:rPr>
          <w:szCs w:val="28"/>
          <w:lang w:eastAsia="uk-UA" w:bidi="uk-UA"/>
        </w:rPr>
        <w:t>1</w:t>
      </w:r>
      <w:r w:rsidR="0037281C">
        <w:rPr>
          <w:szCs w:val="28"/>
          <w:lang w:eastAsia="uk-UA" w:bidi="uk-UA"/>
        </w:rPr>
        <w:t xml:space="preserve"> </w:t>
      </w:r>
      <w:r w:rsidR="00B9771E" w:rsidRPr="00B9771E">
        <w:rPr>
          <w:szCs w:val="28"/>
          <w:lang w:eastAsia="uk-UA" w:bidi="uk-UA"/>
        </w:rPr>
        <w:t>березня 2016 року у справі №</w:t>
      </w:r>
      <w:r w:rsidR="0037281C">
        <w:rPr>
          <w:szCs w:val="28"/>
          <w:lang w:eastAsia="uk-UA" w:bidi="uk-UA"/>
        </w:rPr>
        <w:t xml:space="preserve"> </w:t>
      </w:r>
      <w:r w:rsidR="00B9771E" w:rsidRPr="00B9771E">
        <w:rPr>
          <w:szCs w:val="28"/>
          <w:lang w:eastAsia="uk-UA" w:bidi="uk-UA"/>
        </w:rPr>
        <w:t>904/43/16, яким визнано недійсним договір про відкриття кредитної лінії №</w:t>
      </w:r>
      <w:r w:rsidR="0037281C">
        <w:rPr>
          <w:szCs w:val="28"/>
          <w:lang w:eastAsia="uk-UA" w:bidi="uk-UA"/>
        </w:rPr>
        <w:t xml:space="preserve"> _____</w:t>
      </w:r>
      <w:r w:rsidR="00B9771E" w:rsidRPr="00B9771E">
        <w:rPr>
          <w:szCs w:val="28"/>
          <w:lang w:eastAsia="uk-UA" w:bidi="uk-UA"/>
        </w:rPr>
        <w:t xml:space="preserve"> від 4 вересня 2012 року, не наб</w:t>
      </w:r>
      <w:r w:rsidR="0052242B">
        <w:rPr>
          <w:szCs w:val="28"/>
          <w:lang w:eastAsia="uk-UA" w:bidi="uk-UA"/>
        </w:rPr>
        <w:t xml:space="preserve">рало </w:t>
      </w:r>
      <w:r w:rsidR="00A55028">
        <w:rPr>
          <w:szCs w:val="28"/>
          <w:lang w:eastAsia="uk-UA" w:bidi="uk-UA"/>
        </w:rPr>
        <w:t>законної сили</w:t>
      </w:r>
      <w:r w:rsidR="00B9771E" w:rsidRPr="00B9771E">
        <w:rPr>
          <w:szCs w:val="28"/>
          <w:lang w:eastAsia="uk-UA" w:bidi="uk-UA"/>
        </w:rPr>
        <w:t xml:space="preserve"> і на момент вирішення </w:t>
      </w:r>
      <w:r w:rsidR="00A55028">
        <w:rPr>
          <w:szCs w:val="28"/>
          <w:lang w:eastAsia="uk-UA" w:bidi="uk-UA"/>
        </w:rPr>
        <w:t xml:space="preserve">цієї </w:t>
      </w:r>
      <w:r w:rsidR="00B9771E" w:rsidRPr="00B9771E">
        <w:rPr>
          <w:szCs w:val="28"/>
          <w:lang w:eastAsia="uk-UA" w:bidi="uk-UA"/>
        </w:rPr>
        <w:t xml:space="preserve">справи </w:t>
      </w:r>
      <w:r w:rsidR="00B9771E">
        <w:rPr>
          <w:szCs w:val="28"/>
          <w:lang w:eastAsia="uk-UA" w:bidi="uk-UA"/>
        </w:rPr>
        <w:t>рішення у справі</w:t>
      </w:r>
      <w:r w:rsidR="00B9771E" w:rsidRPr="00B9771E">
        <w:rPr>
          <w:szCs w:val="28"/>
          <w:lang w:eastAsia="uk-UA" w:bidi="uk-UA"/>
        </w:rPr>
        <w:t xml:space="preserve"> №</w:t>
      </w:r>
      <w:r w:rsidR="0037281C">
        <w:rPr>
          <w:szCs w:val="28"/>
          <w:lang w:eastAsia="uk-UA" w:bidi="uk-UA"/>
        </w:rPr>
        <w:t xml:space="preserve"> </w:t>
      </w:r>
      <w:r w:rsidR="00B9771E" w:rsidRPr="00B9771E">
        <w:rPr>
          <w:szCs w:val="28"/>
          <w:lang w:eastAsia="uk-UA" w:bidi="uk-UA"/>
        </w:rPr>
        <w:t>904/43/16 перебувал</w:t>
      </w:r>
      <w:r w:rsidR="00B9771E">
        <w:rPr>
          <w:szCs w:val="28"/>
          <w:lang w:eastAsia="uk-UA" w:bidi="uk-UA"/>
        </w:rPr>
        <w:t>о</w:t>
      </w:r>
      <w:r w:rsidR="00B9771E" w:rsidRPr="00B9771E">
        <w:rPr>
          <w:szCs w:val="28"/>
          <w:lang w:eastAsia="uk-UA" w:bidi="uk-UA"/>
        </w:rPr>
        <w:t xml:space="preserve"> на розгляді у Дніпропетровському апеляційному господарському суді.</w:t>
      </w:r>
    </w:p>
    <w:p w:rsidR="00906436" w:rsidRPr="00B9771E" w:rsidRDefault="00BD2E8B" w:rsidP="00DC3F44">
      <w:pPr>
        <w:widowControl w:val="0"/>
        <w:autoSpaceDN/>
        <w:ind w:firstLine="709"/>
        <w:jc w:val="both"/>
        <w:rPr>
          <w:szCs w:val="28"/>
          <w:lang w:eastAsia="uk-UA" w:bidi="uk-UA"/>
        </w:rPr>
      </w:pPr>
      <w:r>
        <w:rPr>
          <w:szCs w:val="28"/>
          <w:lang w:eastAsia="uk-UA" w:bidi="uk-UA"/>
        </w:rPr>
        <w:t>Водночас г</w:t>
      </w:r>
      <w:r w:rsidR="00B9771E" w:rsidRPr="00B9771E">
        <w:rPr>
          <w:szCs w:val="28"/>
          <w:lang w:eastAsia="uk-UA" w:bidi="uk-UA"/>
        </w:rPr>
        <w:t>осподарськи</w:t>
      </w:r>
      <w:r w:rsidR="00080CD6">
        <w:rPr>
          <w:szCs w:val="28"/>
          <w:lang w:eastAsia="uk-UA" w:bidi="uk-UA"/>
        </w:rPr>
        <w:t>й</w:t>
      </w:r>
      <w:r w:rsidR="00B9771E" w:rsidRPr="00B9771E">
        <w:rPr>
          <w:szCs w:val="28"/>
          <w:lang w:eastAsia="uk-UA" w:bidi="uk-UA"/>
        </w:rPr>
        <w:t xml:space="preserve"> суд Харківської області 28</w:t>
      </w:r>
      <w:r w:rsidR="0037281C">
        <w:rPr>
          <w:szCs w:val="28"/>
          <w:lang w:eastAsia="uk-UA" w:bidi="uk-UA"/>
        </w:rPr>
        <w:t xml:space="preserve"> </w:t>
      </w:r>
      <w:r w:rsidR="00B9771E" w:rsidRPr="00B9771E">
        <w:rPr>
          <w:szCs w:val="28"/>
          <w:lang w:eastAsia="uk-UA" w:bidi="uk-UA"/>
        </w:rPr>
        <w:t>листопада 2016</w:t>
      </w:r>
      <w:r w:rsidR="0037281C">
        <w:rPr>
          <w:szCs w:val="28"/>
          <w:lang w:eastAsia="uk-UA" w:bidi="uk-UA"/>
        </w:rPr>
        <w:t xml:space="preserve"> </w:t>
      </w:r>
      <w:r w:rsidR="00B9771E" w:rsidRPr="00B9771E">
        <w:rPr>
          <w:szCs w:val="28"/>
          <w:lang w:eastAsia="uk-UA" w:bidi="uk-UA"/>
        </w:rPr>
        <w:t>року</w:t>
      </w:r>
      <w:r w:rsidR="00080CD6">
        <w:rPr>
          <w:szCs w:val="28"/>
          <w:lang w:eastAsia="uk-UA" w:bidi="uk-UA"/>
        </w:rPr>
        <w:t>,</w:t>
      </w:r>
      <w:r w:rsidR="00B9771E" w:rsidRPr="00B9771E">
        <w:rPr>
          <w:szCs w:val="28"/>
          <w:lang w:eastAsia="uk-UA" w:bidi="uk-UA"/>
        </w:rPr>
        <w:t xml:space="preserve"> ухвалюючи рішення у справі № 922/2841/16</w:t>
      </w:r>
      <w:r w:rsidR="00080CD6">
        <w:rPr>
          <w:szCs w:val="28"/>
          <w:lang w:eastAsia="uk-UA" w:bidi="uk-UA"/>
        </w:rPr>
        <w:t>,</w:t>
      </w:r>
      <w:r w:rsidR="00B9771E" w:rsidRPr="00B9771E">
        <w:rPr>
          <w:szCs w:val="28"/>
          <w:lang w:eastAsia="uk-UA" w:bidi="uk-UA"/>
        </w:rPr>
        <w:t xml:space="preserve"> встанов</w:t>
      </w:r>
      <w:r w:rsidR="00080CD6">
        <w:rPr>
          <w:szCs w:val="28"/>
          <w:lang w:eastAsia="uk-UA" w:bidi="uk-UA"/>
        </w:rPr>
        <w:t>ив</w:t>
      </w:r>
      <w:r w:rsidR="00B9771E" w:rsidRPr="00B9771E">
        <w:rPr>
          <w:szCs w:val="28"/>
          <w:lang w:eastAsia="uk-UA" w:bidi="uk-UA"/>
        </w:rPr>
        <w:t xml:space="preserve">, що ухвалою </w:t>
      </w:r>
      <w:r w:rsidR="002501F2">
        <w:rPr>
          <w:szCs w:val="28"/>
          <w:lang w:eastAsia="uk-UA" w:bidi="uk-UA"/>
        </w:rPr>
        <w:t>г</w:t>
      </w:r>
      <w:r w:rsidR="00B9771E" w:rsidRPr="00B9771E">
        <w:rPr>
          <w:szCs w:val="28"/>
          <w:lang w:eastAsia="uk-UA" w:bidi="uk-UA"/>
        </w:rPr>
        <w:t xml:space="preserve">осподарського суду Дніпропетровської області від 1 березня 2016 року у справі № 904/43/16 застосовано наслідки недійсності </w:t>
      </w:r>
      <w:r w:rsidR="002501F2">
        <w:rPr>
          <w:szCs w:val="28"/>
          <w:lang w:eastAsia="uk-UA" w:bidi="uk-UA"/>
        </w:rPr>
        <w:t>д</w:t>
      </w:r>
      <w:r w:rsidR="00B9771E" w:rsidRPr="00B9771E">
        <w:rPr>
          <w:szCs w:val="28"/>
          <w:lang w:eastAsia="uk-UA" w:bidi="uk-UA"/>
        </w:rPr>
        <w:t xml:space="preserve">оговору про відкриття кредитної лінії № </w:t>
      </w:r>
      <w:r w:rsidR="0037281C">
        <w:rPr>
          <w:szCs w:val="28"/>
          <w:lang w:eastAsia="uk-UA" w:bidi="uk-UA"/>
        </w:rPr>
        <w:t>_____</w:t>
      </w:r>
      <w:r w:rsidR="00B9771E" w:rsidRPr="00B9771E">
        <w:rPr>
          <w:szCs w:val="28"/>
          <w:lang w:eastAsia="uk-UA" w:bidi="uk-UA"/>
        </w:rPr>
        <w:t xml:space="preserve"> від 4 вересня 2012 року, передбачені ст</w:t>
      </w:r>
      <w:r w:rsidR="00A55028">
        <w:rPr>
          <w:szCs w:val="28"/>
          <w:lang w:eastAsia="uk-UA" w:bidi="uk-UA"/>
        </w:rPr>
        <w:t>атт</w:t>
      </w:r>
      <w:r w:rsidR="002A0526">
        <w:rPr>
          <w:szCs w:val="28"/>
          <w:lang w:eastAsia="uk-UA" w:bidi="uk-UA"/>
        </w:rPr>
        <w:t>ею</w:t>
      </w:r>
      <w:r w:rsidR="0037281C">
        <w:rPr>
          <w:szCs w:val="28"/>
          <w:lang w:eastAsia="uk-UA" w:bidi="uk-UA"/>
        </w:rPr>
        <w:t xml:space="preserve"> </w:t>
      </w:r>
      <w:r w:rsidR="00B9771E" w:rsidRPr="00B9771E">
        <w:rPr>
          <w:szCs w:val="28"/>
          <w:lang w:eastAsia="uk-UA" w:bidi="uk-UA"/>
        </w:rPr>
        <w:t xml:space="preserve">1057-1 Цивільного кодексу України, і вказані наслідки є такими, що настали, у зв’язку </w:t>
      </w:r>
      <w:r w:rsidR="002A0526">
        <w:rPr>
          <w:szCs w:val="28"/>
          <w:lang w:eastAsia="uk-UA" w:bidi="uk-UA"/>
        </w:rPr>
        <w:t>і</w:t>
      </w:r>
      <w:r w:rsidR="00B9771E" w:rsidRPr="00B9771E">
        <w:rPr>
          <w:szCs w:val="28"/>
          <w:lang w:eastAsia="uk-UA" w:bidi="uk-UA"/>
        </w:rPr>
        <w:t xml:space="preserve">з чим суд дійшов висновку про наявність підстав для визнання недійсним </w:t>
      </w:r>
      <w:r w:rsidR="002A0526">
        <w:rPr>
          <w:szCs w:val="28"/>
          <w:lang w:eastAsia="uk-UA" w:bidi="uk-UA"/>
        </w:rPr>
        <w:t>і</w:t>
      </w:r>
      <w:r w:rsidR="00B9771E" w:rsidRPr="00B9771E">
        <w:rPr>
          <w:szCs w:val="28"/>
          <w:lang w:eastAsia="uk-UA" w:bidi="uk-UA"/>
        </w:rPr>
        <w:t>потечного договору, укладеного між ПрАТ «</w:t>
      </w:r>
      <w:proofErr w:type="spellStart"/>
      <w:r w:rsidR="00B9771E" w:rsidRPr="00B9771E">
        <w:rPr>
          <w:szCs w:val="28"/>
          <w:lang w:eastAsia="uk-UA" w:bidi="uk-UA"/>
        </w:rPr>
        <w:t>Термолайф</w:t>
      </w:r>
      <w:proofErr w:type="spellEnd"/>
      <w:r w:rsidR="00B9771E" w:rsidRPr="00B9771E">
        <w:rPr>
          <w:szCs w:val="28"/>
          <w:lang w:eastAsia="uk-UA" w:bidi="uk-UA"/>
        </w:rPr>
        <w:t xml:space="preserve">» та ПАТ «Дочірній банк </w:t>
      </w:r>
      <w:proofErr w:type="spellStart"/>
      <w:r w:rsidR="00B9771E" w:rsidRPr="00B9771E">
        <w:rPr>
          <w:szCs w:val="28"/>
          <w:lang w:eastAsia="uk-UA" w:bidi="uk-UA"/>
        </w:rPr>
        <w:t>Сбербанку</w:t>
      </w:r>
      <w:proofErr w:type="spellEnd"/>
      <w:r w:rsidR="00B9771E" w:rsidRPr="00B9771E">
        <w:rPr>
          <w:szCs w:val="28"/>
          <w:lang w:eastAsia="uk-UA" w:bidi="uk-UA"/>
        </w:rPr>
        <w:t xml:space="preserve"> Росії» (нове найменування </w:t>
      </w:r>
      <w:r w:rsidR="002A0526" w:rsidRPr="008A0156">
        <w:rPr>
          <w:szCs w:val="28"/>
        </w:rPr>
        <w:t xml:space="preserve">– </w:t>
      </w:r>
      <w:r w:rsidR="00B9771E" w:rsidRPr="00B9771E">
        <w:rPr>
          <w:szCs w:val="28"/>
          <w:lang w:eastAsia="uk-UA" w:bidi="uk-UA"/>
        </w:rPr>
        <w:t>ПАТ «</w:t>
      </w:r>
      <w:proofErr w:type="spellStart"/>
      <w:r w:rsidR="00B9771E" w:rsidRPr="00B9771E">
        <w:rPr>
          <w:szCs w:val="28"/>
          <w:lang w:eastAsia="uk-UA" w:bidi="uk-UA"/>
        </w:rPr>
        <w:t>Сбербанк</w:t>
      </w:r>
      <w:proofErr w:type="spellEnd"/>
      <w:r w:rsidR="00B9771E" w:rsidRPr="00B9771E">
        <w:rPr>
          <w:szCs w:val="28"/>
          <w:lang w:eastAsia="uk-UA" w:bidi="uk-UA"/>
        </w:rPr>
        <w:t>»), посвідчен</w:t>
      </w:r>
      <w:r w:rsidR="002A0526">
        <w:rPr>
          <w:szCs w:val="28"/>
          <w:lang w:eastAsia="uk-UA" w:bidi="uk-UA"/>
        </w:rPr>
        <w:t>ого</w:t>
      </w:r>
      <w:r w:rsidR="0037281C">
        <w:rPr>
          <w:szCs w:val="28"/>
          <w:lang w:eastAsia="uk-UA" w:bidi="uk-UA"/>
        </w:rPr>
        <w:br/>
      </w:r>
      <w:r w:rsidR="00B9771E" w:rsidRPr="00B9771E">
        <w:rPr>
          <w:szCs w:val="28"/>
          <w:lang w:eastAsia="uk-UA" w:bidi="uk-UA"/>
        </w:rPr>
        <w:t xml:space="preserve">13 вересня 2012 року приватним нотаріусом Харківського міського нотаріального округу Харківської області </w:t>
      </w:r>
      <w:r w:rsidR="00F03C12">
        <w:rPr>
          <w:szCs w:val="28"/>
          <w:lang w:eastAsia="uk-UA" w:bidi="uk-UA"/>
        </w:rPr>
        <w:t>ОСОБА_1</w:t>
      </w:r>
      <w:r w:rsidR="00B9771E" w:rsidRPr="00B9771E">
        <w:rPr>
          <w:szCs w:val="28"/>
          <w:lang w:eastAsia="uk-UA" w:bidi="uk-UA"/>
        </w:rPr>
        <w:t>, зареєстрован</w:t>
      </w:r>
      <w:r w:rsidR="002A0526">
        <w:rPr>
          <w:szCs w:val="28"/>
          <w:lang w:eastAsia="uk-UA" w:bidi="uk-UA"/>
        </w:rPr>
        <w:t>ого</w:t>
      </w:r>
      <w:r w:rsidR="00B9771E" w:rsidRPr="00B9771E">
        <w:rPr>
          <w:szCs w:val="28"/>
          <w:lang w:eastAsia="uk-UA" w:bidi="uk-UA"/>
        </w:rPr>
        <w:t xml:space="preserve"> в реєстрі за номером </w:t>
      </w:r>
      <w:r w:rsidR="0037281C">
        <w:rPr>
          <w:szCs w:val="28"/>
          <w:lang w:eastAsia="uk-UA" w:bidi="uk-UA"/>
        </w:rPr>
        <w:t>_____</w:t>
      </w:r>
      <w:r w:rsidR="002A0526">
        <w:rPr>
          <w:szCs w:val="28"/>
          <w:lang w:eastAsia="uk-UA" w:bidi="uk-UA"/>
        </w:rPr>
        <w:t>,</w:t>
      </w:r>
      <w:r w:rsidR="00B9771E" w:rsidRPr="00B9771E">
        <w:rPr>
          <w:szCs w:val="28"/>
          <w:lang w:eastAsia="uk-UA" w:bidi="uk-UA"/>
        </w:rPr>
        <w:t xml:space="preserve"> в частині забезпечення виконання недійсних зобов’язань за </w:t>
      </w:r>
      <w:r w:rsidR="002A0526">
        <w:rPr>
          <w:szCs w:val="28"/>
          <w:lang w:eastAsia="uk-UA" w:bidi="uk-UA"/>
        </w:rPr>
        <w:lastRenderedPageBreak/>
        <w:t>д</w:t>
      </w:r>
      <w:r w:rsidR="00906436">
        <w:rPr>
          <w:szCs w:val="28"/>
          <w:lang w:eastAsia="uk-UA" w:bidi="uk-UA"/>
        </w:rPr>
        <w:t xml:space="preserve">оговором про відкриття кредитної </w:t>
      </w:r>
      <w:r w:rsidR="00B9771E" w:rsidRPr="00B9771E">
        <w:rPr>
          <w:szCs w:val="28"/>
          <w:lang w:eastAsia="uk-UA" w:bidi="uk-UA"/>
        </w:rPr>
        <w:t>лінії №</w:t>
      </w:r>
      <w:r w:rsidR="0037281C">
        <w:rPr>
          <w:szCs w:val="28"/>
          <w:lang w:eastAsia="uk-UA" w:bidi="uk-UA"/>
        </w:rPr>
        <w:t xml:space="preserve"> ______</w:t>
      </w:r>
      <w:r w:rsidR="00B9771E" w:rsidRPr="00B9771E">
        <w:rPr>
          <w:szCs w:val="28"/>
          <w:lang w:eastAsia="uk-UA" w:bidi="uk-UA"/>
        </w:rPr>
        <w:t xml:space="preserve"> від 4 вересня 2012 року.</w:t>
      </w:r>
    </w:p>
    <w:p w:rsidR="00BD2E8B" w:rsidRDefault="00BD2E8B" w:rsidP="00DC3F44">
      <w:pPr>
        <w:tabs>
          <w:tab w:val="left" w:pos="6804"/>
        </w:tabs>
        <w:ind w:firstLine="709"/>
        <w:jc w:val="both"/>
        <w:rPr>
          <w:rFonts w:eastAsia="Calibri"/>
          <w:szCs w:val="28"/>
          <w:lang w:eastAsia="en-US" w:bidi="uk-UA"/>
        </w:rPr>
      </w:pPr>
      <w:r w:rsidRPr="00F975DA">
        <w:rPr>
          <w:rFonts w:eastAsia="Calibri"/>
          <w:szCs w:val="28"/>
          <w:lang w:eastAsia="en-US" w:bidi="uk-UA"/>
        </w:rPr>
        <w:t xml:space="preserve">Пунктом 12 постанови Пленуму Вищого господарського суду України </w:t>
      </w:r>
      <w:r>
        <w:rPr>
          <w:rFonts w:eastAsia="Calibri"/>
          <w:szCs w:val="28"/>
          <w:lang w:eastAsia="en-US" w:bidi="uk-UA"/>
        </w:rPr>
        <w:t>«</w:t>
      </w:r>
      <w:r w:rsidRPr="00F975DA">
        <w:rPr>
          <w:rFonts w:eastAsia="Calibri"/>
          <w:szCs w:val="28"/>
          <w:lang w:eastAsia="en-US" w:bidi="uk-UA"/>
        </w:rPr>
        <w:t>Про судове рішення</w:t>
      </w:r>
      <w:r>
        <w:rPr>
          <w:rFonts w:eastAsia="Calibri"/>
          <w:szCs w:val="28"/>
          <w:lang w:eastAsia="en-US" w:bidi="uk-UA"/>
        </w:rPr>
        <w:t>»</w:t>
      </w:r>
      <w:r w:rsidRPr="00F975DA">
        <w:rPr>
          <w:rFonts w:eastAsia="Calibri"/>
          <w:szCs w:val="28"/>
          <w:lang w:eastAsia="en-US" w:bidi="uk-UA"/>
        </w:rPr>
        <w:t xml:space="preserve"> № 6 від 23</w:t>
      </w:r>
      <w:r>
        <w:rPr>
          <w:rFonts w:eastAsia="Calibri"/>
          <w:szCs w:val="28"/>
          <w:lang w:eastAsia="en-US" w:bidi="uk-UA"/>
        </w:rPr>
        <w:t xml:space="preserve"> березня </w:t>
      </w:r>
      <w:r w:rsidRPr="00F975DA">
        <w:rPr>
          <w:rFonts w:eastAsia="Calibri"/>
          <w:szCs w:val="28"/>
          <w:lang w:eastAsia="en-US" w:bidi="uk-UA"/>
        </w:rPr>
        <w:t>2012</w:t>
      </w:r>
      <w:r>
        <w:rPr>
          <w:rFonts w:eastAsia="Calibri"/>
          <w:szCs w:val="28"/>
          <w:lang w:eastAsia="en-US" w:bidi="uk-UA"/>
        </w:rPr>
        <w:t xml:space="preserve"> року роз</w:t>
      </w:r>
      <w:r w:rsidRPr="00F975DA">
        <w:rPr>
          <w:rFonts w:eastAsia="Calibri"/>
          <w:szCs w:val="28"/>
          <w:lang w:eastAsia="en-US" w:bidi="uk-UA"/>
        </w:rPr>
        <w:t xml:space="preserve">’яснено, що ухвали господарських судів набирають законної сили в день їх винесення, якщо інше не передбачено законом (зокрема, частинами </w:t>
      </w:r>
      <w:r w:rsidR="002A0526" w:rsidRPr="00F975DA">
        <w:rPr>
          <w:rFonts w:eastAsia="Calibri"/>
          <w:szCs w:val="28"/>
          <w:lang w:eastAsia="en-US" w:bidi="uk-UA"/>
        </w:rPr>
        <w:t>п’ятою</w:t>
      </w:r>
      <w:r w:rsidRPr="00F975DA">
        <w:rPr>
          <w:rFonts w:eastAsia="Calibri"/>
          <w:szCs w:val="28"/>
          <w:lang w:eastAsia="en-US" w:bidi="uk-UA"/>
        </w:rPr>
        <w:t xml:space="preserve"> та шостою статті 122-11 ГПК України).</w:t>
      </w:r>
    </w:p>
    <w:p w:rsidR="00BD2E8B" w:rsidRPr="00F975DA" w:rsidRDefault="002A0526" w:rsidP="00DC3F44">
      <w:pPr>
        <w:tabs>
          <w:tab w:val="left" w:pos="6804"/>
        </w:tabs>
        <w:ind w:firstLine="709"/>
        <w:jc w:val="both"/>
        <w:rPr>
          <w:rFonts w:eastAsia="Calibri"/>
          <w:szCs w:val="28"/>
          <w:lang w:eastAsia="en-US" w:bidi="uk-UA"/>
        </w:rPr>
      </w:pPr>
      <w:r>
        <w:rPr>
          <w:rFonts w:eastAsia="Calibri"/>
          <w:szCs w:val="28"/>
          <w:lang w:eastAsia="en-US" w:bidi="uk-UA"/>
        </w:rPr>
        <w:t xml:space="preserve">Водночас </w:t>
      </w:r>
      <w:r w:rsidR="00BD2E8B">
        <w:rPr>
          <w:rFonts w:eastAsia="Calibri"/>
          <w:szCs w:val="28"/>
          <w:lang w:eastAsia="en-US" w:bidi="uk-UA"/>
        </w:rPr>
        <w:t xml:space="preserve">відповідно до частини </w:t>
      </w:r>
      <w:r>
        <w:rPr>
          <w:rFonts w:eastAsia="Calibri"/>
          <w:szCs w:val="28"/>
          <w:lang w:eastAsia="en-US" w:bidi="uk-UA"/>
        </w:rPr>
        <w:t xml:space="preserve">п’ятої </w:t>
      </w:r>
      <w:r w:rsidR="00BD2E8B">
        <w:rPr>
          <w:rFonts w:eastAsia="Calibri"/>
          <w:szCs w:val="28"/>
          <w:lang w:eastAsia="en-US" w:bidi="uk-UA"/>
        </w:rPr>
        <w:t xml:space="preserve">статті 85 ГПК </w:t>
      </w:r>
      <w:r>
        <w:rPr>
          <w:rFonts w:eastAsia="Calibri"/>
          <w:szCs w:val="28"/>
          <w:lang w:eastAsia="en-US" w:bidi="uk-UA"/>
        </w:rPr>
        <w:t xml:space="preserve">України </w:t>
      </w:r>
      <w:r w:rsidR="00BD2E8B" w:rsidRPr="00AD08DC">
        <w:rPr>
          <w:rFonts w:eastAsia="Calibri"/>
          <w:szCs w:val="28"/>
          <w:lang w:eastAsia="en-US" w:bidi="uk-UA"/>
        </w:rPr>
        <w:t xml:space="preserve">(в редакції до 15 грудня 2017 року) </w:t>
      </w:r>
      <w:r w:rsidR="00BD2E8B">
        <w:rPr>
          <w:rFonts w:eastAsia="Calibri"/>
          <w:szCs w:val="28"/>
          <w:lang w:eastAsia="en-US" w:bidi="uk-UA"/>
        </w:rPr>
        <w:t>р</w:t>
      </w:r>
      <w:r w:rsidR="00BD2E8B" w:rsidRPr="00AD08DC">
        <w:rPr>
          <w:rFonts w:eastAsia="Calibri"/>
          <w:szCs w:val="28"/>
          <w:lang w:eastAsia="en-US" w:bidi="uk-UA"/>
        </w:rPr>
        <w:t>ішення господарського суду набирає законної сили після закінчення строку подання апеляційної скарги, якщо апеляційну скаргу не було подано. У разі подання апеляційної скарги рішення, якщо його не скасовано, набирає законної сили після розгляду справи апеляційним господарським судом.</w:t>
      </w:r>
    </w:p>
    <w:p w:rsidR="00BD2E8B" w:rsidRPr="00BD2E8B" w:rsidRDefault="00BD2E8B" w:rsidP="00DC3F44">
      <w:pPr>
        <w:tabs>
          <w:tab w:val="left" w:pos="6804"/>
        </w:tabs>
        <w:ind w:firstLine="709"/>
        <w:jc w:val="both"/>
        <w:rPr>
          <w:rFonts w:eastAsia="Calibri"/>
          <w:szCs w:val="28"/>
          <w:lang w:eastAsia="en-US" w:bidi="uk-UA"/>
        </w:rPr>
      </w:pPr>
      <w:r w:rsidRPr="00BD2E8B">
        <w:rPr>
          <w:rFonts w:eastAsia="Calibri"/>
          <w:szCs w:val="28"/>
          <w:lang w:eastAsia="en-US" w:bidi="uk-UA"/>
        </w:rPr>
        <w:t xml:space="preserve">З матеріалів справи вбачається, що рішення господарського суду Дніпропетровської області від 1 березня 2016 року у справі № 904/43/16, яким визнано недійсним договір про відкриття кредитної лінії № </w:t>
      </w:r>
      <w:r w:rsidR="0037281C">
        <w:rPr>
          <w:rFonts w:eastAsia="Calibri"/>
          <w:szCs w:val="28"/>
          <w:lang w:eastAsia="en-US" w:bidi="uk-UA"/>
        </w:rPr>
        <w:t>_______</w:t>
      </w:r>
      <w:r w:rsidRPr="00BD2E8B">
        <w:rPr>
          <w:rFonts w:eastAsia="Calibri"/>
          <w:szCs w:val="28"/>
          <w:lang w:eastAsia="en-US" w:bidi="uk-UA"/>
        </w:rPr>
        <w:t xml:space="preserve"> від 4</w:t>
      </w:r>
      <w:r w:rsidR="0037281C">
        <w:rPr>
          <w:rFonts w:eastAsia="Calibri"/>
          <w:szCs w:val="28"/>
          <w:lang w:eastAsia="en-US" w:bidi="uk-UA"/>
        </w:rPr>
        <w:t xml:space="preserve"> </w:t>
      </w:r>
      <w:r w:rsidRPr="00BD2E8B">
        <w:rPr>
          <w:rFonts w:eastAsia="Calibri"/>
          <w:szCs w:val="28"/>
          <w:lang w:eastAsia="en-US" w:bidi="uk-UA"/>
        </w:rPr>
        <w:t>вересня 2012 року, на момент розгляду справи №</w:t>
      </w:r>
      <w:r w:rsidR="0037281C">
        <w:rPr>
          <w:rFonts w:eastAsia="Calibri"/>
          <w:szCs w:val="28"/>
          <w:lang w:eastAsia="en-US" w:bidi="uk-UA"/>
        </w:rPr>
        <w:t xml:space="preserve"> </w:t>
      </w:r>
      <w:r w:rsidRPr="00BD2E8B">
        <w:rPr>
          <w:rFonts w:eastAsia="Calibri"/>
          <w:szCs w:val="28"/>
          <w:lang w:eastAsia="en-US" w:bidi="uk-UA"/>
        </w:rPr>
        <w:t xml:space="preserve">922/2841/16 в господарському суді Харківської області не набрало законної сили, оскільки </w:t>
      </w:r>
      <w:r w:rsidR="002A0526">
        <w:rPr>
          <w:rFonts w:eastAsia="Calibri"/>
          <w:szCs w:val="28"/>
          <w:lang w:eastAsia="en-US" w:bidi="uk-UA"/>
        </w:rPr>
        <w:t xml:space="preserve">вказане </w:t>
      </w:r>
      <w:r w:rsidRPr="00BD2E8B">
        <w:rPr>
          <w:rFonts w:eastAsia="Calibri"/>
          <w:szCs w:val="28"/>
          <w:lang w:eastAsia="en-US" w:bidi="uk-UA"/>
        </w:rPr>
        <w:t>рішення перебувало на розгляді у Дніпропетровському апеляційному господарському суді.</w:t>
      </w:r>
    </w:p>
    <w:p w:rsidR="00BD2E8B" w:rsidRDefault="00534DDC" w:rsidP="00DC3F44">
      <w:pPr>
        <w:tabs>
          <w:tab w:val="left" w:pos="6804"/>
        </w:tabs>
        <w:ind w:firstLine="709"/>
        <w:jc w:val="both"/>
        <w:rPr>
          <w:rFonts w:eastAsia="Calibri"/>
          <w:szCs w:val="28"/>
          <w:lang w:eastAsia="en-US" w:bidi="uk-UA"/>
        </w:rPr>
      </w:pPr>
      <w:r>
        <w:rPr>
          <w:rFonts w:eastAsia="Calibri"/>
          <w:szCs w:val="28"/>
          <w:lang w:eastAsia="en-US" w:bidi="uk-UA"/>
        </w:rPr>
        <w:t>Разом із тим</w:t>
      </w:r>
      <w:r w:rsidRPr="00BD2E8B">
        <w:rPr>
          <w:rFonts w:eastAsia="Calibri"/>
          <w:szCs w:val="28"/>
          <w:lang w:eastAsia="en-US" w:bidi="uk-UA"/>
        </w:rPr>
        <w:t xml:space="preserve"> </w:t>
      </w:r>
      <w:r w:rsidR="00BD2E8B" w:rsidRPr="00BD2E8B">
        <w:rPr>
          <w:rFonts w:eastAsia="Calibri"/>
          <w:szCs w:val="28"/>
          <w:lang w:eastAsia="en-US" w:bidi="uk-UA"/>
        </w:rPr>
        <w:t>зі змісту рішення господарського суду Харківської області від 28</w:t>
      </w:r>
      <w:r w:rsidR="0037281C">
        <w:rPr>
          <w:rFonts w:eastAsia="Calibri"/>
          <w:szCs w:val="28"/>
          <w:lang w:eastAsia="en-US" w:bidi="uk-UA"/>
        </w:rPr>
        <w:t xml:space="preserve"> </w:t>
      </w:r>
      <w:r w:rsidR="00BD2E8B" w:rsidRPr="00BD2E8B">
        <w:rPr>
          <w:rFonts w:eastAsia="Calibri"/>
          <w:szCs w:val="28"/>
          <w:lang w:eastAsia="en-US" w:bidi="uk-UA"/>
        </w:rPr>
        <w:t>листопада 2016 року</w:t>
      </w:r>
      <w:r w:rsidR="00236844">
        <w:rPr>
          <w:rFonts w:eastAsia="Calibri"/>
          <w:szCs w:val="28"/>
          <w:lang w:eastAsia="en-US" w:bidi="uk-UA"/>
        </w:rPr>
        <w:t xml:space="preserve"> вбачається, що</w:t>
      </w:r>
      <w:r w:rsidR="00BD2E8B" w:rsidRPr="00BD2E8B">
        <w:rPr>
          <w:rFonts w:eastAsia="Calibri"/>
          <w:szCs w:val="28"/>
          <w:lang w:eastAsia="en-US" w:bidi="uk-UA"/>
        </w:rPr>
        <w:t xml:space="preserve"> суддя Прохоров</w:t>
      </w:r>
      <w:r w:rsidR="0037281C">
        <w:rPr>
          <w:rFonts w:eastAsia="Calibri"/>
          <w:szCs w:val="28"/>
          <w:lang w:eastAsia="en-US" w:bidi="uk-UA"/>
        </w:rPr>
        <w:t xml:space="preserve"> </w:t>
      </w:r>
      <w:r w:rsidR="00BD2E8B" w:rsidRPr="00BD2E8B">
        <w:rPr>
          <w:rFonts w:eastAsia="Calibri"/>
          <w:szCs w:val="28"/>
          <w:lang w:eastAsia="en-US" w:bidi="uk-UA"/>
        </w:rPr>
        <w:t>С.А. посилається не на рішення господарського суду Дніпропетровської області від 1 березня 2016</w:t>
      </w:r>
      <w:r w:rsidR="0037281C">
        <w:rPr>
          <w:rFonts w:eastAsia="Calibri"/>
          <w:szCs w:val="28"/>
          <w:lang w:eastAsia="en-US" w:bidi="uk-UA"/>
        </w:rPr>
        <w:t xml:space="preserve"> </w:t>
      </w:r>
      <w:r w:rsidR="00BD2E8B" w:rsidRPr="00BD2E8B">
        <w:rPr>
          <w:rFonts w:eastAsia="Calibri"/>
          <w:szCs w:val="28"/>
          <w:lang w:eastAsia="en-US" w:bidi="uk-UA"/>
        </w:rPr>
        <w:t xml:space="preserve">року у справі № 904/43/16, яке станом на 28 листопада 2016 року не набрало законної сили у зв’язку з його оскарженням </w:t>
      </w:r>
      <w:r>
        <w:rPr>
          <w:rFonts w:eastAsia="Calibri"/>
          <w:szCs w:val="28"/>
          <w:lang w:eastAsia="en-US" w:bidi="uk-UA"/>
        </w:rPr>
        <w:t>у</w:t>
      </w:r>
      <w:r w:rsidR="00BD2E8B" w:rsidRPr="00BD2E8B">
        <w:rPr>
          <w:rFonts w:eastAsia="Calibri"/>
          <w:szCs w:val="28"/>
          <w:lang w:eastAsia="en-US" w:bidi="uk-UA"/>
        </w:rPr>
        <w:t xml:space="preserve"> Дніпропетровському апеляційному господарському суді, а </w:t>
      </w:r>
      <w:r w:rsidR="00BD2E8B">
        <w:rPr>
          <w:rFonts w:eastAsia="Calibri"/>
          <w:szCs w:val="28"/>
          <w:lang w:eastAsia="en-US" w:bidi="uk-UA"/>
        </w:rPr>
        <w:t xml:space="preserve">на </w:t>
      </w:r>
      <w:r w:rsidR="00BD2E8B" w:rsidRPr="00BD2E8B">
        <w:rPr>
          <w:rFonts w:eastAsia="Calibri"/>
          <w:szCs w:val="28"/>
          <w:lang w:eastAsia="en-US" w:bidi="uk-UA"/>
        </w:rPr>
        <w:t>наслідки недійсності кредитного договору, передбачені статтею</w:t>
      </w:r>
      <w:r w:rsidR="0037281C">
        <w:rPr>
          <w:rFonts w:eastAsia="Calibri"/>
          <w:szCs w:val="28"/>
          <w:lang w:eastAsia="en-US" w:bidi="uk-UA"/>
        </w:rPr>
        <w:t xml:space="preserve"> </w:t>
      </w:r>
      <w:r w:rsidR="00BD2E8B" w:rsidRPr="00BD2E8B">
        <w:rPr>
          <w:rFonts w:eastAsia="Calibri"/>
          <w:szCs w:val="28"/>
          <w:lang w:eastAsia="en-US" w:bidi="uk-UA"/>
        </w:rPr>
        <w:t>1057-1 ЦК України</w:t>
      </w:r>
      <w:r w:rsidR="00BD2E8B">
        <w:rPr>
          <w:rFonts w:eastAsia="Calibri"/>
          <w:szCs w:val="28"/>
          <w:lang w:eastAsia="en-US" w:bidi="uk-UA"/>
        </w:rPr>
        <w:t xml:space="preserve">, </w:t>
      </w:r>
      <w:r>
        <w:rPr>
          <w:rFonts w:eastAsia="Calibri"/>
          <w:szCs w:val="28"/>
          <w:lang w:eastAsia="en-US" w:bidi="uk-UA"/>
        </w:rPr>
        <w:t xml:space="preserve">дійшовши такого </w:t>
      </w:r>
      <w:r w:rsidR="00BD2E8B">
        <w:rPr>
          <w:rFonts w:eastAsia="Calibri"/>
          <w:szCs w:val="28"/>
          <w:lang w:eastAsia="en-US" w:bidi="uk-UA"/>
        </w:rPr>
        <w:t>виснов</w:t>
      </w:r>
      <w:r>
        <w:rPr>
          <w:rFonts w:eastAsia="Calibri"/>
          <w:szCs w:val="28"/>
          <w:lang w:eastAsia="en-US" w:bidi="uk-UA"/>
        </w:rPr>
        <w:t>ку</w:t>
      </w:r>
      <w:r w:rsidR="00BD2E8B">
        <w:rPr>
          <w:rFonts w:eastAsia="Calibri"/>
          <w:szCs w:val="28"/>
          <w:lang w:eastAsia="en-US" w:bidi="uk-UA"/>
        </w:rPr>
        <w:t xml:space="preserve"> з</w:t>
      </w:r>
      <w:r w:rsidR="00BD2E8B" w:rsidRPr="00BD2E8B">
        <w:rPr>
          <w:rFonts w:eastAsia="Calibri"/>
          <w:szCs w:val="28"/>
          <w:lang w:eastAsia="en-US" w:bidi="uk-UA"/>
        </w:rPr>
        <w:t xml:space="preserve"> </w:t>
      </w:r>
      <w:r>
        <w:rPr>
          <w:rFonts w:eastAsia="Calibri"/>
          <w:szCs w:val="28"/>
          <w:lang w:eastAsia="en-US" w:bidi="uk-UA"/>
        </w:rPr>
        <w:t xml:space="preserve">огляду на </w:t>
      </w:r>
      <w:r w:rsidR="00BD2E8B" w:rsidRPr="00BD2E8B">
        <w:rPr>
          <w:rFonts w:eastAsia="Calibri"/>
          <w:szCs w:val="28"/>
          <w:lang w:eastAsia="en-US" w:bidi="uk-UA"/>
        </w:rPr>
        <w:t>ухвал</w:t>
      </w:r>
      <w:r>
        <w:rPr>
          <w:rFonts w:eastAsia="Calibri"/>
          <w:szCs w:val="28"/>
          <w:lang w:eastAsia="en-US" w:bidi="uk-UA"/>
        </w:rPr>
        <w:t>у</w:t>
      </w:r>
      <w:r w:rsidR="00BD2E8B" w:rsidRPr="00BD2E8B">
        <w:rPr>
          <w:rFonts w:eastAsia="Calibri"/>
          <w:szCs w:val="28"/>
          <w:lang w:eastAsia="en-US" w:bidi="uk-UA"/>
        </w:rPr>
        <w:t xml:space="preserve"> господарського суду Дніпропетровської області від 1</w:t>
      </w:r>
      <w:r w:rsidR="0037281C">
        <w:rPr>
          <w:rFonts w:eastAsia="Calibri"/>
          <w:szCs w:val="28"/>
          <w:lang w:eastAsia="en-US" w:bidi="uk-UA"/>
        </w:rPr>
        <w:t xml:space="preserve"> </w:t>
      </w:r>
      <w:r w:rsidR="00BD2E8B" w:rsidRPr="00BD2E8B">
        <w:rPr>
          <w:rFonts w:eastAsia="Calibri"/>
          <w:szCs w:val="28"/>
          <w:lang w:eastAsia="en-US" w:bidi="uk-UA"/>
        </w:rPr>
        <w:t xml:space="preserve">березня 2016 року у справі № 904/43/16, що набрала законної сили в день її </w:t>
      </w:r>
      <w:r w:rsidR="0058593A">
        <w:rPr>
          <w:rFonts w:eastAsia="Calibri"/>
          <w:szCs w:val="28"/>
          <w:lang w:eastAsia="en-US" w:bidi="uk-UA"/>
        </w:rPr>
        <w:t>постановлення</w:t>
      </w:r>
      <w:r w:rsidR="00BD2E8B" w:rsidRPr="00BD2E8B">
        <w:rPr>
          <w:rFonts w:eastAsia="Calibri"/>
          <w:szCs w:val="28"/>
          <w:lang w:eastAsia="en-US" w:bidi="uk-UA"/>
        </w:rPr>
        <w:t>, якою застосовано та накладено арешт на нерухоме майно, що є предметом забезпечення відповідно до умов оспорюваного іпотечного договору.</w:t>
      </w:r>
    </w:p>
    <w:p w:rsidR="00D00566" w:rsidRPr="00D00566" w:rsidRDefault="00F975DA" w:rsidP="00DC3F44">
      <w:pPr>
        <w:tabs>
          <w:tab w:val="left" w:pos="6804"/>
        </w:tabs>
        <w:ind w:firstLine="709"/>
        <w:jc w:val="both"/>
        <w:rPr>
          <w:rFonts w:eastAsia="Calibri"/>
          <w:szCs w:val="28"/>
          <w:lang w:eastAsia="en-US" w:bidi="uk-UA"/>
        </w:rPr>
      </w:pPr>
      <w:r>
        <w:rPr>
          <w:rFonts w:eastAsia="Calibri"/>
          <w:szCs w:val="28"/>
          <w:lang w:eastAsia="en-US" w:bidi="uk-UA"/>
        </w:rPr>
        <w:t>Як зазначає суддя Прохоров С.А. у наданих Вищій раді правосуддя поясненнях</w:t>
      </w:r>
      <w:r w:rsidR="00534DDC">
        <w:rPr>
          <w:rFonts w:eastAsia="Calibri"/>
          <w:szCs w:val="28"/>
          <w:lang w:eastAsia="en-US" w:bidi="uk-UA"/>
        </w:rPr>
        <w:t>,</w:t>
      </w:r>
      <w:r>
        <w:rPr>
          <w:rFonts w:eastAsia="Calibri"/>
          <w:szCs w:val="28"/>
          <w:lang w:eastAsia="en-US" w:bidi="uk-UA"/>
        </w:rPr>
        <w:t xml:space="preserve"> г</w:t>
      </w:r>
      <w:r w:rsidRPr="00F975DA">
        <w:rPr>
          <w:rFonts w:eastAsia="Calibri"/>
          <w:szCs w:val="28"/>
          <w:lang w:eastAsia="en-US" w:bidi="uk-UA"/>
        </w:rPr>
        <w:t xml:space="preserve">осподарським судом при прийнятті рішення </w:t>
      </w:r>
      <w:r w:rsidR="00534DDC">
        <w:rPr>
          <w:rFonts w:eastAsia="Calibri"/>
          <w:szCs w:val="28"/>
          <w:lang w:eastAsia="en-US" w:bidi="uk-UA"/>
        </w:rPr>
        <w:t>у</w:t>
      </w:r>
      <w:r w:rsidRPr="00F975DA">
        <w:rPr>
          <w:rFonts w:eastAsia="Calibri"/>
          <w:szCs w:val="28"/>
          <w:lang w:eastAsia="en-US" w:bidi="uk-UA"/>
        </w:rPr>
        <w:t xml:space="preserve"> справі №</w:t>
      </w:r>
      <w:r w:rsidR="0037281C">
        <w:rPr>
          <w:rFonts w:eastAsia="Calibri"/>
          <w:szCs w:val="28"/>
          <w:lang w:eastAsia="en-US" w:bidi="uk-UA"/>
        </w:rPr>
        <w:t xml:space="preserve"> </w:t>
      </w:r>
      <w:r w:rsidRPr="00F975DA">
        <w:rPr>
          <w:rFonts w:eastAsia="Calibri"/>
          <w:szCs w:val="28"/>
          <w:lang w:eastAsia="en-US" w:bidi="uk-UA"/>
        </w:rPr>
        <w:t>922/2841/19 не застосовувались норми статті 35 ГПК України</w:t>
      </w:r>
      <w:r>
        <w:rPr>
          <w:rFonts w:eastAsia="Calibri"/>
          <w:szCs w:val="28"/>
          <w:lang w:eastAsia="en-US" w:bidi="uk-UA"/>
        </w:rPr>
        <w:t xml:space="preserve"> </w:t>
      </w:r>
      <w:r w:rsidRPr="00F975DA">
        <w:rPr>
          <w:rFonts w:eastAsia="Calibri"/>
          <w:szCs w:val="28"/>
          <w:lang w:eastAsia="en-US" w:bidi="uk-UA"/>
        </w:rPr>
        <w:t>(в редакції до 15</w:t>
      </w:r>
      <w:r w:rsidR="0037281C">
        <w:rPr>
          <w:rFonts w:eastAsia="Calibri"/>
          <w:szCs w:val="28"/>
          <w:lang w:eastAsia="en-US" w:bidi="uk-UA"/>
        </w:rPr>
        <w:t xml:space="preserve"> </w:t>
      </w:r>
      <w:r w:rsidRPr="00F975DA">
        <w:rPr>
          <w:rFonts w:eastAsia="Calibri"/>
          <w:szCs w:val="28"/>
          <w:lang w:eastAsia="en-US" w:bidi="uk-UA"/>
        </w:rPr>
        <w:t>грудня</w:t>
      </w:r>
      <w:r w:rsidR="0037281C">
        <w:rPr>
          <w:rFonts w:eastAsia="Calibri"/>
          <w:szCs w:val="28"/>
          <w:lang w:eastAsia="en-US" w:bidi="uk-UA"/>
        </w:rPr>
        <w:br/>
      </w:r>
      <w:r w:rsidRPr="00F975DA">
        <w:rPr>
          <w:rFonts w:eastAsia="Calibri"/>
          <w:szCs w:val="28"/>
          <w:lang w:eastAsia="en-US" w:bidi="uk-UA"/>
        </w:rPr>
        <w:t>2017 року), а самі обставини, встановлені судовим рішенням у справі</w:t>
      </w:r>
      <w:r w:rsidR="0037281C">
        <w:rPr>
          <w:rFonts w:eastAsia="Calibri"/>
          <w:szCs w:val="28"/>
          <w:lang w:eastAsia="en-US" w:bidi="uk-UA"/>
        </w:rPr>
        <w:br/>
      </w:r>
      <w:r w:rsidRPr="00F975DA">
        <w:rPr>
          <w:rFonts w:eastAsia="Calibri"/>
          <w:szCs w:val="28"/>
          <w:lang w:eastAsia="en-US" w:bidi="uk-UA"/>
        </w:rPr>
        <w:t>№</w:t>
      </w:r>
      <w:r w:rsidR="0037281C">
        <w:rPr>
          <w:rFonts w:eastAsia="Calibri"/>
          <w:szCs w:val="28"/>
          <w:lang w:eastAsia="en-US" w:bidi="uk-UA"/>
        </w:rPr>
        <w:t xml:space="preserve"> </w:t>
      </w:r>
      <w:r w:rsidRPr="00F975DA">
        <w:rPr>
          <w:rFonts w:eastAsia="Calibri"/>
          <w:szCs w:val="28"/>
          <w:lang w:eastAsia="en-US" w:bidi="uk-UA"/>
        </w:rPr>
        <w:t>904/43/16 щодо недійсності кредитного договору</w:t>
      </w:r>
      <w:r w:rsidR="00F2491F">
        <w:rPr>
          <w:rFonts w:eastAsia="Calibri"/>
          <w:szCs w:val="28"/>
          <w:lang w:eastAsia="en-US" w:bidi="uk-UA"/>
        </w:rPr>
        <w:t>,</w:t>
      </w:r>
      <w:r w:rsidRPr="00F975DA">
        <w:rPr>
          <w:rFonts w:eastAsia="Calibri"/>
          <w:szCs w:val="28"/>
          <w:lang w:eastAsia="en-US" w:bidi="uk-UA"/>
        </w:rPr>
        <w:t xml:space="preserve"> не зазначалися як такі, що мали </w:t>
      </w:r>
      <w:proofErr w:type="spellStart"/>
      <w:r w:rsidRPr="00F975DA">
        <w:rPr>
          <w:rFonts w:eastAsia="Calibri"/>
          <w:szCs w:val="28"/>
          <w:lang w:eastAsia="en-US" w:bidi="uk-UA"/>
        </w:rPr>
        <w:t>преюдиційний</w:t>
      </w:r>
      <w:proofErr w:type="spellEnd"/>
      <w:r w:rsidRPr="00F975DA">
        <w:rPr>
          <w:rFonts w:eastAsia="Calibri"/>
          <w:szCs w:val="28"/>
          <w:lang w:eastAsia="en-US" w:bidi="uk-UA"/>
        </w:rPr>
        <w:t xml:space="preserve"> харак</w:t>
      </w:r>
      <w:r w:rsidR="003843E7">
        <w:rPr>
          <w:rFonts w:eastAsia="Calibri"/>
          <w:szCs w:val="28"/>
          <w:lang w:eastAsia="en-US" w:bidi="uk-UA"/>
        </w:rPr>
        <w:t>тер при вирішенн</w:t>
      </w:r>
      <w:r w:rsidR="00534DDC">
        <w:rPr>
          <w:rFonts w:eastAsia="Calibri"/>
          <w:szCs w:val="28"/>
          <w:lang w:eastAsia="en-US" w:bidi="uk-UA"/>
        </w:rPr>
        <w:t>і</w:t>
      </w:r>
      <w:r w:rsidR="003843E7">
        <w:rPr>
          <w:rFonts w:eastAsia="Calibri"/>
          <w:szCs w:val="28"/>
          <w:lang w:eastAsia="en-US" w:bidi="uk-UA"/>
        </w:rPr>
        <w:t xml:space="preserve"> </w:t>
      </w:r>
      <w:r w:rsidR="00534DDC">
        <w:rPr>
          <w:rFonts w:eastAsia="Calibri"/>
          <w:szCs w:val="28"/>
          <w:lang w:eastAsia="en-US" w:bidi="uk-UA"/>
        </w:rPr>
        <w:t xml:space="preserve">цього </w:t>
      </w:r>
      <w:r w:rsidR="003843E7">
        <w:rPr>
          <w:rFonts w:eastAsia="Calibri"/>
          <w:szCs w:val="28"/>
          <w:lang w:eastAsia="en-US" w:bidi="uk-UA"/>
        </w:rPr>
        <w:t>спору. Водночас судд</w:t>
      </w:r>
      <w:r w:rsidR="00534DDC">
        <w:rPr>
          <w:rFonts w:eastAsia="Calibri"/>
          <w:szCs w:val="28"/>
          <w:lang w:eastAsia="en-US" w:bidi="uk-UA"/>
        </w:rPr>
        <w:t>я</w:t>
      </w:r>
      <w:r w:rsidR="003843E7">
        <w:rPr>
          <w:rFonts w:eastAsia="Calibri"/>
          <w:szCs w:val="28"/>
          <w:lang w:eastAsia="en-US" w:bidi="uk-UA"/>
        </w:rPr>
        <w:t xml:space="preserve"> Прохоров С.А. </w:t>
      </w:r>
      <w:r w:rsidR="00D12194">
        <w:rPr>
          <w:rFonts w:eastAsia="Calibri"/>
          <w:szCs w:val="28"/>
          <w:lang w:eastAsia="en-US" w:bidi="uk-UA"/>
        </w:rPr>
        <w:t>наголосив</w:t>
      </w:r>
      <w:r w:rsidR="003843E7">
        <w:rPr>
          <w:rFonts w:eastAsia="Calibri"/>
          <w:szCs w:val="28"/>
          <w:lang w:eastAsia="en-US" w:bidi="uk-UA"/>
        </w:rPr>
        <w:t>, що</w:t>
      </w:r>
      <w:r w:rsidRPr="00F975DA">
        <w:rPr>
          <w:rFonts w:eastAsia="Calibri"/>
          <w:szCs w:val="28"/>
          <w:lang w:eastAsia="en-US" w:bidi="uk-UA"/>
        </w:rPr>
        <w:t xml:space="preserve"> </w:t>
      </w:r>
      <w:r w:rsidR="00D12194" w:rsidRPr="00F975DA">
        <w:rPr>
          <w:rFonts w:eastAsia="Calibri"/>
          <w:szCs w:val="28"/>
          <w:lang w:eastAsia="en-US" w:bidi="uk-UA"/>
        </w:rPr>
        <w:t xml:space="preserve">суд дійшов </w:t>
      </w:r>
      <w:r w:rsidRPr="00F975DA">
        <w:rPr>
          <w:rFonts w:eastAsia="Calibri"/>
          <w:szCs w:val="28"/>
          <w:lang w:eastAsia="en-US" w:bidi="uk-UA"/>
        </w:rPr>
        <w:t xml:space="preserve">висновку про задоволення первісного позову, оскільки </w:t>
      </w:r>
      <w:r w:rsidR="00D12194" w:rsidRPr="00F975DA">
        <w:rPr>
          <w:rFonts w:eastAsia="Calibri"/>
          <w:szCs w:val="28"/>
          <w:lang w:eastAsia="en-US" w:bidi="uk-UA"/>
        </w:rPr>
        <w:t xml:space="preserve">саме </w:t>
      </w:r>
      <w:r w:rsidRPr="00F975DA">
        <w:rPr>
          <w:rFonts w:eastAsia="Calibri"/>
          <w:szCs w:val="28"/>
          <w:lang w:eastAsia="en-US" w:bidi="uk-UA"/>
        </w:rPr>
        <w:t>ухвалою господарського суду Дніпропетровської області від 1</w:t>
      </w:r>
      <w:r w:rsidR="0037281C">
        <w:rPr>
          <w:rFonts w:eastAsia="Calibri"/>
          <w:szCs w:val="28"/>
          <w:lang w:eastAsia="en-US" w:bidi="uk-UA"/>
        </w:rPr>
        <w:t xml:space="preserve"> </w:t>
      </w:r>
      <w:r w:rsidR="003843E7">
        <w:rPr>
          <w:rFonts w:eastAsia="Calibri"/>
          <w:szCs w:val="28"/>
          <w:lang w:eastAsia="en-US" w:bidi="uk-UA"/>
        </w:rPr>
        <w:t xml:space="preserve">березня </w:t>
      </w:r>
      <w:r w:rsidRPr="00F975DA">
        <w:rPr>
          <w:rFonts w:eastAsia="Calibri"/>
          <w:szCs w:val="28"/>
          <w:lang w:eastAsia="en-US" w:bidi="uk-UA"/>
        </w:rPr>
        <w:t>2016</w:t>
      </w:r>
      <w:r w:rsidR="0037281C">
        <w:rPr>
          <w:rFonts w:eastAsia="Calibri"/>
          <w:szCs w:val="28"/>
          <w:lang w:eastAsia="en-US" w:bidi="uk-UA"/>
        </w:rPr>
        <w:t xml:space="preserve"> </w:t>
      </w:r>
      <w:r w:rsidR="003843E7">
        <w:rPr>
          <w:rFonts w:eastAsia="Calibri"/>
          <w:szCs w:val="28"/>
          <w:lang w:eastAsia="en-US" w:bidi="uk-UA"/>
        </w:rPr>
        <w:t>року</w:t>
      </w:r>
      <w:r w:rsidRPr="00F975DA">
        <w:rPr>
          <w:rFonts w:eastAsia="Calibri"/>
          <w:szCs w:val="28"/>
          <w:lang w:eastAsia="en-US" w:bidi="uk-UA"/>
        </w:rPr>
        <w:t xml:space="preserve"> у справі №</w:t>
      </w:r>
      <w:r w:rsidR="0037281C">
        <w:rPr>
          <w:rFonts w:eastAsia="Calibri"/>
          <w:szCs w:val="28"/>
          <w:lang w:eastAsia="en-US" w:bidi="uk-UA"/>
        </w:rPr>
        <w:t xml:space="preserve"> </w:t>
      </w:r>
      <w:r w:rsidRPr="00F975DA">
        <w:rPr>
          <w:rFonts w:eastAsia="Calibri"/>
          <w:szCs w:val="28"/>
          <w:lang w:eastAsia="en-US" w:bidi="uk-UA"/>
        </w:rPr>
        <w:t>904/43/16 застосовано наслідки недійсності договору про відкриття кредитної лінії №</w:t>
      </w:r>
      <w:r w:rsidR="0037281C">
        <w:rPr>
          <w:rFonts w:eastAsia="Calibri"/>
          <w:szCs w:val="28"/>
          <w:lang w:eastAsia="en-US" w:bidi="uk-UA"/>
        </w:rPr>
        <w:t xml:space="preserve"> _______</w:t>
      </w:r>
      <w:r w:rsidRPr="00F975DA">
        <w:rPr>
          <w:rFonts w:eastAsia="Calibri"/>
          <w:szCs w:val="28"/>
          <w:lang w:eastAsia="en-US" w:bidi="uk-UA"/>
        </w:rPr>
        <w:t xml:space="preserve"> від 4</w:t>
      </w:r>
      <w:r w:rsidR="003843E7">
        <w:rPr>
          <w:rFonts w:eastAsia="Calibri"/>
          <w:szCs w:val="28"/>
          <w:lang w:eastAsia="en-US" w:bidi="uk-UA"/>
        </w:rPr>
        <w:t xml:space="preserve"> вересня </w:t>
      </w:r>
      <w:r w:rsidRPr="00F975DA">
        <w:rPr>
          <w:rFonts w:eastAsia="Calibri"/>
          <w:szCs w:val="28"/>
          <w:lang w:eastAsia="en-US" w:bidi="uk-UA"/>
        </w:rPr>
        <w:t>2012</w:t>
      </w:r>
      <w:r w:rsidR="0037281C">
        <w:rPr>
          <w:rFonts w:eastAsia="Calibri"/>
          <w:szCs w:val="28"/>
          <w:lang w:eastAsia="en-US" w:bidi="uk-UA"/>
        </w:rPr>
        <w:t xml:space="preserve"> </w:t>
      </w:r>
      <w:r w:rsidR="003843E7">
        <w:rPr>
          <w:rFonts w:eastAsia="Calibri"/>
          <w:szCs w:val="28"/>
          <w:lang w:eastAsia="en-US" w:bidi="uk-UA"/>
        </w:rPr>
        <w:t>року</w:t>
      </w:r>
      <w:r w:rsidRPr="00F975DA">
        <w:rPr>
          <w:rFonts w:eastAsia="Calibri"/>
          <w:szCs w:val="28"/>
          <w:lang w:eastAsia="en-US" w:bidi="uk-UA"/>
        </w:rPr>
        <w:t>, передбачені статтею 1057-1 ЦК України, і вказані наслідки є такими, що настали.</w:t>
      </w:r>
      <w:r w:rsidR="00BD2E8B">
        <w:rPr>
          <w:rFonts w:eastAsia="Calibri"/>
          <w:szCs w:val="28"/>
          <w:lang w:eastAsia="en-US" w:bidi="uk-UA"/>
        </w:rPr>
        <w:t xml:space="preserve"> </w:t>
      </w:r>
      <w:r w:rsidRPr="00F975DA">
        <w:rPr>
          <w:rFonts w:eastAsia="Calibri"/>
          <w:szCs w:val="28"/>
          <w:lang w:eastAsia="en-US" w:bidi="uk-UA"/>
        </w:rPr>
        <w:t xml:space="preserve">Таким чином, </w:t>
      </w:r>
      <w:r w:rsidR="003843E7">
        <w:rPr>
          <w:rFonts w:eastAsia="Calibri"/>
          <w:szCs w:val="28"/>
          <w:lang w:eastAsia="en-US" w:bidi="uk-UA"/>
        </w:rPr>
        <w:t xml:space="preserve">суддя Прохоров С.А. </w:t>
      </w:r>
      <w:r w:rsidR="00D12194">
        <w:rPr>
          <w:rFonts w:eastAsia="Calibri"/>
          <w:szCs w:val="28"/>
          <w:lang w:eastAsia="en-US" w:bidi="uk-UA"/>
        </w:rPr>
        <w:t>вказує</w:t>
      </w:r>
      <w:r w:rsidR="003843E7">
        <w:rPr>
          <w:rFonts w:eastAsia="Calibri"/>
          <w:szCs w:val="28"/>
          <w:lang w:eastAsia="en-US" w:bidi="uk-UA"/>
        </w:rPr>
        <w:t xml:space="preserve">, що </w:t>
      </w:r>
      <w:r w:rsidRPr="00F975DA">
        <w:rPr>
          <w:rFonts w:eastAsia="Calibri"/>
          <w:szCs w:val="28"/>
          <w:lang w:eastAsia="en-US" w:bidi="uk-UA"/>
        </w:rPr>
        <w:t xml:space="preserve">на момент </w:t>
      </w:r>
      <w:r w:rsidR="003843E7">
        <w:rPr>
          <w:rFonts w:eastAsia="Calibri"/>
          <w:szCs w:val="28"/>
          <w:lang w:eastAsia="en-US" w:bidi="uk-UA"/>
        </w:rPr>
        <w:t xml:space="preserve">ухвалення </w:t>
      </w:r>
      <w:r w:rsidRPr="00F975DA">
        <w:rPr>
          <w:rFonts w:eastAsia="Calibri"/>
          <w:szCs w:val="28"/>
          <w:lang w:eastAsia="en-US" w:bidi="uk-UA"/>
        </w:rPr>
        <w:t>господарськ</w:t>
      </w:r>
      <w:r w:rsidR="00D12194">
        <w:rPr>
          <w:rFonts w:eastAsia="Calibri"/>
          <w:szCs w:val="28"/>
          <w:lang w:eastAsia="en-US" w:bidi="uk-UA"/>
        </w:rPr>
        <w:t>им</w:t>
      </w:r>
      <w:r w:rsidRPr="00F975DA">
        <w:rPr>
          <w:rFonts w:eastAsia="Calibri"/>
          <w:szCs w:val="28"/>
          <w:lang w:eastAsia="en-US" w:bidi="uk-UA"/>
        </w:rPr>
        <w:t xml:space="preserve"> суд</w:t>
      </w:r>
      <w:r w:rsidR="00D12194">
        <w:rPr>
          <w:rFonts w:eastAsia="Calibri"/>
          <w:szCs w:val="28"/>
          <w:lang w:eastAsia="en-US" w:bidi="uk-UA"/>
        </w:rPr>
        <w:t>ом</w:t>
      </w:r>
      <w:r w:rsidRPr="00F975DA">
        <w:rPr>
          <w:rFonts w:eastAsia="Calibri"/>
          <w:szCs w:val="28"/>
          <w:lang w:eastAsia="en-US" w:bidi="uk-UA"/>
        </w:rPr>
        <w:t xml:space="preserve"> Харківської області </w:t>
      </w:r>
      <w:r w:rsidR="00D12194" w:rsidRPr="00F975DA">
        <w:rPr>
          <w:rFonts w:eastAsia="Calibri"/>
          <w:szCs w:val="28"/>
          <w:lang w:eastAsia="en-US" w:bidi="uk-UA"/>
        </w:rPr>
        <w:t xml:space="preserve">рішення </w:t>
      </w:r>
      <w:r w:rsidR="00D12194">
        <w:rPr>
          <w:rFonts w:eastAsia="Calibri"/>
          <w:szCs w:val="28"/>
          <w:lang w:eastAsia="en-US" w:bidi="uk-UA"/>
        </w:rPr>
        <w:t>у</w:t>
      </w:r>
      <w:r w:rsidRPr="00F975DA">
        <w:rPr>
          <w:rFonts w:eastAsia="Calibri"/>
          <w:szCs w:val="28"/>
          <w:lang w:eastAsia="en-US" w:bidi="uk-UA"/>
        </w:rPr>
        <w:t xml:space="preserve"> справі №</w:t>
      </w:r>
      <w:r w:rsidR="0037281C">
        <w:rPr>
          <w:rFonts w:eastAsia="Calibri"/>
          <w:szCs w:val="28"/>
          <w:lang w:eastAsia="en-US" w:bidi="uk-UA"/>
        </w:rPr>
        <w:t xml:space="preserve"> </w:t>
      </w:r>
      <w:r w:rsidRPr="00F975DA">
        <w:rPr>
          <w:rFonts w:eastAsia="Calibri"/>
          <w:szCs w:val="28"/>
          <w:lang w:eastAsia="en-US" w:bidi="uk-UA"/>
        </w:rPr>
        <w:t>922/2841/16 ухвала господарського суду Дніпропетровської</w:t>
      </w:r>
      <w:r w:rsidR="00D00566" w:rsidRPr="00D00566">
        <w:rPr>
          <w:rFonts w:ascii="Arial" w:eastAsia="Arial" w:hAnsi="Arial" w:cs="Arial"/>
          <w:color w:val="000000"/>
          <w:sz w:val="22"/>
          <w:szCs w:val="22"/>
          <w:lang w:eastAsia="uk-UA" w:bidi="uk-UA"/>
        </w:rPr>
        <w:t xml:space="preserve"> </w:t>
      </w:r>
      <w:r w:rsidR="00D00566" w:rsidRPr="00D00566">
        <w:rPr>
          <w:rFonts w:eastAsia="Calibri"/>
          <w:szCs w:val="28"/>
          <w:lang w:eastAsia="en-US" w:bidi="uk-UA"/>
        </w:rPr>
        <w:t>області від 1</w:t>
      </w:r>
      <w:r w:rsidR="0037281C">
        <w:rPr>
          <w:rFonts w:eastAsia="Calibri"/>
          <w:szCs w:val="28"/>
          <w:lang w:eastAsia="en-US" w:bidi="uk-UA"/>
        </w:rPr>
        <w:t xml:space="preserve"> </w:t>
      </w:r>
      <w:r w:rsidR="00D00566">
        <w:rPr>
          <w:rFonts w:eastAsia="Calibri"/>
          <w:szCs w:val="28"/>
          <w:lang w:eastAsia="en-US" w:bidi="uk-UA"/>
        </w:rPr>
        <w:t>березня 2016</w:t>
      </w:r>
      <w:r w:rsidR="0037281C">
        <w:rPr>
          <w:rFonts w:eastAsia="Calibri"/>
          <w:szCs w:val="28"/>
          <w:lang w:eastAsia="en-US" w:bidi="uk-UA"/>
        </w:rPr>
        <w:t xml:space="preserve"> </w:t>
      </w:r>
      <w:r w:rsidR="00D00566">
        <w:rPr>
          <w:rFonts w:eastAsia="Calibri"/>
          <w:szCs w:val="28"/>
          <w:lang w:eastAsia="en-US" w:bidi="uk-UA"/>
        </w:rPr>
        <w:t>року</w:t>
      </w:r>
      <w:r w:rsidR="00D00566" w:rsidRPr="00D00566">
        <w:rPr>
          <w:rFonts w:eastAsia="Calibri"/>
          <w:szCs w:val="28"/>
          <w:lang w:eastAsia="en-US" w:bidi="uk-UA"/>
        </w:rPr>
        <w:t xml:space="preserve"> у справі №</w:t>
      </w:r>
      <w:r w:rsidR="0037281C">
        <w:rPr>
          <w:rFonts w:eastAsia="Calibri"/>
          <w:szCs w:val="28"/>
          <w:lang w:eastAsia="en-US" w:bidi="uk-UA"/>
        </w:rPr>
        <w:t xml:space="preserve"> </w:t>
      </w:r>
      <w:r w:rsidR="00D00566" w:rsidRPr="00D00566">
        <w:rPr>
          <w:rFonts w:eastAsia="Calibri"/>
          <w:szCs w:val="28"/>
          <w:lang w:eastAsia="en-US" w:bidi="uk-UA"/>
        </w:rPr>
        <w:t xml:space="preserve">904/43/16 була такою, що набрала законної сили </w:t>
      </w:r>
      <w:r w:rsidR="00D12194">
        <w:rPr>
          <w:rFonts w:eastAsia="Calibri"/>
          <w:szCs w:val="28"/>
          <w:lang w:eastAsia="en-US" w:bidi="uk-UA"/>
        </w:rPr>
        <w:t>і</w:t>
      </w:r>
      <w:r w:rsidR="00D00566" w:rsidRPr="00D00566">
        <w:rPr>
          <w:rFonts w:eastAsia="Calibri"/>
          <w:szCs w:val="28"/>
          <w:lang w:eastAsia="en-US" w:bidi="uk-UA"/>
        </w:rPr>
        <w:t xml:space="preserve"> не була скасована.</w:t>
      </w:r>
    </w:p>
    <w:p w:rsidR="00D00566" w:rsidRDefault="00D12194" w:rsidP="00DC3F44">
      <w:pPr>
        <w:widowControl w:val="0"/>
        <w:autoSpaceDN/>
        <w:ind w:firstLine="709"/>
        <w:jc w:val="both"/>
        <w:rPr>
          <w:rFonts w:eastAsia="Calibri"/>
          <w:szCs w:val="28"/>
          <w:lang w:eastAsia="en-US" w:bidi="uk-UA"/>
        </w:rPr>
      </w:pPr>
      <w:r>
        <w:rPr>
          <w:rFonts w:eastAsia="Calibri"/>
          <w:szCs w:val="28"/>
          <w:lang w:eastAsia="en-US" w:bidi="uk-UA"/>
        </w:rPr>
        <w:t>С</w:t>
      </w:r>
      <w:r w:rsidR="00D00566">
        <w:rPr>
          <w:rFonts w:eastAsia="Calibri"/>
          <w:szCs w:val="28"/>
          <w:lang w:eastAsia="en-US" w:bidi="uk-UA"/>
        </w:rPr>
        <w:t>удд</w:t>
      </w:r>
      <w:r>
        <w:rPr>
          <w:rFonts w:eastAsia="Calibri"/>
          <w:szCs w:val="28"/>
          <w:lang w:eastAsia="en-US" w:bidi="uk-UA"/>
        </w:rPr>
        <w:t>я</w:t>
      </w:r>
      <w:r w:rsidR="00D00566">
        <w:rPr>
          <w:rFonts w:eastAsia="Calibri"/>
          <w:szCs w:val="28"/>
          <w:lang w:eastAsia="en-US" w:bidi="uk-UA"/>
        </w:rPr>
        <w:t xml:space="preserve"> Прохоров С.А. </w:t>
      </w:r>
      <w:r>
        <w:rPr>
          <w:rFonts w:eastAsia="Calibri"/>
          <w:szCs w:val="28"/>
          <w:lang w:eastAsia="en-US" w:bidi="uk-UA"/>
        </w:rPr>
        <w:t xml:space="preserve">також </w:t>
      </w:r>
      <w:r w:rsidR="00D00566">
        <w:rPr>
          <w:rFonts w:eastAsia="Calibri"/>
          <w:szCs w:val="28"/>
          <w:lang w:eastAsia="en-US" w:bidi="uk-UA"/>
        </w:rPr>
        <w:t>зазнач</w:t>
      </w:r>
      <w:r>
        <w:rPr>
          <w:rFonts w:eastAsia="Calibri"/>
          <w:szCs w:val="28"/>
          <w:lang w:eastAsia="en-US" w:bidi="uk-UA"/>
        </w:rPr>
        <w:t>ив</w:t>
      </w:r>
      <w:r w:rsidR="00D00566" w:rsidRPr="00D00566">
        <w:rPr>
          <w:rFonts w:eastAsia="Calibri"/>
          <w:szCs w:val="28"/>
          <w:lang w:eastAsia="en-US" w:bidi="uk-UA"/>
        </w:rPr>
        <w:t>, що з моменту прийняття рішення</w:t>
      </w:r>
      <w:r w:rsidR="0037281C">
        <w:rPr>
          <w:rFonts w:eastAsia="Calibri"/>
          <w:szCs w:val="28"/>
          <w:lang w:eastAsia="en-US" w:bidi="uk-UA"/>
        </w:rPr>
        <w:br/>
      </w:r>
      <w:r w:rsidR="00D00566" w:rsidRPr="00D00566">
        <w:rPr>
          <w:rFonts w:eastAsia="Calibri"/>
          <w:szCs w:val="28"/>
          <w:lang w:eastAsia="en-US" w:bidi="uk-UA"/>
        </w:rPr>
        <w:t>(28</w:t>
      </w:r>
      <w:r w:rsidR="00D00566">
        <w:rPr>
          <w:rFonts w:eastAsia="Calibri"/>
          <w:szCs w:val="28"/>
          <w:lang w:eastAsia="en-US" w:bidi="uk-UA"/>
        </w:rPr>
        <w:t xml:space="preserve"> листопада </w:t>
      </w:r>
      <w:r w:rsidR="00D00566" w:rsidRPr="00D00566">
        <w:rPr>
          <w:rFonts w:eastAsia="Calibri"/>
          <w:szCs w:val="28"/>
          <w:lang w:eastAsia="en-US" w:bidi="uk-UA"/>
        </w:rPr>
        <w:t>2016</w:t>
      </w:r>
      <w:r w:rsidR="00D00566">
        <w:rPr>
          <w:rFonts w:eastAsia="Calibri"/>
          <w:szCs w:val="28"/>
          <w:lang w:eastAsia="en-US" w:bidi="uk-UA"/>
        </w:rPr>
        <w:t xml:space="preserve"> року</w:t>
      </w:r>
      <w:r w:rsidR="00D00566" w:rsidRPr="00D00566">
        <w:rPr>
          <w:rFonts w:eastAsia="Calibri"/>
          <w:szCs w:val="28"/>
          <w:lang w:eastAsia="en-US" w:bidi="uk-UA"/>
        </w:rPr>
        <w:t xml:space="preserve">) </w:t>
      </w:r>
      <w:r w:rsidR="00733AC5">
        <w:rPr>
          <w:rFonts w:eastAsia="Calibri"/>
          <w:szCs w:val="28"/>
          <w:lang w:eastAsia="en-US" w:bidi="uk-UA"/>
        </w:rPr>
        <w:t>ПАТ «</w:t>
      </w:r>
      <w:proofErr w:type="spellStart"/>
      <w:r w:rsidR="00733AC5">
        <w:rPr>
          <w:rFonts w:eastAsia="Calibri"/>
          <w:szCs w:val="28"/>
          <w:lang w:eastAsia="en-US" w:bidi="uk-UA"/>
        </w:rPr>
        <w:t>Сбербанк</w:t>
      </w:r>
      <w:proofErr w:type="spellEnd"/>
      <w:r w:rsidR="00733AC5">
        <w:rPr>
          <w:rFonts w:eastAsia="Calibri"/>
          <w:szCs w:val="28"/>
          <w:lang w:eastAsia="en-US" w:bidi="uk-UA"/>
        </w:rPr>
        <w:t>»</w:t>
      </w:r>
      <w:r w:rsidR="00D00566">
        <w:rPr>
          <w:rFonts w:eastAsia="Calibri"/>
          <w:szCs w:val="28"/>
          <w:lang w:eastAsia="en-US" w:bidi="uk-UA"/>
        </w:rPr>
        <w:t xml:space="preserve"> не звертався зі скаргами на </w:t>
      </w:r>
      <w:r w:rsidR="00D00566" w:rsidRPr="00D00566">
        <w:rPr>
          <w:rFonts w:eastAsia="Calibri"/>
          <w:szCs w:val="28"/>
          <w:lang w:eastAsia="en-US" w:bidi="uk-UA"/>
        </w:rPr>
        <w:t>дії</w:t>
      </w:r>
      <w:r w:rsidR="00D00566">
        <w:rPr>
          <w:rFonts w:eastAsia="Calibri"/>
          <w:szCs w:val="28"/>
          <w:lang w:eastAsia="en-US" w:bidi="uk-UA"/>
        </w:rPr>
        <w:t xml:space="preserve"> судді</w:t>
      </w:r>
      <w:r w:rsidR="00D00566" w:rsidRPr="00D00566">
        <w:rPr>
          <w:rFonts w:eastAsia="Calibri"/>
          <w:szCs w:val="28"/>
          <w:lang w:eastAsia="en-US" w:bidi="uk-UA"/>
        </w:rPr>
        <w:t xml:space="preserve"> </w:t>
      </w:r>
      <w:r>
        <w:rPr>
          <w:rFonts w:eastAsia="Calibri"/>
          <w:szCs w:val="28"/>
          <w:lang w:eastAsia="en-US" w:bidi="uk-UA"/>
        </w:rPr>
        <w:lastRenderedPageBreak/>
        <w:t>під час</w:t>
      </w:r>
      <w:r w:rsidR="00D00566" w:rsidRPr="00D00566">
        <w:rPr>
          <w:rFonts w:eastAsia="Calibri"/>
          <w:szCs w:val="28"/>
          <w:lang w:eastAsia="en-US" w:bidi="uk-UA"/>
        </w:rPr>
        <w:t xml:space="preserve"> розгляд</w:t>
      </w:r>
      <w:r>
        <w:rPr>
          <w:rFonts w:eastAsia="Calibri"/>
          <w:szCs w:val="28"/>
          <w:lang w:eastAsia="en-US" w:bidi="uk-UA"/>
        </w:rPr>
        <w:t>у</w:t>
      </w:r>
      <w:r w:rsidR="00D00566" w:rsidRPr="00D00566">
        <w:rPr>
          <w:rFonts w:eastAsia="Calibri"/>
          <w:szCs w:val="28"/>
          <w:lang w:eastAsia="en-US" w:bidi="uk-UA"/>
        </w:rPr>
        <w:t xml:space="preserve"> справи</w:t>
      </w:r>
      <w:r>
        <w:rPr>
          <w:rFonts w:eastAsia="Calibri"/>
          <w:szCs w:val="28"/>
          <w:lang w:eastAsia="en-US" w:bidi="uk-UA"/>
        </w:rPr>
        <w:t xml:space="preserve">, не просив </w:t>
      </w:r>
      <w:r w:rsidR="00D00566" w:rsidRPr="00D00566">
        <w:rPr>
          <w:rFonts w:eastAsia="Calibri"/>
          <w:szCs w:val="28"/>
          <w:lang w:eastAsia="en-US" w:bidi="uk-UA"/>
        </w:rPr>
        <w:t>притягн</w:t>
      </w:r>
      <w:r>
        <w:rPr>
          <w:rFonts w:eastAsia="Calibri"/>
          <w:szCs w:val="28"/>
          <w:lang w:eastAsia="en-US" w:bidi="uk-UA"/>
        </w:rPr>
        <w:t>ути</w:t>
      </w:r>
      <w:r w:rsidR="00D00566" w:rsidRPr="00D00566">
        <w:rPr>
          <w:rFonts w:eastAsia="Calibri"/>
          <w:szCs w:val="28"/>
          <w:lang w:eastAsia="en-US" w:bidi="uk-UA"/>
        </w:rPr>
        <w:t xml:space="preserve"> </w:t>
      </w:r>
      <w:r w:rsidR="00D00566">
        <w:rPr>
          <w:rFonts w:eastAsia="Calibri"/>
          <w:szCs w:val="28"/>
          <w:lang w:eastAsia="en-US" w:bidi="uk-UA"/>
        </w:rPr>
        <w:t>його</w:t>
      </w:r>
      <w:r w:rsidR="00D00566" w:rsidRPr="00D00566">
        <w:rPr>
          <w:rFonts w:eastAsia="Calibri"/>
          <w:szCs w:val="28"/>
          <w:lang w:eastAsia="en-US" w:bidi="uk-UA"/>
        </w:rPr>
        <w:t xml:space="preserve"> до дисциплінарної відповідальності, звернувся лише після скасування постановою Східного апеляційного господарського суду від 20</w:t>
      </w:r>
      <w:r w:rsidR="0037281C">
        <w:rPr>
          <w:rFonts w:eastAsia="Calibri"/>
          <w:szCs w:val="28"/>
          <w:lang w:eastAsia="en-US" w:bidi="uk-UA"/>
        </w:rPr>
        <w:t xml:space="preserve"> </w:t>
      </w:r>
      <w:r w:rsidR="00D00566">
        <w:rPr>
          <w:rFonts w:eastAsia="Calibri"/>
          <w:szCs w:val="28"/>
          <w:lang w:eastAsia="en-US" w:bidi="uk-UA"/>
        </w:rPr>
        <w:t xml:space="preserve">листопада </w:t>
      </w:r>
      <w:r w:rsidR="00D00566" w:rsidRPr="00D00566">
        <w:rPr>
          <w:rFonts w:eastAsia="Calibri"/>
          <w:szCs w:val="28"/>
          <w:lang w:eastAsia="en-US" w:bidi="uk-UA"/>
        </w:rPr>
        <w:t>2019</w:t>
      </w:r>
      <w:r w:rsidR="0037281C">
        <w:rPr>
          <w:rFonts w:eastAsia="Calibri"/>
          <w:szCs w:val="28"/>
          <w:lang w:eastAsia="en-US" w:bidi="uk-UA"/>
        </w:rPr>
        <w:t xml:space="preserve"> </w:t>
      </w:r>
      <w:r w:rsidR="00D00566">
        <w:rPr>
          <w:rFonts w:eastAsia="Calibri"/>
          <w:szCs w:val="28"/>
          <w:lang w:eastAsia="en-US" w:bidi="uk-UA"/>
        </w:rPr>
        <w:t>року</w:t>
      </w:r>
      <w:r w:rsidR="00D00566" w:rsidRPr="00D00566">
        <w:rPr>
          <w:rFonts w:eastAsia="Calibri"/>
          <w:szCs w:val="28"/>
          <w:lang w:eastAsia="en-US" w:bidi="uk-UA"/>
        </w:rPr>
        <w:t xml:space="preserve"> рішення </w:t>
      </w:r>
      <w:r w:rsidR="00D00566">
        <w:rPr>
          <w:rFonts w:eastAsia="Calibri"/>
          <w:szCs w:val="28"/>
          <w:lang w:eastAsia="en-US" w:bidi="uk-UA"/>
        </w:rPr>
        <w:t>г</w:t>
      </w:r>
      <w:r w:rsidR="00D00566" w:rsidRPr="00D00566">
        <w:rPr>
          <w:rFonts w:eastAsia="Calibri"/>
          <w:szCs w:val="28"/>
          <w:lang w:eastAsia="en-US" w:bidi="uk-UA"/>
        </w:rPr>
        <w:t>осподарського суду Харківської області від 28</w:t>
      </w:r>
      <w:r w:rsidR="0037281C">
        <w:rPr>
          <w:rFonts w:eastAsia="Calibri"/>
          <w:szCs w:val="28"/>
          <w:lang w:eastAsia="en-US" w:bidi="uk-UA"/>
        </w:rPr>
        <w:t xml:space="preserve"> </w:t>
      </w:r>
      <w:r w:rsidR="00D00566">
        <w:rPr>
          <w:rFonts w:eastAsia="Calibri"/>
          <w:szCs w:val="28"/>
          <w:lang w:eastAsia="en-US" w:bidi="uk-UA"/>
        </w:rPr>
        <w:t xml:space="preserve">листопада </w:t>
      </w:r>
      <w:r w:rsidR="00D00566" w:rsidRPr="00D00566">
        <w:rPr>
          <w:rFonts w:eastAsia="Calibri"/>
          <w:szCs w:val="28"/>
          <w:lang w:eastAsia="en-US" w:bidi="uk-UA"/>
        </w:rPr>
        <w:t xml:space="preserve">2016 </w:t>
      </w:r>
      <w:r w:rsidR="00D00566">
        <w:rPr>
          <w:rFonts w:eastAsia="Calibri"/>
          <w:szCs w:val="28"/>
          <w:lang w:eastAsia="en-US" w:bidi="uk-UA"/>
        </w:rPr>
        <w:t xml:space="preserve">року </w:t>
      </w:r>
      <w:r w:rsidR="00D00566" w:rsidRPr="00D00566">
        <w:rPr>
          <w:rFonts w:eastAsia="Calibri"/>
          <w:szCs w:val="28"/>
          <w:lang w:eastAsia="en-US" w:bidi="uk-UA"/>
        </w:rPr>
        <w:t>у справі</w:t>
      </w:r>
      <w:r w:rsidR="0037281C">
        <w:rPr>
          <w:rFonts w:eastAsia="Calibri"/>
          <w:szCs w:val="28"/>
          <w:lang w:eastAsia="en-US" w:bidi="uk-UA"/>
        </w:rPr>
        <w:br/>
      </w:r>
      <w:r w:rsidR="00D00566" w:rsidRPr="00D00566">
        <w:rPr>
          <w:rFonts w:eastAsia="Calibri"/>
          <w:szCs w:val="28"/>
          <w:lang w:eastAsia="en-US" w:bidi="uk-UA"/>
        </w:rPr>
        <w:t>№</w:t>
      </w:r>
      <w:r w:rsidR="0037281C">
        <w:rPr>
          <w:rFonts w:eastAsia="Calibri"/>
          <w:szCs w:val="28"/>
          <w:lang w:eastAsia="en-US" w:bidi="uk-UA"/>
        </w:rPr>
        <w:t xml:space="preserve"> </w:t>
      </w:r>
      <w:r w:rsidR="00D00566" w:rsidRPr="00D00566">
        <w:rPr>
          <w:rFonts w:eastAsia="Calibri"/>
          <w:szCs w:val="28"/>
          <w:lang w:eastAsia="en-US" w:bidi="uk-UA"/>
        </w:rPr>
        <w:t>922</w:t>
      </w:r>
      <w:r w:rsidR="0058593A">
        <w:rPr>
          <w:rFonts w:eastAsia="Calibri"/>
          <w:szCs w:val="28"/>
          <w:lang w:eastAsia="en-US" w:bidi="uk-UA"/>
        </w:rPr>
        <w:t>/2841/16. Водночас судд</w:t>
      </w:r>
      <w:r w:rsidR="00120EC5">
        <w:rPr>
          <w:rFonts w:eastAsia="Calibri"/>
          <w:szCs w:val="28"/>
          <w:lang w:eastAsia="en-US" w:bidi="uk-UA"/>
        </w:rPr>
        <w:t>я</w:t>
      </w:r>
      <w:r w:rsidR="0058593A">
        <w:rPr>
          <w:rFonts w:eastAsia="Calibri"/>
          <w:szCs w:val="28"/>
          <w:lang w:eastAsia="en-US" w:bidi="uk-UA"/>
        </w:rPr>
        <w:t xml:space="preserve"> </w:t>
      </w:r>
      <w:r w:rsidR="00120EC5">
        <w:rPr>
          <w:rFonts w:eastAsia="Calibri"/>
          <w:szCs w:val="28"/>
          <w:lang w:eastAsia="en-US" w:bidi="uk-UA"/>
        </w:rPr>
        <w:t>наголосив</w:t>
      </w:r>
      <w:r w:rsidR="0058593A">
        <w:rPr>
          <w:rFonts w:eastAsia="Calibri"/>
          <w:szCs w:val="28"/>
          <w:lang w:eastAsia="en-US" w:bidi="uk-UA"/>
        </w:rPr>
        <w:t>, що</w:t>
      </w:r>
      <w:r w:rsidR="00D00566" w:rsidRPr="00D00566">
        <w:rPr>
          <w:rFonts w:eastAsia="Calibri"/>
          <w:szCs w:val="28"/>
          <w:lang w:eastAsia="en-US" w:bidi="uk-UA"/>
        </w:rPr>
        <w:t xml:space="preserve"> підставами скарги </w:t>
      </w:r>
      <w:r w:rsidR="00D00566">
        <w:rPr>
          <w:rFonts w:eastAsia="Calibri"/>
          <w:szCs w:val="28"/>
          <w:lang w:eastAsia="en-US" w:bidi="uk-UA"/>
        </w:rPr>
        <w:t>є</w:t>
      </w:r>
      <w:r w:rsidR="00D00566" w:rsidRPr="00D00566">
        <w:rPr>
          <w:rFonts w:eastAsia="Calibri"/>
          <w:szCs w:val="28"/>
          <w:lang w:eastAsia="en-US" w:bidi="uk-UA"/>
        </w:rPr>
        <w:t xml:space="preserve"> обставини, які встановлені постановою Східного апеляційного господарського суду від</w:t>
      </w:r>
      <w:r w:rsidR="0037281C">
        <w:rPr>
          <w:rFonts w:eastAsia="Calibri"/>
          <w:szCs w:val="28"/>
          <w:lang w:eastAsia="en-US" w:bidi="uk-UA"/>
        </w:rPr>
        <w:br/>
      </w:r>
      <w:r w:rsidR="00D00566" w:rsidRPr="00D00566">
        <w:rPr>
          <w:rFonts w:eastAsia="Calibri"/>
          <w:szCs w:val="28"/>
          <w:lang w:eastAsia="en-US" w:bidi="uk-UA"/>
        </w:rPr>
        <w:t>20</w:t>
      </w:r>
      <w:r w:rsidR="0037281C">
        <w:rPr>
          <w:rFonts w:eastAsia="Calibri"/>
          <w:szCs w:val="28"/>
          <w:lang w:eastAsia="en-US" w:bidi="uk-UA"/>
        </w:rPr>
        <w:t xml:space="preserve"> </w:t>
      </w:r>
      <w:r w:rsidR="00D00566">
        <w:rPr>
          <w:rFonts w:eastAsia="Calibri"/>
          <w:szCs w:val="28"/>
          <w:lang w:eastAsia="en-US" w:bidi="uk-UA"/>
        </w:rPr>
        <w:t xml:space="preserve">листопада </w:t>
      </w:r>
      <w:r w:rsidR="00D00566" w:rsidRPr="00D00566">
        <w:rPr>
          <w:rFonts w:eastAsia="Calibri"/>
          <w:szCs w:val="28"/>
          <w:lang w:eastAsia="en-US" w:bidi="uk-UA"/>
        </w:rPr>
        <w:t xml:space="preserve">2019 </w:t>
      </w:r>
      <w:r w:rsidR="00D00566">
        <w:rPr>
          <w:rFonts w:eastAsia="Calibri"/>
          <w:szCs w:val="28"/>
          <w:lang w:eastAsia="en-US" w:bidi="uk-UA"/>
        </w:rPr>
        <w:t>року</w:t>
      </w:r>
      <w:r w:rsidR="00173F25">
        <w:rPr>
          <w:rFonts w:eastAsia="Calibri"/>
          <w:szCs w:val="28"/>
          <w:lang w:eastAsia="en-US" w:bidi="uk-UA"/>
        </w:rPr>
        <w:t>,</w:t>
      </w:r>
      <w:r w:rsidR="00D00566">
        <w:rPr>
          <w:rFonts w:eastAsia="Calibri"/>
          <w:szCs w:val="28"/>
          <w:lang w:eastAsia="en-US" w:bidi="uk-UA"/>
        </w:rPr>
        <w:t xml:space="preserve"> </w:t>
      </w:r>
      <w:r w:rsidR="00D00566" w:rsidRPr="00D00566">
        <w:rPr>
          <w:rFonts w:eastAsia="Calibri"/>
          <w:szCs w:val="28"/>
          <w:lang w:eastAsia="en-US" w:bidi="uk-UA"/>
        </w:rPr>
        <w:t xml:space="preserve">на які </w:t>
      </w:r>
      <w:r w:rsidR="00D00566">
        <w:rPr>
          <w:rFonts w:eastAsia="Calibri"/>
          <w:szCs w:val="28"/>
          <w:lang w:eastAsia="en-US" w:bidi="uk-UA"/>
        </w:rPr>
        <w:t>скаржник</w:t>
      </w:r>
      <w:r w:rsidR="00D00566" w:rsidRPr="00D00566">
        <w:rPr>
          <w:rFonts w:eastAsia="Calibri"/>
          <w:szCs w:val="28"/>
          <w:lang w:eastAsia="en-US" w:bidi="uk-UA"/>
        </w:rPr>
        <w:t xml:space="preserve"> вказував </w:t>
      </w:r>
      <w:r w:rsidR="00120EC5">
        <w:rPr>
          <w:rFonts w:eastAsia="Calibri"/>
          <w:szCs w:val="28"/>
          <w:lang w:eastAsia="en-US" w:bidi="uk-UA"/>
        </w:rPr>
        <w:t>у</w:t>
      </w:r>
      <w:r w:rsidR="00D00566" w:rsidRPr="00D00566">
        <w:rPr>
          <w:rFonts w:eastAsia="Calibri"/>
          <w:szCs w:val="28"/>
          <w:lang w:eastAsia="en-US" w:bidi="uk-UA"/>
        </w:rPr>
        <w:t xml:space="preserve"> своїй апеляційній скарзі</w:t>
      </w:r>
      <w:r w:rsidR="00D00566">
        <w:rPr>
          <w:rFonts w:eastAsia="Calibri"/>
          <w:szCs w:val="28"/>
          <w:lang w:eastAsia="en-US" w:bidi="uk-UA"/>
        </w:rPr>
        <w:t>.</w:t>
      </w:r>
    </w:p>
    <w:p w:rsidR="0052242B" w:rsidRDefault="0052242B" w:rsidP="00DC3F44">
      <w:pPr>
        <w:widowControl w:val="0"/>
        <w:autoSpaceDN/>
        <w:ind w:firstLine="709"/>
        <w:jc w:val="both"/>
        <w:rPr>
          <w:rFonts w:eastAsia="Calibri"/>
          <w:szCs w:val="28"/>
          <w:lang w:eastAsia="en-US" w:bidi="uk-UA"/>
        </w:rPr>
      </w:pPr>
      <w:r>
        <w:rPr>
          <w:rFonts w:eastAsia="Calibri"/>
          <w:szCs w:val="28"/>
          <w:lang w:eastAsia="en-US" w:bidi="uk-UA"/>
        </w:rPr>
        <w:t xml:space="preserve">Друга Дисциплінарна палата Вищої ради правосуддя </w:t>
      </w:r>
      <w:r w:rsidR="00120EC5">
        <w:rPr>
          <w:rFonts w:eastAsia="Calibri"/>
          <w:szCs w:val="28"/>
          <w:lang w:eastAsia="en-US" w:bidi="uk-UA"/>
        </w:rPr>
        <w:t>вважає</w:t>
      </w:r>
      <w:r>
        <w:rPr>
          <w:rFonts w:eastAsia="Calibri"/>
          <w:szCs w:val="28"/>
          <w:lang w:eastAsia="en-US" w:bidi="uk-UA"/>
        </w:rPr>
        <w:t xml:space="preserve">, що скасування судом апеляційної інстанції рішення </w:t>
      </w:r>
      <w:r w:rsidRPr="0052242B">
        <w:rPr>
          <w:rFonts w:eastAsia="Calibri"/>
          <w:szCs w:val="28"/>
          <w:lang w:eastAsia="en-US" w:bidi="uk-UA"/>
        </w:rPr>
        <w:t>господарського суду Харківської області від 28 листопада 2016 року</w:t>
      </w:r>
      <w:r>
        <w:rPr>
          <w:rFonts w:eastAsia="Calibri"/>
          <w:szCs w:val="28"/>
          <w:lang w:eastAsia="en-US" w:bidi="uk-UA"/>
        </w:rPr>
        <w:t xml:space="preserve"> саме по собі не є підтвердженням факту вчинення суддею Прохоровим С.А. дій, які містять ознаки дисциплінарних проступків</w:t>
      </w:r>
      <w:r w:rsidR="002C3EA7">
        <w:rPr>
          <w:rFonts w:eastAsia="Calibri"/>
          <w:szCs w:val="28"/>
          <w:lang w:eastAsia="en-US" w:bidi="uk-UA"/>
        </w:rPr>
        <w:t xml:space="preserve">, що передбачені статтею 106 Закону України «Про судоустрій і статус суддів» </w:t>
      </w:r>
      <w:r>
        <w:rPr>
          <w:rFonts w:eastAsia="Calibri"/>
          <w:szCs w:val="28"/>
          <w:lang w:eastAsia="en-US" w:bidi="uk-UA"/>
        </w:rPr>
        <w:t>.</w:t>
      </w:r>
    </w:p>
    <w:p w:rsidR="0052242B" w:rsidRPr="0052242B" w:rsidRDefault="0052242B" w:rsidP="00DC3F44">
      <w:pPr>
        <w:widowControl w:val="0"/>
        <w:autoSpaceDN/>
        <w:ind w:firstLine="709"/>
        <w:jc w:val="both"/>
        <w:rPr>
          <w:rFonts w:eastAsia="Calibri"/>
          <w:szCs w:val="28"/>
          <w:lang w:eastAsia="en-US" w:bidi="uk-UA"/>
        </w:rPr>
      </w:pPr>
      <w:r>
        <w:rPr>
          <w:rFonts w:eastAsia="Calibri"/>
          <w:szCs w:val="28"/>
          <w:lang w:eastAsia="en-US" w:bidi="uk-UA"/>
        </w:rPr>
        <w:t>Я</w:t>
      </w:r>
      <w:r w:rsidRPr="0052242B">
        <w:rPr>
          <w:rFonts w:eastAsia="Calibri"/>
          <w:szCs w:val="28"/>
          <w:lang w:eastAsia="en-US" w:bidi="uk-UA"/>
        </w:rPr>
        <w:t>к визначено пунктом 66 Рекомендацій CM/</w:t>
      </w:r>
      <w:proofErr w:type="spellStart"/>
      <w:r w:rsidRPr="0052242B">
        <w:rPr>
          <w:rFonts w:eastAsia="Calibri"/>
          <w:szCs w:val="28"/>
          <w:lang w:eastAsia="en-US" w:bidi="uk-UA"/>
        </w:rPr>
        <w:t>Rec</w:t>
      </w:r>
      <w:proofErr w:type="spellEnd"/>
      <w:r w:rsidRPr="0052242B">
        <w:rPr>
          <w:rFonts w:eastAsia="Calibri"/>
          <w:szCs w:val="28"/>
          <w:lang w:eastAsia="en-US" w:bidi="uk-UA"/>
        </w:rPr>
        <w:t xml:space="preserve"> (2010) 12 Комітету Міністрів Ради Європи державам-членам щодо суддів: незалежність, ефективність та обов’язки, 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w:t>
      </w:r>
    </w:p>
    <w:p w:rsidR="0052242B" w:rsidRPr="0052242B" w:rsidRDefault="0052242B" w:rsidP="00DC3F44">
      <w:pPr>
        <w:widowControl w:val="0"/>
        <w:autoSpaceDN/>
        <w:ind w:firstLine="709"/>
        <w:jc w:val="both"/>
        <w:rPr>
          <w:rFonts w:eastAsia="Calibri"/>
          <w:szCs w:val="28"/>
          <w:lang w:eastAsia="en-US" w:bidi="uk-UA"/>
        </w:rPr>
      </w:pPr>
      <w:r w:rsidRPr="0052242B">
        <w:rPr>
          <w:rFonts w:eastAsia="Calibri"/>
          <w:szCs w:val="28"/>
          <w:lang w:eastAsia="en-US" w:bidi="uk-UA"/>
        </w:rPr>
        <w:t>Аналогічне за змістом правило викладено 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згідно із яким жоден суддя не повинен притягатися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52242B" w:rsidRPr="0052242B" w:rsidRDefault="0052242B" w:rsidP="00DC3F44">
      <w:pPr>
        <w:widowControl w:val="0"/>
        <w:autoSpaceDN/>
        <w:ind w:firstLine="709"/>
        <w:jc w:val="both"/>
        <w:rPr>
          <w:rFonts w:eastAsia="Calibri"/>
          <w:szCs w:val="28"/>
          <w:lang w:eastAsia="en-US" w:bidi="uk-UA"/>
        </w:rPr>
      </w:pPr>
      <w:r w:rsidRPr="0052242B">
        <w:rPr>
          <w:rFonts w:eastAsia="Calibri"/>
          <w:szCs w:val="28"/>
          <w:lang w:eastAsia="en-US" w:bidi="uk-UA"/>
        </w:rPr>
        <w:t xml:space="preserve">У зв’язку </w:t>
      </w:r>
      <w:r w:rsidR="00120EC5">
        <w:rPr>
          <w:rFonts w:eastAsia="Calibri"/>
          <w:szCs w:val="28"/>
          <w:lang w:eastAsia="en-US" w:bidi="uk-UA"/>
        </w:rPr>
        <w:t>і</w:t>
      </w:r>
      <w:r w:rsidRPr="0052242B">
        <w:rPr>
          <w:rFonts w:eastAsia="Calibri"/>
          <w:szCs w:val="28"/>
          <w:lang w:eastAsia="en-US" w:bidi="uk-UA"/>
        </w:rPr>
        <w:t xml:space="preserve">з цим питання помилок щодо фактів та права, яких начебто припустився суд, не належить до компетенції  дисциплінарного органу доти, доки такі помилки не вчинені умисно або внаслідок недбалості та/чи не порушують прав та свобод, що захищаються Конвенцією про захист прав людини </w:t>
      </w:r>
      <w:r w:rsidR="00120EC5">
        <w:rPr>
          <w:rFonts w:eastAsia="Calibri"/>
          <w:szCs w:val="28"/>
          <w:lang w:eastAsia="en-US" w:bidi="uk-UA"/>
        </w:rPr>
        <w:t>і</w:t>
      </w:r>
      <w:r w:rsidR="00120EC5" w:rsidRPr="0052242B">
        <w:rPr>
          <w:rFonts w:eastAsia="Calibri"/>
          <w:szCs w:val="28"/>
          <w:lang w:eastAsia="en-US" w:bidi="uk-UA"/>
        </w:rPr>
        <w:t xml:space="preserve"> </w:t>
      </w:r>
      <w:r w:rsidRPr="0052242B">
        <w:rPr>
          <w:rFonts w:eastAsia="Calibri"/>
          <w:szCs w:val="28"/>
          <w:lang w:eastAsia="en-US" w:bidi="uk-UA"/>
        </w:rPr>
        <w:t>основоположних свобод.</w:t>
      </w:r>
    </w:p>
    <w:p w:rsidR="0052242B" w:rsidRDefault="0052242B" w:rsidP="00DC3F44">
      <w:pPr>
        <w:widowControl w:val="0"/>
        <w:autoSpaceDN/>
        <w:ind w:firstLine="709"/>
        <w:jc w:val="both"/>
        <w:rPr>
          <w:rFonts w:eastAsia="Calibri"/>
          <w:szCs w:val="28"/>
          <w:lang w:eastAsia="en-US" w:bidi="uk-UA"/>
        </w:rPr>
      </w:pPr>
      <w:r w:rsidRPr="0052242B">
        <w:rPr>
          <w:rFonts w:eastAsia="Calibri"/>
          <w:szCs w:val="28"/>
          <w:lang w:eastAsia="en-US" w:bidi="uk-UA"/>
        </w:rPr>
        <w:t xml:space="preserve">Хоча рішення господарського суду Харківської області від 28 листопада 2016 року </w:t>
      </w:r>
      <w:r>
        <w:rPr>
          <w:rFonts w:eastAsia="Calibri"/>
          <w:szCs w:val="28"/>
          <w:lang w:eastAsia="en-US" w:bidi="uk-UA"/>
        </w:rPr>
        <w:t xml:space="preserve">у справі № 922/2841/16 </w:t>
      </w:r>
      <w:r w:rsidRPr="0052242B">
        <w:rPr>
          <w:rFonts w:eastAsia="Calibri"/>
          <w:szCs w:val="28"/>
          <w:lang w:eastAsia="en-US" w:bidi="uk-UA"/>
        </w:rPr>
        <w:t>було скасован</w:t>
      </w:r>
      <w:r w:rsidR="00120EC5">
        <w:rPr>
          <w:rFonts w:eastAsia="Calibri"/>
          <w:szCs w:val="28"/>
          <w:lang w:eastAsia="en-US" w:bidi="uk-UA"/>
        </w:rPr>
        <w:t>о</w:t>
      </w:r>
      <w:r w:rsidRPr="0052242B">
        <w:rPr>
          <w:rFonts w:eastAsia="Calibri"/>
          <w:szCs w:val="28"/>
          <w:lang w:eastAsia="en-US" w:bidi="uk-UA"/>
        </w:rPr>
        <w:t xml:space="preserve">, встановлені обставини не дають підстав для висновку про наявність факту умисного порушення суддею </w:t>
      </w:r>
      <w:r>
        <w:rPr>
          <w:rFonts w:eastAsia="Calibri"/>
          <w:szCs w:val="28"/>
          <w:lang w:eastAsia="en-US" w:bidi="uk-UA"/>
        </w:rPr>
        <w:t>Прохоровим С.А.</w:t>
      </w:r>
      <w:r w:rsidRPr="0052242B">
        <w:rPr>
          <w:rFonts w:eastAsia="Calibri"/>
          <w:szCs w:val="28"/>
          <w:lang w:eastAsia="en-US" w:bidi="uk-UA"/>
        </w:rPr>
        <w:t xml:space="preserve"> норм права чи його неналежного ставлення до службових обов’язків.</w:t>
      </w:r>
    </w:p>
    <w:p w:rsidR="0058593A" w:rsidRPr="0058593A" w:rsidRDefault="0052242B" w:rsidP="00DC3F44">
      <w:pPr>
        <w:tabs>
          <w:tab w:val="left" w:pos="6804"/>
        </w:tabs>
        <w:ind w:firstLine="709"/>
        <w:jc w:val="both"/>
        <w:rPr>
          <w:rFonts w:eastAsia="Calibri"/>
          <w:szCs w:val="28"/>
          <w:lang w:eastAsia="en-US" w:bidi="uk-UA"/>
        </w:rPr>
      </w:pPr>
      <w:r w:rsidRPr="00372CEE">
        <w:rPr>
          <w:rFonts w:eastAsia="Calibri"/>
          <w:szCs w:val="28"/>
          <w:lang w:eastAsia="en-US" w:bidi="uk-UA"/>
        </w:rPr>
        <w:t>Таким чином, з</w:t>
      </w:r>
      <w:r w:rsidR="0058593A" w:rsidRPr="00372CEE">
        <w:rPr>
          <w:rFonts w:eastAsia="Calibri"/>
          <w:szCs w:val="28"/>
          <w:lang w:eastAsia="en-US" w:bidi="uk-UA"/>
        </w:rPr>
        <w:t xml:space="preserve"> </w:t>
      </w:r>
      <w:r w:rsidR="00FE5D1A">
        <w:rPr>
          <w:rFonts w:eastAsia="Calibri"/>
          <w:szCs w:val="28"/>
          <w:lang w:eastAsia="en-US" w:bidi="uk-UA"/>
        </w:rPr>
        <w:t xml:space="preserve">огляду на </w:t>
      </w:r>
      <w:r w:rsidR="0058593A" w:rsidRPr="00372CEE">
        <w:rPr>
          <w:rFonts w:eastAsia="Calibri"/>
          <w:szCs w:val="28"/>
          <w:lang w:eastAsia="en-US" w:bidi="uk-UA"/>
        </w:rPr>
        <w:t>обставин</w:t>
      </w:r>
      <w:r w:rsidR="00FE5D1A">
        <w:rPr>
          <w:rFonts w:eastAsia="Calibri"/>
          <w:szCs w:val="28"/>
          <w:lang w:eastAsia="en-US" w:bidi="uk-UA"/>
        </w:rPr>
        <w:t>и</w:t>
      </w:r>
      <w:r w:rsidR="0058593A" w:rsidRPr="00372CEE">
        <w:rPr>
          <w:rFonts w:eastAsia="Calibri"/>
          <w:szCs w:val="28"/>
          <w:lang w:eastAsia="en-US" w:bidi="uk-UA"/>
        </w:rPr>
        <w:t xml:space="preserve"> вказаної дисциплінарної справи Друга Дисциплінарна палата Вищої ради правосуддя не вбачає </w:t>
      </w:r>
      <w:r w:rsidR="00FE5D1A">
        <w:rPr>
          <w:rFonts w:eastAsia="Calibri"/>
          <w:szCs w:val="28"/>
          <w:lang w:eastAsia="en-US" w:bidi="uk-UA"/>
        </w:rPr>
        <w:t xml:space="preserve">в діях </w:t>
      </w:r>
      <w:r w:rsidR="0058593A" w:rsidRPr="00372CEE">
        <w:rPr>
          <w:rFonts w:eastAsia="Calibri"/>
          <w:szCs w:val="28"/>
          <w:lang w:eastAsia="en-US" w:bidi="uk-UA"/>
        </w:rPr>
        <w:t>судд</w:t>
      </w:r>
      <w:r w:rsidR="00FE5D1A">
        <w:rPr>
          <w:rFonts w:eastAsia="Calibri"/>
          <w:szCs w:val="28"/>
          <w:lang w:eastAsia="en-US" w:bidi="uk-UA"/>
        </w:rPr>
        <w:t>і</w:t>
      </w:r>
      <w:r w:rsidR="0037281C">
        <w:rPr>
          <w:rFonts w:eastAsia="Calibri"/>
          <w:szCs w:val="28"/>
          <w:lang w:eastAsia="en-US" w:bidi="uk-UA"/>
        </w:rPr>
        <w:br/>
      </w:r>
      <w:r w:rsidR="0058593A" w:rsidRPr="00372CEE">
        <w:rPr>
          <w:rFonts w:eastAsia="Calibri"/>
          <w:szCs w:val="28"/>
          <w:lang w:eastAsia="en-US" w:bidi="uk-UA"/>
        </w:rPr>
        <w:t>Прохоров</w:t>
      </w:r>
      <w:r w:rsidR="00FE5D1A">
        <w:rPr>
          <w:rFonts w:eastAsia="Calibri"/>
          <w:szCs w:val="28"/>
          <w:lang w:eastAsia="en-US" w:bidi="uk-UA"/>
        </w:rPr>
        <w:t>а</w:t>
      </w:r>
      <w:r w:rsidR="0058593A" w:rsidRPr="00372CEE">
        <w:rPr>
          <w:rFonts w:eastAsia="Calibri"/>
          <w:szCs w:val="28"/>
          <w:lang w:eastAsia="en-US" w:bidi="uk-UA"/>
        </w:rPr>
        <w:t xml:space="preserve"> С.А. </w:t>
      </w:r>
      <w:r w:rsidR="00FE5D1A">
        <w:rPr>
          <w:rFonts w:eastAsia="Calibri"/>
          <w:szCs w:val="28"/>
          <w:lang w:eastAsia="en-US" w:bidi="uk-UA"/>
        </w:rPr>
        <w:t>ознак</w:t>
      </w:r>
      <w:r w:rsidR="0058593A" w:rsidRPr="00372CEE">
        <w:rPr>
          <w:rFonts w:eastAsia="Calibri"/>
          <w:szCs w:val="28"/>
          <w:lang w:eastAsia="en-US" w:bidi="uk-UA"/>
        </w:rPr>
        <w:t xml:space="preserve"> </w:t>
      </w:r>
      <w:r w:rsidR="00FE5D1A" w:rsidRPr="00372CEE">
        <w:rPr>
          <w:rFonts w:eastAsia="Calibri"/>
          <w:szCs w:val="28"/>
          <w:lang w:eastAsia="en-US" w:bidi="uk-UA"/>
        </w:rPr>
        <w:t>дисциплінарних</w:t>
      </w:r>
      <w:r w:rsidR="00FE5D1A" w:rsidRPr="0058593A">
        <w:rPr>
          <w:rFonts w:eastAsia="Calibri"/>
          <w:szCs w:val="28"/>
          <w:lang w:eastAsia="en-US" w:bidi="uk-UA"/>
        </w:rPr>
        <w:t xml:space="preserve"> проступків</w:t>
      </w:r>
      <w:r w:rsidR="00FE5D1A">
        <w:rPr>
          <w:rFonts w:eastAsia="Calibri"/>
          <w:szCs w:val="28"/>
          <w:lang w:eastAsia="en-US" w:bidi="uk-UA"/>
        </w:rPr>
        <w:t xml:space="preserve">, вчинених </w:t>
      </w:r>
      <w:r w:rsidR="0058593A" w:rsidRPr="00372CEE">
        <w:rPr>
          <w:rFonts w:eastAsia="Calibri"/>
          <w:szCs w:val="28"/>
          <w:lang w:eastAsia="en-US" w:bidi="uk-UA"/>
        </w:rPr>
        <w:t xml:space="preserve">умисне чи внаслідок недбалості </w:t>
      </w:r>
      <w:r w:rsidR="0058593A" w:rsidRPr="0058593A">
        <w:rPr>
          <w:rFonts w:eastAsia="Calibri"/>
          <w:szCs w:val="28"/>
          <w:lang w:eastAsia="en-US" w:bidi="uk-UA"/>
        </w:rPr>
        <w:t>.</w:t>
      </w:r>
    </w:p>
    <w:p w:rsidR="0058593A" w:rsidRDefault="0058593A" w:rsidP="00DC3F44">
      <w:pPr>
        <w:tabs>
          <w:tab w:val="left" w:pos="6804"/>
        </w:tabs>
        <w:ind w:firstLine="709"/>
        <w:jc w:val="both"/>
        <w:rPr>
          <w:rFonts w:eastAsia="Calibri"/>
          <w:szCs w:val="28"/>
          <w:lang w:eastAsia="en-US" w:bidi="uk-UA"/>
        </w:rPr>
      </w:pPr>
      <w:r w:rsidRPr="0058593A">
        <w:rPr>
          <w:rFonts w:eastAsia="Calibri"/>
          <w:szCs w:val="28"/>
          <w:lang w:eastAsia="en-US" w:bidi="uk-UA"/>
        </w:rPr>
        <w:t xml:space="preserve">Відповідно до </w:t>
      </w:r>
      <w:proofErr w:type="spellStart"/>
      <w:r w:rsidRPr="0058593A">
        <w:rPr>
          <w:rFonts w:eastAsia="Calibri"/>
          <w:szCs w:val="28"/>
          <w:lang w:eastAsia="en-US" w:bidi="uk-UA"/>
        </w:rPr>
        <w:t>Бангалорських</w:t>
      </w:r>
      <w:proofErr w:type="spellEnd"/>
      <w:r w:rsidRPr="0058593A">
        <w:rPr>
          <w:rFonts w:eastAsia="Calibri"/>
          <w:szCs w:val="28"/>
          <w:lang w:eastAsia="en-US" w:bidi="uk-UA"/>
        </w:rPr>
        <w:t xml:space="preserve"> принципів поведінки суддів від 19 травня 2006</w:t>
      </w:r>
      <w:r w:rsidR="0037281C">
        <w:rPr>
          <w:rFonts w:eastAsia="Calibri"/>
          <w:szCs w:val="28"/>
          <w:lang w:eastAsia="en-US" w:bidi="uk-UA"/>
        </w:rPr>
        <w:t xml:space="preserve"> </w:t>
      </w:r>
      <w:r w:rsidRPr="0058593A">
        <w:rPr>
          <w:rFonts w:eastAsia="Calibri"/>
          <w:szCs w:val="28"/>
          <w:lang w:eastAsia="en-US" w:bidi="uk-UA"/>
        </w:rPr>
        <w:t>року, схвалених Резолюцією Економічної та Соціальної ради ООН 27</w:t>
      </w:r>
      <w:r w:rsidR="0037281C">
        <w:rPr>
          <w:rFonts w:eastAsia="Calibri"/>
          <w:szCs w:val="28"/>
          <w:lang w:eastAsia="en-US" w:bidi="uk-UA"/>
        </w:rPr>
        <w:t xml:space="preserve"> </w:t>
      </w:r>
      <w:r w:rsidRPr="0058593A">
        <w:rPr>
          <w:rFonts w:eastAsia="Calibri"/>
          <w:szCs w:val="28"/>
          <w:lang w:eastAsia="en-US" w:bidi="uk-UA"/>
        </w:rPr>
        <w:t xml:space="preserve">липня 2006 року № 2006/23, суддя повинен здійснювати свою судову функцію незалежно, виходячи виключно з оцінки фактів, відповідно до свідомого розуміння права, незалежно від стороннього впливу, спонукання, тиску, загроз чи втручання, прямого чи опосередкованого, що здійснюється з будь-якої сторони та з будь-якою метою. Об’єктивність судді є необхідною умовою для належного виконання ним своїх обов’язків. Вона проявляється не тільки у змісті </w:t>
      </w:r>
      <w:r w:rsidRPr="0058593A">
        <w:rPr>
          <w:rFonts w:eastAsia="Calibri"/>
          <w:szCs w:val="28"/>
          <w:lang w:eastAsia="en-US" w:bidi="uk-UA"/>
        </w:rPr>
        <w:lastRenderedPageBreak/>
        <w:t>винесеного рішення, а й в усіх процесуальних діях, що супроводжують його прийняття.</w:t>
      </w:r>
    </w:p>
    <w:p w:rsidR="0058593A" w:rsidRPr="0058593A" w:rsidRDefault="0058593A" w:rsidP="00DC3F44">
      <w:pPr>
        <w:tabs>
          <w:tab w:val="left" w:pos="6804"/>
        </w:tabs>
        <w:ind w:firstLine="709"/>
        <w:jc w:val="both"/>
        <w:rPr>
          <w:rFonts w:eastAsia="Calibri"/>
          <w:szCs w:val="28"/>
          <w:lang w:eastAsia="en-US" w:bidi="uk-UA"/>
        </w:rPr>
      </w:pPr>
      <w:r w:rsidRPr="0058593A">
        <w:rPr>
          <w:rFonts w:eastAsia="Calibri"/>
          <w:szCs w:val="28"/>
          <w:lang w:eastAsia="en-US" w:bidi="uk-UA"/>
        </w:rPr>
        <w:t>Переконання судді повинно бути мотивованим (обґрунтованим), відповідати здоровому глузду та виражати неупередженість судді. Оцінка доказів проводиться судом за внутрішнім переконанням відповідно до об’єктивно встановлених у справі обставин в їхній сукупності. Разом із тим розбіжність точки зору судді, який діяв добросовісно, в межах закону, на основі внутрішнього переконання, з точкою зору суду вищої інстанції, уповноваженого на перегляд рішення судді, навіть у випадку скасування такого рішення не дає підстав для притягнення судді до відповідальності.</w:t>
      </w:r>
    </w:p>
    <w:p w:rsidR="0098237D" w:rsidRPr="0098237D" w:rsidRDefault="0098237D" w:rsidP="00DC3F44">
      <w:pPr>
        <w:tabs>
          <w:tab w:val="left" w:pos="6804"/>
        </w:tabs>
        <w:ind w:firstLine="709"/>
        <w:jc w:val="both"/>
        <w:rPr>
          <w:rFonts w:eastAsia="Calibri"/>
          <w:szCs w:val="28"/>
          <w:lang w:eastAsia="en-US" w:bidi="uk-UA"/>
        </w:rPr>
      </w:pPr>
      <w:r w:rsidRPr="0098237D">
        <w:rPr>
          <w:rFonts w:eastAsia="Calibri"/>
          <w:szCs w:val="28"/>
          <w:lang w:eastAsia="en-US" w:bidi="uk-UA"/>
        </w:rPr>
        <w:t>У Висновках № 3 (2002) та № 11 (2008) Консультативної ради європейських суддів наголошується,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8237D" w:rsidRPr="0098237D" w:rsidRDefault="0098237D" w:rsidP="00DC3F44">
      <w:pPr>
        <w:tabs>
          <w:tab w:val="left" w:pos="6804"/>
        </w:tabs>
        <w:ind w:firstLine="709"/>
        <w:jc w:val="both"/>
        <w:rPr>
          <w:rFonts w:eastAsia="Calibri"/>
          <w:szCs w:val="28"/>
          <w:lang w:eastAsia="en-US" w:bidi="uk-UA"/>
        </w:rPr>
      </w:pPr>
      <w:r w:rsidRPr="0098237D">
        <w:rPr>
          <w:rFonts w:eastAsia="Calibri"/>
          <w:szCs w:val="28"/>
          <w:lang w:eastAsia="en-US" w:bidi="uk-UA"/>
        </w:rPr>
        <w:t>Орган, що здійснює дисциплінарне провадження стосовно судді, не уповноважений перевіряти законність судового рішення, при цьому зобов’язаний перевірити дії судді під час ухвалення такого рішення у частині допущення свавілля, недбалості чи інших порушень, які мають наслідком відповідальність судді, визначену законом.</w:t>
      </w:r>
    </w:p>
    <w:p w:rsidR="0098237D" w:rsidRPr="0098237D" w:rsidRDefault="0098237D" w:rsidP="00DC3F44">
      <w:pPr>
        <w:tabs>
          <w:tab w:val="left" w:pos="6804"/>
        </w:tabs>
        <w:ind w:firstLine="709"/>
        <w:jc w:val="both"/>
        <w:rPr>
          <w:rFonts w:eastAsia="Calibri"/>
          <w:szCs w:val="28"/>
          <w:lang w:eastAsia="en-US" w:bidi="uk-UA"/>
        </w:rPr>
      </w:pPr>
      <w:r w:rsidRPr="0098237D">
        <w:rPr>
          <w:rFonts w:eastAsia="Calibri"/>
          <w:szCs w:val="28"/>
          <w:lang w:eastAsia="en-US" w:bidi="uk-UA"/>
        </w:rPr>
        <w:t>Система судових інспекцій у тих країнах, де вона існує, не повинна займатися змістом судових справ або правильністю ухвалених рішень і не повинна змушувати суддів, з міркувань ефективності, гнатися за продуктивністю на шкоду належному виконанню своїх обов’язків, що полягають у прийнятті ретельно зваженого рішення в інтересах тих, хто звернувся до правосуддя.</w:t>
      </w:r>
    </w:p>
    <w:p w:rsidR="0098237D" w:rsidRPr="0098237D" w:rsidRDefault="0098237D" w:rsidP="00DC3F44">
      <w:pPr>
        <w:tabs>
          <w:tab w:val="left" w:pos="6804"/>
        </w:tabs>
        <w:ind w:firstLine="709"/>
        <w:jc w:val="both"/>
        <w:rPr>
          <w:rFonts w:eastAsia="Calibri"/>
          <w:szCs w:val="28"/>
          <w:lang w:eastAsia="en-US" w:bidi="uk-UA"/>
        </w:rPr>
      </w:pPr>
      <w:r w:rsidRPr="0098237D">
        <w:rPr>
          <w:rFonts w:eastAsia="Calibri"/>
          <w:szCs w:val="28"/>
          <w:lang w:eastAsia="en-US" w:bidi="uk-UA"/>
        </w:rPr>
        <w:t>Засоби для виправлення суддівських помилок слід передбачити відповідною системою апеляційного оскарження. Виправлення будь-яких інших помилок в адмініструванні правосуддя є виключною відповідальністю держави (пункт 21 Великої хартії суддів (Основоположні принципи)).</w:t>
      </w:r>
    </w:p>
    <w:p w:rsidR="0098237D" w:rsidRPr="0098237D" w:rsidRDefault="0098237D" w:rsidP="00DC3F44">
      <w:pPr>
        <w:tabs>
          <w:tab w:val="left" w:pos="6804"/>
        </w:tabs>
        <w:ind w:firstLine="709"/>
        <w:jc w:val="both"/>
        <w:rPr>
          <w:rFonts w:eastAsia="Calibri"/>
          <w:szCs w:val="28"/>
          <w:lang w:eastAsia="en-US" w:bidi="uk-UA"/>
        </w:rPr>
      </w:pPr>
      <w:r w:rsidRPr="0098237D">
        <w:rPr>
          <w:rFonts w:eastAsia="Calibri"/>
          <w:szCs w:val="28"/>
          <w:lang w:eastAsia="en-US" w:bidi="uk-UA"/>
        </w:rPr>
        <w:t>Інститут дисциплінарної відповідальності судді має інші мету і призначення, ніж інститут касаційного оскарження, та спрямований на поліпшення якості та ефективності правосуддя, на формування високих стандартів доброчесності. Накладення на суддю дисциплінарного стягнення має на меті, перш за все, превентивну функцію – сприяти додержанню суддями передбачених законом процедур та ухваленню законних, обґрунтованих та справедливих судових рішень, перешкоджати вчиненню в подальшому суддею дій, що не відповідають законодавству, а для інших суддів має стати пересторогою щодо вчинення дій, які можуть бути підставою для притягнення до дисциплінарної відповідальності.</w:t>
      </w:r>
    </w:p>
    <w:p w:rsidR="00E2339F" w:rsidRPr="00E2339F" w:rsidRDefault="0058593A" w:rsidP="00DC3F44">
      <w:pPr>
        <w:widowControl w:val="0"/>
        <w:ind w:firstLine="709"/>
        <w:jc w:val="both"/>
        <w:rPr>
          <w:rFonts w:eastAsia="Calibri"/>
          <w:szCs w:val="28"/>
          <w:lang w:eastAsia="uk-UA"/>
        </w:rPr>
      </w:pPr>
      <w:r>
        <w:rPr>
          <w:rFonts w:eastAsia="Calibri"/>
          <w:szCs w:val="28"/>
          <w:lang w:eastAsia="en-US" w:bidi="uk-UA"/>
        </w:rPr>
        <w:t>З</w:t>
      </w:r>
      <w:r w:rsidR="00D00566" w:rsidRPr="00D00566">
        <w:rPr>
          <w:rFonts w:eastAsia="Calibri"/>
          <w:szCs w:val="28"/>
          <w:lang w:eastAsia="en-US" w:bidi="uk-UA"/>
        </w:rPr>
        <w:t xml:space="preserve"> огляду на наведене </w:t>
      </w:r>
      <w:r w:rsidR="00E2339F">
        <w:rPr>
          <w:rFonts w:eastAsia="Calibri"/>
          <w:szCs w:val="28"/>
          <w:lang w:eastAsia="en-US" w:bidi="uk-UA"/>
        </w:rPr>
        <w:t xml:space="preserve">Друга Дисциплінарна палата Вищої ради правосуддя не вбачає у діях судді Прохорова С.А. </w:t>
      </w:r>
      <w:r w:rsidR="00E2339F" w:rsidRPr="00E2339F">
        <w:rPr>
          <w:rFonts w:eastAsia="Calibri"/>
          <w:szCs w:val="28"/>
          <w:lang w:eastAsia="uk-UA"/>
        </w:rPr>
        <w:t xml:space="preserve">ознак дисциплінарних проступків, наслідком яких може бути притягнення судді до дисциплінарної відповідальності з підстав, передбачених підпунктами «а», «б» пункту 1, пунктом 4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roofErr w:type="spellStart"/>
      <w:r w:rsidR="00E2339F" w:rsidRPr="00E2339F">
        <w:rPr>
          <w:rFonts w:eastAsia="Calibri"/>
          <w:szCs w:val="28"/>
          <w:lang w:eastAsia="uk-UA"/>
        </w:rPr>
        <w:lastRenderedPageBreak/>
        <w:t>незазначення</w:t>
      </w:r>
      <w:proofErr w:type="spellEnd"/>
      <w:r w:rsidR="00E2339F" w:rsidRPr="00E2339F">
        <w:rPr>
          <w:rFonts w:eastAsia="Calibri"/>
          <w:szCs w:val="28"/>
          <w:lang w:eastAsia="uk-UA"/>
        </w:rPr>
        <w:t xml:space="preserve"> в судовому рішенні мотивів прийняття аргументів сторін щодо суті спору; допущення суддею, який брав участь в ухваленні судового рішення, порушення прав людини і основоположних свобод – права на справедливий суд).</w:t>
      </w:r>
    </w:p>
    <w:p w:rsidR="00E2339F" w:rsidRPr="00E2339F"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E2339F" w:rsidRPr="00E2339F"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 xml:space="preserve">З огляду на наведене, оцінюючи зібрані під час проведення перевірки матеріали та враховуючи встановлені під час розгляду дисциплінарної справи обставини, </w:t>
      </w:r>
      <w:r w:rsidR="00131371">
        <w:rPr>
          <w:rFonts w:eastAsia="Calibri"/>
          <w:szCs w:val="28"/>
          <w:lang w:eastAsia="en-US"/>
        </w:rPr>
        <w:t>Друга</w:t>
      </w:r>
      <w:r w:rsidRPr="00E2339F">
        <w:rPr>
          <w:rFonts w:eastAsia="Calibri"/>
          <w:szCs w:val="28"/>
          <w:lang w:eastAsia="en-US"/>
        </w:rPr>
        <w:t xml:space="preserve"> Дисциплінарна палата Вищої ради правосуддя вважає, що слід відмовити у притягненні судді </w:t>
      </w:r>
      <w:r w:rsidR="00131371">
        <w:rPr>
          <w:rFonts w:eastAsia="Calibri"/>
          <w:szCs w:val="28"/>
          <w:lang w:eastAsia="en-US"/>
        </w:rPr>
        <w:t>господарського суду Харківської області Прохорова С.А.</w:t>
      </w:r>
      <w:r w:rsidRPr="00E2339F">
        <w:rPr>
          <w:rFonts w:eastAsia="Calibri"/>
          <w:szCs w:val="28"/>
          <w:lang w:eastAsia="en-US"/>
        </w:rPr>
        <w:t xml:space="preserve"> до дисциплінарної відповідальності, дисциплінарне провадження стосовно нього – припинити.</w:t>
      </w:r>
    </w:p>
    <w:p w:rsidR="00E2339F" w:rsidRPr="00E2339F"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Згідно із частиною шостою статті 50 Закону України «Про Вищу раду правосуддя», якщо Дисциплінарною палатою ухвалено рішення про</w:t>
      </w:r>
      <w:r w:rsidR="005810ED">
        <w:rPr>
          <w:rFonts w:eastAsia="Calibri"/>
          <w:szCs w:val="28"/>
          <w:lang w:eastAsia="en-US"/>
        </w:rPr>
        <w:t xml:space="preserve"> </w:t>
      </w:r>
      <w:r w:rsidRPr="00E2339F">
        <w:rPr>
          <w:rFonts w:eastAsia="Calibri"/>
          <w:szCs w:val="28"/>
          <w:lang w:eastAsia="en-US"/>
        </w:rPr>
        <w:t>відмову у притягненні судді до дисциплінарної відповідальності, дисциплінарне провадження припиняється.</w:t>
      </w:r>
    </w:p>
    <w:p w:rsidR="00E2339F" w:rsidRPr="00E2339F"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 xml:space="preserve">На підставі викладеного, керуючись статтями 49, 50 Закону України «Про Вищу раду правосуддя», </w:t>
      </w:r>
      <w:r w:rsidR="005810ED">
        <w:rPr>
          <w:rFonts w:eastAsia="Calibri"/>
          <w:szCs w:val="28"/>
          <w:lang w:eastAsia="en-US"/>
        </w:rPr>
        <w:t>Друга</w:t>
      </w:r>
      <w:r w:rsidR="005810ED" w:rsidRPr="00E2339F">
        <w:rPr>
          <w:rFonts w:eastAsia="Calibri"/>
          <w:szCs w:val="28"/>
          <w:lang w:eastAsia="en-US"/>
        </w:rPr>
        <w:t xml:space="preserve"> </w:t>
      </w:r>
      <w:r w:rsidRPr="00E2339F">
        <w:rPr>
          <w:rFonts w:eastAsia="Calibri"/>
          <w:szCs w:val="28"/>
          <w:lang w:eastAsia="en-US"/>
        </w:rPr>
        <w:t>Дисциплінарна палата Вищої ради правосуддя</w:t>
      </w:r>
    </w:p>
    <w:p w:rsidR="00A46185" w:rsidRPr="00DC3F44"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 </w:t>
      </w:r>
    </w:p>
    <w:p w:rsidR="00E2339F" w:rsidRPr="00E2339F" w:rsidRDefault="00E2339F" w:rsidP="00DC3F44">
      <w:pPr>
        <w:widowControl w:val="0"/>
        <w:autoSpaceDN/>
        <w:ind w:firstLine="709"/>
        <w:contextualSpacing/>
        <w:jc w:val="center"/>
        <w:rPr>
          <w:rFonts w:eastAsia="Calibri"/>
          <w:szCs w:val="28"/>
          <w:lang w:eastAsia="en-US"/>
        </w:rPr>
      </w:pPr>
      <w:r w:rsidRPr="00E2339F">
        <w:rPr>
          <w:rFonts w:eastAsia="Calibri"/>
          <w:b/>
          <w:bCs/>
          <w:szCs w:val="28"/>
          <w:lang w:eastAsia="en-US"/>
        </w:rPr>
        <w:t>вирішила:</w:t>
      </w:r>
    </w:p>
    <w:p w:rsidR="00E2339F" w:rsidRPr="00E2339F" w:rsidRDefault="00E2339F" w:rsidP="00DC3F44">
      <w:pPr>
        <w:widowControl w:val="0"/>
        <w:autoSpaceDN/>
        <w:ind w:firstLine="709"/>
        <w:contextualSpacing/>
        <w:jc w:val="both"/>
        <w:rPr>
          <w:rFonts w:eastAsia="Calibri"/>
          <w:szCs w:val="28"/>
          <w:lang w:eastAsia="en-US"/>
        </w:rPr>
      </w:pPr>
      <w:r w:rsidRPr="00E2339F">
        <w:rPr>
          <w:rFonts w:eastAsia="Calibri"/>
          <w:szCs w:val="28"/>
          <w:lang w:eastAsia="en-US"/>
        </w:rPr>
        <w:t> </w:t>
      </w:r>
    </w:p>
    <w:p w:rsidR="00E2339F" w:rsidRPr="00E2339F" w:rsidRDefault="00E2339F" w:rsidP="00DC3F44">
      <w:pPr>
        <w:widowControl w:val="0"/>
        <w:autoSpaceDN/>
        <w:contextualSpacing/>
        <w:jc w:val="both"/>
        <w:rPr>
          <w:rFonts w:eastAsia="Calibri"/>
          <w:szCs w:val="28"/>
          <w:lang w:eastAsia="en-US"/>
        </w:rPr>
      </w:pPr>
      <w:r w:rsidRPr="00E2339F">
        <w:rPr>
          <w:rFonts w:eastAsia="Calibri"/>
          <w:szCs w:val="28"/>
          <w:lang w:eastAsia="en-US"/>
        </w:rPr>
        <w:t xml:space="preserve">відмовити у притягненні судді </w:t>
      </w:r>
      <w:r w:rsidR="00131371" w:rsidRPr="00131371">
        <w:rPr>
          <w:rFonts w:eastAsia="Calibri"/>
          <w:szCs w:val="28"/>
          <w:lang w:eastAsia="en-US"/>
        </w:rPr>
        <w:t>господарського суду Харківської області Прохорова С</w:t>
      </w:r>
      <w:r w:rsidR="00131371">
        <w:rPr>
          <w:rFonts w:eastAsia="Calibri"/>
          <w:szCs w:val="28"/>
          <w:lang w:eastAsia="en-US"/>
        </w:rPr>
        <w:t>ергія Анатолійовича</w:t>
      </w:r>
      <w:r w:rsidR="00131371" w:rsidRPr="00131371">
        <w:rPr>
          <w:rFonts w:eastAsia="Calibri"/>
          <w:szCs w:val="28"/>
          <w:lang w:eastAsia="en-US"/>
        </w:rPr>
        <w:t xml:space="preserve"> </w:t>
      </w:r>
      <w:r w:rsidRPr="00E2339F">
        <w:rPr>
          <w:rFonts w:eastAsia="Calibri"/>
          <w:szCs w:val="28"/>
          <w:lang w:eastAsia="en-US"/>
        </w:rPr>
        <w:t>до дисциплінарної відповідальності, дисциплінарне провадження припинити.</w:t>
      </w:r>
    </w:p>
    <w:p w:rsidR="00131371" w:rsidRPr="00131371" w:rsidRDefault="00131371" w:rsidP="00DC3F44">
      <w:pPr>
        <w:widowControl w:val="0"/>
        <w:suppressAutoHyphens/>
        <w:autoSpaceDN/>
        <w:spacing w:before="280" w:after="280"/>
        <w:ind w:firstLine="709"/>
        <w:contextualSpacing/>
        <w:jc w:val="both"/>
        <w:rPr>
          <w:rFonts w:eastAsia="Calibri"/>
          <w:sz w:val="24"/>
          <w:szCs w:val="28"/>
          <w:lang w:val="ru-RU" w:eastAsia="zh-CN"/>
        </w:rPr>
      </w:pPr>
      <w:r w:rsidRPr="00131371">
        <w:rPr>
          <w:rFonts w:eastAsia="Calibri"/>
          <w:szCs w:val="28"/>
          <w:lang w:eastAsia="zh-CN"/>
        </w:rPr>
        <w:t>Рішення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131371" w:rsidRDefault="00131371" w:rsidP="00DC3F44">
      <w:pPr>
        <w:suppressAutoHyphens/>
        <w:autoSpaceDN/>
        <w:ind w:firstLine="709"/>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Головуючий на засіданні </w:t>
      </w: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Другої Дисциплінарної </w:t>
      </w: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 xml:space="preserve">М.П. </w:t>
      </w:r>
      <w:proofErr w:type="spellStart"/>
      <w:r w:rsidRPr="00131371">
        <w:rPr>
          <w:rFonts w:eastAsia="Calibri"/>
          <w:b/>
          <w:szCs w:val="28"/>
          <w:lang w:eastAsia="zh-CN"/>
        </w:rPr>
        <w:t>Худик</w:t>
      </w:r>
      <w:proofErr w:type="spellEnd"/>
    </w:p>
    <w:p w:rsidR="00131371" w:rsidRPr="00131371" w:rsidRDefault="00131371" w:rsidP="00DC3F44">
      <w:pPr>
        <w:suppressAutoHyphens/>
        <w:autoSpaceDN/>
        <w:jc w:val="both"/>
        <w:rPr>
          <w:rFonts w:eastAsia="Calibri"/>
          <w:b/>
          <w:szCs w:val="28"/>
          <w:lang w:eastAsia="zh-CN"/>
        </w:rPr>
      </w:pP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 xml:space="preserve">Члени Другої Дисциплінарної </w:t>
      </w:r>
    </w:p>
    <w:p w:rsidR="00131371" w:rsidRPr="00131371" w:rsidRDefault="00131371" w:rsidP="00DC3F44">
      <w:pPr>
        <w:suppressAutoHyphens/>
        <w:autoSpaceDN/>
        <w:jc w:val="both"/>
        <w:rPr>
          <w:rFonts w:eastAsia="Calibri"/>
          <w:b/>
          <w:szCs w:val="28"/>
          <w:lang w:eastAsia="zh-CN"/>
        </w:rPr>
      </w:pPr>
      <w:r w:rsidRPr="00131371">
        <w:rPr>
          <w:rFonts w:eastAsia="Calibri"/>
          <w:b/>
          <w:szCs w:val="28"/>
          <w:lang w:eastAsia="zh-CN"/>
        </w:rPr>
        <w:t>палати Вищої ради правосуддя</w:t>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r>
      <w:r w:rsidRPr="00131371">
        <w:rPr>
          <w:rFonts w:eastAsia="Calibri"/>
          <w:b/>
          <w:szCs w:val="28"/>
          <w:lang w:eastAsia="zh-CN"/>
        </w:rPr>
        <w:tab/>
        <w:t>І.А. Артеменко</w:t>
      </w:r>
    </w:p>
    <w:p w:rsidR="00131371" w:rsidRPr="00131371" w:rsidRDefault="00131371" w:rsidP="00DC3F44">
      <w:pPr>
        <w:suppressAutoHyphens/>
        <w:autoSpaceDN/>
        <w:jc w:val="both"/>
        <w:rPr>
          <w:rFonts w:eastAsia="Calibri"/>
          <w:b/>
          <w:szCs w:val="28"/>
          <w:lang w:eastAsia="zh-CN"/>
        </w:rPr>
      </w:pPr>
    </w:p>
    <w:p w:rsidR="00131371" w:rsidRPr="00131371" w:rsidRDefault="00131371" w:rsidP="00DC3F44">
      <w:pPr>
        <w:suppressAutoHyphens/>
        <w:autoSpaceDN/>
        <w:ind w:left="6381" w:firstLine="709"/>
        <w:jc w:val="both"/>
        <w:rPr>
          <w:rFonts w:eastAsia="Calibri"/>
          <w:b/>
          <w:szCs w:val="28"/>
          <w:lang w:eastAsia="zh-CN"/>
        </w:rPr>
      </w:pPr>
      <w:r w:rsidRPr="00131371">
        <w:rPr>
          <w:rFonts w:eastAsia="Calibri"/>
          <w:b/>
          <w:szCs w:val="28"/>
          <w:lang w:eastAsia="zh-CN"/>
        </w:rPr>
        <w:t>В.К. Грищук</w:t>
      </w:r>
    </w:p>
    <w:p w:rsidR="00131371" w:rsidRPr="00131371" w:rsidRDefault="00131371" w:rsidP="00DC3F44">
      <w:pPr>
        <w:suppressAutoHyphens/>
        <w:autoSpaceDN/>
        <w:jc w:val="both"/>
        <w:rPr>
          <w:rFonts w:eastAsia="Calibri"/>
          <w:b/>
          <w:szCs w:val="28"/>
          <w:lang w:eastAsia="zh-CN"/>
        </w:rPr>
      </w:pPr>
    </w:p>
    <w:p w:rsidR="00D85416" w:rsidRPr="00173F25" w:rsidRDefault="00131371" w:rsidP="00DC3F44">
      <w:pPr>
        <w:suppressAutoHyphens/>
        <w:autoSpaceDN/>
        <w:ind w:left="6381" w:firstLine="709"/>
        <w:jc w:val="both"/>
        <w:rPr>
          <w:rFonts w:eastAsia="Calibri"/>
          <w:b/>
          <w:szCs w:val="28"/>
          <w:lang w:eastAsia="zh-CN"/>
        </w:rPr>
      </w:pPr>
      <w:r w:rsidRPr="00131371">
        <w:rPr>
          <w:rFonts w:eastAsia="Calibri"/>
          <w:b/>
          <w:szCs w:val="28"/>
          <w:lang w:eastAsia="zh-CN"/>
        </w:rPr>
        <w:t xml:space="preserve">О.В. Прудивус </w:t>
      </w:r>
    </w:p>
    <w:sectPr w:rsidR="00D85416" w:rsidRPr="00173F25" w:rsidSect="003302FF">
      <w:headerReference w:type="default" r:id="rId8"/>
      <w:pgSz w:w="11906" w:h="16838"/>
      <w:pgMar w:top="680" w:right="567" w:bottom="737"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4BA" w:rsidRDefault="001774BA" w:rsidP="00865191">
      <w:r>
        <w:separator/>
      </w:r>
    </w:p>
  </w:endnote>
  <w:endnote w:type="continuationSeparator" w:id="0">
    <w:p w:rsidR="001774BA" w:rsidRDefault="001774BA"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4BA" w:rsidRDefault="001774BA" w:rsidP="00865191">
      <w:r>
        <w:separator/>
      </w:r>
    </w:p>
  </w:footnote>
  <w:footnote w:type="continuationSeparator" w:id="0">
    <w:p w:rsidR="001774BA" w:rsidRDefault="001774BA" w:rsidP="0086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120EC5" w:rsidRDefault="00120EC5">
        <w:pPr>
          <w:pStyle w:val="a7"/>
          <w:jc w:val="center"/>
        </w:pPr>
        <w:r>
          <w:fldChar w:fldCharType="begin"/>
        </w:r>
        <w:r>
          <w:instrText xml:space="preserve"> PAGE   \* MERGEFORMAT </w:instrText>
        </w:r>
        <w:r>
          <w:fldChar w:fldCharType="separate"/>
        </w:r>
        <w:r w:rsidR="00042E10">
          <w:rPr>
            <w:noProof/>
          </w:rPr>
          <w:t>9</w:t>
        </w:r>
        <w:r>
          <w:rPr>
            <w:noProof/>
          </w:rPr>
          <w:fldChar w:fldCharType="end"/>
        </w:r>
      </w:p>
    </w:sdtContent>
  </w:sdt>
  <w:p w:rsidR="00120EC5" w:rsidRDefault="00120E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716E"/>
    <w:rsid w:val="00012516"/>
    <w:rsid w:val="00013D83"/>
    <w:rsid w:val="0002085A"/>
    <w:rsid w:val="0003545B"/>
    <w:rsid w:val="00042E10"/>
    <w:rsid w:val="00042F15"/>
    <w:rsid w:val="00045892"/>
    <w:rsid w:val="00056CC5"/>
    <w:rsid w:val="000606F7"/>
    <w:rsid w:val="000731BC"/>
    <w:rsid w:val="000745B7"/>
    <w:rsid w:val="00080CD6"/>
    <w:rsid w:val="000866C0"/>
    <w:rsid w:val="00093365"/>
    <w:rsid w:val="000A71A2"/>
    <w:rsid w:val="000C1656"/>
    <w:rsid w:val="000C34FA"/>
    <w:rsid w:val="000C75E1"/>
    <w:rsid w:val="000D0D0A"/>
    <w:rsid w:val="000E2C06"/>
    <w:rsid w:val="000E7F40"/>
    <w:rsid w:val="00105846"/>
    <w:rsid w:val="00114F67"/>
    <w:rsid w:val="001151A0"/>
    <w:rsid w:val="00117695"/>
    <w:rsid w:val="00120EC5"/>
    <w:rsid w:val="00125EEA"/>
    <w:rsid w:val="00131371"/>
    <w:rsid w:val="00134998"/>
    <w:rsid w:val="00135AA7"/>
    <w:rsid w:val="00136229"/>
    <w:rsid w:val="0014489A"/>
    <w:rsid w:val="0014492B"/>
    <w:rsid w:val="00153F8F"/>
    <w:rsid w:val="00165D95"/>
    <w:rsid w:val="001701A4"/>
    <w:rsid w:val="001706AE"/>
    <w:rsid w:val="001730F6"/>
    <w:rsid w:val="00173F25"/>
    <w:rsid w:val="00177075"/>
    <w:rsid w:val="001774BA"/>
    <w:rsid w:val="00182370"/>
    <w:rsid w:val="001838F9"/>
    <w:rsid w:val="00193276"/>
    <w:rsid w:val="0019358C"/>
    <w:rsid w:val="001953E9"/>
    <w:rsid w:val="0019758C"/>
    <w:rsid w:val="001A34D0"/>
    <w:rsid w:val="001A7129"/>
    <w:rsid w:val="001B4269"/>
    <w:rsid w:val="001D5C7C"/>
    <w:rsid w:val="001E7A27"/>
    <w:rsid w:val="001E7BB1"/>
    <w:rsid w:val="001F05D5"/>
    <w:rsid w:val="001F0F27"/>
    <w:rsid w:val="001F193E"/>
    <w:rsid w:val="00203695"/>
    <w:rsid w:val="002238B1"/>
    <w:rsid w:val="00236844"/>
    <w:rsid w:val="00240BFC"/>
    <w:rsid w:val="002501F2"/>
    <w:rsid w:val="00251131"/>
    <w:rsid w:val="00252192"/>
    <w:rsid w:val="0025369C"/>
    <w:rsid w:val="002560C5"/>
    <w:rsid w:val="002610DA"/>
    <w:rsid w:val="002621CA"/>
    <w:rsid w:val="00265915"/>
    <w:rsid w:val="00282EEC"/>
    <w:rsid w:val="00294599"/>
    <w:rsid w:val="002A0526"/>
    <w:rsid w:val="002A17E5"/>
    <w:rsid w:val="002A43B0"/>
    <w:rsid w:val="002B5FBF"/>
    <w:rsid w:val="002C3EA7"/>
    <w:rsid w:val="002D21B1"/>
    <w:rsid w:val="002D35F7"/>
    <w:rsid w:val="002D511B"/>
    <w:rsid w:val="002E5A9F"/>
    <w:rsid w:val="002E7B2F"/>
    <w:rsid w:val="002F0F1A"/>
    <w:rsid w:val="002F1D5F"/>
    <w:rsid w:val="003302FF"/>
    <w:rsid w:val="00332234"/>
    <w:rsid w:val="00332FB4"/>
    <w:rsid w:val="00333239"/>
    <w:rsid w:val="00334845"/>
    <w:rsid w:val="00334B65"/>
    <w:rsid w:val="003610AF"/>
    <w:rsid w:val="0037281C"/>
    <w:rsid w:val="00372CEE"/>
    <w:rsid w:val="003742F7"/>
    <w:rsid w:val="003843E7"/>
    <w:rsid w:val="003A0721"/>
    <w:rsid w:val="003B3533"/>
    <w:rsid w:val="003D3C8A"/>
    <w:rsid w:val="003F433E"/>
    <w:rsid w:val="00402FD6"/>
    <w:rsid w:val="0041458E"/>
    <w:rsid w:val="00417054"/>
    <w:rsid w:val="00430E7F"/>
    <w:rsid w:val="0043122F"/>
    <w:rsid w:val="004317D7"/>
    <w:rsid w:val="004334CA"/>
    <w:rsid w:val="0044644E"/>
    <w:rsid w:val="00446EB7"/>
    <w:rsid w:val="00450FC5"/>
    <w:rsid w:val="004552FF"/>
    <w:rsid w:val="00463D23"/>
    <w:rsid w:val="00466A94"/>
    <w:rsid w:val="00467801"/>
    <w:rsid w:val="00473EA4"/>
    <w:rsid w:val="004742B7"/>
    <w:rsid w:val="00475869"/>
    <w:rsid w:val="00483B50"/>
    <w:rsid w:val="00487184"/>
    <w:rsid w:val="00492764"/>
    <w:rsid w:val="0049422A"/>
    <w:rsid w:val="0049454C"/>
    <w:rsid w:val="004A1164"/>
    <w:rsid w:val="004A12EF"/>
    <w:rsid w:val="004B19A8"/>
    <w:rsid w:val="004B615C"/>
    <w:rsid w:val="004C15D2"/>
    <w:rsid w:val="004D2577"/>
    <w:rsid w:val="004D667F"/>
    <w:rsid w:val="005006ED"/>
    <w:rsid w:val="00507A82"/>
    <w:rsid w:val="00514BC9"/>
    <w:rsid w:val="00514F30"/>
    <w:rsid w:val="0052242B"/>
    <w:rsid w:val="005339F6"/>
    <w:rsid w:val="00534DDC"/>
    <w:rsid w:val="005372E3"/>
    <w:rsid w:val="00541190"/>
    <w:rsid w:val="00543468"/>
    <w:rsid w:val="00562618"/>
    <w:rsid w:val="00564A60"/>
    <w:rsid w:val="00567FF7"/>
    <w:rsid w:val="00580C49"/>
    <w:rsid w:val="005810ED"/>
    <w:rsid w:val="00581772"/>
    <w:rsid w:val="0058593A"/>
    <w:rsid w:val="00587ACC"/>
    <w:rsid w:val="0059668C"/>
    <w:rsid w:val="005A5EAF"/>
    <w:rsid w:val="005B1F9B"/>
    <w:rsid w:val="005B790C"/>
    <w:rsid w:val="005B7CBC"/>
    <w:rsid w:val="005C4A91"/>
    <w:rsid w:val="005D10FD"/>
    <w:rsid w:val="005D6041"/>
    <w:rsid w:val="005E2B5E"/>
    <w:rsid w:val="005E4BDE"/>
    <w:rsid w:val="005F0602"/>
    <w:rsid w:val="005F06CE"/>
    <w:rsid w:val="005F1F40"/>
    <w:rsid w:val="00603CA5"/>
    <w:rsid w:val="00627C3F"/>
    <w:rsid w:val="00676821"/>
    <w:rsid w:val="00682837"/>
    <w:rsid w:val="00684DEE"/>
    <w:rsid w:val="00694E52"/>
    <w:rsid w:val="00694F04"/>
    <w:rsid w:val="006963E1"/>
    <w:rsid w:val="006A0344"/>
    <w:rsid w:val="006B1210"/>
    <w:rsid w:val="006C1441"/>
    <w:rsid w:val="006E3C56"/>
    <w:rsid w:val="006F2132"/>
    <w:rsid w:val="006F45B5"/>
    <w:rsid w:val="00707072"/>
    <w:rsid w:val="0071701E"/>
    <w:rsid w:val="00722B34"/>
    <w:rsid w:val="00723E8F"/>
    <w:rsid w:val="00725C18"/>
    <w:rsid w:val="00731561"/>
    <w:rsid w:val="00733AC5"/>
    <w:rsid w:val="0074022D"/>
    <w:rsid w:val="00745006"/>
    <w:rsid w:val="007452BC"/>
    <w:rsid w:val="00752F0B"/>
    <w:rsid w:val="007535F1"/>
    <w:rsid w:val="00764683"/>
    <w:rsid w:val="00771213"/>
    <w:rsid w:val="007C48EC"/>
    <w:rsid w:val="007C552B"/>
    <w:rsid w:val="007C5C15"/>
    <w:rsid w:val="007D0B0C"/>
    <w:rsid w:val="007D73AF"/>
    <w:rsid w:val="007E0635"/>
    <w:rsid w:val="007E090B"/>
    <w:rsid w:val="007F7723"/>
    <w:rsid w:val="008019FD"/>
    <w:rsid w:val="00811637"/>
    <w:rsid w:val="00815632"/>
    <w:rsid w:val="0082570F"/>
    <w:rsid w:val="00833314"/>
    <w:rsid w:val="00834E30"/>
    <w:rsid w:val="00836B33"/>
    <w:rsid w:val="0085194B"/>
    <w:rsid w:val="00851CF2"/>
    <w:rsid w:val="00851F46"/>
    <w:rsid w:val="00861BF2"/>
    <w:rsid w:val="00862158"/>
    <w:rsid w:val="0086396F"/>
    <w:rsid w:val="0086397A"/>
    <w:rsid w:val="00865191"/>
    <w:rsid w:val="00867395"/>
    <w:rsid w:val="00875E74"/>
    <w:rsid w:val="00884F2E"/>
    <w:rsid w:val="00891BD9"/>
    <w:rsid w:val="00897A1E"/>
    <w:rsid w:val="008A0156"/>
    <w:rsid w:val="008A639C"/>
    <w:rsid w:val="008A6BFD"/>
    <w:rsid w:val="008B0A21"/>
    <w:rsid w:val="008B0CD1"/>
    <w:rsid w:val="008B3896"/>
    <w:rsid w:val="008B7E13"/>
    <w:rsid w:val="008C14BD"/>
    <w:rsid w:val="008C1EA8"/>
    <w:rsid w:val="008C240B"/>
    <w:rsid w:val="008D2E06"/>
    <w:rsid w:val="008D52D9"/>
    <w:rsid w:val="008E15C1"/>
    <w:rsid w:val="008E1F83"/>
    <w:rsid w:val="008E5534"/>
    <w:rsid w:val="008F3099"/>
    <w:rsid w:val="00906436"/>
    <w:rsid w:val="00917219"/>
    <w:rsid w:val="00931EC8"/>
    <w:rsid w:val="009322CE"/>
    <w:rsid w:val="00936DD2"/>
    <w:rsid w:val="009473C0"/>
    <w:rsid w:val="009545B2"/>
    <w:rsid w:val="009568CF"/>
    <w:rsid w:val="00960A0C"/>
    <w:rsid w:val="00970AE8"/>
    <w:rsid w:val="0098237D"/>
    <w:rsid w:val="00994C02"/>
    <w:rsid w:val="00996513"/>
    <w:rsid w:val="00997DF6"/>
    <w:rsid w:val="009B0F44"/>
    <w:rsid w:val="009B4628"/>
    <w:rsid w:val="009B5E8A"/>
    <w:rsid w:val="009B7BA1"/>
    <w:rsid w:val="009C1159"/>
    <w:rsid w:val="009C4D60"/>
    <w:rsid w:val="009D1276"/>
    <w:rsid w:val="009D24A0"/>
    <w:rsid w:val="009E483B"/>
    <w:rsid w:val="009F140E"/>
    <w:rsid w:val="009F50BB"/>
    <w:rsid w:val="00A01096"/>
    <w:rsid w:val="00A01AB5"/>
    <w:rsid w:val="00A11470"/>
    <w:rsid w:val="00A15616"/>
    <w:rsid w:val="00A207F1"/>
    <w:rsid w:val="00A20EBB"/>
    <w:rsid w:val="00A269D4"/>
    <w:rsid w:val="00A27753"/>
    <w:rsid w:val="00A31878"/>
    <w:rsid w:val="00A330DF"/>
    <w:rsid w:val="00A42020"/>
    <w:rsid w:val="00A45EF3"/>
    <w:rsid w:val="00A46185"/>
    <w:rsid w:val="00A46224"/>
    <w:rsid w:val="00A51110"/>
    <w:rsid w:val="00A51948"/>
    <w:rsid w:val="00A53314"/>
    <w:rsid w:val="00A55028"/>
    <w:rsid w:val="00A61ECE"/>
    <w:rsid w:val="00A7398A"/>
    <w:rsid w:val="00A845F7"/>
    <w:rsid w:val="00A84FD9"/>
    <w:rsid w:val="00A87C44"/>
    <w:rsid w:val="00AC0CA5"/>
    <w:rsid w:val="00AC6781"/>
    <w:rsid w:val="00AD08DC"/>
    <w:rsid w:val="00AE5092"/>
    <w:rsid w:val="00B03017"/>
    <w:rsid w:val="00B07BBF"/>
    <w:rsid w:val="00B10A2F"/>
    <w:rsid w:val="00B13F68"/>
    <w:rsid w:val="00B20F98"/>
    <w:rsid w:val="00B24992"/>
    <w:rsid w:val="00B27B71"/>
    <w:rsid w:val="00B32F6B"/>
    <w:rsid w:val="00B3366C"/>
    <w:rsid w:val="00B353AB"/>
    <w:rsid w:val="00B372EE"/>
    <w:rsid w:val="00B41A41"/>
    <w:rsid w:val="00B41FAC"/>
    <w:rsid w:val="00B43745"/>
    <w:rsid w:val="00B60D30"/>
    <w:rsid w:val="00B63E18"/>
    <w:rsid w:val="00B7340D"/>
    <w:rsid w:val="00B75D6D"/>
    <w:rsid w:val="00B76826"/>
    <w:rsid w:val="00B8424F"/>
    <w:rsid w:val="00B95205"/>
    <w:rsid w:val="00B9771E"/>
    <w:rsid w:val="00BA373C"/>
    <w:rsid w:val="00BA6F4E"/>
    <w:rsid w:val="00BC107A"/>
    <w:rsid w:val="00BC24D0"/>
    <w:rsid w:val="00BC5CF8"/>
    <w:rsid w:val="00BC6A6E"/>
    <w:rsid w:val="00BD0591"/>
    <w:rsid w:val="00BD2E8B"/>
    <w:rsid w:val="00C101E8"/>
    <w:rsid w:val="00C11BCB"/>
    <w:rsid w:val="00C12C09"/>
    <w:rsid w:val="00C23D00"/>
    <w:rsid w:val="00C317D4"/>
    <w:rsid w:val="00C40A97"/>
    <w:rsid w:val="00C5592D"/>
    <w:rsid w:val="00C70120"/>
    <w:rsid w:val="00C704A7"/>
    <w:rsid w:val="00C73448"/>
    <w:rsid w:val="00C771A1"/>
    <w:rsid w:val="00C77BCA"/>
    <w:rsid w:val="00C80F85"/>
    <w:rsid w:val="00C82EFA"/>
    <w:rsid w:val="00C83A52"/>
    <w:rsid w:val="00CA0461"/>
    <w:rsid w:val="00CA2A5D"/>
    <w:rsid w:val="00CB3D6F"/>
    <w:rsid w:val="00CC0909"/>
    <w:rsid w:val="00CE0F8C"/>
    <w:rsid w:val="00CE105F"/>
    <w:rsid w:val="00CE2723"/>
    <w:rsid w:val="00CE2F3D"/>
    <w:rsid w:val="00CF26CA"/>
    <w:rsid w:val="00CF58F3"/>
    <w:rsid w:val="00D0036E"/>
    <w:rsid w:val="00D00566"/>
    <w:rsid w:val="00D00944"/>
    <w:rsid w:val="00D12194"/>
    <w:rsid w:val="00D168A1"/>
    <w:rsid w:val="00D17505"/>
    <w:rsid w:val="00D25420"/>
    <w:rsid w:val="00D312B4"/>
    <w:rsid w:val="00D46025"/>
    <w:rsid w:val="00D53412"/>
    <w:rsid w:val="00D55BED"/>
    <w:rsid w:val="00D57E24"/>
    <w:rsid w:val="00D73427"/>
    <w:rsid w:val="00D7363E"/>
    <w:rsid w:val="00D7681B"/>
    <w:rsid w:val="00D81B83"/>
    <w:rsid w:val="00D85416"/>
    <w:rsid w:val="00D92C61"/>
    <w:rsid w:val="00DA6382"/>
    <w:rsid w:val="00DA7156"/>
    <w:rsid w:val="00DB3EAF"/>
    <w:rsid w:val="00DB5821"/>
    <w:rsid w:val="00DB60E2"/>
    <w:rsid w:val="00DC14B1"/>
    <w:rsid w:val="00DC3E4A"/>
    <w:rsid w:val="00DC3F44"/>
    <w:rsid w:val="00DD56F8"/>
    <w:rsid w:val="00DE0B44"/>
    <w:rsid w:val="00DE174F"/>
    <w:rsid w:val="00DF6122"/>
    <w:rsid w:val="00E02B65"/>
    <w:rsid w:val="00E1237E"/>
    <w:rsid w:val="00E1240C"/>
    <w:rsid w:val="00E128B8"/>
    <w:rsid w:val="00E17103"/>
    <w:rsid w:val="00E2339F"/>
    <w:rsid w:val="00E23E6B"/>
    <w:rsid w:val="00E25D9C"/>
    <w:rsid w:val="00E30EA0"/>
    <w:rsid w:val="00E47CA1"/>
    <w:rsid w:val="00E521D5"/>
    <w:rsid w:val="00E535A8"/>
    <w:rsid w:val="00E654BA"/>
    <w:rsid w:val="00E73826"/>
    <w:rsid w:val="00E7573E"/>
    <w:rsid w:val="00E771A0"/>
    <w:rsid w:val="00E81077"/>
    <w:rsid w:val="00E84AE4"/>
    <w:rsid w:val="00E96064"/>
    <w:rsid w:val="00EA0C5C"/>
    <w:rsid w:val="00EC037A"/>
    <w:rsid w:val="00EC4F11"/>
    <w:rsid w:val="00EC6247"/>
    <w:rsid w:val="00ED1ABF"/>
    <w:rsid w:val="00EE0C7D"/>
    <w:rsid w:val="00EE1E94"/>
    <w:rsid w:val="00EE4390"/>
    <w:rsid w:val="00EE7F09"/>
    <w:rsid w:val="00EF7FC3"/>
    <w:rsid w:val="00F03C12"/>
    <w:rsid w:val="00F03E19"/>
    <w:rsid w:val="00F058EF"/>
    <w:rsid w:val="00F06F7D"/>
    <w:rsid w:val="00F13E1D"/>
    <w:rsid w:val="00F2491F"/>
    <w:rsid w:val="00F524C2"/>
    <w:rsid w:val="00F748F9"/>
    <w:rsid w:val="00F80013"/>
    <w:rsid w:val="00F8748F"/>
    <w:rsid w:val="00F9056B"/>
    <w:rsid w:val="00F93AEC"/>
    <w:rsid w:val="00F9448C"/>
    <w:rsid w:val="00F975DA"/>
    <w:rsid w:val="00FB0EA5"/>
    <w:rsid w:val="00FD3EE9"/>
    <w:rsid w:val="00FE1EC4"/>
    <w:rsid w:val="00FE3923"/>
    <w:rsid w:val="00FE5D1A"/>
    <w:rsid w:val="00FF05AE"/>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409A3"/>
  <w15:docId w15:val="{13BB0D06-522C-40DC-81E8-0F427D95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semiHidden/>
    <w:unhideWhenUsed/>
    <w:rsid w:val="00F13E1D"/>
    <w:pPr>
      <w:tabs>
        <w:tab w:val="center" w:pos="4819"/>
        <w:tab w:val="right" w:pos="9639"/>
      </w:tabs>
    </w:pPr>
  </w:style>
  <w:style w:type="character" w:customStyle="1" w:styleId="ac">
    <w:name w:val="Нижній колонтитул Знак"/>
    <w:basedOn w:val="a0"/>
    <w:link w:val="ab"/>
    <w:uiPriority w:val="99"/>
    <w:semiHidden/>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CCBDA-66AB-46D7-8750-CFDA942C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16759</Words>
  <Characters>9554</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Оксана Кукота (HCJ-0630 - o.kukota)</cp:lastModifiedBy>
  <cp:revision>2</cp:revision>
  <cp:lastPrinted>2020-06-02T14:18:00Z</cp:lastPrinted>
  <dcterms:created xsi:type="dcterms:W3CDTF">2020-06-05T10:12:00Z</dcterms:created>
  <dcterms:modified xsi:type="dcterms:W3CDTF">2020-06-05T10:12:00Z</dcterms:modified>
</cp:coreProperties>
</file>