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29A" w:rsidRPr="0038229A" w:rsidRDefault="0038229A" w:rsidP="0038229A">
      <w:pPr>
        <w:spacing w:before="360" w:after="60"/>
        <w:jc w:val="center"/>
        <w:rPr>
          <w:rFonts w:ascii="AcademyC" w:hAnsi="AcademyC"/>
          <w:b/>
          <w:color w:val="002060"/>
        </w:rPr>
      </w:pPr>
      <w:r w:rsidRPr="0038229A">
        <w:rPr>
          <w:rFonts w:eastAsia="Calibri"/>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8229A">
        <w:rPr>
          <w:rFonts w:ascii="AcademyC" w:hAnsi="AcademyC"/>
          <w:b/>
          <w:color w:val="002060"/>
        </w:rPr>
        <w:t>УКРАЇНА</w:t>
      </w:r>
    </w:p>
    <w:p w:rsidR="0038229A" w:rsidRPr="0038229A" w:rsidRDefault="0038229A" w:rsidP="0038229A">
      <w:pPr>
        <w:spacing w:after="60"/>
        <w:jc w:val="center"/>
        <w:rPr>
          <w:rFonts w:ascii="AcademyC" w:hAnsi="AcademyC"/>
          <w:b/>
          <w:color w:val="002060"/>
        </w:rPr>
      </w:pPr>
      <w:r w:rsidRPr="0038229A">
        <w:rPr>
          <w:rFonts w:ascii="AcademyC" w:hAnsi="AcademyC"/>
          <w:b/>
          <w:color w:val="002060"/>
        </w:rPr>
        <w:t>ВИЩА  РАДА  ПРАВОСУДДЯ</w:t>
      </w:r>
    </w:p>
    <w:p w:rsidR="0038229A" w:rsidRPr="0038229A" w:rsidRDefault="0038229A" w:rsidP="0038229A">
      <w:pPr>
        <w:spacing w:after="240"/>
        <w:jc w:val="center"/>
        <w:rPr>
          <w:rFonts w:ascii="AcademyC" w:hAnsi="AcademyC"/>
          <w:b/>
          <w:color w:val="002060"/>
        </w:rPr>
      </w:pPr>
      <w:r w:rsidRPr="0038229A">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38229A" w:rsidRPr="0038229A" w:rsidTr="00731C25">
        <w:trPr>
          <w:trHeight w:val="188"/>
        </w:trPr>
        <w:tc>
          <w:tcPr>
            <w:tcW w:w="3098" w:type="dxa"/>
            <w:hideMark/>
          </w:tcPr>
          <w:p w:rsidR="0038229A" w:rsidRPr="0038229A" w:rsidRDefault="0038229A" w:rsidP="0038229A">
            <w:pPr>
              <w:ind w:right="-2"/>
              <w:rPr>
                <w:noProof/>
                <w:color w:val="002060"/>
                <w:lang w:val="uk-UA"/>
              </w:rPr>
            </w:pPr>
            <w:r>
              <w:rPr>
                <w:noProof/>
                <w:color w:val="002060"/>
                <w:lang w:val="uk-UA"/>
              </w:rPr>
              <w:t>9</w:t>
            </w:r>
            <w:r w:rsidRPr="0038229A">
              <w:rPr>
                <w:noProof/>
                <w:color w:val="002060"/>
                <w:lang w:val="uk-UA"/>
              </w:rPr>
              <w:t xml:space="preserve"> червня 2020 року</w:t>
            </w:r>
          </w:p>
        </w:tc>
        <w:tc>
          <w:tcPr>
            <w:tcW w:w="3309" w:type="dxa"/>
            <w:hideMark/>
          </w:tcPr>
          <w:p w:rsidR="0038229A" w:rsidRPr="0038229A" w:rsidRDefault="0038229A" w:rsidP="0038229A">
            <w:pPr>
              <w:ind w:right="-2"/>
              <w:jc w:val="center"/>
              <w:rPr>
                <w:rFonts w:ascii="Book Antiqua" w:hAnsi="Book Antiqua"/>
                <w:noProof/>
                <w:color w:val="002060"/>
                <w:sz w:val="20"/>
                <w:szCs w:val="20"/>
              </w:rPr>
            </w:pPr>
            <w:r w:rsidRPr="0038229A">
              <w:rPr>
                <w:rFonts w:ascii="Bookman Old Style" w:hAnsi="Bookman Old Style"/>
                <w:color w:val="002060"/>
                <w:sz w:val="20"/>
                <w:szCs w:val="20"/>
              </w:rPr>
              <w:t xml:space="preserve">      </w:t>
            </w:r>
            <w:r w:rsidRPr="0038229A">
              <w:rPr>
                <w:rFonts w:ascii="Book Antiqua" w:hAnsi="Book Antiqua"/>
                <w:color w:val="002060"/>
                <w:sz w:val="20"/>
                <w:szCs w:val="20"/>
              </w:rPr>
              <w:t>Київ</w:t>
            </w:r>
          </w:p>
        </w:tc>
        <w:tc>
          <w:tcPr>
            <w:tcW w:w="3624" w:type="dxa"/>
            <w:hideMark/>
          </w:tcPr>
          <w:p w:rsidR="0038229A" w:rsidRPr="0038229A" w:rsidRDefault="0038229A" w:rsidP="0038229A">
            <w:pPr>
              <w:ind w:right="-2"/>
              <w:jc w:val="right"/>
              <w:rPr>
                <w:noProof/>
                <w:color w:val="002060"/>
                <w:lang w:val="uk-UA"/>
              </w:rPr>
            </w:pPr>
            <w:r w:rsidRPr="0038229A">
              <w:rPr>
                <w:noProof/>
                <w:color w:val="002060"/>
              </w:rPr>
              <w:t>№ </w:t>
            </w:r>
            <w:r w:rsidRPr="0038229A">
              <w:rPr>
                <w:noProof/>
                <w:color w:val="002060"/>
                <w:lang w:val="uk-UA"/>
              </w:rPr>
              <w:t xml:space="preserve"> 17</w:t>
            </w:r>
            <w:r>
              <w:rPr>
                <w:noProof/>
                <w:color w:val="002060"/>
                <w:lang w:val="uk-UA"/>
              </w:rPr>
              <w:t>58</w:t>
            </w:r>
            <w:r w:rsidRPr="0038229A">
              <w:rPr>
                <w:noProof/>
                <w:color w:val="002060"/>
                <w:lang w:val="uk-UA"/>
              </w:rPr>
              <w:t>/0/15-20</w:t>
            </w:r>
          </w:p>
        </w:tc>
      </w:tr>
    </w:tbl>
    <w:p w:rsidR="00471B1A" w:rsidRPr="0080277F" w:rsidRDefault="00471B1A">
      <w:pPr>
        <w:rPr>
          <w:lang w:val="uk-UA"/>
        </w:rPr>
      </w:pPr>
    </w:p>
    <w:tbl>
      <w:tblPr>
        <w:tblW w:w="10846" w:type="dxa"/>
        <w:tblLook w:val="04A0" w:firstRow="1" w:lastRow="0" w:firstColumn="1" w:lastColumn="0" w:noHBand="0" w:noVBand="1"/>
      </w:tblPr>
      <w:tblGrid>
        <w:gridCol w:w="5353"/>
        <w:gridCol w:w="5493"/>
      </w:tblGrid>
      <w:tr w:rsidR="005E2BA9" w:rsidRPr="0080277F" w:rsidTr="007C1763">
        <w:tc>
          <w:tcPr>
            <w:tcW w:w="5353" w:type="dxa"/>
          </w:tcPr>
          <w:p w:rsidR="005E2BA9" w:rsidRPr="0080277F" w:rsidRDefault="005E2BA9" w:rsidP="00D60D33">
            <w:pPr>
              <w:jc w:val="both"/>
              <w:rPr>
                <w:b/>
                <w:sz w:val="24"/>
                <w:szCs w:val="24"/>
                <w:lang w:val="uk-UA"/>
              </w:rPr>
            </w:pPr>
            <w:r w:rsidRPr="0080277F">
              <w:rPr>
                <w:b/>
                <w:sz w:val="24"/>
                <w:szCs w:val="24"/>
                <w:lang w:val="uk-UA"/>
              </w:rPr>
              <w:t xml:space="preserve">Про внесення Президентові України </w:t>
            </w:r>
            <w:r w:rsidR="00564AFD" w:rsidRPr="0080277F">
              <w:rPr>
                <w:b/>
                <w:sz w:val="24"/>
                <w:szCs w:val="24"/>
                <w:lang w:val="uk-UA"/>
              </w:rPr>
              <w:t xml:space="preserve">подання </w:t>
            </w:r>
            <w:r w:rsidRPr="0080277F">
              <w:rPr>
                <w:b/>
                <w:sz w:val="24"/>
                <w:szCs w:val="24"/>
                <w:lang w:val="uk-UA"/>
              </w:rPr>
              <w:t xml:space="preserve">про призначення </w:t>
            </w:r>
            <w:r w:rsidR="007C1763">
              <w:rPr>
                <w:b/>
                <w:sz w:val="24"/>
                <w:szCs w:val="24"/>
                <w:lang w:val="uk-UA"/>
              </w:rPr>
              <w:t>Бєломєстнова </w:t>
            </w:r>
            <w:r w:rsidR="00D60D33" w:rsidRPr="0080277F">
              <w:rPr>
                <w:b/>
                <w:sz w:val="24"/>
                <w:szCs w:val="24"/>
                <w:lang w:val="uk-UA"/>
              </w:rPr>
              <w:t>О.Ю.</w:t>
            </w:r>
            <w:r w:rsidR="00A67567" w:rsidRPr="0080277F">
              <w:rPr>
                <w:b/>
                <w:sz w:val="24"/>
                <w:szCs w:val="24"/>
                <w:lang w:val="uk-UA"/>
              </w:rPr>
              <w:t xml:space="preserve"> </w:t>
            </w:r>
            <w:r w:rsidRPr="0080277F">
              <w:rPr>
                <w:b/>
                <w:sz w:val="24"/>
                <w:szCs w:val="24"/>
                <w:lang w:val="uk-UA"/>
              </w:rPr>
              <w:t xml:space="preserve">на посаду судді </w:t>
            </w:r>
            <w:r w:rsidR="00D60D33" w:rsidRPr="0080277F">
              <w:rPr>
                <w:b/>
                <w:sz w:val="24"/>
                <w:szCs w:val="24"/>
                <w:lang w:val="uk-UA"/>
              </w:rPr>
              <w:t>Донецького окружного адміністративного суду</w:t>
            </w:r>
          </w:p>
        </w:tc>
        <w:tc>
          <w:tcPr>
            <w:tcW w:w="5493" w:type="dxa"/>
          </w:tcPr>
          <w:p w:rsidR="005E2BA9" w:rsidRPr="0080277F" w:rsidRDefault="005E2BA9" w:rsidP="0096579F">
            <w:pPr>
              <w:ind w:firstLine="851"/>
              <w:rPr>
                <w:b/>
                <w:sz w:val="24"/>
                <w:szCs w:val="24"/>
                <w:lang w:val="uk-UA"/>
              </w:rPr>
            </w:pPr>
          </w:p>
        </w:tc>
      </w:tr>
    </w:tbl>
    <w:p w:rsidR="007C1763" w:rsidRPr="0080277F" w:rsidRDefault="007C1763" w:rsidP="006C2018">
      <w:pPr>
        <w:pStyle w:val="a5"/>
        <w:jc w:val="both"/>
        <w:rPr>
          <w:b w:val="0"/>
          <w:szCs w:val="28"/>
        </w:rPr>
      </w:pPr>
    </w:p>
    <w:p w:rsidR="005E2BA9" w:rsidRPr="00990068" w:rsidRDefault="005E2BA9" w:rsidP="00990068">
      <w:pPr>
        <w:pStyle w:val="a5"/>
        <w:ind w:firstLine="567"/>
        <w:jc w:val="both"/>
        <w:rPr>
          <w:b w:val="0"/>
          <w:sz w:val="26"/>
          <w:szCs w:val="26"/>
        </w:rPr>
      </w:pPr>
      <w:r w:rsidRPr="00990068">
        <w:rPr>
          <w:b w:val="0"/>
          <w:sz w:val="26"/>
          <w:szCs w:val="26"/>
        </w:rPr>
        <w:t xml:space="preserve">Вища рада правосуддя, розглянувши рекомендацію Вищої кваліфікаційної комісії суддів України, матеріали щодо призначення </w:t>
      </w:r>
      <w:r w:rsidR="00D60D33" w:rsidRPr="00990068">
        <w:rPr>
          <w:b w:val="0"/>
          <w:sz w:val="26"/>
          <w:szCs w:val="26"/>
        </w:rPr>
        <w:t>Бєломєстнова Олександра Юрійовича</w:t>
      </w:r>
      <w:r w:rsidR="0096579F" w:rsidRPr="00990068">
        <w:rPr>
          <w:b w:val="0"/>
          <w:sz w:val="26"/>
          <w:szCs w:val="26"/>
        </w:rPr>
        <w:t xml:space="preserve"> </w:t>
      </w:r>
      <w:r w:rsidRPr="00990068">
        <w:rPr>
          <w:b w:val="0"/>
          <w:sz w:val="26"/>
          <w:szCs w:val="26"/>
        </w:rPr>
        <w:t xml:space="preserve">на посаду судді </w:t>
      </w:r>
      <w:r w:rsidR="00D60D33" w:rsidRPr="00990068">
        <w:rPr>
          <w:b w:val="0"/>
          <w:sz w:val="26"/>
          <w:szCs w:val="26"/>
        </w:rPr>
        <w:t>Донецького окружного адміністративного суду</w:t>
      </w:r>
      <w:r w:rsidRPr="00990068">
        <w:rPr>
          <w:b w:val="0"/>
          <w:sz w:val="26"/>
          <w:szCs w:val="26"/>
        </w:rPr>
        <w:t xml:space="preserve">, </w:t>
      </w:r>
    </w:p>
    <w:p w:rsidR="00471B1A" w:rsidRPr="00990068" w:rsidRDefault="00471B1A" w:rsidP="00990068">
      <w:pPr>
        <w:pStyle w:val="a5"/>
        <w:ind w:firstLine="567"/>
        <w:jc w:val="both"/>
        <w:rPr>
          <w:b w:val="0"/>
          <w:sz w:val="26"/>
          <w:szCs w:val="26"/>
        </w:rPr>
      </w:pPr>
    </w:p>
    <w:p w:rsidR="005E2BA9" w:rsidRPr="00990068" w:rsidRDefault="005E2BA9" w:rsidP="00990068">
      <w:pPr>
        <w:pStyle w:val="a4"/>
        <w:ind w:firstLine="567"/>
        <w:jc w:val="center"/>
        <w:rPr>
          <w:rFonts w:ascii="Times New Roman" w:eastAsia="Calibri" w:hAnsi="Times New Roman" w:cs="Times New Roman"/>
          <w:b/>
          <w:sz w:val="26"/>
          <w:szCs w:val="26"/>
        </w:rPr>
      </w:pPr>
      <w:r w:rsidRPr="00990068">
        <w:rPr>
          <w:rFonts w:ascii="Times New Roman" w:eastAsia="Calibri" w:hAnsi="Times New Roman" w:cs="Times New Roman"/>
          <w:b/>
          <w:sz w:val="26"/>
          <w:szCs w:val="26"/>
        </w:rPr>
        <w:t xml:space="preserve">встановила: </w:t>
      </w:r>
    </w:p>
    <w:p w:rsidR="005E2BA9" w:rsidRPr="00990068" w:rsidRDefault="005E2BA9" w:rsidP="00990068">
      <w:pPr>
        <w:pStyle w:val="a4"/>
        <w:ind w:firstLine="567"/>
        <w:jc w:val="center"/>
        <w:rPr>
          <w:rFonts w:ascii="Times New Roman" w:eastAsia="Calibri" w:hAnsi="Times New Roman" w:cs="Times New Roman"/>
          <w:b/>
          <w:sz w:val="26"/>
          <w:szCs w:val="26"/>
        </w:rPr>
      </w:pPr>
    </w:p>
    <w:p w:rsidR="00582951" w:rsidRPr="00990068" w:rsidRDefault="00582951" w:rsidP="00990068">
      <w:pPr>
        <w:jc w:val="both"/>
        <w:rPr>
          <w:sz w:val="26"/>
          <w:szCs w:val="26"/>
          <w:lang w:val="uk-UA"/>
        </w:rPr>
      </w:pPr>
      <w:r w:rsidRPr="00990068">
        <w:rPr>
          <w:sz w:val="26"/>
          <w:szCs w:val="26"/>
          <w:lang w:val="uk-UA"/>
        </w:rPr>
        <w:t xml:space="preserve">Вища кваліфікаційна комісія суддів України </w:t>
      </w:r>
      <w:r w:rsidR="0080277F" w:rsidRPr="00990068">
        <w:rPr>
          <w:sz w:val="26"/>
          <w:szCs w:val="26"/>
          <w:lang w:val="uk-UA"/>
        </w:rPr>
        <w:t>(далі – Комісія) рішенням від 25 </w:t>
      </w:r>
      <w:r w:rsidRPr="00990068">
        <w:rPr>
          <w:sz w:val="26"/>
          <w:szCs w:val="26"/>
          <w:lang w:val="uk-UA"/>
        </w:rPr>
        <w:t>лютого 2014 року № 85/бо-14 рекомендувала Бєломєстнова О.Ю. для обрання на посаду судді Донецького окружного адміністративного суду безстроково та внесла відповідне подання до Верховної Ради України.</w:t>
      </w:r>
    </w:p>
    <w:p w:rsidR="00582951" w:rsidRPr="00990068" w:rsidRDefault="00582951" w:rsidP="00990068">
      <w:pPr>
        <w:ind w:firstLine="567"/>
        <w:jc w:val="both"/>
        <w:rPr>
          <w:sz w:val="26"/>
          <w:szCs w:val="26"/>
          <w:lang w:val="uk-UA"/>
        </w:rPr>
      </w:pPr>
      <w:r w:rsidRPr="00990068">
        <w:rPr>
          <w:sz w:val="26"/>
          <w:szCs w:val="26"/>
          <w:lang w:val="uk-UA"/>
        </w:rPr>
        <w:t>Відповідно до пункту 30 розділу ХІІ «Прикінцеві та перехідні положення» Закону України від 2 червня 2016 року № 1402-VIII «Про судоустрій і статус суддів» матеріали та рекомендації Вищої кваліфікаційної комісії суддів України про обрання суддів безстроково, щодо яких на день набрання чинності цим Законом Верховною Радою України рішення не прийнято, направляються Верховною Радою України до Вищої ради правосуддя протягом десяти днів з дня набрання ним чинності. Вища рада правосуддя на своєму засіданні у пленарному складі вирішує питання щодо кожного судді про його призначення або відмову у призначенні з одночасним поверненням матеріалів Вищій кваліфікаційній комісії суддів України.</w:t>
      </w:r>
    </w:p>
    <w:p w:rsidR="00582951" w:rsidRPr="00990068" w:rsidRDefault="00582951" w:rsidP="00990068">
      <w:pPr>
        <w:ind w:firstLine="567"/>
        <w:jc w:val="both"/>
        <w:rPr>
          <w:b/>
          <w:sz w:val="26"/>
          <w:szCs w:val="26"/>
          <w:lang w:val="uk-UA"/>
        </w:rPr>
      </w:pPr>
      <w:r w:rsidRPr="00990068">
        <w:rPr>
          <w:rStyle w:val="FontStyle19"/>
          <w:b w:val="0"/>
          <w:sz w:val="26"/>
          <w:szCs w:val="26"/>
          <w:lang w:val="uk-UA" w:eastAsia="uk-UA"/>
        </w:rPr>
        <w:t xml:space="preserve">Заслухавши доповідача – члена Вищої ради правосуддя </w:t>
      </w:r>
      <w:r w:rsidR="0080277F" w:rsidRPr="00990068">
        <w:rPr>
          <w:rStyle w:val="FontStyle19"/>
          <w:b w:val="0"/>
          <w:sz w:val="26"/>
          <w:szCs w:val="26"/>
          <w:lang w:val="uk-UA" w:eastAsia="uk-UA"/>
        </w:rPr>
        <w:t>Овсієнка А.А.,</w:t>
      </w:r>
      <w:r w:rsidRPr="00990068">
        <w:rPr>
          <w:rStyle w:val="FontStyle19"/>
          <w:b w:val="0"/>
          <w:sz w:val="26"/>
          <w:szCs w:val="26"/>
          <w:lang w:val="uk-UA" w:eastAsia="uk-UA"/>
        </w:rPr>
        <w:t xml:space="preserve"> розглянувши кандидатуру </w:t>
      </w:r>
      <w:r w:rsidR="0080277F" w:rsidRPr="00990068">
        <w:rPr>
          <w:sz w:val="26"/>
          <w:szCs w:val="26"/>
          <w:lang w:val="uk-UA"/>
        </w:rPr>
        <w:t>Бєломєстнова О.Ю.,</w:t>
      </w:r>
      <w:r w:rsidRPr="00990068">
        <w:rPr>
          <w:rStyle w:val="FontStyle19"/>
          <w:b w:val="0"/>
          <w:sz w:val="26"/>
          <w:szCs w:val="26"/>
          <w:lang w:val="uk-UA" w:eastAsia="uk-UA"/>
        </w:rPr>
        <w:t xml:space="preserve"> Вища рада правосуддя встановила таке.</w:t>
      </w:r>
    </w:p>
    <w:p w:rsidR="00D60D33" w:rsidRPr="00990068" w:rsidRDefault="00D60D33" w:rsidP="00990068">
      <w:pPr>
        <w:ind w:firstLine="567"/>
        <w:jc w:val="both"/>
        <w:rPr>
          <w:color w:val="000000" w:themeColor="text1"/>
          <w:sz w:val="26"/>
          <w:szCs w:val="26"/>
          <w:lang w:val="uk-UA"/>
        </w:rPr>
      </w:pPr>
      <w:r w:rsidRPr="00990068">
        <w:rPr>
          <w:color w:val="000000" w:themeColor="text1"/>
          <w:sz w:val="26"/>
          <w:szCs w:val="26"/>
          <w:lang w:val="uk-UA"/>
        </w:rPr>
        <w:t xml:space="preserve">Бєломєстнов Олександр Юрійович, громадянин України, </w:t>
      </w:r>
      <w:r w:rsidR="00C87F2A">
        <w:rPr>
          <w:color w:val="000000" w:themeColor="text1"/>
          <w:sz w:val="26"/>
          <w:szCs w:val="26"/>
          <w:lang w:val="uk-UA"/>
        </w:rPr>
        <w:t>____</w:t>
      </w:r>
      <w:r w:rsidRPr="00990068">
        <w:rPr>
          <w:color w:val="000000" w:themeColor="text1"/>
          <w:sz w:val="26"/>
          <w:szCs w:val="26"/>
          <w:lang w:val="uk-UA"/>
        </w:rPr>
        <w:t xml:space="preserve"> року народження, Указом Президента України від 13 травня 2009 року № 318/2009</w:t>
      </w:r>
      <w:r w:rsidRPr="00990068">
        <w:rPr>
          <w:color w:val="000000" w:themeColor="text1"/>
          <w:sz w:val="26"/>
          <w:szCs w:val="26"/>
          <w:lang w:val="uk-UA" w:bidi="uk-UA"/>
        </w:rPr>
        <w:t xml:space="preserve"> </w:t>
      </w:r>
      <w:r w:rsidRPr="00990068">
        <w:rPr>
          <w:color w:val="000000" w:themeColor="text1"/>
          <w:sz w:val="26"/>
          <w:szCs w:val="26"/>
          <w:lang w:val="uk-UA"/>
        </w:rPr>
        <w:t>призначений на посаду судді Донецького окружного адміністративного суду строком на п’ять років.</w:t>
      </w:r>
    </w:p>
    <w:p w:rsidR="00D60D33" w:rsidRPr="00990068" w:rsidRDefault="00D60D33" w:rsidP="00990068">
      <w:pPr>
        <w:pStyle w:val="10"/>
        <w:ind w:right="-1" w:firstLine="567"/>
        <w:jc w:val="both"/>
        <w:rPr>
          <w:color w:val="000000" w:themeColor="text1"/>
          <w:sz w:val="26"/>
          <w:szCs w:val="26"/>
        </w:rPr>
      </w:pPr>
      <w:r w:rsidRPr="00990068">
        <w:rPr>
          <w:color w:val="000000" w:themeColor="text1"/>
          <w:sz w:val="26"/>
          <w:szCs w:val="26"/>
        </w:rPr>
        <w:t>Повноваження зазначеного судді припинилися 13 травня 2014 року у зв’язку із закінченням строку, на який його було призначено.</w:t>
      </w:r>
    </w:p>
    <w:p w:rsidR="00D60D33" w:rsidRPr="00990068" w:rsidRDefault="00D60D33" w:rsidP="00990068">
      <w:pPr>
        <w:pStyle w:val="10"/>
        <w:ind w:right="-1" w:firstLine="567"/>
        <w:jc w:val="both"/>
        <w:rPr>
          <w:color w:val="000000" w:themeColor="text1"/>
          <w:sz w:val="26"/>
          <w:szCs w:val="26"/>
        </w:rPr>
      </w:pPr>
      <w:r w:rsidRPr="00990068">
        <w:rPr>
          <w:color w:val="000000" w:themeColor="text1"/>
          <w:sz w:val="26"/>
          <w:szCs w:val="26"/>
        </w:rPr>
        <w:t xml:space="preserve">Бєломєстнов О.Ю. подав до </w:t>
      </w:r>
      <w:r w:rsidR="0080277F" w:rsidRPr="00990068">
        <w:rPr>
          <w:color w:val="000000" w:themeColor="text1"/>
          <w:sz w:val="26"/>
          <w:szCs w:val="26"/>
        </w:rPr>
        <w:t>Комісії</w:t>
      </w:r>
      <w:r w:rsidRPr="00990068">
        <w:rPr>
          <w:color w:val="000000" w:themeColor="text1"/>
          <w:sz w:val="26"/>
          <w:szCs w:val="26"/>
        </w:rPr>
        <w:t xml:space="preserve"> 5 листопада 2013 року заяву з проханням рекомендувати його для обрання на посаду судді Донецького окружного адміністративного суду безстроково.</w:t>
      </w:r>
    </w:p>
    <w:p w:rsidR="00D60D33" w:rsidRPr="00990068" w:rsidRDefault="0080277F"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Комісія</w:t>
      </w:r>
      <w:r w:rsidR="00D60D33" w:rsidRPr="00990068">
        <w:rPr>
          <w:rFonts w:eastAsia="Calibri"/>
          <w:color w:val="000000" w:themeColor="text1"/>
          <w:sz w:val="26"/>
          <w:szCs w:val="26"/>
          <w:lang w:val="uk-UA" w:bidi="uk-UA"/>
        </w:rPr>
        <w:t xml:space="preserve"> рішенням від 25 лютого 2014 року № 85/бо-14 рекомендувала Бєломєстнова О.Ю. для обрання на посаду судді Донецького окружного адміністративного суду безстроково.</w:t>
      </w:r>
    </w:p>
    <w:p w:rsidR="00D60D33" w:rsidRPr="00990068" w:rsidRDefault="00D60D33"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 xml:space="preserve">4 квітня 2014 року </w:t>
      </w:r>
      <w:r w:rsidR="0080277F" w:rsidRPr="00990068">
        <w:rPr>
          <w:rFonts w:eastAsia="Calibri"/>
          <w:color w:val="000000" w:themeColor="text1"/>
          <w:sz w:val="26"/>
          <w:szCs w:val="26"/>
          <w:lang w:val="uk-UA" w:bidi="uk-UA"/>
        </w:rPr>
        <w:t>Комісія</w:t>
      </w:r>
      <w:r w:rsidRPr="00990068">
        <w:rPr>
          <w:rFonts w:eastAsia="Calibri"/>
          <w:color w:val="000000" w:themeColor="text1"/>
          <w:sz w:val="26"/>
          <w:szCs w:val="26"/>
          <w:lang w:val="uk-UA" w:bidi="uk-UA"/>
        </w:rPr>
        <w:t xml:space="preserve">, керуючись вимогами пункту 27 частини першої статті 85, частини першої статті 128 Конституції України, статтею 78 Закону України </w:t>
      </w:r>
      <w:r w:rsidRPr="00990068">
        <w:rPr>
          <w:rFonts w:eastAsia="Calibri"/>
          <w:color w:val="000000" w:themeColor="text1"/>
          <w:sz w:val="26"/>
          <w:szCs w:val="26"/>
          <w:lang w:val="uk-UA" w:bidi="uk-UA"/>
        </w:rPr>
        <w:lastRenderedPageBreak/>
        <w:t xml:space="preserve">«Про судоустрій і статус суддів» у чинних на </w:t>
      </w:r>
      <w:r w:rsidR="004C63CD">
        <w:rPr>
          <w:rFonts w:eastAsia="Calibri"/>
          <w:color w:val="000000" w:themeColor="text1"/>
          <w:sz w:val="26"/>
          <w:szCs w:val="26"/>
          <w:lang w:val="uk-UA" w:bidi="uk-UA"/>
        </w:rPr>
        <w:t>зазначений</w:t>
      </w:r>
      <w:r w:rsidRPr="00990068">
        <w:rPr>
          <w:rFonts w:eastAsia="Calibri"/>
          <w:color w:val="000000" w:themeColor="text1"/>
          <w:sz w:val="26"/>
          <w:szCs w:val="26"/>
          <w:lang w:val="uk-UA" w:bidi="uk-UA"/>
        </w:rPr>
        <w:t xml:space="preserve"> день редакціях, внес</w:t>
      </w:r>
      <w:r w:rsidR="0019441A" w:rsidRPr="00990068">
        <w:rPr>
          <w:rFonts w:eastAsia="Calibri"/>
          <w:color w:val="000000" w:themeColor="text1"/>
          <w:sz w:val="26"/>
          <w:szCs w:val="26"/>
          <w:lang w:val="uk-UA" w:bidi="uk-UA"/>
        </w:rPr>
        <w:t>ла</w:t>
      </w:r>
      <w:r w:rsidRPr="00990068">
        <w:rPr>
          <w:rFonts w:eastAsia="Calibri"/>
          <w:color w:val="000000" w:themeColor="text1"/>
          <w:sz w:val="26"/>
          <w:szCs w:val="26"/>
          <w:lang w:val="uk-UA" w:bidi="uk-UA"/>
        </w:rPr>
        <w:t xml:space="preserve"> подання до Верховної Ради України про обрання Бєломєстнова О.Ю. на посаду судді Донецького окружного адміністративного суду безстроково.</w:t>
      </w:r>
    </w:p>
    <w:p w:rsidR="00056795" w:rsidRPr="00990068" w:rsidRDefault="00D60D33" w:rsidP="00990068">
      <w:pPr>
        <w:ind w:firstLine="567"/>
        <w:jc w:val="both"/>
        <w:rPr>
          <w:rFonts w:eastAsia="Calibri"/>
          <w:color w:val="000000" w:themeColor="text1"/>
          <w:sz w:val="26"/>
          <w:szCs w:val="26"/>
          <w:lang w:val="uk-UA"/>
        </w:rPr>
      </w:pPr>
      <w:r w:rsidRPr="00990068">
        <w:rPr>
          <w:rFonts w:eastAsia="Calibri"/>
          <w:color w:val="000000" w:themeColor="text1"/>
          <w:sz w:val="26"/>
          <w:szCs w:val="26"/>
          <w:lang w:val="uk-UA"/>
        </w:rPr>
        <w:t>31 жовтня 2016 року з</w:t>
      </w:r>
      <w:r w:rsidRPr="00990068">
        <w:rPr>
          <w:rFonts w:eastAsia="Calibri"/>
          <w:bCs/>
          <w:color w:val="000000" w:themeColor="text1"/>
          <w:sz w:val="26"/>
          <w:szCs w:val="26"/>
          <w:lang w:val="uk-UA"/>
        </w:rPr>
        <w:t xml:space="preserve">гідно з пунктом 4 розділу ІІ «Прикінцеві та перехідні положення» Закону України від 2 червня 2016 року № 1401-VIII «Про внесення змін до Конституції України (щодо правосуддя)» </w:t>
      </w:r>
      <w:r w:rsidRPr="00990068">
        <w:rPr>
          <w:rFonts w:eastAsia="Calibri"/>
          <w:color w:val="000000" w:themeColor="text1"/>
          <w:sz w:val="26"/>
          <w:szCs w:val="26"/>
          <w:lang w:val="uk-UA"/>
        </w:rPr>
        <w:t xml:space="preserve">до Вищої ради юстиції із Верховної Ради України </w:t>
      </w:r>
      <w:r w:rsidR="009C5916">
        <w:rPr>
          <w:rFonts w:eastAsia="Calibri"/>
          <w:color w:val="000000" w:themeColor="text1"/>
          <w:sz w:val="26"/>
          <w:szCs w:val="26"/>
          <w:lang w:val="uk-UA"/>
        </w:rPr>
        <w:t>повернулися</w:t>
      </w:r>
      <w:r w:rsidRPr="00990068">
        <w:rPr>
          <w:rFonts w:eastAsia="Calibri"/>
          <w:color w:val="000000" w:themeColor="text1"/>
          <w:sz w:val="26"/>
          <w:szCs w:val="26"/>
          <w:lang w:val="uk-UA"/>
        </w:rPr>
        <w:t xml:space="preserve"> подання, матеріали та рекомендація </w:t>
      </w:r>
      <w:r w:rsidR="00056795" w:rsidRPr="00990068">
        <w:rPr>
          <w:rFonts w:eastAsia="Calibri"/>
          <w:color w:val="000000" w:themeColor="text1"/>
          <w:sz w:val="26"/>
          <w:szCs w:val="26"/>
          <w:lang w:val="uk-UA"/>
        </w:rPr>
        <w:t>Комісії</w:t>
      </w:r>
      <w:r w:rsidRPr="00990068">
        <w:rPr>
          <w:rFonts w:eastAsia="Calibri"/>
          <w:color w:val="000000" w:themeColor="text1"/>
          <w:sz w:val="26"/>
          <w:szCs w:val="26"/>
          <w:lang w:val="uk-UA"/>
        </w:rPr>
        <w:t xml:space="preserve"> від 25 лютого 2014 року № 85/бо-14 про обрання Бєломєстнова О.Ю. на посаду судді Донецького окружного адмі</w:t>
      </w:r>
      <w:r w:rsidR="009C5916">
        <w:rPr>
          <w:rFonts w:eastAsia="Calibri"/>
          <w:color w:val="000000" w:themeColor="text1"/>
          <w:sz w:val="26"/>
          <w:szCs w:val="26"/>
          <w:lang w:val="uk-UA"/>
        </w:rPr>
        <w:t>ністративного суду безстроково.</w:t>
      </w:r>
    </w:p>
    <w:p w:rsidR="00D60D33" w:rsidRPr="00990068" w:rsidRDefault="00D60D33" w:rsidP="00990068">
      <w:pPr>
        <w:widowControl w:val="0"/>
        <w:ind w:firstLine="567"/>
        <w:jc w:val="both"/>
        <w:rPr>
          <w:rFonts w:eastAsia="Calibri"/>
          <w:color w:val="000000" w:themeColor="text1"/>
          <w:sz w:val="26"/>
          <w:szCs w:val="26"/>
          <w:lang w:val="uk-UA" w:eastAsia="uk-UA" w:bidi="uk-UA"/>
        </w:rPr>
      </w:pPr>
      <w:r w:rsidRPr="00990068">
        <w:rPr>
          <w:rFonts w:eastAsia="Calibri"/>
          <w:color w:val="000000" w:themeColor="text1"/>
          <w:sz w:val="26"/>
          <w:szCs w:val="26"/>
          <w:lang w:val="uk-UA" w:bidi="uk-UA"/>
        </w:rPr>
        <w:t xml:space="preserve">За результатами розгляду </w:t>
      </w:r>
      <w:r w:rsidR="004C63CD">
        <w:rPr>
          <w:rFonts w:eastAsia="Calibri"/>
          <w:color w:val="000000" w:themeColor="text1"/>
          <w:sz w:val="26"/>
          <w:szCs w:val="26"/>
          <w:lang w:val="uk-UA" w:bidi="uk-UA"/>
        </w:rPr>
        <w:t>вказаних</w:t>
      </w:r>
      <w:r w:rsidRPr="00990068">
        <w:rPr>
          <w:rFonts w:eastAsia="Calibri"/>
          <w:color w:val="000000" w:themeColor="text1"/>
          <w:sz w:val="26"/>
          <w:szCs w:val="26"/>
          <w:lang w:val="uk-UA" w:bidi="uk-UA"/>
        </w:rPr>
        <w:t xml:space="preserve"> матеріалів та рекомендації </w:t>
      </w:r>
      <w:r w:rsidR="0080277F" w:rsidRPr="00990068">
        <w:rPr>
          <w:rFonts w:eastAsia="Calibri"/>
          <w:color w:val="000000" w:themeColor="text1"/>
          <w:sz w:val="26"/>
          <w:szCs w:val="26"/>
          <w:lang w:val="uk-UA" w:bidi="uk-UA"/>
        </w:rPr>
        <w:t>Комісії</w:t>
      </w:r>
      <w:r w:rsidRPr="00990068">
        <w:rPr>
          <w:rFonts w:eastAsia="Calibri"/>
          <w:color w:val="000000" w:themeColor="text1"/>
          <w:sz w:val="26"/>
          <w:szCs w:val="26"/>
          <w:lang w:val="uk-UA" w:bidi="uk-UA"/>
        </w:rPr>
        <w:t xml:space="preserve"> Вищою радою правосуддя</w:t>
      </w:r>
      <w:r w:rsidR="009C5916">
        <w:rPr>
          <w:rFonts w:eastAsia="Calibri"/>
          <w:color w:val="000000" w:themeColor="text1"/>
          <w:sz w:val="26"/>
          <w:szCs w:val="26"/>
          <w:lang w:val="uk-UA" w:bidi="uk-UA"/>
        </w:rPr>
        <w:t xml:space="preserve"> </w:t>
      </w:r>
      <w:r w:rsidRPr="00990068">
        <w:rPr>
          <w:rFonts w:eastAsia="Calibri"/>
          <w:color w:val="000000" w:themeColor="text1"/>
          <w:sz w:val="26"/>
          <w:szCs w:val="26"/>
          <w:lang w:val="uk-UA" w:bidi="uk-UA"/>
        </w:rPr>
        <w:t xml:space="preserve">10 жовтня 2017 року ухвалено рішення </w:t>
      </w:r>
      <w:r w:rsidR="004C63CD">
        <w:rPr>
          <w:rFonts w:eastAsia="Calibri"/>
          <w:color w:val="000000" w:themeColor="text1"/>
          <w:sz w:val="26"/>
          <w:szCs w:val="26"/>
          <w:lang w:val="uk-UA" w:bidi="uk-UA"/>
        </w:rPr>
        <w:t xml:space="preserve">№ </w:t>
      </w:r>
      <w:r w:rsidRPr="00990068">
        <w:rPr>
          <w:rFonts w:eastAsia="Calibri"/>
          <w:color w:val="000000" w:themeColor="text1"/>
          <w:sz w:val="26"/>
          <w:szCs w:val="26"/>
          <w:lang w:val="uk-UA" w:bidi="uk-UA"/>
        </w:rPr>
        <w:t>3219/0/15-17, яким відмовлено у внесенні подання Президентові Украї</w:t>
      </w:r>
      <w:r w:rsidR="009C5916">
        <w:rPr>
          <w:rFonts w:eastAsia="Calibri"/>
          <w:color w:val="000000" w:themeColor="text1"/>
          <w:sz w:val="26"/>
          <w:szCs w:val="26"/>
          <w:lang w:val="uk-UA" w:bidi="uk-UA"/>
        </w:rPr>
        <w:t>ни про призначення Бєломєстнова </w:t>
      </w:r>
      <w:r w:rsidRPr="00990068">
        <w:rPr>
          <w:rFonts w:eastAsia="Calibri"/>
          <w:color w:val="000000" w:themeColor="text1"/>
          <w:sz w:val="26"/>
          <w:szCs w:val="26"/>
          <w:lang w:val="uk-UA" w:bidi="uk-UA"/>
        </w:rPr>
        <w:t>О.Ю. на посаду судді Донецького окружного адміністративного суду.</w:t>
      </w:r>
    </w:p>
    <w:p w:rsidR="00D60D33" w:rsidRPr="00990068" w:rsidRDefault="00D60D33"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Зазначене рішення вмотивовано наявністю обґрунтованого сумніву щодо відповідності кандидата критерію доброчесності та інших обставин, які можуть негативно вплинути на суспільну довіру до судової влади у зв’язку з таким призначенням.</w:t>
      </w:r>
    </w:p>
    <w:p w:rsidR="00D60D33" w:rsidRPr="00990068" w:rsidRDefault="00D60D33"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 xml:space="preserve">Під час ухвалення рішення Вища рада правосуддя взяла до уваги, що Бєломєстнов О.Ю. входив до складу колегії суддів Донецького окружного адміністративного суду, яка 2 квітня 2010 року у справі № 2а-1219/10/0570 прийняла постанову про задоволення позову </w:t>
      </w:r>
      <w:r w:rsidR="00C87F2A">
        <w:rPr>
          <w:rFonts w:eastAsia="Calibri"/>
          <w:color w:val="000000" w:themeColor="text1"/>
          <w:sz w:val="26"/>
          <w:szCs w:val="26"/>
          <w:lang w:val="uk-UA" w:bidi="uk-UA"/>
        </w:rPr>
        <w:t>ОСОБИ - 1</w:t>
      </w:r>
      <w:r w:rsidRPr="00990068">
        <w:rPr>
          <w:rFonts w:eastAsia="Calibri"/>
          <w:color w:val="000000" w:themeColor="text1"/>
          <w:sz w:val="26"/>
          <w:szCs w:val="26"/>
          <w:lang w:val="uk-UA" w:bidi="uk-UA"/>
        </w:rPr>
        <w:t xml:space="preserve"> – визнала незаконним та скасувала Указ Президента України від 20 січня 2010 року № 46/2010 «Про присвоєння С.Бандері звання </w:t>
      </w:r>
      <w:r w:rsidR="00762F4B" w:rsidRPr="00990068">
        <w:rPr>
          <w:rFonts w:eastAsia="Calibri"/>
          <w:color w:val="000000" w:themeColor="text1"/>
          <w:sz w:val="26"/>
          <w:szCs w:val="26"/>
          <w:lang w:val="uk-UA" w:bidi="uk-UA"/>
        </w:rPr>
        <w:t>Героя України»</w:t>
      </w:r>
      <w:r w:rsidRPr="00990068">
        <w:rPr>
          <w:rFonts w:eastAsia="Calibri"/>
          <w:color w:val="000000" w:themeColor="text1"/>
          <w:sz w:val="26"/>
          <w:szCs w:val="26"/>
          <w:lang w:val="uk-UA" w:bidi="uk-UA"/>
        </w:rPr>
        <w:t>.</w:t>
      </w:r>
    </w:p>
    <w:p w:rsidR="00D60D33" w:rsidRPr="00990068" w:rsidRDefault="00D60D33"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 xml:space="preserve">Вища рада правосуддя дійшла висновку, що вказаний Указ Президента України був актом індивідуальної дії, а тому не породжував правових наслідків для суб’єктів, яких він не стосується, і, відповідно, не породжував у них права на захист. При цьому суд повинен був перевірити кожну обставину, </w:t>
      </w:r>
      <w:r w:rsidR="004C63CD">
        <w:rPr>
          <w:rFonts w:eastAsia="Calibri"/>
          <w:color w:val="000000" w:themeColor="text1"/>
          <w:sz w:val="26"/>
          <w:szCs w:val="26"/>
          <w:lang w:val="uk-UA" w:bidi="uk-UA"/>
        </w:rPr>
        <w:t>зазначену як</w:t>
      </w:r>
      <w:r w:rsidRPr="00990068">
        <w:rPr>
          <w:rFonts w:eastAsia="Calibri"/>
          <w:color w:val="000000" w:themeColor="text1"/>
          <w:sz w:val="26"/>
          <w:szCs w:val="26"/>
          <w:lang w:val="uk-UA" w:bidi="uk-UA"/>
        </w:rPr>
        <w:t xml:space="preserve"> підстав</w:t>
      </w:r>
      <w:r w:rsidR="004C63CD">
        <w:rPr>
          <w:rFonts w:eastAsia="Calibri"/>
          <w:color w:val="000000" w:themeColor="text1"/>
          <w:sz w:val="26"/>
          <w:szCs w:val="26"/>
          <w:lang w:val="uk-UA" w:bidi="uk-UA"/>
        </w:rPr>
        <w:t>у</w:t>
      </w:r>
      <w:r w:rsidRPr="00990068">
        <w:rPr>
          <w:rFonts w:eastAsia="Calibri"/>
          <w:color w:val="000000" w:themeColor="text1"/>
          <w:sz w:val="26"/>
          <w:szCs w:val="26"/>
          <w:lang w:val="uk-UA" w:bidi="uk-UA"/>
        </w:rPr>
        <w:t xml:space="preserve"> позову, і з’ясувати, яке </w:t>
      </w:r>
      <w:r w:rsidR="0080277F" w:rsidRPr="00990068">
        <w:rPr>
          <w:rFonts w:eastAsia="Calibri"/>
          <w:color w:val="000000" w:themeColor="text1"/>
          <w:sz w:val="26"/>
          <w:szCs w:val="26"/>
          <w:lang w:val="uk-UA" w:bidi="uk-UA"/>
        </w:rPr>
        <w:t>саме право позивач</w:t>
      </w:r>
      <w:r w:rsidR="002C62EA" w:rsidRPr="00990068">
        <w:rPr>
          <w:rFonts w:eastAsia="Calibri"/>
          <w:color w:val="000000" w:themeColor="text1"/>
          <w:sz w:val="26"/>
          <w:szCs w:val="26"/>
          <w:lang w:val="uk-UA" w:bidi="uk-UA"/>
        </w:rPr>
        <w:t>а</w:t>
      </w:r>
      <w:r w:rsidR="0080277F" w:rsidRPr="00990068">
        <w:rPr>
          <w:rFonts w:eastAsia="Calibri"/>
          <w:color w:val="000000" w:themeColor="text1"/>
          <w:sz w:val="26"/>
          <w:szCs w:val="26"/>
          <w:lang w:val="uk-UA" w:bidi="uk-UA"/>
        </w:rPr>
        <w:t xml:space="preserve"> </w:t>
      </w:r>
      <w:r w:rsidR="00C87F2A">
        <w:rPr>
          <w:rFonts w:eastAsia="Calibri"/>
          <w:color w:val="000000" w:themeColor="text1"/>
          <w:sz w:val="26"/>
          <w:szCs w:val="26"/>
          <w:lang w:val="uk-UA" w:bidi="uk-UA"/>
        </w:rPr>
        <w:t>ОСОБИ - 1</w:t>
      </w:r>
      <w:r w:rsidRPr="00990068">
        <w:rPr>
          <w:rFonts w:eastAsia="Calibri"/>
          <w:color w:val="000000" w:themeColor="text1"/>
          <w:sz w:val="26"/>
          <w:szCs w:val="26"/>
          <w:lang w:val="uk-UA" w:bidi="uk-UA"/>
        </w:rPr>
        <w:t xml:space="preserve"> порушено актом, що оскаржува</w:t>
      </w:r>
      <w:r w:rsidR="00FB4485">
        <w:rPr>
          <w:rFonts w:eastAsia="Calibri"/>
          <w:color w:val="000000" w:themeColor="text1"/>
          <w:sz w:val="26"/>
          <w:szCs w:val="26"/>
          <w:lang w:val="uk-UA" w:bidi="uk-UA"/>
        </w:rPr>
        <w:t>в</w:t>
      </w:r>
      <w:r w:rsidRPr="00990068">
        <w:rPr>
          <w:rFonts w:eastAsia="Calibri"/>
          <w:color w:val="000000" w:themeColor="text1"/>
          <w:sz w:val="26"/>
          <w:szCs w:val="26"/>
          <w:lang w:val="uk-UA" w:bidi="uk-UA"/>
        </w:rPr>
        <w:t>ся, а після вирішення зазначеного питання та встановлення інших фактичних даних, що мають значення для вирішення справи, надати правову кваліфікацію спору, тобто визначити правову природу цих відносин та правову суть спору. Отже, судді свідомо, безпідставно</w:t>
      </w:r>
      <w:r w:rsidR="004C63CD">
        <w:rPr>
          <w:rFonts w:eastAsia="Calibri"/>
          <w:color w:val="000000" w:themeColor="text1"/>
          <w:sz w:val="26"/>
          <w:szCs w:val="26"/>
          <w:lang w:val="uk-UA" w:bidi="uk-UA"/>
        </w:rPr>
        <w:t>,</w:t>
      </w:r>
      <w:r w:rsidRPr="00990068">
        <w:rPr>
          <w:rFonts w:eastAsia="Calibri"/>
          <w:color w:val="000000" w:themeColor="text1"/>
          <w:sz w:val="26"/>
          <w:szCs w:val="26"/>
          <w:lang w:val="uk-UA" w:bidi="uk-UA"/>
        </w:rPr>
        <w:t xml:space="preserve"> з використанням наданої суду влади взяли участь у вирішенні політичного питання щодо ролі в історії України постаті С.Бандери.</w:t>
      </w:r>
    </w:p>
    <w:p w:rsidR="00D60D33" w:rsidRPr="00990068" w:rsidRDefault="00D60D33"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Не погоджуючись із рішенням Вищої рад</w:t>
      </w:r>
      <w:r w:rsidR="00990068" w:rsidRPr="00990068">
        <w:rPr>
          <w:rFonts w:eastAsia="Calibri"/>
          <w:color w:val="000000" w:themeColor="text1"/>
          <w:sz w:val="26"/>
          <w:szCs w:val="26"/>
          <w:lang w:val="uk-UA" w:bidi="uk-UA"/>
        </w:rPr>
        <w:t>и правосуддя від 10 жовтня 2017 </w:t>
      </w:r>
      <w:r w:rsidRPr="00990068">
        <w:rPr>
          <w:rFonts w:eastAsia="Calibri"/>
          <w:color w:val="000000" w:themeColor="text1"/>
          <w:sz w:val="26"/>
          <w:szCs w:val="26"/>
          <w:lang w:val="uk-UA" w:bidi="uk-UA"/>
        </w:rPr>
        <w:t>року № 3219/0/15-17</w:t>
      </w:r>
      <w:r w:rsidR="004C63CD">
        <w:rPr>
          <w:rFonts w:eastAsia="Calibri"/>
          <w:color w:val="000000" w:themeColor="text1"/>
          <w:sz w:val="26"/>
          <w:szCs w:val="26"/>
          <w:lang w:val="uk-UA" w:bidi="uk-UA"/>
        </w:rPr>
        <w:t>,</w:t>
      </w:r>
      <w:r w:rsidRPr="00990068">
        <w:rPr>
          <w:rFonts w:eastAsia="Calibri"/>
          <w:color w:val="000000" w:themeColor="text1"/>
          <w:sz w:val="26"/>
          <w:szCs w:val="26"/>
          <w:lang w:val="uk-UA" w:bidi="uk-UA"/>
        </w:rPr>
        <w:t xml:space="preserve"> суддя Бєломєстнов О.Ю. оскаржив його до Верховного Суду. </w:t>
      </w:r>
    </w:p>
    <w:p w:rsidR="00D60D33" w:rsidRDefault="00D60D33" w:rsidP="00990068">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 xml:space="preserve">Рішенням Касаційного адміністративного суду </w:t>
      </w:r>
      <w:r w:rsidR="00990068">
        <w:rPr>
          <w:rFonts w:eastAsia="Calibri"/>
          <w:color w:val="000000" w:themeColor="text1"/>
          <w:sz w:val="26"/>
          <w:szCs w:val="26"/>
          <w:lang w:val="uk-UA" w:bidi="uk-UA"/>
        </w:rPr>
        <w:t>у складі Верховного Суду від 27 </w:t>
      </w:r>
      <w:r w:rsidRPr="00990068">
        <w:rPr>
          <w:rFonts w:eastAsia="Calibri"/>
          <w:color w:val="000000" w:themeColor="text1"/>
          <w:sz w:val="26"/>
          <w:szCs w:val="26"/>
          <w:lang w:val="uk-UA" w:bidi="uk-UA"/>
        </w:rPr>
        <w:t>травня 2019 року</w:t>
      </w:r>
      <w:r w:rsidR="009C5916">
        <w:rPr>
          <w:rFonts w:eastAsia="Calibri"/>
          <w:color w:val="000000" w:themeColor="text1"/>
          <w:sz w:val="26"/>
          <w:szCs w:val="26"/>
          <w:lang w:val="uk-UA" w:bidi="uk-UA"/>
        </w:rPr>
        <w:t xml:space="preserve"> у справі № 800/472/17</w:t>
      </w:r>
      <w:r w:rsidRPr="00990068">
        <w:rPr>
          <w:rFonts w:eastAsia="Calibri"/>
          <w:color w:val="000000" w:themeColor="text1"/>
          <w:sz w:val="26"/>
          <w:szCs w:val="26"/>
          <w:lang w:val="uk-UA" w:bidi="uk-UA"/>
        </w:rPr>
        <w:t>, яке залишено без змін постановою Великої Палати Верховного Суду від 5 грудня 2019 року, позов Бєломєстно</w:t>
      </w:r>
      <w:r w:rsidR="00580ABD" w:rsidRPr="00990068">
        <w:rPr>
          <w:rFonts w:eastAsia="Calibri"/>
          <w:color w:val="000000" w:themeColor="text1"/>
          <w:sz w:val="26"/>
          <w:szCs w:val="26"/>
          <w:lang w:val="uk-UA" w:bidi="uk-UA"/>
        </w:rPr>
        <w:t>ва</w:t>
      </w:r>
      <w:r w:rsidRPr="00990068">
        <w:rPr>
          <w:rFonts w:eastAsia="Calibri"/>
          <w:color w:val="000000" w:themeColor="text1"/>
          <w:sz w:val="26"/>
          <w:szCs w:val="26"/>
          <w:lang w:val="uk-UA" w:bidi="uk-UA"/>
        </w:rPr>
        <w:t xml:space="preserve"> О.Ю. до Вищої ради правосуддя задоволено частково, зокрема визнано протиправним та скасовано рішення Вищої ради правосуддя від 10 жовтня 2017 року № 3219/0/15-17 про відмову у внесенні подання Президентові Украї</w:t>
      </w:r>
      <w:r w:rsidR="009C5916">
        <w:rPr>
          <w:rFonts w:eastAsia="Calibri"/>
          <w:color w:val="000000" w:themeColor="text1"/>
          <w:sz w:val="26"/>
          <w:szCs w:val="26"/>
          <w:lang w:val="uk-UA" w:bidi="uk-UA"/>
        </w:rPr>
        <w:t>ни про призначення Бєломєстнова </w:t>
      </w:r>
      <w:r w:rsidRPr="00990068">
        <w:rPr>
          <w:rFonts w:eastAsia="Calibri"/>
          <w:color w:val="000000" w:themeColor="text1"/>
          <w:sz w:val="26"/>
          <w:szCs w:val="26"/>
          <w:lang w:val="uk-UA" w:bidi="uk-UA"/>
        </w:rPr>
        <w:t>О.Ю. на посаду судді Донецького окружного адміністративного суду.</w:t>
      </w:r>
    </w:p>
    <w:p w:rsidR="009C5916" w:rsidRDefault="009C5916" w:rsidP="00990068">
      <w:pPr>
        <w:widowControl w:val="0"/>
        <w:ind w:firstLine="567"/>
        <w:jc w:val="both"/>
        <w:rPr>
          <w:rFonts w:eastAsia="Calibri"/>
          <w:color w:val="000000" w:themeColor="text1"/>
          <w:sz w:val="26"/>
          <w:szCs w:val="26"/>
          <w:lang w:val="uk-UA" w:bidi="uk-UA"/>
        </w:rPr>
      </w:pPr>
      <w:r>
        <w:rPr>
          <w:rFonts w:eastAsia="Calibri"/>
          <w:color w:val="000000" w:themeColor="text1"/>
          <w:sz w:val="26"/>
          <w:szCs w:val="26"/>
          <w:lang w:val="uk-UA" w:bidi="uk-UA"/>
        </w:rPr>
        <w:t>Зобов’язано Вищу раду правосуддя повторно розглянути питання щодо внесення Президентові України подання про призначення Бєломєстнова О.Ю. на посаду судді Донецького окружного адміністративного суду.</w:t>
      </w:r>
    </w:p>
    <w:p w:rsidR="00D60D33" w:rsidRPr="00990068" w:rsidRDefault="00A602B8" w:rsidP="00C87F2A">
      <w:pPr>
        <w:widowControl w:val="0"/>
        <w:ind w:firstLine="567"/>
        <w:jc w:val="both"/>
        <w:rPr>
          <w:rFonts w:eastAsia="Calibri"/>
          <w:color w:val="000000" w:themeColor="text1"/>
          <w:sz w:val="26"/>
          <w:szCs w:val="26"/>
          <w:lang w:val="uk-UA" w:bidi="uk-UA"/>
        </w:rPr>
      </w:pPr>
      <w:r>
        <w:rPr>
          <w:rFonts w:eastAsia="Calibri"/>
          <w:color w:val="000000" w:themeColor="text1"/>
          <w:sz w:val="26"/>
          <w:szCs w:val="26"/>
          <w:lang w:val="uk-UA" w:bidi="uk-UA"/>
        </w:rPr>
        <w:t>З</w:t>
      </w:r>
      <w:r w:rsidR="00D60D33" w:rsidRPr="00990068">
        <w:rPr>
          <w:rFonts w:eastAsia="Calibri"/>
          <w:color w:val="000000" w:themeColor="text1"/>
          <w:sz w:val="26"/>
          <w:szCs w:val="26"/>
          <w:lang w:val="uk-UA" w:bidi="uk-UA"/>
        </w:rPr>
        <w:t>азначені суд</w:t>
      </w:r>
      <w:r>
        <w:rPr>
          <w:rFonts w:eastAsia="Calibri"/>
          <w:color w:val="000000" w:themeColor="text1"/>
          <w:sz w:val="26"/>
          <w:szCs w:val="26"/>
          <w:lang w:val="uk-UA" w:bidi="uk-UA"/>
        </w:rPr>
        <w:t>ові рішення</w:t>
      </w:r>
      <w:r w:rsidR="00D60D33" w:rsidRPr="00990068">
        <w:rPr>
          <w:rFonts w:eastAsia="Calibri"/>
          <w:color w:val="000000" w:themeColor="text1"/>
          <w:sz w:val="26"/>
          <w:szCs w:val="26"/>
          <w:lang w:val="uk-UA" w:bidi="uk-UA"/>
        </w:rPr>
        <w:t xml:space="preserve"> вмотив</w:t>
      </w:r>
      <w:r>
        <w:rPr>
          <w:rFonts w:eastAsia="Calibri"/>
          <w:color w:val="000000" w:themeColor="text1"/>
          <w:sz w:val="26"/>
          <w:szCs w:val="26"/>
          <w:lang w:val="uk-UA" w:bidi="uk-UA"/>
        </w:rPr>
        <w:t>овані</w:t>
      </w:r>
      <w:r w:rsidR="00D60D33" w:rsidRPr="00990068">
        <w:rPr>
          <w:rFonts w:eastAsia="Calibri"/>
          <w:color w:val="000000" w:themeColor="text1"/>
          <w:sz w:val="26"/>
          <w:szCs w:val="26"/>
          <w:lang w:val="uk-UA" w:bidi="uk-UA"/>
        </w:rPr>
        <w:t xml:space="preserve"> тим, що оскаржуване рішення Вищої ради правосуддя не містить належного обґрунтування щодо неоднакового вирішення питання про внесення подання про призначення суддів, які входили до складу колегії </w:t>
      </w:r>
      <w:r w:rsidR="00D60D33" w:rsidRPr="00990068">
        <w:rPr>
          <w:rFonts w:eastAsia="Calibri"/>
          <w:color w:val="000000" w:themeColor="text1"/>
          <w:sz w:val="26"/>
          <w:szCs w:val="26"/>
          <w:lang w:val="uk-UA" w:bidi="uk-UA"/>
        </w:rPr>
        <w:lastRenderedPageBreak/>
        <w:t>суддів в одній і тій самій справі, та яким чином саме дії Бєломєс</w:t>
      </w:r>
      <w:r w:rsidR="004C63CD">
        <w:rPr>
          <w:rFonts w:eastAsia="Calibri"/>
          <w:color w:val="000000" w:themeColor="text1"/>
          <w:sz w:val="26"/>
          <w:szCs w:val="26"/>
          <w:lang w:val="uk-UA" w:bidi="uk-UA"/>
        </w:rPr>
        <w:t>т</w:t>
      </w:r>
      <w:r w:rsidR="00D60D33" w:rsidRPr="00990068">
        <w:rPr>
          <w:rFonts w:eastAsia="Calibri"/>
          <w:color w:val="000000" w:themeColor="text1"/>
          <w:sz w:val="26"/>
          <w:szCs w:val="26"/>
          <w:lang w:val="uk-UA" w:bidi="uk-UA"/>
        </w:rPr>
        <w:t xml:space="preserve">нова О.Ю. </w:t>
      </w:r>
      <w:r w:rsidR="004C63CD">
        <w:rPr>
          <w:rFonts w:eastAsia="Calibri"/>
          <w:color w:val="000000" w:themeColor="text1"/>
          <w:sz w:val="26"/>
          <w:szCs w:val="26"/>
          <w:lang w:val="uk-UA" w:bidi="uk-UA"/>
        </w:rPr>
        <w:t>під час</w:t>
      </w:r>
      <w:r w:rsidR="00D60D33" w:rsidRPr="00990068">
        <w:rPr>
          <w:rFonts w:eastAsia="Calibri"/>
          <w:color w:val="000000" w:themeColor="text1"/>
          <w:sz w:val="26"/>
          <w:szCs w:val="26"/>
          <w:lang w:val="uk-UA" w:bidi="uk-UA"/>
        </w:rPr>
        <w:t xml:space="preserve"> її вирішенн</w:t>
      </w:r>
      <w:r w:rsidR="004C63CD">
        <w:rPr>
          <w:rFonts w:eastAsia="Calibri"/>
          <w:color w:val="000000" w:themeColor="text1"/>
          <w:sz w:val="26"/>
          <w:szCs w:val="26"/>
          <w:lang w:val="uk-UA" w:bidi="uk-UA"/>
        </w:rPr>
        <w:t>я</w:t>
      </w:r>
      <w:r w:rsidR="00D60D33" w:rsidRPr="00990068">
        <w:rPr>
          <w:rFonts w:eastAsia="Calibri"/>
          <w:color w:val="000000" w:themeColor="text1"/>
          <w:sz w:val="26"/>
          <w:szCs w:val="26"/>
          <w:lang w:val="uk-UA" w:bidi="uk-UA"/>
        </w:rPr>
        <w:t xml:space="preserve">, на відміну від дій інших членів колегії – суддів </w:t>
      </w:r>
      <w:r w:rsidR="00C87F2A">
        <w:rPr>
          <w:rFonts w:eastAsia="Calibri"/>
          <w:color w:val="000000" w:themeColor="text1"/>
          <w:sz w:val="26"/>
          <w:szCs w:val="26"/>
          <w:lang w:val="uk-UA" w:bidi="uk-UA"/>
        </w:rPr>
        <w:t>ОСОБИ - 2,</w:t>
      </w:r>
      <w:r w:rsidR="00C87F2A">
        <w:rPr>
          <w:rFonts w:eastAsia="Calibri"/>
          <w:color w:val="000000" w:themeColor="text1"/>
          <w:sz w:val="26"/>
          <w:szCs w:val="26"/>
          <w:lang w:val="uk-UA" w:bidi="uk-UA"/>
        </w:rPr>
        <w:br/>
        <w:t>ОСОБИ - 3</w:t>
      </w:r>
      <w:r w:rsidR="00D60D33" w:rsidRPr="00990068">
        <w:rPr>
          <w:rFonts w:eastAsia="Calibri"/>
          <w:color w:val="000000" w:themeColor="text1"/>
          <w:sz w:val="26"/>
          <w:szCs w:val="26"/>
          <w:lang w:val="uk-UA" w:bidi="uk-UA"/>
        </w:rPr>
        <w:t xml:space="preserve"> щодо яких рішеннями Вищої ра</w:t>
      </w:r>
      <w:r w:rsidR="00990068">
        <w:rPr>
          <w:rFonts w:eastAsia="Calibri"/>
          <w:color w:val="000000" w:themeColor="text1"/>
          <w:sz w:val="26"/>
          <w:szCs w:val="26"/>
          <w:lang w:val="uk-UA" w:bidi="uk-UA"/>
        </w:rPr>
        <w:t>ди правосуддя від 18 </w:t>
      </w:r>
      <w:r w:rsidR="00D60D33" w:rsidRPr="00990068">
        <w:rPr>
          <w:rFonts w:eastAsia="Calibri"/>
          <w:color w:val="000000" w:themeColor="text1"/>
          <w:sz w:val="26"/>
          <w:szCs w:val="26"/>
          <w:lang w:val="uk-UA" w:bidi="uk-UA"/>
        </w:rPr>
        <w:t>липня 2017</w:t>
      </w:r>
      <w:r w:rsidR="004C63CD">
        <w:rPr>
          <w:rFonts w:eastAsia="Calibri"/>
          <w:color w:val="000000" w:themeColor="text1"/>
          <w:sz w:val="26"/>
          <w:szCs w:val="26"/>
          <w:lang w:val="uk-UA" w:bidi="uk-UA"/>
        </w:rPr>
        <w:t> </w:t>
      </w:r>
      <w:r w:rsidR="00C87F2A">
        <w:rPr>
          <w:rFonts w:eastAsia="Calibri"/>
          <w:color w:val="000000" w:themeColor="text1"/>
          <w:sz w:val="26"/>
          <w:szCs w:val="26"/>
          <w:lang w:val="uk-UA" w:bidi="uk-UA"/>
        </w:rPr>
        <w:t>року № </w:t>
      </w:r>
      <w:r w:rsidR="00D60D33" w:rsidRPr="00990068">
        <w:rPr>
          <w:rFonts w:eastAsia="Calibri"/>
          <w:color w:val="000000" w:themeColor="text1"/>
          <w:sz w:val="26"/>
          <w:szCs w:val="26"/>
          <w:lang w:val="uk-UA" w:bidi="uk-UA"/>
        </w:rPr>
        <w:t xml:space="preserve">2141/0/15-17 та від 21 грудня 2017 року № 4211/0/15-17 </w:t>
      </w:r>
      <w:r w:rsidR="004C63CD">
        <w:rPr>
          <w:rFonts w:eastAsia="Calibri"/>
          <w:color w:val="000000" w:themeColor="text1"/>
          <w:sz w:val="26"/>
          <w:szCs w:val="26"/>
          <w:lang w:val="uk-UA" w:bidi="uk-UA"/>
        </w:rPr>
        <w:t xml:space="preserve">відповідно </w:t>
      </w:r>
      <w:r w:rsidR="00D60D33" w:rsidRPr="00990068">
        <w:rPr>
          <w:rFonts w:eastAsia="Calibri"/>
          <w:color w:val="000000" w:themeColor="text1"/>
          <w:sz w:val="26"/>
          <w:szCs w:val="26"/>
          <w:lang w:val="uk-UA" w:bidi="uk-UA"/>
        </w:rPr>
        <w:t>внесено подання Президентові України про призначення їх на посад</w:t>
      </w:r>
      <w:r w:rsidR="00483212">
        <w:rPr>
          <w:rFonts w:eastAsia="Calibri"/>
          <w:color w:val="000000" w:themeColor="text1"/>
          <w:sz w:val="26"/>
          <w:szCs w:val="26"/>
          <w:lang w:val="uk-UA" w:bidi="uk-UA"/>
        </w:rPr>
        <w:t>и</w:t>
      </w:r>
      <w:r w:rsidR="00D60D33" w:rsidRPr="00990068">
        <w:rPr>
          <w:rFonts w:eastAsia="Calibri"/>
          <w:color w:val="000000" w:themeColor="text1"/>
          <w:sz w:val="26"/>
          <w:szCs w:val="26"/>
          <w:lang w:val="uk-UA" w:bidi="uk-UA"/>
        </w:rPr>
        <w:t xml:space="preserve"> судді</w:t>
      </w:r>
      <w:r w:rsidR="00483212">
        <w:rPr>
          <w:rFonts w:eastAsia="Calibri"/>
          <w:color w:val="000000" w:themeColor="text1"/>
          <w:sz w:val="26"/>
          <w:szCs w:val="26"/>
          <w:lang w:val="uk-UA" w:bidi="uk-UA"/>
        </w:rPr>
        <w:t>в</w:t>
      </w:r>
      <w:r w:rsidR="00D60D33" w:rsidRPr="00990068">
        <w:rPr>
          <w:rFonts w:eastAsia="Calibri"/>
          <w:color w:val="000000" w:themeColor="text1"/>
          <w:sz w:val="26"/>
          <w:szCs w:val="26"/>
          <w:lang w:val="uk-UA" w:bidi="uk-UA"/>
        </w:rPr>
        <w:t xml:space="preserve"> Донецького окружного адміністративного суду, можуть негативно вплинути на суспільну довіру до судової влади у зв’язку з призначенням його на посаду судді, а тому </w:t>
      </w:r>
      <w:r w:rsidR="00483212">
        <w:rPr>
          <w:rFonts w:eastAsia="Calibri"/>
          <w:color w:val="000000" w:themeColor="text1"/>
          <w:sz w:val="26"/>
          <w:szCs w:val="26"/>
          <w:lang w:val="uk-UA" w:bidi="uk-UA"/>
        </w:rPr>
        <w:t>вказане рішення</w:t>
      </w:r>
      <w:r w:rsidR="00D60D33" w:rsidRPr="00990068">
        <w:rPr>
          <w:rFonts w:eastAsia="Calibri"/>
          <w:color w:val="000000" w:themeColor="text1"/>
          <w:sz w:val="26"/>
          <w:szCs w:val="26"/>
          <w:lang w:val="uk-UA" w:bidi="uk-UA"/>
        </w:rPr>
        <w:t xml:space="preserve"> не відповідає критеріям обґрунтованості, рівності та пропорційності, передбаченим пун</w:t>
      </w:r>
      <w:r w:rsidR="009E5874" w:rsidRPr="00990068">
        <w:rPr>
          <w:rFonts w:eastAsia="Calibri"/>
          <w:color w:val="000000" w:themeColor="text1"/>
          <w:sz w:val="26"/>
          <w:szCs w:val="26"/>
          <w:lang w:val="uk-UA" w:bidi="uk-UA"/>
        </w:rPr>
        <w:t>кта</w:t>
      </w:r>
      <w:r w:rsidR="00483212">
        <w:rPr>
          <w:rFonts w:eastAsia="Calibri"/>
          <w:color w:val="000000" w:themeColor="text1"/>
          <w:sz w:val="26"/>
          <w:szCs w:val="26"/>
          <w:lang w:val="uk-UA" w:bidi="uk-UA"/>
        </w:rPr>
        <w:t xml:space="preserve">ми </w:t>
      </w:r>
      <w:r w:rsidR="00D60D33" w:rsidRPr="00990068">
        <w:rPr>
          <w:rFonts w:eastAsia="Calibri"/>
          <w:color w:val="000000" w:themeColor="text1"/>
          <w:sz w:val="26"/>
          <w:szCs w:val="26"/>
          <w:lang w:val="uk-UA" w:bidi="uk-UA"/>
        </w:rPr>
        <w:t>3, 7, 8 частини другої статті 2 Кодексу адміністративного судочинства України.</w:t>
      </w:r>
    </w:p>
    <w:p w:rsidR="0026217E" w:rsidRDefault="00D60D33" w:rsidP="0026217E">
      <w:pPr>
        <w:widowControl w:val="0"/>
        <w:ind w:firstLine="567"/>
        <w:jc w:val="both"/>
        <w:rPr>
          <w:rFonts w:eastAsia="Calibri"/>
          <w:color w:val="000000" w:themeColor="text1"/>
          <w:sz w:val="26"/>
          <w:szCs w:val="26"/>
          <w:lang w:val="uk-UA" w:bidi="uk-UA"/>
        </w:rPr>
      </w:pPr>
      <w:r w:rsidRPr="00990068">
        <w:rPr>
          <w:rFonts w:eastAsia="Calibri"/>
          <w:color w:val="000000" w:themeColor="text1"/>
          <w:sz w:val="26"/>
          <w:szCs w:val="26"/>
          <w:lang w:val="uk-UA" w:bidi="uk-UA"/>
        </w:rPr>
        <w:t>Як вбачається з Указів Президента Укра</w:t>
      </w:r>
      <w:r w:rsidR="00762F4B" w:rsidRPr="00990068">
        <w:rPr>
          <w:rFonts w:eastAsia="Calibri"/>
          <w:color w:val="000000" w:themeColor="text1"/>
          <w:sz w:val="26"/>
          <w:szCs w:val="26"/>
          <w:lang w:val="uk-UA" w:bidi="uk-UA"/>
        </w:rPr>
        <w:t>їни від 2 листопада 2017 року № </w:t>
      </w:r>
      <w:r w:rsidRPr="00990068">
        <w:rPr>
          <w:rFonts w:eastAsia="Calibri"/>
          <w:color w:val="000000" w:themeColor="text1"/>
          <w:sz w:val="26"/>
          <w:szCs w:val="26"/>
          <w:lang w:val="uk-UA" w:bidi="uk-UA"/>
        </w:rPr>
        <w:t>350/2017 та від 19 липня 2018 року № 210/2018</w:t>
      </w:r>
      <w:r w:rsidR="00A602B8">
        <w:rPr>
          <w:rFonts w:eastAsia="Calibri"/>
          <w:color w:val="000000" w:themeColor="text1"/>
          <w:sz w:val="26"/>
          <w:szCs w:val="26"/>
          <w:lang w:val="uk-UA" w:bidi="uk-UA"/>
        </w:rPr>
        <w:t>,</w:t>
      </w:r>
      <w:r w:rsidRPr="00990068">
        <w:rPr>
          <w:rFonts w:eastAsia="Calibri"/>
          <w:color w:val="000000" w:themeColor="text1"/>
          <w:sz w:val="26"/>
          <w:szCs w:val="26"/>
          <w:lang w:val="uk-UA" w:bidi="uk-UA"/>
        </w:rPr>
        <w:t xml:space="preserve"> </w:t>
      </w:r>
      <w:r w:rsidR="00E462E7">
        <w:rPr>
          <w:rFonts w:eastAsia="Calibri"/>
          <w:color w:val="000000" w:themeColor="text1"/>
          <w:sz w:val="26"/>
          <w:szCs w:val="26"/>
          <w:lang w:val="uk-UA" w:bidi="uk-UA"/>
        </w:rPr>
        <w:t>ОСОБУ -</w:t>
      </w:r>
      <w:bookmarkStart w:id="0" w:name="_GoBack"/>
      <w:bookmarkEnd w:id="0"/>
      <w:r w:rsidR="00C87F2A">
        <w:rPr>
          <w:rFonts w:eastAsia="Calibri"/>
          <w:color w:val="000000" w:themeColor="text1"/>
          <w:sz w:val="26"/>
          <w:szCs w:val="26"/>
          <w:lang w:val="uk-UA" w:bidi="uk-UA"/>
        </w:rPr>
        <w:t xml:space="preserve"> 2 та ОСОБУ - 3 </w:t>
      </w:r>
      <w:r w:rsidRPr="00990068">
        <w:rPr>
          <w:rFonts w:eastAsia="Calibri"/>
          <w:color w:val="000000" w:themeColor="text1"/>
          <w:sz w:val="26"/>
          <w:szCs w:val="26"/>
          <w:lang w:val="uk-UA" w:bidi="uk-UA"/>
        </w:rPr>
        <w:t xml:space="preserve"> </w:t>
      </w:r>
      <w:r w:rsidR="00483212" w:rsidRPr="00990068">
        <w:rPr>
          <w:rFonts w:eastAsia="Calibri"/>
          <w:color w:val="000000" w:themeColor="text1"/>
          <w:sz w:val="26"/>
          <w:szCs w:val="26"/>
          <w:lang w:val="uk-UA" w:bidi="uk-UA"/>
        </w:rPr>
        <w:t xml:space="preserve">відповідно </w:t>
      </w:r>
      <w:r w:rsidRPr="00990068">
        <w:rPr>
          <w:rFonts w:eastAsia="Calibri"/>
          <w:color w:val="000000" w:themeColor="text1"/>
          <w:sz w:val="26"/>
          <w:szCs w:val="26"/>
          <w:lang w:val="uk-UA" w:bidi="uk-UA"/>
        </w:rPr>
        <w:t>призначено на посад</w:t>
      </w:r>
      <w:r w:rsidR="00A602B8">
        <w:rPr>
          <w:rFonts w:eastAsia="Calibri"/>
          <w:color w:val="000000" w:themeColor="text1"/>
          <w:sz w:val="26"/>
          <w:szCs w:val="26"/>
          <w:lang w:val="uk-UA" w:bidi="uk-UA"/>
        </w:rPr>
        <w:t>и</w:t>
      </w:r>
      <w:r w:rsidRPr="00990068">
        <w:rPr>
          <w:rFonts w:eastAsia="Calibri"/>
          <w:color w:val="000000" w:themeColor="text1"/>
          <w:sz w:val="26"/>
          <w:szCs w:val="26"/>
          <w:lang w:val="uk-UA" w:bidi="uk-UA"/>
        </w:rPr>
        <w:t xml:space="preserve"> судді</w:t>
      </w:r>
      <w:r w:rsidR="00A602B8">
        <w:rPr>
          <w:rFonts w:eastAsia="Calibri"/>
          <w:color w:val="000000" w:themeColor="text1"/>
          <w:sz w:val="26"/>
          <w:szCs w:val="26"/>
          <w:lang w:val="uk-UA" w:bidi="uk-UA"/>
        </w:rPr>
        <w:t>в</w:t>
      </w:r>
      <w:r w:rsidRPr="00990068">
        <w:rPr>
          <w:rFonts w:eastAsia="Calibri"/>
          <w:color w:val="000000" w:themeColor="text1"/>
          <w:sz w:val="26"/>
          <w:szCs w:val="26"/>
          <w:lang w:val="uk-UA" w:bidi="uk-UA"/>
        </w:rPr>
        <w:t xml:space="preserve"> Донецького окружного адміністративного суду.</w:t>
      </w:r>
    </w:p>
    <w:p w:rsidR="00D60D33" w:rsidRPr="00990068" w:rsidRDefault="00D60D33" w:rsidP="00990068">
      <w:pPr>
        <w:widowControl w:val="0"/>
        <w:ind w:right="-1" w:firstLine="567"/>
        <w:jc w:val="both"/>
        <w:rPr>
          <w:bCs/>
          <w:color w:val="000000" w:themeColor="text1"/>
          <w:sz w:val="26"/>
          <w:szCs w:val="26"/>
          <w:lang w:val="uk-UA" w:bidi="uk-UA"/>
        </w:rPr>
      </w:pPr>
      <w:r w:rsidRPr="00990068">
        <w:rPr>
          <w:bCs/>
          <w:color w:val="000000" w:themeColor="text1"/>
          <w:sz w:val="26"/>
          <w:szCs w:val="26"/>
          <w:lang w:val="uk-UA" w:bidi="uk-UA"/>
        </w:rPr>
        <w:t xml:space="preserve">Згідно з підпунктом 2 пункту </w:t>
      </w:r>
      <w:r w:rsidRPr="00990068">
        <w:rPr>
          <w:bCs/>
          <w:color w:val="000000" w:themeColor="text1"/>
          <w:sz w:val="26"/>
          <w:szCs w:val="26"/>
          <w:lang w:val="uk-UA"/>
        </w:rPr>
        <w:t>16</w:t>
      </w:r>
      <w:r w:rsidRPr="00990068">
        <w:rPr>
          <w:bCs/>
          <w:color w:val="000000" w:themeColor="text1"/>
          <w:sz w:val="26"/>
          <w:szCs w:val="26"/>
          <w:vertAlign w:val="superscript"/>
          <w:lang w:val="uk-UA"/>
        </w:rPr>
        <w:t>1</w:t>
      </w:r>
      <w:r w:rsidRPr="00990068">
        <w:rPr>
          <w:bCs/>
          <w:color w:val="000000" w:themeColor="text1"/>
          <w:sz w:val="26"/>
          <w:szCs w:val="26"/>
          <w:lang w:val="uk-UA"/>
        </w:rPr>
        <w:t xml:space="preserve"> </w:t>
      </w:r>
      <w:r w:rsidRPr="00990068">
        <w:rPr>
          <w:bCs/>
          <w:color w:val="000000" w:themeColor="text1"/>
          <w:sz w:val="26"/>
          <w:szCs w:val="26"/>
          <w:lang w:val="uk-UA" w:bidi="uk-UA"/>
        </w:rPr>
        <w:t xml:space="preserve">розділу XV «Перехідні положення» Конституції України </w:t>
      </w:r>
      <w:r w:rsidR="0019441A" w:rsidRPr="00990068">
        <w:rPr>
          <w:bCs/>
          <w:color w:val="000000" w:themeColor="text1"/>
          <w:sz w:val="26"/>
          <w:szCs w:val="26"/>
          <w:lang w:val="uk-UA" w:bidi="uk-UA"/>
        </w:rPr>
        <w:t xml:space="preserve">з дня набрання чинності Законом України «Про внесення змін до Конституції України (щодо правосуддя)» </w:t>
      </w:r>
      <w:r w:rsidRPr="00990068">
        <w:rPr>
          <w:bCs/>
          <w:color w:val="000000" w:themeColor="text1"/>
          <w:sz w:val="26"/>
          <w:szCs w:val="26"/>
          <w:lang w:val="uk-UA" w:bidi="uk-UA"/>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w:t>
      </w:r>
    </w:p>
    <w:p w:rsidR="00D60D33" w:rsidRPr="00990068" w:rsidRDefault="00D60D33" w:rsidP="00990068">
      <w:pPr>
        <w:widowControl w:val="0"/>
        <w:ind w:right="-1" w:firstLine="567"/>
        <w:jc w:val="both"/>
        <w:rPr>
          <w:bCs/>
          <w:color w:val="000000" w:themeColor="text1"/>
          <w:sz w:val="26"/>
          <w:szCs w:val="26"/>
          <w:lang w:val="uk-UA" w:bidi="uk-UA"/>
        </w:rPr>
      </w:pPr>
      <w:r w:rsidRPr="00990068">
        <w:rPr>
          <w:bCs/>
          <w:color w:val="000000" w:themeColor="text1"/>
          <w:sz w:val="26"/>
          <w:szCs w:val="26"/>
          <w:lang w:val="uk-UA" w:bidi="uk-UA"/>
        </w:rPr>
        <w:t>Відповідно до абзацу п’ятого пункту 13 розділу III «Прикінцеві та перехідні положення» Закону України «Про Вищу раду правосуддя» матеріали та рекомендації Вищої кваліфікаційної комісії суддів України про обрання суддів безстроково, щодо яких на день набрання чинності Законом України «Про внесення змін до Конституції України (щодо правосуддя)» рішення не прийнято, розглядається Вищою радою правосуддя в порядку, встановленому главою 2 розділу II цього Закону.</w:t>
      </w:r>
    </w:p>
    <w:p w:rsidR="00D60D33" w:rsidRPr="00990068" w:rsidRDefault="00D60D33" w:rsidP="00990068">
      <w:pPr>
        <w:ind w:right="-1" w:firstLine="567"/>
        <w:jc w:val="both"/>
        <w:rPr>
          <w:color w:val="000000" w:themeColor="text1"/>
          <w:sz w:val="26"/>
          <w:szCs w:val="26"/>
          <w:lang w:val="uk-UA" w:eastAsia="en-US"/>
        </w:rPr>
      </w:pPr>
      <w:r w:rsidRPr="00990068">
        <w:rPr>
          <w:color w:val="000000" w:themeColor="text1"/>
          <w:sz w:val="26"/>
          <w:szCs w:val="26"/>
          <w:lang w:val="uk-UA" w:eastAsia="en-US"/>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 </w:t>
      </w:r>
    </w:p>
    <w:p w:rsidR="00D60D33" w:rsidRPr="00990068" w:rsidRDefault="00D60D33" w:rsidP="00990068">
      <w:pPr>
        <w:ind w:right="-1" w:firstLine="567"/>
        <w:jc w:val="both"/>
        <w:rPr>
          <w:color w:val="000000" w:themeColor="text1"/>
          <w:sz w:val="26"/>
          <w:szCs w:val="26"/>
          <w:lang w:val="uk-UA"/>
        </w:rPr>
      </w:pPr>
      <w:r w:rsidRPr="00990068">
        <w:rPr>
          <w:color w:val="000000" w:themeColor="text1"/>
          <w:sz w:val="26"/>
          <w:szCs w:val="26"/>
          <w:lang w:val="uk-UA"/>
        </w:rPr>
        <w:t>Відповідно до абзацу другого частини четвертої статті 37 Закону</w:t>
      </w:r>
      <w:r w:rsidR="002C62EA" w:rsidRPr="00990068">
        <w:rPr>
          <w:color w:val="000000" w:themeColor="text1"/>
          <w:sz w:val="26"/>
          <w:szCs w:val="26"/>
          <w:lang w:val="uk-UA"/>
        </w:rPr>
        <w:t xml:space="preserve"> України «Про Вищу раду правосуддя» </w:t>
      </w:r>
      <w:r w:rsidRPr="00990068">
        <w:rPr>
          <w:color w:val="000000" w:themeColor="text1"/>
          <w:sz w:val="26"/>
          <w:szCs w:val="26"/>
          <w:lang w:val="uk-UA"/>
        </w:rPr>
        <w:t xml:space="preserve">Вища рада правосуддя може ухвалити рішення про відмову у внесенні Президентові України подання про призначення судді на посаду відповідно до пункту 1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 такі відомості не були предметом розгляду Вищої кваліфікаційної комісії суддів України;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 </w:t>
      </w:r>
    </w:p>
    <w:p w:rsidR="00D60D33" w:rsidRPr="00990068" w:rsidRDefault="00F6620F" w:rsidP="00990068">
      <w:pPr>
        <w:ind w:right="-1" w:firstLine="567"/>
        <w:jc w:val="both"/>
        <w:rPr>
          <w:color w:val="000000" w:themeColor="text1"/>
          <w:sz w:val="26"/>
          <w:szCs w:val="26"/>
          <w:lang w:val="uk-UA"/>
        </w:rPr>
      </w:pPr>
      <w:r>
        <w:rPr>
          <w:color w:val="000000" w:themeColor="text1"/>
          <w:sz w:val="26"/>
          <w:szCs w:val="26"/>
          <w:lang w:val="uk-UA"/>
        </w:rPr>
        <w:t>Пунктом 1 ч</w:t>
      </w:r>
      <w:r w:rsidR="00D60D33" w:rsidRPr="00990068">
        <w:rPr>
          <w:color w:val="000000" w:themeColor="text1"/>
          <w:sz w:val="26"/>
          <w:szCs w:val="26"/>
          <w:lang w:val="uk-UA"/>
        </w:rPr>
        <w:t>астин</w:t>
      </w:r>
      <w:r>
        <w:rPr>
          <w:color w:val="000000" w:themeColor="text1"/>
          <w:sz w:val="26"/>
          <w:szCs w:val="26"/>
          <w:lang w:val="uk-UA"/>
        </w:rPr>
        <w:t>и</w:t>
      </w:r>
      <w:r w:rsidR="00D60D33" w:rsidRPr="00990068">
        <w:rPr>
          <w:color w:val="000000" w:themeColor="text1"/>
          <w:sz w:val="26"/>
          <w:szCs w:val="26"/>
          <w:lang w:val="uk-UA"/>
        </w:rPr>
        <w:t xml:space="preserve"> дев’ятнадцят</w:t>
      </w:r>
      <w:r>
        <w:rPr>
          <w:color w:val="000000" w:themeColor="text1"/>
          <w:sz w:val="26"/>
          <w:szCs w:val="26"/>
          <w:lang w:val="uk-UA"/>
        </w:rPr>
        <w:t>ої</w:t>
      </w:r>
      <w:r w:rsidR="00D60D33" w:rsidRPr="00990068">
        <w:rPr>
          <w:color w:val="000000" w:themeColor="text1"/>
          <w:sz w:val="26"/>
          <w:szCs w:val="26"/>
          <w:lang w:val="uk-UA"/>
        </w:rPr>
        <w:t xml:space="preserve"> статті 79 Закону України «Про судоустрій і статус суддів» </w:t>
      </w:r>
      <w:r>
        <w:rPr>
          <w:color w:val="000000" w:themeColor="text1"/>
          <w:sz w:val="26"/>
          <w:szCs w:val="26"/>
          <w:lang w:val="uk-UA"/>
        </w:rPr>
        <w:t>встановлено</w:t>
      </w:r>
      <w:r w:rsidR="00D60D33" w:rsidRPr="00990068">
        <w:rPr>
          <w:color w:val="000000" w:themeColor="text1"/>
          <w:sz w:val="26"/>
          <w:szCs w:val="26"/>
          <w:lang w:val="uk-UA"/>
        </w:rPr>
        <w:t>, що Вища рада правосуддя може відмовити у внесенні Президентові України подання про призначення судді на посаду виключно з таких підстав: наявність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таким призначенням; порушення визначеного законом порядку призначення на посаду судді.</w:t>
      </w:r>
    </w:p>
    <w:p w:rsidR="00D60D33" w:rsidRPr="00990068" w:rsidRDefault="00D60D33" w:rsidP="00990068">
      <w:pPr>
        <w:ind w:right="-1" w:firstLine="567"/>
        <w:jc w:val="both"/>
        <w:rPr>
          <w:color w:val="000000" w:themeColor="text1"/>
          <w:sz w:val="26"/>
          <w:szCs w:val="26"/>
          <w:lang w:val="uk-UA" w:eastAsia="en-US"/>
        </w:rPr>
      </w:pPr>
      <w:r w:rsidRPr="00990068">
        <w:rPr>
          <w:color w:val="000000" w:themeColor="text1"/>
          <w:sz w:val="26"/>
          <w:szCs w:val="26"/>
          <w:lang w:val="uk-UA" w:eastAsia="en-US"/>
        </w:rPr>
        <w:lastRenderedPageBreak/>
        <w:t xml:space="preserve">Перевіркою матеріалів про призначення Бєломєстнова О.Ю. на посаду судді Донецького окружного адміністративного суду не виявлено порушень у дотриманні порядку надання </w:t>
      </w:r>
      <w:r w:rsidR="0080277F" w:rsidRPr="00990068">
        <w:rPr>
          <w:color w:val="000000" w:themeColor="text1"/>
          <w:sz w:val="26"/>
          <w:szCs w:val="26"/>
          <w:lang w:val="uk-UA" w:eastAsia="en-US"/>
        </w:rPr>
        <w:t>Комісією</w:t>
      </w:r>
      <w:r w:rsidRPr="00990068">
        <w:rPr>
          <w:color w:val="000000" w:themeColor="text1"/>
          <w:sz w:val="26"/>
          <w:szCs w:val="26"/>
          <w:lang w:val="uk-UA" w:eastAsia="en-US"/>
        </w:rPr>
        <w:t xml:space="preserve"> рекомендації для призначення його на посаду судді.</w:t>
      </w:r>
    </w:p>
    <w:p w:rsidR="0026217E" w:rsidRDefault="00D60D33" w:rsidP="00F93CB3">
      <w:pPr>
        <w:ind w:right="-1" w:firstLine="567"/>
        <w:jc w:val="both"/>
        <w:rPr>
          <w:color w:val="000000" w:themeColor="text1"/>
          <w:sz w:val="26"/>
          <w:szCs w:val="26"/>
          <w:lang w:val="uk-UA" w:eastAsia="en-US"/>
        </w:rPr>
      </w:pPr>
      <w:r w:rsidRPr="00990068">
        <w:rPr>
          <w:color w:val="000000" w:themeColor="text1"/>
          <w:sz w:val="26"/>
          <w:szCs w:val="26"/>
          <w:lang w:val="uk-UA" w:eastAsia="en-US"/>
        </w:rPr>
        <w:t xml:space="preserve">Крім того, під час попереднього розгляду рекомендації </w:t>
      </w:r>
      <w:r w:rsidR="0080277F" w:rsidRPr="00990068">
        <w:rPr>
          <w:color w:val="000000" w:themeColor="text1"/>
          <w:sz w:val="26"/>
          <w:szCs w:val="26"/>
          <w:lang w:val="uk-UA" w:eastAsia="en-US"/>
        </w:rPr>
        <w:t>Комісії</w:t>
      </w:r>
      <w:r w:rsidRPr="00990068">
        <w:rPr>
          <w:color w:val="000000" w:themeColor="text1"/>
          <w:sz w:val="26"/>
          <w:szCs w:val="26"/>
          <w:lang w:val="uk-UA" w:eastAsia="en-US"/>
        </w:rPr>
        <w:t xml:space="preserve"> не виявлено відомостей</w:t>
      </w:r>
      <w:r w:rsidR="00990068" w:rsidRPr="00990068">
        <w:rPr>
          <w:color w:val="000000" w:themeColor="text1"/>
          <w:sz w:val="26"/>
          <w:szCs w:val="26"/>
          <w:lang w:val="uk-UA" w:eastAsia="en-US"/>
        </w:rPr>
        <w:t>, які б свідчили про невідповідність кандидата</w:t>
      </w:r>
      <w:r w:rsidRPr="00990068">
        <w:rPr>
          <w:color w:val="000000" w:themeColor="text1"/>
          <w:sz w:val="26"/>
          <w:szCs w:val="26"/>
          <w:lang w:val="uk-UA" w:eastAsia="en-US"/>
        </w:rPr>
        <w:t xml:space="preserve"> критерію доброчесності чи професійної етики, які не були предметом розгляду </w:t>
      </w:r>
      <w:r w:rsidR="0080277F" w:rsidRPr="00F93CB3">
        <w:rPr>
          <w:color w:val="000000" w:themeColor="text1"/>
          <w:sz w:val="26"/>
          <w:szCs w:val="26"/>
          <w:lang w:val="uk-UA" w:eastAsia="en-US"/>
        </w:rPr>
        <w:t>Комісії</w:t>
      </w:r>
      <w:r w:rsidRPr="00F93CB3">
        <w:rPr>
          <w:color w:val="000000" w:themeColor="text1"/>
          <w:sz w:val="26"/>
          <w:szCs w:val="26"/>
          <w:lang w:val="uk-UA" w:eastAsia="en-US"/>
        </w:rPr>
        <w:t xml:space="preserve"> чи яким </w:t>
      </w:r>
      <w:r w:rsidR="0080277F" w:rsidRPr="00F93CB3">
        <w:rPr>
          <w:color w:val="000000" w:themeColor="text1"/>
          <w:sz w:val="26"/>
          <w:szCs w:val="26"/>
          <w:lang w:val="uk-UA" w:eastAsia="en-US"/>
        </w:rPr>
        <w:t>Комісія</w:t>
      </w:r>
      <w:r w:rsidRPr="00F93CB3">
        <w:rPr>
          <w:color w:val="000000" w:themeColor="text1"/>
          <w:sz w:val="26"/>
          <w:szCs w:val="26"/>
          <w:lang w:val="uk-UA" w:eastAsia="en-US"/>
        </w:rPr>
        <w:t xml:space="preserve"> не надала належної оцінки.</w:t>
      </w:r>
    </w:p>
    <w:p w:rsidR="009C5916" w:rsidRDefault="009C5916" w:rsidP="009C5916">
      <w:pPr>
        <w:ind w:right="-1" w:firstLine="567"/>
        <w:jc w:val="both"/>
        <w:rPr>
          <w:color w:val="000000" w:themeColor="text1"/>
          <w:sz w:val="26"/>
          <w:szCs w:val="26"/>
          <w:lang w:val="uk-UA" w:eastAsia="en-US"/>
        </w:rPr>
      </w:pPr>
      <w:r>
        <w:rPr>
          <w:color w:val="000000" w:themeColor="text1"/>
          <w:sz w:val="26"/>
          <w:szCs w:val="26"/>
          <w:lang w:val="uk-UA" w:eastAsia="en-US"/>
        </w:rPr>
        <w:t xml:space="preserve">Не встановлено </w:t>
      </w:r>
      <w:r w:rsidRPr="00990068">
        <w:rPr>
          <w:color w:val="000000" w:themeColor="text1"/>
          <w:sz w:val="26"/>
          <w:szCs w:val="26"/>
          <w:lang w:val="uk-UA" w:eastAsia="en-US"/>
        </w:rPr>
        <w:t>інших обставин, які можуть негативно вплинути на суспільну довіру до судової влади у зв’язку з призначенням Бєломєстнова О.Ю. на посаду судді Донецького окружного адміністративного суду.</w:t>
      </w:r>
    </w:p>
    <w:p w:rsidR="009B388F" w:rsidRPr="009B388F" w:rsidRDefault="009B388F" w:rsidP="009B388F">
      <w:pPr>
        <w:ind w:firstLine="567"/>
        <w:contextualSpacing/>
        <w:jc w:val="both"/>
        <w:rPr>
          <w:sz w:val="26"/>
          <w:szCs w:val="26"/>
          <w:lang w:val="uk-UA"/>
        </w:rPr>
      </w:pPr>
      <w:r w:rsidRPr="009B388F">
        <w:rPr>
          <w:sz w:val="26"/>
          <w:szCs w:val="26"/>
          <w:lang w:val="uk-UA"/>
        </w:rPr>
        <w:t xml:space="preserve">Таким чином, кандидатура </w:t>
      </w:r>
      <w:r>
        <w:rPr>
          <w:sz w:val="26"/>
          <w:szCs w:val="26"/>
          <w:lang w:val="uk-UA"/>
        </w:rPr>
        <w:t>Бєломєстнова О.Ю.</w:t>
      </w:r>
      <w:r w:rsidRPr="009B388F">
        <w:rPr>
          <w:sz w:val="26"/>
          <w:szCs w:val="26"/>
          <w:lang w:val="uk-UA"/>
        </w:rPr>
        <w:t xml:space="preserve"> відповідає вимогам статті 127 Конституції України та статті 69 Закону України «Про судоустрій і статус  суддів».</w:t>
      </w:r>
    </w:p>
    <w:p w:rsidR="0026217E" w:rsidRPr="00F93CB3" w:rsidRDefault="0026217E" w:rsidP="0026217E">
      <w:pPr>
        <w:widowControl w:val="0"/>
        <w:ind w:firstLine="567"/>
        <w:jc w:val="both"/>
        <w:rPr>
          <w:rFonts w:eastAsia="Calibri"/>
          <w:color w:val="000000" w:themeColor="text1"/>
          <w:sz w:val="26"/>
          <w:szCs w:val="26"/>
          <w:lang w:val="uk-UA" w:bidi="uk-UA"/>
        </w:rPr>
      </w:pPr>
      <w:r w:rsidRPr="009B388F">
        <w:rPr>
          <w:rFonts w:eastAsia="Calibri"/>
          <w:color w:val="000000" w:themeColor="text1"/>
          <w:sz w:val="26"/>
          <w:szCs w:val="26"/>
          <w:lang w:val="uk-UA" w:bidi="uk-UA"/>
        </w:rPr>
        <w:t>Слід зазначити</w:t>
      </w:r>
      <w:r w:rsidRPr="00F93CB3">
        <w:rPr>
          <w:rFonts w:eastAsia="Calibri"/>
          <w:color w:val="000000" w:themeColor="text1"/>
          <w:sz w:val="26"/>
          <w:szCs w:val="26"/>
          <w:lang w:val="uk-UA" w:bidi="uk-UA"/>
        </w:rPr>
        <w:t>, що в рамках</w:t>
      </w:r>
      <w:r w:rsidR="00277789" w:rsidRPr="00F93CB3">
        <w:rPr>
          <w:rFonts w:eastAsia="Calibri"/>
          <w:color w:val="000000" w:themeColor="text1"/>
          <w:sz w:val="26"/>
          <w:szCs w:val="26"/>
          <w:lang w:val="uk-UA" w:bidi="uk-UA"/>
        </w:rPr>
        <w:t xml:space="preserve"> оголошеного Комісією 2 серпня 2018 року</w:t>
      </w:r>
      <w:r w:rsidRPr="00F93CB3">
        <w:rPr>
          <w:rFonts w:eastAsia="Calibri"/>
          <w:color w:val="000000" w:themeColor="text1"/>
          <w:sz w:val="26"/>
          <w:szCs w:val="26"/>
          <w:lang w:val="uk-UA" w:bidi="uk-UA"/>
        </w:rPr>
        <w:t xml:space="preserve"> конкурсу на зайняття вакантних посад суддів касаційних судів у складі Верховного Суду Бєломєстнова О.Ю. визнано таким, що підтвердив здатність здійснювати правосуддя в Касаційному адміністративному суді у складі Верховного Суду (рішення Комісії від 6 бере</w:t>
      </w:r>
      <w:r w:rsidR="009C5916">
        <w:rPr>
          <w:rFonts w:eastAsia="Calibri"/>
          <w:color w:val="000000" w:themeColor="text1"/>
          <w:sz w:val="26"/>
          <w:szCs w:val="26"/>
          <w:lang w:val="uk-UA" w:bidi="uk-UA"/>
        </w:rPr>
        <w:t>зня 2019 року № 466/вс-19).</w:t>
      </w:r>
    </w:p>
    <w:p w:rsidR="0026217E" w:rsidRPr="00F93CB3" w:rsidRDefault="00AD2EBF" w:rsidP="00F93CB3">
      <w:pPr>
        <w:widowControl w:val="0"/>
        <w:ind w:firstLine="567"/>
        <w:jc w:val="both"/>
        <w:rPr>
          <w:rFonts w:eastAsia="Calibri"/>
          <w:color w:val="000000" w:themeColor="text1"/>
          <w:sz w:val="26"/>
          <w:szCs w:val="26"/>
          <w:lang w:val="uk-UA" w:bidi="uk-UA"/>
        </w:rPr>
      </w:pPr>
      <w:r w:rsidRPr="00F93CB3">
        <w:rPr>
          <w:rFonts w:eastAsia="Calibri"/>
          <w:color w:val="000000" w:themeColor="text1"/>
          <w:sz w:val="26"/>
          <w:szCs w:val="26"/>
          <w:lang w:val="uk-UA" w:bidi="uk-UA"/>
        </w:rPr>
        <w:t>Відповідно до пункту 47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w:t>
      </w:r>
      <w:r w:rsidR="00F93CB3" w:rsidRPr="00F93CB3">
        <w:rPr>
          <w:rFonts w:eastAsia="Calibri"/>
          <w:color w:val="000000" w:themeColor="text1"/>
          <w:sz w:val="26"/>
          <w:szCs w:val="26"/>
          <w:lang w:val="uk-UA" w:bidi="uk-UA"/>
        </w:rPr>
        <w:t>рдженого рішенням Комісії від 3 </w:t>
      </w:r>
      <w:r w:rsidRPr="00F93CB3">
        <w:rPr>
          <w:rFonts w:eastAsia="Calibri"/>
          <w:color w:val="000000" w:themeColor="text1"/>
          <w:sz w:val="26"/>
          <w:szCs w:val="26"/>
          <w:lang w:val="uk-UA" w:bidi="uk-UA"/>
        </w:rPr>
        <w:t>листопада 2016 року № 143/зп-16 (у редакції рішення Комі</w:t>
      </w:r>
      <w:r w:rsidR="00F93CB3" w:rsidRPr="00F93CB3">
        <w:rPr>
          <w:rFonts w:eastAsia="Calibri"/>
          <w:color w:val="000000" w:themeColor="text1"/>
          <w:sz w:val="26"/>
          <w:szCs w:val="26"/>
          <w:lang w:val="uk-UA" w:bidi="uk-UA"/>
        </w:rPr>
        <w:t>сії від 13 лютого 2018 </w:t>
      </w:r>
      <w:r w:rsidRPr="00F93CB3">
        <w:rPr>
          <w:rFonts w:eastAsia="Calibri"/>
          <w:color w:val="000000" w:themeColor="text1"/>
          <w:sz w:val="26"/>
          <w:szCs w:val="26"/>
          <w:lang w:val="uk-UA" w:bidi="uk-UA"/>
        </w:rPr>
        <w:t>року № 20/зп-18), у разі підтвердження здатності судді здійснювати правосуддя у суді рівня суду, в якому він працює або у суді вищого рівня, у межах процедури конкурсу на зайняття вакантної посади судді цей суддя вважається таким, що підтвердив відповідність займаній посаді судді.</w:t>
      </w:r>
    </w:p>
    <w:p w:rsidR="00762F4B" w:rsidRPr="00990068" w:rsidRDefault="00762F4B" w:rsidP="00990068">
      <w:pPr>
        <w:pStyle w:val="a5"/>
        <w:ind w:firstLine="567"/>
        <w:jc w:val="both"/>
        <w:rPr>
          <w:b w:val="0"/>
          <w:sz w:val="26"/>
          <w:szCs w:val="26"/>
        </w:rPr>
      </w:pPr>
      <w:r w:rsidRPr="00990068">
        <w:rPr>
          <w:b w:val="0"/>
          <w:sz w:val="26"/>
          <w:szCs w:val="26"/>
        </w:rPr>
        <w:t>З огляду на викладене</w:t>
      </w:r>
      <w:r w:rsidRPr="00990068">
        <w:rPr>
          <w:sz w:val="26"/>
          <w:szCs w:val="26"/>
        </w:rPr>
        <w:t xml:space="preserve"> </w:t>
      </w:r>
      <w:r w:rsidRPr="00990068">
        <w:rPr>
          <w:b w:val="0"/>
          <w:sz w:val="26"/>
          <w:szCs w:val="26"/>
        </w:rPr>
        <w:t>Вища рада правосуддя, керуючись статтями 127, 131, пунктом 16</w:t>
      </w:r>
      <w:r w:rsidRPr="00990068">
        <w:rPr>
          <w:b w:val="0"/>
          <w:sz w:val="26"/>
          <w:szCs w:val="26"/>
          <w:vertAlign w:val="superscript"/>
        </w:rPr>
        <w:t>1</w:t>
      </w:r>
      <w:r w:rsidRPr="00990068">
        <w:rPr>
          <w:b w:val="0"/>
          <w:sz w:val="26"/>
          <w:szCs w:val="26"/>
        </w:rPr>
        <w:t xml:space="preserve"> розділу XV «Перехідні положення» Конституції України, пунктом 4 розділу ІІ «Прикінцеві та перехідні положення» </w:t>
      </w:r>
      <w:r w:rsidRPr="00990068">
        <w:rPr>
          <w:b w:val="0"/>
          <w:bCs w:val="0"/>
          <w:sz w:val="26"/>
          <w:szCs w:val="26"/>
        </w:rPr>
        <w:t xml:space="preserve">Закону України </w:t>
      </w:r>
      <w:r w:rsidRPr="00990068">
        <w:rPr>
          <w:b w:val="0"/>
          <w:sz w:val="26"/>
          <w:szCs w:val="26"/>
        </w:rPr>
        <w:t xml:space="preserve"> </w:t>
      </w:r>
      <w:r w:rsidRPr="00990068">
        <w:rPr>
          <w:b w:val="0"/>
          <w:bCs w:val="0"/>
          <w:sz w:val="26"/>
          <w:szCs w:val="26"/>
        </w:rPr>
        <w:t xml:space="preserve">«Про внесення змін до Конституції України (щодо правосуддя)», статтею 69, частинами вісімнадцятою, дев’ятнадцятою статті 79, </w:t>
      </w:r>
      <w:r w:rsidRPr="00990068">
        <w:rPr>
          <w:b w:val="0"/>
          <w:sz w:val="26"/>
          <w:szCs w:val="26"/>
        </w:rPr>
        <w:t>пунктом 30 розділу XII «Прикінцеві та перехідні положення» Закону України «Про судоустрій і   статус суддів», статтями 3, 30, 34, 36, 37, пункт</w:t>
      </w:r>
      <w:r w:rsidR="005C4E74" w:rsidRPr="00990068">
        <w:rPr>
          <w:b w:val="0"/>
          <w:sz w:val="26"/>
          <w:szCs w:val="26"/>
        </w:rPr>
        <w:t>ом</w:t>
      </w:r>
      <w:r w:rsidRPr="00990068">
        <w:rPr>
          <w:b w:val="0"/>
          <w:sz w:val="26"/>
          <w:szCs w:val="26"/>
        </w:rPr>
        <w:t xml:space="preserve"> 13 розділу III </w:t>
      </w:r>
      <w:r w:rsidRPr="00990068">
        <w:rPr>
          <w:b w:val="0"/>
          <w:bCs w:val="0"/>
          <w:sz w:val="26"/>
          <w:szCs w:val="26"/>
        </w:rPr>
        <w:t>«Прикінцеві та перехідні положення»</w:t>
      </w:r>
      <w:r w:rsidRPr="00990068">
        <w:rPr>
          <w:b w:val="0"/>
          <w:sz w:val="26"/>
          <w:szCs w:val="26"/>
        </w:rPr>
        <w:t xml:space="preserve"> Закону України «Про Вищу раду правосуддя»,</w:t>
      </w:r>
    </w:p>
    <w:p w:rsidR="005C4E74" w:rsidRPr="00990068" w:rsidRDefault="005C4E74" w:rsidP="00762F4B">
      <w:pPr>
        <w:pStyle w:val="a5"/>
        <w:ind w:firstLine="851"/>
        <w:jc w:val="both"/>
        <w:rPr>
          <w:b w:val="0"/>
          <w:sz w:val="26"/>
          <w:szCs w:val="26"/>
        </w:rPr>
      </w:pPr>
    </w:p>
    <w:p w:rsidR="005E2BA9" w:rsidRPr="00990068" w:rsidRDefault="005E2BA9" w:rsidP="005E2BA9">
      <w:pPr>
        <w:jc w:val="center"/>
        <w:rPr>
          <w:b/>
          <w:sz w:val="26"/>
          <w:szCs w:val="26"/>
          <w:lang w:val="uk-UA"/>
        </w:rPr>
      </w:pPr>
      <w:r w:rsidRPr="00990068">
        <w:rPr>
          <w:b/>
          <w:sz w:val="26"/>
          <w:szCs w:val="26"/>
          <w:lang w:val="uk-UA"/>
        </w:rPr>
        <w:t>вирішила:</w:t>
      </w:r>
    </w:p>
    <w:p w:rsidR="005E2BA9" w:rsidRPr="00990068" w:rsidRDefault="005E2BA9" w:rsidP="005E2BA9">
      <w:pPr>
        <w:tabs>
          <w:tab w:val="left" w:pos="9360"/>
        </w:tabs>
        <w:jc w:val="both"/>
        <w:rPr>
          <w:sz w:val="26"/>
          <w:szCs w:val="26"/>
          <w:lang w:val="uk-UA"/>
        </w:rPr>
      </w:pPr>
    </w:p>
    <w:p w:rsidR="005E2BA9" w:rsidRPr="00990068" w:rsidRDefault="005E2BA9" w:rsidP="005E2BA9">
      <w:pPr>
        <w:tabs>
          <w:tab w:val="left" w:pos="9360"/>
        </w:tabs>
        <w:jc w:val="both"/>
        <w:rPr>
          <w:sz w:val="26"/>
          <w:szCs w:val="26"/>
          <w:lang w:val="uk-UA"/>
        </w:rPr>
      </w:pPr>
      <w:r w:rsidRPr="00990068">
        <w:rPr>
          <w:sz w:val="26"/>
          <w:szCs w:val="26"/>
          <w:lang w:val="uk-UA"/>
        </w:rPr>
        <w:t xml:space="preserve">внести Президентові України </w:t>
      </w:r>
      <w:r w:rsidR="00520686" w:rsidRPr="00990068">
        <w:rPr>
          <w:sz w:val="26"/>
          <w:szCs w:val="26"/>
          <w:lang w:val="uk-UA"/>
        </w:rPr>
        <w:t xml:space="preserve">подання </w:t>
      </w:r>
      <w:r w:rsidRPr="00990068">
        <w:rPr>
          <w:sz w:val="26"/>
          <w:szCs w:val="26"/>
          <w:lang w:val="uk-UA"/>
        </w:rPr>
        <w:t>про призначення</w:t>
      </w:r>
      <w:r w:rsidRPr="00990068">
        <w:rPr>
          <w:b/>
          <w:sz w:val="26"/>
          <w:szCs w:val="26"/>
          <w:lang w:val="uk-UA"/>
        </w:rPr>
        <w:t xml:space="preserve"> </w:t>
      </w:r>
      <w:r w:rsidR="00471B1A" w:rsidRPr="00990068">
        <w:rPr>
          <w:sz w:val="26"/>
          <w:szCs w:val="26"/>
          <w:lang w:val="uk-UA"/>
        </w:rPr>
        <w:t>Бєломєстнова Олександра Юрійовича</w:t>
      </w:r>
      <w:r w:rsidR="00483212">
        <w:rPr>
          <w:sz w:val="26"/>
          <w:szCs w:val="26"/>
          <w:lang w:val="uk-UA"/>
        </w:rPr>
        <w:t xml:space="preserve"> </w:t>
      </w:r>
      <w:r w:rsidRPr="00990068">
        <w:rPr>
          <w:sz w:val="26"/>
          <w:szCs w:val="26"/>
          <w:lang w:val="uk-UA"/>
        </w:rPr>
        <w:t xml:space="preserve">на посаду судді </w:t>
      </w:r>
      <w:r w:rsidR="00471B1A" w:rsidRPr="00990068">
        <w:rPr>
          <w:sz w:val="26"/>
          <w:szCs w:val="26"/>
          <w:lang w:val="uk-UA"/>
        </w:rPr>
        <w:t>Донецького</w:t>
      </w:r>
      <w:r w:rsidR="00C869D8" w:rsidRPr="00990068">
        <w:rPr>
          <w:sz w:val="26"/>
          <w:szCs w:val="26"/>
          <w:lang w:val="uk-UA"/>
        </w:rPr>
        <w:t xml:space="preserve"> </w:t>
      </w:r>
      <w:r w:rsidR="00471B1A" w:rsidRPr="00990068">
        <w:rPr>
          <w:sz w:val="26"/>
          <w:szCs w:val="26"/>
          <w:lang w:val="uk-UA"/>
        </w:rPr>
        <w:t>окружного адміністративного</w:t>
      </w:r>
      <w:r w:rsidR="00C869D8" w:rsidRPr="00990068">
        <w:rPr>
          <w:sz w:val="26"/>
          <w:szCs w:val="26"/>
          <w:lang w:val="uk-UA"/>
        </w:rPr>
        <w:t xml:space="preserve"> суду</w:t>
      </w:r>
      <w:r w:rsidR="007F5234" w:rsidRPr="00990068">
        <w:rPr>
          <w:sz w:val="26"/>
          <w:szCs w:val="26"/>
          <w:lang w:val="uk-UA"/>
        </w:rPr>
        <w:t>.</w:t>
      </w:r>
    </w:p>
    <w:p w:rsidR="00661BAE" w:rsidRPr="00990068" w:rsidRDefault="00661BAE" w:rsidP="005E2BA9">
      <w:pPr>
        <w:ind w:right="-1"/>
        <w:jc w:val="both"/>
        <w:rPr>
          <w:b/>
          <w:sz w:val="26"/>
          <w:szCs w:val="26"/>
          <w:lang w:val="uk-UA"/>
        </w:rPr>
      </w:pPr>
    </w:p>
    <w:p w:rsidR="00C76F9B" w:rsidRPr="00990068" w:rsidRDefault="005E2BA9" w:rsidP="00D743FE">
      <w:pPr>
        <w:ind w:right="-1"/>
        <w:jc w:val="both"/>
        <w:rPr>
          <w:b/>
          <w:sz w:val="26"/>
          <w:szCs w:val="26"/>
          <w:lang w:val="uk-UA"/>
        </w:rPr>
      </w:pPr>
      <w:r w:rsidRPr="00990068">
        <w:rPr>
          <w:b/>
          <w:sz w:val="26"/>
          <w:szCs w:val="26"/>
          <w:lang w:val="uk-UA"/>
        </w:rPr>
        <w:t xml:space="preserve">Голова Вищої ради правосуддя </w:t>
      </w:r>
      <w:r w:rsidRPr="00990068">
        <w:rPr>
          <w:b/>
          <w:sz w:val="26"/>
          <w:szCs w:val="26"/>
          <w:lang w:val="uk-UA"/>
        </w:rPr>
        <w:tab/>
      </w:r>
      <w:r w:rsidRPr="00990068">
        <w:rPr>
          <w:b/>
          <w:sz w:val="26"/>
          <w:szCs w:val="26"/>
          <w:lang w:val="uk-UA"/>
        </w:rPr>
        <w:tab/>
      </w:r>
      <w:r w:rsidRPr="00990068">
        <w:rPr>
          <w:b/>
          <w:sz w:val="26"/>
          <w:szCs w:val="26"/>
          <w:lang w:val="uk-UA"/>
        </w:rPr>
        <w:tab/>
      </w:r>
      <w:r w:rsidRPr="00990068">
        <w:rPr>
          <w:b/>
          <w:sz w:val="26"/>
          <w:szCs w:val="26"/>
          <w:lang w:val="uk-UA"/>
        </w:rPr>
        <w:tab/>
      </w:r>
      <w:r w:rsidRPr="00990068">
        <w:rPr>
          <w:b/>
          <w:sz w:val="26"/>
          <w:szCs w:val="26"/>
          <w:lang w:val="uk-UA"/>
        </w:rPr>
        <w:tab/>
        <w:t xml:space="preserve">        </w:t>
      </w:r>
      <w:r w:rsidR="00637CC9" w:rsidRPr="00990068">
        <w:rPr>
          <w:b/>
          <w:sz w:val="26"/>
          <w:szCs w:val="26"/>
          <w:lang w:val="uk-UA"/>
        </w:rPr>
        <w:t>А.А. Овсієнко</w:t>
      </w:r>
    </w:p>
    <w:sectPr w:rsidR="00C76F9B" w:rsidRPr="00990068" w:rsidSect="0038229A">
      <w:headerReference w:type="default" r:id="rId8"/>
      <w:pgSz w:w="11906" w:h="16838"/>
      <w:pgMar w:top="130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260" w:rsidRDefault="00420260" w:rsidP="004E089C">
      <w:r>
        <w:separator/>
      </w:r>
    </w:p>
  </w:endnote>
  <w:endnote w:type="continuationSeparator" w:id="0">
    <w:p w:rsidR="00420260" w:rsidRDefault="00420260" w:rsidP="004E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260" w:rsidRDefault="00420260" w:rsidP="004E089C">
      <w:r>
        <w:separator/>
      </w:r>
    </w:p>
  </w:footnote>
  <w:footnote w:type="continuationSeparator" w:id="0">
    <w:p w:rsidR="00420260" w:rsidRDefault="00420260" w:rsidP="004E08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792254"/>
      <w:docPartObj>
        <w:docPartGallery w:val="Page Numbers (Top of Page)"/>
        <w:docPartUnique/>
      </w:docPartObj>
    </w:sdtPr>
    <w:sdtEndPr/>
    <w:sdtContent>
      <w:p w:rsidR="00420260" w:rsidRDefault="00471B1A">
        <w:pPr>
          <w:pStyle w:val="ab"/>
          <w:jc w:val="center"/>
        </w:pPr>
        <w:r>
          <w:fldChar w:fldCharType="begin"/>
        </w:r>
        <w:r>
          <w:instrText xml:space="preserve"> PAGE   \* MERGEFORMAT </w:instrText>
        </w:r>
        <w:r>
          <w:fldChar w:fldCharType="separate"/>
        </w:r>
        <w:r w:rsidR="00E462E7">
          <w:rPr>
            <w:noProof/>
          </w:rPr>
          <w:t>3</w:t>
        </w:r>
        <w:r>
          <w:rPr>
            <w:noProof/>
          </w:rPr>
          <w:fldChar w:fldCharType="end"/>
        </w:r>
      </w:p>
    </w:sdtContent>
  </w:sdt>
  <w:p w:rsidR="00420260" w:rsidRDefault="0042026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E2BA9"/>
    <w:rsid w:val="00005632"/>
    <w:rsid w:val="00056795"/>
    <w:rsid w:val="00065237"/>
    <w:rsid w:val="000C780E"/>
    <w:rsid w:val="00133F9C"/>
    <w:rsid w:val="00177913"/>
    <w:rsid w:val="0019441A"/>
    <w:rsid w:val="001A47A1"/>
    <w:rsid w:val="001C55DE"/>
    <w:rsid w:val="00234219"/>
    <w:rsid w:val="0023684C"/>
    <w:rsid w:val="00261E76"/>
    <w:rsid w:val="0026217E"/>
    <w:rsid w:val="00263268"/>
    <w:rsid w:val="00277789"/>
    <w:rsid w:val="002C62EA"/>
    <w:rsid w:val="0038229A"/>
    <w:rsid w:val="003A7391"/>
    <w:rsid w:val="00420260"/>
    <w:rsid w:val="00471B1A"/>
    <w:rsid w:val="00483212"/>
    <w:rsid w:val="004C63CD"/>
    <w:rsid w:val="004E089C"/>
    <w:rsid w:val="00504E85"/>
    <w:rsid w:val="00520686"/>
    <w:rsid w:val="00564AFD"/>
    <w:rsid w:val="00580ABD"/>
    <w:rsid w:val="00582951"/>
    <w:rsid w:val="005B0F85"/>
    <w:rsid w:val="005C4E74"/>
    <w:rsid w:val="005E2BA9"/>
    <w:rsid w:val="0061131F"/>
    <w:rsid w:val="0061226E"/>
    <w:rsid w:val="006124DB"/>
    <w:rsid w:val="00616040"/>
    <w:rsid w:val="00627250"/>
    <w:rsid w:val="006337AC"/>
    <w:rsid w:val="00637CC9"/>
    <w:rsid w:val="00661BAE"/>
    <w:rsid w:val="006C2018"/>
    <w:rsid w:val="007026CD"/>
    <w:rsid w:val="00705F59"/>
    <w:rsid w:val="00762F4B"/>
    <w:rsid w:val="007A1FCB"/>
    <w:rsid w:val="007C1763"/>
    <w:rsid w:val="007D2C80"/>
    <w:rsid w:val="007D62D3"/>
    <w:rsid w:val="007E425C"/>
    <w:rsid w:val="007F5234"/>
    <w:rsid w:val="0080277F"/>
    <w:rsid w:val="0082110A"/>
    <w:rsid w:val="00835A06"/>
    <w:rsid w:val="008A57E9"/>
    <w:rsid w:val="008D1FB5"/>
    <w:rsid w:val="008D3440"/>
    <w:rsid w:val="008D6D2F"/>
    <w:rsid w:val="008E20E4"/>
    <w:rsid w:val="00906C46"/>
    <w:rsid w:val="00926CB0"/>
    <w:rsid w:val="00947D88"/>
    <w:rsid w:val="0096579F"/>
    <w:rsid w:val="00973B26"/>
    <w:rsid w:val="00980A19"/>
    <w:rsid w:val="00990068"/>
    <w:rsid w:val="009A0432"/>
    <w:rsid w:val="009B388F"/>
    <w:rsid w:val="009B7B4A"/>
    <w:rsid w:val="009C5916"/>
    <w:rsid w:val="009E0A52"/>
    <w:rsid w:val="009E35D0"/>
    <w:rsid w:val="009E5874"/>
    <w:rsid w:val="00A16720"/>
    <w:rsid w:val="00A36F91"/>
    <w:rsid w:val="00A50A62"/>
    <w:rsid w:val="00A602B8"/>
    <w:rsid w:val="00A67567"/>
    <w:rsid w:val="00AC0735"/>
    <w:rsid w:val="00AD2EBF"/>
    <w:rsid w:val="00B5578D"/>
    <w:rsid w:val="00C01B14"/>
    <w:rsid w:val="00C372F8"/>
    <w:rsid w:val="00C76F9B"/>
    <w:rsid w:val="00C82F86"/>
    <w:rsid w:val="00C869D8"/>
    <w:rsid w:val="00C87F2A"/>
    <w:rsid w:val="00C92392"/>
    <w:rsid w:val="00CE7B36"/>
    <w:rsid w:val="00D038CD"/>
    <w:rsid w:val="00D22FB8"/>
    <w:rsid w:val="00D60D33"/>
    <w:rsid w:val="00D7418A"/>
    <w:rsid w:val="00D743FE"/>
    <w:rsid w:val="00E009F6"/>
    <w:rsid w:val="00E462E7"/>
    <w:rsid w:val="00EC674F"/>
    <w:rsid w:val="00F30FC8"/>
    <w:rsid w:val="00F6620F"/>
    <w:rsid w:val="00F93CB3"/>
    <w:rsid w:val="00FB22ED"/>
    <w:rsid w:val="00FB4485"/>
    <w:rsid w:val="00FD0A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5F3B"/>
  <w15:docId w15:val="{D703CDFB-93C5-4DFF-9448-DF68130C0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BA9"/>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5E2BA9"/>
    <w:rPr>
      <w:lang w:eastAsia="ru-RU"/>
    </w:rPr>
  </w:style>
  <w:style w:type="paragraph" w:styleId="a4">
    <w:name w:val="Body Text"/>
    <w:basedOn w:val="a"/>
    <w:link w:val="a3"/>
    <w:rsid w:val="005E2BA9"/>
    <w:rPr>
      <w:rFonts w:asciiTheme="minorHAnsi" w:eastAsiaTheme="minorHAnsi" w:hAnsiTheme="minorHAnsi" w:cstheme="minorBidi"/>
      <w:sz w:val="22"/>
      <w:szCs w:val="22"/>
      <w:lang w:val="uk-UA"/>
    </w:rPr>
  </w:style>
  <w:style w:type="character" w:customStyle="1" w:styleId="1">
    <w:name w:val="Основний текст Знак1"/>
    <w:basedOn w:val="a0"/>
    <w:uiPriority w:val="99"/>
    <w:semiHidden/>
    <w:rsid w:val="005E2BA9"/>
    <w:rPr>
      <w:rFonts w:ascii="Times New Roman" w:eastAsia="Times New Roman" w:hAnsi="Times New Roman" w:cs="Times New Roman"/>
      <w:sz w:val="28"/>
      <w:szCs w:val="28"/>
      <w:lang w:val="ru-RU" w:eastAsia="ru-RU"/>
    </w:rPr>
  </w:style>
  <w:style w:type="paragraph" w:styleId="a5">
    <w:name w:val="Title"/>
    <w:basedOn w:val="a"/>
    <w:link w:val="a6"/>
    <w:qFormat/>
    <w:rsid w:val="005E2BA9"/>
    <w:pPr>
      <w:jc w:val="center"/>
    </w:pPr>
    <w:rPr>
      <w:b/>
      <w:bCs/>
      <w:szCs w:val="24"/>
      <w:lang w:val="uk-UA"/>
    </w:rPr>
  </w:style>
  <w:style w:type="character" w:customStyle="1" w:styleId="a6">
    <w:name w:val="Назва Знак"/>
    <w:basedOn w:val="a0"/>
    <w:link w:val="a5"/>
    <w:rsid w:val="005E2BA9"/>
    <w:rPr>
      <w:rFonts w:ascii="Times New Roman" w:eastAsia="Times New Roman" w:hAnsi="Times New Roman" w:cs="Times New Roman"/>
      <w:b/>
      <w:bCs/>
      <w:sz w:val="28"/>
      <w:szCs w:val="24"/>
      <w:lang w:eastAsia="ru-RU"/>
    </w:rPr>
  </w:style>
  <w:style w:type="character" w:customStyle="1" w:styleId="FontStyle19">
    <w:name w:val="Font Style19"/>
    <w:basedOn w:val="a0"/>
    <w:uiPriority w:val="99"/>
    <w:rsid w:val="005E2BA9"/>
    <w:rPr>
      <w:rFonts w:ascii="Times New Roman" w:hAnsi="Times New Roman" w:cs="Times New Roman"/>
      <w:b/>
      <w:bCs/>
      <w:sz w:val="24"/>
      <w:szCs w:val="24"/>
    </w:rPr>
  </w:style>
  <w:style w:type="paragraph" w:styleId="a7">
    <w:name w:val="annotation text"/>
    <w:basedOn w:val="a"/>
    <w:link w:val="a8"/>
    <w:uiPriority w:val="99"/>
    <w:unhideWhenUsed/>
    <w:rsid w:val="005E2BA9"/>
    <w:rPr>
      <w:sz w:val="20"/>
      <w:szCs w:val="20"/>
    </w:rPr>
  </w:style>
  <w:style w:type="character" w:customStyle="1" w:styleId="a8">
    <w:name w:val="Текст примітки Знак"/>
    <w:basedOn w:val="a0"/>
    <w:link w:val="a7"/>
    <w:uiPriority w:val="99"/>
    <w:rsid w:val="005E2BA9"/>
    <w:rPr>
      <w:rFonts w:ascii="Times New Roman" w:eastAsia="Times New Roman" w:hAnsi="Times New Roman" w:cs="Times New Roman"/>
      <w:sz w:val="20"/>
      <w:szCs w:val="20"/>
      <w:lang w:val="ru-RU" w:eastAsia="ru-RU"/>
    </w:rPr>
  </w:style>
  <w:style w:type="character" w:customStyle="1" w:styleId="2">
    <w:name w:val="Основной текст (2)_"/>
    <w:basedOn w:val="a0"/>
    <w:link w:val="20"/>
    <w:rsid w:val="005E2BA9"/>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E2BA9"/>
    <w:pPr>
      <w:widowControl w:val="0"/>
      <w:shd w:val="clear" w:color="auto" w:fill="FFFFFF"/>
      <w:spacing w:before="480" w:line="739" w:lineRule="exact"/>
      <w:jc w:val="both"/>
    </w:pPr>
    <w:rPr>
      <w:rFonts w:cstheme="minorBidi"/>
      <w:lang w:val="uk-UA" w:eastAsia="en-US"/>
    </w:rPr>
  </w:style>
  <w:style w:type="paragraph" w:styleId="a9">
    <w:name w:val="Balloon Text"/>
    <w:basedOn w:val="a"/>
    <w:link w:val="aa"/>
    <w:uiPriority w:val="99"/>
    <w:semiHidden/>
    <w:unhideWhenUsed/>
    <w:rsid w:val="007A1FCB"/>
    <w:rPr>
      <w:rFonts w:ascii="Tahoma" w:hAnsi="Tahoma" w:cs="Tahoma"/>
      <w:sz w:val="16"/>
      <w:szCs w:val="16"/>
    </w:rPr>
  </w:style>
  <w:style w:type="character" w:customStyle="1" w:styleId="aa">
    <w:name w:val="Текст у виносці Знак"/>
    <w:basedOn w:val="a0"/>
    <w:link w:val="a9"/>
    <w:uiPriority w:val="99"/>
    <w:semiHidden/>
    <w:rsid w:val="007A1FCB"/>
    <w:rPr>
      <w:rFonts w:ascii="Tahoma" w:eastAsia="Times New Roman" w:hAnsi="Tahoma" w:cs="Tahoma"/>
      <w:sz w:val="16"/>
      <w:szCs w:val="16"/>
      <w:lang w:val="ru-RU" w:eastAsia="ru-RU"/>
    </w:rPr>
  </w:style>
  <w:style w:type="paragraph" w:styleId="ab">
    <w:name w:val="header"/>
    <w:basedOn w:val="a"/>
    <w:link w:val="ac"/>
    <w:uiPriority w:val="99"/>
    <w:unhideWhenUsed/>
    <w:rsid w:val="004E089C"/>
    <w:pPr>
      <w:tabs>
        <w:tab w:val="center" w:pos="4819"/>
        <w:tab w:val="right" w:pos="9639"/>
      </w:tabs>
    </w:pPr>
  </w:style>
  <w:style w:type="character" w:customStyle="1" w:styleId="ac">
    <w:name w:val="Верхній колонтитул Знак"/>
    <w:basedOn w:val="a0"/>
    <w:link w:val="ab"/>
    <w:uiPriority w:val="99"/>
    <w:rsid w:val="004E089C"/>
    <w:rPr>
      <w:rFonts w:ascii="Times New Roman" w:eastAsia="Times New Roman" w:hAnsi="Times New Roman" w:cs="Times New Roman"/>
      <w:sz w:val="28"/>
      <w:szCs w:val="28"/>
      <w:lang w:val="ru-RU" w:eastAsia="ru-RU"/>
    </w:rPr>
  </w:style>
  <w:style w:type="paragraph" w:styleId="ad">
    <w:name w:val="footer"/>
    <w:basedOn w:val="a"/>
    <w:link w:val="ae"/>
    <w:uiPriority w:val="99"/>
    <w:semiHidden/>
    <w:unhideWhenUsed/>
    <w:rsid w:val="004E089C"/>
    <w:pPr>
      <w:tabs>
        <w:tab w:val="center" w:pos="4819"/>
        <w:tab w:val="right" w:pos="9639"/>
      </w:tabs>
    </w:pPr>
  </w:style>
  <w:style w:type="character" w:customStyle="1" w:styleId="ae">
    <w:name w:val="Нижній колонтитул Знак"/>
    <w:basedOn w:val="a0"/>
    <w:link w:val="ad"/>
    <w:uiPriority w:val="99"/>
    <w:semiHidden/>
    <w:rsid w:val="004E089C"/>
    <w:rPr>
      <w:rFonts w:ascii="Times New Roman" w:eastAsia="Times New Roman" w:hAnsi="Times New Roman" w:cs="Times New Roman"/>
      <w:sz w:val="28"/>
      <w:szCs w:val="28"/>
      <w:lang w:val="ru-RU" w:eastAsia="ru-RU"/>
    </w:rPr>
  </w:style>
  <w:style w:type="paragraph" w:customStyle="1" w:styleId="10">
    <w:name w:val="Звичайний1"/>
    <w:rsid w:val="00D60D33"/>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7060">
      <w:bodyDiv w:val="1"/>
      <w:marLeft w:val="0"/>
      <w:marRight w:val="0"/>
      <w:marTop w:val="0"/>
      <w:marBottom w:val="0"/>
      <w:divBdr>
        <w:top w:val="none" w:sz="0" w:space="0" w:color="auto"/>
        <w:left w:val="none" w:sz="0" w:space="0" w:color="auto"/>
        <w:bottom w:val="none" w:sz="0" w:space="0" w:color="auto"/>
        <w:right w:val="none" w:sz="0" w:space="0" w:color="auto"/>
      </w:divBdr>
    </w:div>
    <w:div w:id="174275533">
      <w:bodyDiv w:val="1"/>
      <w:marLeft w:val="0"/>
      <w:marRight w:val="0"/>
      <w:marTop w:val="0"/>
      <w:marBottom w:val="1039"/>
      <w:divBdr>
        <w:top w:val="none" w:sz="0" w:space="0" w:color="auto"/>
        <w:left w:val="none" w:sz="0" w:space="0" w:color="auto"/>
        <w:bottom w:val="none" w:sz="0" w:space="0" w:color="auto"/>
        <w:right w:val="none" w:sz="0" w:space="0" w:color="auto"/>
      </w:divBdr>
      <w:divsChild>
        <w:div w:id="2972298">
          <w:marLeft w:val="0"/>
          <w:marRight w:val="0"/>
          <w:marTop w:val="0"/>
          <w:marBottom w:val="0"/>
          <w:divBdr>
            <w:top w:val="none" w:sz="0" w:space="0" w:color="auto"/>
            <w:left w:val="none" w:sz="0" w:space="0" w:color="auto"/>
            <w:bottom w:val="none" w:sz="0" w:space="0" w:color="auto"/>
            <w:right w:val="none" w:sz="0" w:space="0" w:color="auto"/>
          </w:divBdr>
          <w:divsChild>
            <w:div w:id="1519805464">
              <w:marLeft w:val="-250"/>
              <w:marRight w:val="-250"/>
              <w:marTop w:val="0"/>
              <w:marBottom w:val="0"/>
              <w:divBdr>
                <w:top w:val="none" w:sz="0" w:space="0" w:color="auto"/>
                <w:left w:val="none" w:sz="0" w:space="0" w:color="auto"/>
                <w:bottom w:val="none" w:sz="0" w:space="0" w:color="auto"/>
                <w:right w:val="none" w:sz="0" w:space="0" w:color="auto"/>
              </w:divBdr>
              <w:divsChild>
                <w:div w:id="1263416926">
                  <w:marLeft w:val="0"/>
                  <w:marRight w:val="0"/>
                  <w:marTop w:val="0"/>
                  <w:marBottom w:val="0"/>
                  <w:divBdr>
                    <w:top w:val="none" w:sz="0" w:space="0" w:color="auto"/>
                    <w:left w:val="none" w:sz="0" w:space="0" w:color="auto"/>
                    <w:bottom w:val="none" w:sz="0" w:space="0" w:color="auto"/>
                    <w:right w:val="none" w:sz="0" w:space="0" w:color="auto"/>
                  </w:divBdr>
                  <w:divsChild>
                    <w:div w:id="21640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15763">
      <w:bodyDiv w:val="1"/>
      <w:marLeft w:val="0"/>
      <w:marRight w:val="0"/>
      <w:marTop w:val="0"/>
      <w:marBottom w:val="1039"/>
      <w:divBdr>
        <w:top w:val="none" w:sz="0" w:space="0" w:color="auto"/>
        <w:left w:val="none" w:sz="0" w:space="0" w:color="auto"/>
        <w:bottom w:val="none" w:sz="0" w:space="0" w:color="auto"/>
        <w:right w:val="none" w:sz="0" w:space="0" w:color="auto"/>
      </w:divBdr>
      <w:divsChild>
        <w:div w:id="32776491">
          <w:marLeft w:val="0"/>
          <w:marRight w:val="0"/>
          <w:marTop w:val="0"/>
          <w:marBottom w:val="0"/>
          <w:divBdr>
            <w:top w:val="none" w:sz="0" w:space="0" w:color="auto"/>
            <w:left w:val="none" w:sz="0" w:space="0" w:color="auto"/>
            <w:bottom w:val="none" w:sz="0" w:space="0" w:color="auto"/>
            <w:right w:val="none" w:sz="0" w:space="0" w:color="auto"/>
          </w:divBdr>
          <w:divsChild>
            <w:div w:id="1073970064">
              <w:marLeft w:val="-250"/>
              <w:marRight w:val="-250"/>
              <w:marTop w:val="0"/>
              <w:marBottom w:val="0"/>
              <w:divBdr>
                <w:top w:val="none" w:sz="0" w:space="0" w:color="auto"/>
                <w:left w:val="none" w:sz="0" w:space="0" w:color="auto"/>
                <w:bottom w:val="none" w:sz="0" w:space="0" w:color="auto"/>
                <w:right w:val="none" w:sz="0" w:space="0" w:color="auto"/>
              </w:divBdr>
              <w:divsChild>
                <w:div w:id="1533573123">
                  <w:marLeft w:val="0"/>
                  <w:marRight w:val="0"/>
                  <w:marTop w:val="0"/>
                  <w:marBottom w:val="0"/>
                  <w:divBdr>
                    <w:top w:val="none" w:sz="0" w:space="0" w:color="auto"/>
                    <w:left w:val="none" w:sz="0" w:space="0" w:color="auto"/>
                    <w:bottom w:val="none" w:sz="0" w:space="0" w:color="auto"/>
                    <w:right w:val="none" w:sz="0" w:space="0" w:color="auto"/>
                  </w:divBdr>
                  <w:divsChild>
                    <w:div w:id="17483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430586">
      <w:bodyDiv w:val="1"/>
      <w:marLeft w:val="0"/>
      <w:marRight w:val="0"/>
      <w:marTop w:val="0"/>
      <w:marBottom w:val="0"/>
      <w:divBdr>
        <w:top w:val="none" w:sz="0" w:space="0" w:color="auto"/>
        <w:left w:val="none" w:sz="0" w:space="0" w:color="auto"/>
        <w:bottom w:val="none" w:sz="0" w:space="0" w:color="auto"/>
        <w:right w:val="none" w:sz="0" w:space="0" w:color="auto"/>
      </w:divBdr>
    </w:div>
    <w:div w:id="1307777693">
      <w:bodyDiv w:val="1"/>
      <w:marLeft w:val="0"/>
      <w:marRight w:val="0"/>
      <w:marTop w:val="0"/>
      <w:marBottom w:val="0"/>
      <w:divBdr>
        <w:top w:val="none" w:sz="0" w:space="0" w:color="auto"/>
        <w:left w:val="none" w:sz="0" w:space="0" w:color="auto"/>
        <w:bottom w:val="none" w:sz="0" w:space="0" w:color="auto"/>
        <w:right w:val="none" w:sz="0" w:space="0" w:color="auto"/>
      </w:divBdr>
    </w:div>
    <w:div w:id="2126270568">
      <w:bodyDiv w:val="1"/>
      <w:marLeft w:val="0"/>
      <w:marRight w:val="0"/>
      <w:marTop w:val="0"/>
      <w:marBottom w:val="1039"/>
      <w:divBdr>
        <w:top w:val="none" w:sz="0" w:space="0" w:color="auto"/>
        <w:left w:val="none" w:sz="0" w:space="0" w:color="auto"/>
        <w:bottom w:val="none" w:sz="0" w:space="0" w:color="auto"/>
        <w:right w:val="none" w:sz="0" w:space="0" w:color="auto"/>
      </w:divBdr>
      <w:divsChild>
        <w:div w:id="444203755">
          <w:marLeft w:val="0"/>
          <w:marRight w:val="0"/>
          <w:marTop w:val="0"/>
          <w:marBottom w:val="0"/>
          <w:divBdr>
            <w:top w:val="none" w:sz="0" w:space="0" w:color="auto"/>
            <w:left w:val="none" w:sz="0" w:space="0" w:color="auto"/>
            <w:bottom w:val="none" w:sz="0" w:space="0" w:color="auto"/>
            <w:right w:val="none" w:sz="0" w:space="0" w:color="auto"/>
          </w:divBdr>
          <w:divsChild>
            <w:div w:id="1415668560">
              <w:marLeft w:val="-250"/>
              <w:marRight w:val="-250"/>
              <w:marTop w:val="0"/>
              <w:marBottom w:val="0"/>
              <w:divBdr>
                <w:top w:val="none" w:sz="0" w:space="0" w:color="auto"/>
                <w:left w:val="none" w:sz="0" w:space="0" w:color="auto"/>
                <w:bottom w:val="none" w:sz="0" w:space="0" w:color="auto"/>
                <w:right w:val="none" w:sz="0" w:space="0" w:color="auto"/>
              </w:divBdr>
              <w:divsChild>
                <w:div w:id="1411195698">
                  <w:marLeft w:val="0"/>
                  <w:marRight w:val="0"/>
                  <w:marTop w:val="0"/>
                  <w:marBottom w:val="0"/>
                  <w:divBdr>
                    <w:top w:val="none" w:sz="0" w:space="0" w:color="auto"/>
                    <w:left w:val="none" w:sz="0" w:space="0" w:color="auto"/>
                    <w:bottom w:val="none" w:sz="0" w:space="0" w:color="auto"/>
                    <w:right w:val="none" w:sz="0" w:space="0" w:color="auto"/>
                  </w:divBdr>
                  <w:divsChild>
                    <w:div w:id="6051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6F266-8B9D-495A-AD26-BE2500728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4</Pages>
  <Words>7614</Words>
  <Characters>4340</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(VRU-IMP11-UKR - l.skomoroha)</dc:creator>
  <cp:lastModifiedBy>Галина Банера (VRU-GAMEMAX06 - g.banera)</cp:lastModifiedBy>
  <cp:revision>46</cp:revision>
  <cp:lastPrinted>2020-06-10T12:22:00Z</cp:lastPrinted>
  <dcterms:created xsi:type="dcterms:W3CDTF">2018-06-13T13:37:00Z</dcterms:created>
  <dcterms:modified xsi:type="dcterms:W3CDTF">2020-06-12T11:18:00Z</dcterms:modified>
</cp:coreProperties>
</file>