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4FD9" w:rsidRDefault="00A84FD9" w:rsidP="00DC3F44">
      <w:pPr>
        <w:pStyle w:val="a4"/>
        <w:spacing w:line="240" w:lineRule="auto"/>
        <w:ind w:left="0"/>
        <w:jc w:val="both"/>
        <w:rPr>
          <w:sz w:val="28"/>
          <w:szCs w:val="28"/>
          <w:lang w:val="en-US"/>
        </w:rPr>
      </w:pPr>
    </w:p>
    <w:p w:rsidR="00A46185" w:rsidRDefault="00A46185" w:rsidP="00DC3F44">
      <w:pPr>
        <w:pStyle w:val="a4"/>
        <w:spacing w:line="240" w:lineRule="auto"/>
        <w:ind w:left="0"/>
        <w:jc w:val="both"/>
        <w:rPr>
          <w:sz w:val="28"/>
          <w:szCs w:val="28"/>
          <w:lang w:val="en-US"/>
        </w:rPr>
      </w:pPr>
    </w:p>
    <w:p w:rsidR="00FF6943" w:rsidRPr="00093365" w:rsidRDefault="00FF6943" w:rsidP="00DC3F44">
      <w:pPr>
        <w:pStyle w:val="a4"/>
        <w:spacing w:line="240" w:lineRule="auto"/>
        <w:ind w:left="0"/>
        <w:jc w:val="both"/>
        <w:rPr>
          <w:sz w:val="28"/>
          <w:szCs w:val="28"/>
          <w:lang w:val="en-US"/>
        </w:rPr>
      </w:pPr>
    </w:p>
    <w:p w:rsidR="00EC4F11" w:rsidRPr="00093365" w:rsidRDefault="00EC4F11" w:rsidP="00DC3F44">
      <w:pPr>
        <w:spacing w:before="360" w:after="60"/>
        <w:jc w:val="center"/>
        <w:rPr>
          <w:rFonts w:ascii="AcademyC" w:hAnsi="AcademyC"/>
          <w:b/>
          <w:color w:val="000000"/>
          <w:szCs w:val="28"/>
        </w:rPr>
      </w:pPr>
      <w:r w:rsidRPr="003302FF">
        <w:rPr>
          <w:noProof/>
          <w:sz w:val="22"/>
          <w:szCs w:val="22"/>
          <w:lang w:eastAsia="uk-UA"/>
        </w:rPr>
        <w:drawing>
          <wp:anchor distT="0" distB="0" distL="114300" distR="114300" simplePos="0" relativeHeight="251659264" behindDoc="0" locked="0" layoutInCell="1" allowOverlap="1" wp14:anchorId="4A1096B3" wp14:editId="797234AE">
            <wp:simplePos x="0" y="0"/>
            <wp:positionH relativeFrom="column">
              <wp:posOffset>2807970</wp:posOffset>
            </wp:positionH>
            <wp:positionV relativeFrom="paragraph">
              <wp:posOffset>-562610</wp:posOffset>
            </wp:positionV>
            <wp:extent cx="504190" cy="647065"/>
            <wp:effectExtent l="19050" t="0" r="0" b="0"/>
            <wp:wrapNone/>
            <wp:docPr id="1"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7" cstate="print"/>
                    <a:srcRect/>
                    <a:stretch>
                      <a:fillRect/>
                    </a:stretch>
                  </pic:blipFill>
                  <pic:spPr bwMode="auto">
                    <a:xfrm>
                      <a:off x="0" y="0"/>
                      <a:ext cx="504190" cy="647065"/>
                    </a:xfrm>
                    <a:prstGeom prst="rect">
                      <a:avLst/>
                    </a:prstGeom>
                    <a:noFill/>
                  </pic:spPr>
                </pic:pic>
              </a:graphicData>
            </a:graphic>
          </wp:anchor>
        </w:drawing>
      </w:r>
      <w:r w:rsidRPr="003302FF">
        <w:rPr>
          <w:rFonts w:ascii="AcademyC" w:hAnsi="AcademyC"/>
          <w:b/>
          <w:color w:val="000000"/>
          <w:sz w:val="22"/>
          <w:szCs w:val="22"/>
        </w:rPr>
        <w:t>УКРАЇНА</w:t>
      </w:r>
    </w:p>
    <w:p w:rsidR="00EC4F11" w:rsidRPr="00093365" w:rsidRDefault="00EC4F11" w:rsidP="00DC3F44">
      <w:pPr>
        <w:spacing w:after="60"/>
        <w:jc w:val="center"/>
        <w:rPr>
          <w:rFonts w:ascii="AcademyC" w:hAnsi="AcademyC"/>
          <w:b/>
          <w:color w:val="000000"/>
          <w:szCs w:val="28"/>
        </w:rPr>
      </w:pPr>
      <w:r w:rsidRPr="00093365">
        <w:rPr>
          <w:rFonts w:ascii="AcademyC" w:hAnsi="AcademyC"/>
          <w:b/>
          <w:color w:val="000000"/>
          <w:szCs w:val="28"/>
        </w:rPr>
        <w:t>ВИЩА РАДА ПРАВОСУДДЯ</w:t>
      </w:r>
    </w:p>
    <w:p w:rsidR="00EC4F11" w:rsidRPr="00093365" w:rsidRDefault="00C101E8" w:rsidP="00DC3F44">
      <w:pPr>
        <w:spacing w:after="60"/>
        <w:jc w:val="center"/>
        <w:rPr>
          <w:rFonts w:ascii="AcademyC" w:hAnsi="AcademyC"/>
          <w:b/>
          <w:color w:val="000000"/>
          <w:szCs w:val="28"/>
          <w:lang w:val="ru-RU"/>
        </w:rPr>
      </w:pPr>
      <w:r>
        <w:rPr>
          <w:rFonts w:ascii="AcademyC" w:hAnsi="AcademyC"/>
          <w:b/>
          <w:color w:val="000000"/>
          <w:szCs w:val="28"/>
        </w:rPr>
        <w:t>ДРУГА</w:t>
      </w:r>
      <w:r w:rsidR="00EC4F11" w:rsidRPr="00093365">
        <w:rPr>
          <w:rFonts w:ascii="AcademyC" w:hAnsi="AcademyC"/>
          <w:b/>
          <w:color w:val="000000"/>
          <w:szCs w:val="28"/>
        </w:rPr>
        <w:t xml:space="preserve"> ДИСЦИПЛІНАРНА ПАЛАТА</w:t>
      </w:r>
    </w:p>
    <w:p w:rsidR="00FF6943" w:rsidRDefault="00EC4F11" w:rsidP="00DC3F44">
      <w:pPr>
        <w:pStyle w:val="a4"/>
        <w:spacing w:after="240" w:line="240" w:lineRule="auto"/>
        <w:ind w:left="0"/>
        <w:jc w:val="center"/>
        <w:rPr>
          <w:rFonts w:ascii="AcademyC" w:hAnsi="AcademyC"/>
          <w:b/>
          <w:sz w:val="28"/>
          <w:szCs w:val="28"/>
        </w:rPr>
      </w:pPr>
      <w:r w:rsidRPr="00093365">
        <w:rPr>
          <w:rFonts w:ascii="AcademyC" w:hAnsi="AcademyC"/>
          <w:b/>
          <w:sz w:val="28"/>
          <w:szCs w:val="28"/>
        </w:rPr>
        <w:t>РІШЕННЯ</w:t>
      </w:r>
    </w:p>
    <w:p w:rsidR="00A84FD9" w:rsidRPr="00B8424F" w:rsidRDefault="00A84FD9" w:rsidP="00DC3F44">
      <w:pPr>
        <w:pStyle w:val="a4"/>
        <w:spacing w:after="240" w:line="240" w:lineRule="auto"/>
        <w:ind w:left="0"/>
        <w:jc w:val="center"/>
        <w:rPr>
          <w:rFonts w:ascii="AcademyC" w:hAnsi="AcademyC"/>
          <w:b/>
          <w:sz w:val="28"/>
          <w:szCs w:val="28"/>
        </w:rPr>
      </w:pPr>
    </w:p>
    <w:tbl>
      <w:tblPr>
        <w:tblW w:w="9747" w:type="dxa"/>
        <w:tblLook w:val="04A0" w:firstRow="1" w:lastRow="0" w:firstColumn="1" w:lastColumn="0" w:noHBand="0" w:noVBand="1"/>
      </w:tblPr>
      <w:tblGrid>
        <w:gridCol w:w="3098"/>
        <w:gridCol w:w="2317"/>
        <w:gridCol w:w="4332"/>
      </w:tblGrid>
      <w:tr w:rsidR="009B5E8A" w:rsidRPr="009B5E8A" w:rsidTr="009C4D60">
        <w:trPr>
          <w:trHeight w:val="188"/>
        </w:trPr>
        <w:tc>
          <w:tcPr>
            <w:tcW w:w="3098" w:type="dxa"/>
            <w:hideMark/>
          </w:tcPr>
          <w:p w:rsidR="009B5E8A" w:rsidRPr="009B5E8A" w:rsidRDefault="00B0354D" w:rsidP="00DC3F44">
            <w:pPr>
              <w:suppressAutoHyphens/>
              <w:autoSpaceDN/>
              <w:spacing w:after="200"/>
              <w:ind w:right="-2"/>
              <w:rPr>
                <w:rFonts w:eastAsia="Calibri"/>
                <w:b/>
                <w:noProof/>
                <w:kern w:val="1"/>
                <w:szCs w:val="28"/>
                <w:lang w:val="ru-RU" w:eastAsia="en-US"/>
              </w:rPr>
            </w:pPr>
            <w:r>
              <w:rPr>
                <w:rFonts w:eastAsia="Calibri"/>
                <w:b/>
                <w:noProof/>
                <w:kern w:val="1"/>
                <w:szCs w:val="28"/>
                <w:lang w:val="ru-RU" w:eastAsia="en-US"/>
              </w:rPr>
              <w:t>22</w:t>
            </w:r>
            <w:r w:rsidR="00EF7FC3">
              <w:rPr>
                <w:rFonts w:eastAsia="Calibri"/>
                <w:b/>
                <w:noProof/>
                <w:kern w:val="1"/>
                <w:szCs w:val="28"/>
                <w:lang w:val="ru-RU" w:eastAsia="en-US"/>
              </w:rPr>
              <w:t xml:space="preserve"> червня</w:t>
            </w:r>
            <w:r w:rsidR="009B5E8A" w:rsidRPr="009B5E8A">
              <w:rPr>
                <w:rFonts w:eastAsia="Calibri"/>
                <w:b/>
                <w:noProof/>
                <w:kern w:val="1"/>
                <w:szCs w:val="28"/>
                <w:lang w:val="ru-RU" w:eastAsia="en-US"/>
              </w:rPr>
              <w:t xml:space="preserve"> 2020 року</w:t>
            </w:r>
          </w:p>
        </w:tc>
        <w:tc>
          <w:tcPr>
            <w:tcW w:w="2317" w:type="dxa"/>
            <w:hideMark/>
          </w:tcPr>
          <w:p w:rsidR="009B5E8A" w:rsidRPr="009B5E8A" w:rsidRDefault="00BC24D0" w:rsidP="00DC3F44">
            <w:pPr>
              <w:suppressAutoHyphens/>
              <w:autoSpaceDN/>
              <w:spacing w:after="200"/>
              <w:ind w:right="-2"/>
              <w:jc w:val="center"/>
              <w:rPr>
                <w:rFonts w:ascii="Book Antiqua" w:eastAsia="Calibri" w:hAnsi="Book Antiqua"/>
                <w:noProof/>
                <w:kern w:val="1"/>
                <w:szCs w:val="28"/>
                <w:lang w:eastAsia="en-US"/>
              </w:rPr>
            </w:pPr>
            <w:r>
              <w:rPr>
                <w:rFonts w:ascii="Book Antiqua" w:eastAsia="Calibri" w:hAnsi="Book Antiqua"/>
                <w:kern w:val="1"/>
                <w:szCs w:val="28"/>
                <w:lang w:eastAsia="en-US"/>
              </w:rPr>
              <w:t xml:space="preserve">                 </w:t>
            </w:r>
            <w:r w:rsidR="009B5E8A" w:rsidRPr="009B5E8A">
              <w:rPr>
                <w:rFonts w:ascii="Book Antiqua" w:eastAsia="Calibri" w:hAnsi="Book Antiqua"/>
                <w:kern w:val="1"/>
                <w:szCs w:val="28"/>
                <w:lang w:eastAsia="en-US"/>
              </w:rPr>
              <w:t>Київ</w:t>
            </w:r>
          </w:p>
        </w:tc>
        <w:tc>
          <w:tcPr>
            <w:tcW w:w="4332" w:type="dxa"/>
            <w:hideMark/>
          </w:tcPr>
          <w:p w:rsidR="009B5E8A" w:rsidRPr="009B5E8A" w:rsidRDefault="00BC24D0" w:rsidP="0062153F">
            <w:pPr>
              <w:suppressAutoHyphens/>
              <w:autoSpaceDN/>
              <w:spacing w:after="200"/>
              <w:ind w:right="-2"/>
              <w:jc w:val="center"/>
              <w:rPr>
                <w:rFonts w:eastAsia="Calibri"/>
                <w:b/>
                <w:noProof/>
                <w:kern w:val="1"/>
                <w:szCs w:val="28"/>
                <w:lang w:val="ru-RU" w:eastAsia="en-US"/>
              </w:rPr>
            </w:pPr>
            <w:r>
              <w:rPr>
                <w:rFonts w:eastAsia="Calibri"/>
                <w:b/>
                <w:noProof/>
                <w:kern w:val="1"/>
                <w:szCs w:val="28"/>
                <w:lang w:val="ru-RU" w:eastAsia="en-US"/>
              </w:rPr>
              <w:t xml:space="preserve">                          </w:t>
            </w:r>
            <w:r w:rsidR="00EF7FC3">
              <w:rPr>
                <w:rFonts w:eastAsia="Calibri"/>
                <w:b/>
                <w:noProof/>
                <w:kern w:val="1"/>
                <w:szCs w:val="28"/>
                <w:lang w:val="ru-RU" w:eastAsia="en-US"/>
              </w:rPr>
              <w:t>№</w:t>
            </w:r>
            <w:r>
              <w:rPr>
                <w:rFonts w:eastAsia="Calibri"/>
                <w:b/>
                <w:noProof/>
                <w:kern w:val="1"/>
                <w:szCs w:val="28"/>
                <w:lang w:val="ru-RU" w:eastAsia="en-US"/>
              </w:rPr>
              <w:t xml:space="preserve"> </w:t>
            </w:r>
            <w:r w:rsidR="0062153F">
              <w:rPr>
                <w:rFonts w:eastAsia="Calibri"/>
                <w:b/>
                <w:noProof/>
                <w:kern w:val="1"/>
                <w:szCs w:val="28"/>
                <w:lang w:val="ru-RU" w:eastAsia="en-US"/>
              </w:rPr>
              <w:t>1915</w:t>
            </w:r>
            <w:r w:rsidR="009B5E8A" w:rsidRPr="009B5E8A">
              <w:rPr>
                <w:rFonts w:eastAsia="Calibri"/>
                <w:b/>
                <w:noProof/>
                <w:kern w:val="1"/>
                <w:szCs w:val="28"/>
                <w:lang w:val="ru-RU" w:eastAsia="en-US"/>
              </w:rPr>
              <w:t>/2дп/15-20</w:t>
            </w:r>
          </w:p>
        </w:tc>
      </w:tr>
    </w:tbl>
    <w:p w:rsidR="00F524C2" w:rsidRPr="008A639C" w:rsidRDefault="009B5E8A" w:rsidP="00DC3F44">
      <w:pPr>
        <w:tabs>
          <w:tab w:val="left" w:pos="709"/>
          <w:tab w:val="left" w:pos="4678"/>
        </w:tabs>
        <w:suppressAutoHyphens/>
        <w:autoSpaceDN/>
        <w:ind w:right="5953"/>
        <w:jc w:val="both"/>
        <w:rPr>
          <w:rFonts w:eastAsia="Calibri"/>
          <w:b/>
          <w:sz w:val="24"/>
          <w:lang w:eastAsia="en-US"/>
        </w:rPr>
      </w:pPr>
      <w:r w:rsidRPr="008A639C">
        <w:rPr>
          <w:rFonts w:eastAsia="Calibri"/>
          <w:b/>
          <w:sz w:val="24"/>
          <w:lang w:eastAsia="en-US"/>
        </w:rPr>
        <w:t xml:space="preserve">Про </w:t>
      </w:r>
      <w:r w:rsidR="008A639C" w:rsidRPr="008A639C">
        <w:rPr>
          <w:rFonts w:eastAsia="Calibri"/>
          <w:b/>
          <w:sz w:val="24"/>
          <w:lang w:eastAsia="en-US"/>
        </w:rPr>
        <w:t>притягненн</w:t>
      </w:r>
      <w:r w:rsidR="005A4F2C">
        <w:rPr>
          <w:rFonts w:eastAsia="Calibri"/>
          <w:b/>
          <w:sz w:val="24"/>
          <w:lang w:eastAsia="en-US"/>
        </w:rPr>
        <w:t>я</w:t>
      </w:r>
      <w:r w:rsidRPr="008A639C">
        <w:rPr>
          <w:rFonts w:eastAsia="Calibri"/>
          <w:b/>
          <w:sz w:val="24"/>
          <w:lang w:eastAsia="en-US"/>
        </w:rPr>
        <w:t xml:space="preserve"> судді </w:t>
      </w:r>
      <w:r w:rsidR="00B0354D">
        <w:rPr>
          <w:rFonts w:eastAsia="Calibri"/>
          <w:b/>
          <w:sz w:val="24"/>
          <w:lang w:eastAsia="en-US"/>
        </w:rPr>
        <w:t xml:space="preserve">Київського районного суду міста Полтави </w:t>
      </w:r>
      <w:proofErr w:type="spellStart"/>
      <w:r w:rsidR="005E09EB">
        <w:rPr>
          <w:rFonts w:eastAsia="Calibri"/>
          <w:b/>
          <w:sz w:val="24"/>
          <w:lang w:eastAsia="en-US"/>
        </w:rPr>
        <w:t>Турченко</w:t>
      </w:r>
      <w:proofErr w:type="spellEnd"/>
      <w:r w:rsidR="00AE6865">
        <w:rPr>
          <w:rFonts w:eastAsia="Calibri"/>
          <w:b/>
          <w:color w:val="FF0000"/>
          <w:sz w:val="24"/>
          <w:lang w:eastAsia="en-US"/>
        </w:rPr>
        <w:t xml:space="preserve"> </w:t>
      </w:r>
      <w:r w:rsidR="00B0354D">
        <w:rPr>
          <w:rFonts w:eastAsia="Calibri"/>
          <w:b/>
          <w:sz w:val="24"/>
          <w:lang w:eastAsia="en-US"/>
        </w:rPr>
        <w:t>Т.В.</w:t>
      </w:r>
      <w:r w:rsidR="008A639C" w:rsidRPr="008A639C">
        <w:rPr>
          <w:rFonts w:eastAsia="Calibri"/>
          <w:b/>
          <w:sz w:val="24"/>
          <w:lang w:eastAsia="en-US"/>
        </w:rPr>
        <w:t xml:space="preserve"> </w:t>
      </w:r>
      <w:r w:rsidRPr="008A639C">
        <w:rPr>
          <w:rFonts w:eastAsia="Calibri"/>
          <w:b/>
          <w:sz w:val="24"/>
          <w:lang w:eastAsia="en-US"/>
        </w:rPr>
        <w:t>до дисциплінарної відповідальності</w:t>
      </w:r>
    </w:p>
    <w:p w:rsidR="00A46185" w:rsidRPr="009B5E8A" w:rsidRDefault="00A46185" w:rsidP="00DC3F44">
      <w:pPr>
        <w:tabs>
          <w:tab w:val="left" w:pos="709"/>
          <w:tab w:val="left" w:pos="4678"/>
        </w:tabs>
        <w:suppressAutoHyphens/>
        <w:autoSpaceDN/>
        <w:ind w:right="5953"/>
        <w:jc w:val="both"/>
        <w:rPr>
          <w:rFonts w:eastAsia="Calibri"/>
          <w:b/>
          <w:color w:val="00000A"/>
          <w:sz w:val="24"/>
          <w:lang w:eastAsia="en-US"/>
        </w:rPr>
      </w:pPr>
    </w:p>
    <w:p w:rsidR="00EF7FC3" w:rsidRPr="00A6456B" w:rsidRDefault="009B5E8A" w:rsidP="00A6456B">
      <w:pPr>
        <w:suppressAutoHyphens/>
        <w:autoSpaceDN/>
        <w:spacing w:line="276" w:lineRule="auto"/>
        <w:ind w:firstLine="709"/>
        <w:contextualSpacing/>
        <w:jc w:val="both"/>
      </w:pPr>
      <w:r w:rsidRPr="009B5E8A">
        <w:rPr>
          <w:rFonts w:eastAsia="Calibri"/>
          <w:color w:val="00000A"/>
          <w:szCs w:val="28"/>
          <w:lang w:eastAsia="en-US"/>
        </w:rPr>
        <w:t xml:space="preserve">Друга Дисциплінарна палата Вищої ради правосуддя у складі </w:t>
      </w:r>
      <w:r w:rsidR="008A0156">
        <w:rPr>
          <w:rFonts w:eastAsia="Calibri"/>
          <w:kern w:val="1"/>
          <w:szCs w:val="28"/>
          <w:lang w:eastAsia="en-US"/>
        </w:rPr>
        <w:t>головуючого</w:t>
      </w:r>
      <w:r w:rsidR="00FE3923">
        <w:rPr>
          <w:rFonts w:eastAsia="Calibri"/>
          <w:kern w:val="1"/>
          <w:szCs w:val="28"/>
          <w:lang w:eastAsia="en-US"/>
        </w:rPr>
        <w:t xml:space="preserve"> –</w:t>
      </w:r>
      <w:r w:rsidR="008A0156">
        <w:rPr>
          <w:rFonts w:eastAsia="Calibri"/>
          <w:kern w:val="1"/>
          <w:szCs w:val="28"/>
          <w:lang w:eastAsia="en-US"/>
        </w:rPr>
        <w:t xml:space="preserve"> </w:t>
      </w:r>
      <w:proofErr w:type="spellStart"/>
      <w:r w:rsidRPr="009B5E8A">
        <w:rPr>
          <w:rFonts w:eastAsia="Calibri"/>
          <w:kern w:val="1"/>
          <w:szCs w:val="28"/>
          <w:lang w:eastAsia="en-US"/>
        </w:rPr>
        <w:t>Худика</w:t>
      </w:r>
      <w:proofErr w:type="spellEnd"/>
      <w:r w:rsidRPr="009B5E8A">
        <w:rPr>
          <w:rFonts w:eastAsia="Calibri"/>
          <w:kern w:val="1"/>
          <w:szCs w:val="28"/>
          <w:lang w:eastAsia="en-US"/>
        </w:rPr>
        <w:t xml:space="preserve"> М.П., членів Артеменка І.А., </w:t>
      </w:r>
      <w:r w:rsidR="00131371">
        <w:rPr>
          <w:rFonts w:eastAsia="Calibri"/>
          <w:kern w:val="1"/>
          <w:szCs w:val="28"/>
          <w:lang w:eastAsia="en-US"/>
        </w:rPr>
        <w:t xml:space="preserve">Грищука В.К., </w:t>
      </w:r>
      <w:r w:rsidRPr="009B5E8A">
        <w:rPr>
          <w:rFonts w:eastAsia="Calibri"/>
          <w:kern w:val="1"/>
          <w:szCs w:val="28"/>
          <w:lang w:eastAsia="en-US"/>
        </w:rPr>
        <w:t>Прудивуса</w:t>
      </w:r>
      <w:r w:rsidR="005E09EB">
        <w:rPr>
          <w:rFonts w:eastAsia="Calibri"/>
          <w:kern w:val="1"/>
          <w:szCs w:val="28"/>
          <w:lang w:eastAsia="en-US"/>
        </w:rPr>
        <w:t xml:space="preserve"> </w:t>
      </w:r>
      <w:r w:rsidRPr="009B5E8A">
        <w:rPr>
          <w:rFonts w:eastAsia="Calibri"/>
          <w:kern w:val="1"/>
          <w:szCs w:val="28"/>
          <w:lang w:eastAsia="en-US"/>
        </w:rPr>
        <w:t>О.В.</w:t>
      </w:r>
      <w:r w:rsidR="003610AF">
        <w:rPr>
          <w:rFonts w:eastAsia="Calibri"/>
          <w:kern w:val="1"/>
          <w:szCs w:val="28"/>
          <w:lang w:eastAsia="en-US"/>
        </w:rPr>
        <w:t>,</w:t>
      </w:r>
      <w:r w:rsidRPr="009B5E8A">
        <w:rPr>
          <w:rFonts w:eastAsia="Calibri"/>
          <w:kern w:val="1"/>
          <w:szCs w:val="28"/>
          <w:lang w:eastAsia="en-US"/>
        </w:rPr>
        <w:t xml:space="preserve"> заслухавши доповідача – члена Другої Дисциплінарної палати Вищої ради правосуддя </w:t>
      </w:r>
      <w:proofErr w:type="spellStart"/>
      <w:r w:rsidRPr="009B5E8A">
        <w:rPr>
          <w:rFonts w:eastAsia="Calibri"/>
          <w:kern w:val="1"/>
          <w:szCs w:val="28"/>
          <w:lang w:eastAsia="en-US"/>
        </w:rPr>
        <w:t>Блажівськ</w:t>
      </w:r>
      <w:r w:rsidR="00C101E8">
        <w:rPr>
          <w:rFonts w:eastAsia="Calibri"/>
          <w:kern w:val="1"/>
          <w:szCs w:val="28"/>
          <w:lang w:eastAsia="en-US"/>
        </w:rPr>
        <w:t>у</w:t>
      </w:r>
      <w:proofErr w:type="spellEnd"/>
      <w:r w:rsidR="008A0156">
        <w:rPr>
          <w:rFonts w:eastAsia="Calibri"/>
          <w:kern w:val="1"/>
          <w:szCs w:val="28"/>
          <w:lang w:eastAsia="en-US"/>
        </w:rPr>
        <w:t xml:space="preserve"> </w:t>
      </w:r>
      <w:r w:rsidRPr="009B5E8A">
        <w:rPr>
          <w:rFonts w:eastAsia="Calibri"/>
          <w:kern w:val="1"/>
          <w:szCs w:val="28"/>
          <w:lang w:eastAsia="en-US"/>
        </w:rPr>
        <w:t>О.Є.</w:t>
      </w:r>
      <w:r w:rsidR="003610AF">
        <w:rPr>
          <w:rFonts w:eastAsia="Calibri"/>
          <w:kern w:val="1"/>
          <w:szCs w:val="28"/>
          <w:lang w:eastAsia="en-US"/>
        </w:rPr>
        <w:t>,</w:t>
      </w:r>
      <w:r w:rsidR="008A0156">
        <w:rPr>
          <w:rFonts w:eastAsia="Calibri"/>
          <w:kern w:val="1"/>
          <w:szCs w:val="28"/>
          <w:lang w:eastAsia="en-US"/>
        </w:rPr>
        <w:t xml:space="preserve"> </w:t>
      </w:r>
      <w:r w:rsidRPr="009B5E8A">
        <w:rPr>
          <w:rFonts w:eastAsia="Calibri"/>
          <w:kern w:val="1"/>
          <w:szCs w:val="28"/>
          <w:lang w:eastAsia="en-US"/>
        </w:rPr>
        <w:t>розглянувши дисциплінарну справу</w:t>
      </w:r>
      <w:r w:rsidRPr="00093365">
        <w:rPr>
          <w:szCs w:val="28"/>
        </w:rPr>
        <w:t>, відкриту за</w:t>
      </w:r>
      <w:r w:rsidR="008A0156">
        <w:rPr>
          <w:szCs w:val="28"/>
        </w:rPr>
        <w:t xml:space="preserve"> </w:t>
      </w:r>
      <w:r w:rsidRPr="00D17505">
        <w:rPr>
          <w:szCs w:val="28"/>
        </w:rPr>
        <w:t>скарг</w:t>
      </w:r>
      <w:r w:rsidR="00B0354D">
        <w:rPr>
          <w:szCs w:val="28"/>
        </w:rPr>
        <w:t>ами</w:t>
      </w:r>
      <w:r w:rsidR="00EF7FC3" w:rsidRPr="00EF7FC3">
        <w:t xml:space="preserve"> </w:t>
      </w:r>
      <w:r w:rsidR="00B0354D" w:rsidRPr="00B0354D">
        <w:t>Бабаніної Марини Юріївни стосовно судді Київського районного суду міста Полта</w:t>
      </w:r>
      <w:r w:rsidR="00B0354D">
        <w:t xml:space="preserve">ви </w:t>
      </w:r>
      <w:proofErr w:type="spellStart"/>
      <w:r w:rsidR="00B0354D">
        <w:t>Турченко</w:t>
      </w:r>
      <w:proofErr w:type="spellEnd"/>
      <w:r w:rsidR="00B0354D">
        <w:t xml:space="preserve"> Тетяни Валентинівни,</w:t>
      </w:r>
    </w:p>
    <w:p w:rsidR="00A6456B" w:rsidRDefault="00A6456B" w:rsidP="00A6456B">
      <w:pPr>
        <w:widowControl w:val="0"/>
        <w:spacing w:line="276" w:lineRule="auto"/>
        <w:jc w:val="center"/>
        <w:rPr>
          <w:b/>
          <w:szCs w:val="28"/>
        </w:rPr>
      </w:pPr>
    </w:p>
    <w:p w:rsidR="00EC4F11" w:rsidRDefault="00EC4F11" w:rsidP="00A6456B">
      <w:pPr>
        <w:widowControl w:val="0"/>
        <w:spacing w:line="276" w:lineRule="auto"/>
        <w:jc w:val="center"/>
        <w:rPr>
          <w:b/>
          <w:szCs w:val="28"/>
        </w:rPr>
      </w:pPr>
      <w:r w:rsidRPr="00093365">
        <w:rPr>
          <w:b/>
          <w:szCs w:val="28"/>
        </w:rPr>
        <w:t>встановила:</w:t>
      </w:r>
    </w:p>
    <w:p w:rsidR="00FF6943" w:rsidRDefault="00FF6943" w:rsidP="00A6456B">
      <w:pPr>
        <w:widowControl w:val="0"/>
        <w:spacing w:line="276" w:lineRule="auto"/>
        <w:ind w:firstLine="709"/>
        <w:rPr>
          <w:b/>
          <w:szCs w:val="28"/>
        </w:rPr>
      </w:pPr>
    </w:p>
    <w:p w:rsidR="00A51948" w:rsidRDefault="00B0354D" w:rsidP="00A6456B">
      <w:pPr>
        <w:pStyle w:val="a3"/>
        <w:widowControl w:val="0"/>
        <w:spacing w:line="276" w:lineRule="auto"/>
        <w:jc w:val="both"/>
        <w:rPr>
          <w:rFonts w:cs="Times New Roman"/>
          <w:szCs w:val="28"/>
        </w:rPr>
      </w:pPr>
      <w:proofErr w:type="spellStart"/>
      <w:r>
        <w:rPr>
          <w:rFonts w:cs="Times New Roman"/>
          <w:szCs w:val="28"/>
        </w:rPr>
        <w:t>Турченко</w:t>
      </w:r>
      <w:proofErr w:type="spellEnd"/>
      <w:r>
        <w:rPr>
          <w:rFonts w:cs="Times New Roman"/>
          <w:szCs w:val="28"/>
        </w:rPr>
        <w:t xml:space="preserve"> Тетяна Валентинівна</w:t>
      </w:r>
      <w:r w:rsidR="00401D86">
        <w:rPr>
          <w:rFonts w:cs="Times New Roman"/>
          <w:szCs w:val="28"/>
        </w:rPr>
        <w:t xml:space="preserve"> </w:t>
      </w:r>
      <w:r w:rsidR="00A51948">
        <w:rPr>
          <w:rFonts w:cs="Times New Roman"/>
          <w:szCs w:val="28"/>
        </w:rPr>
        <w:t>У</w:t>
      </w:r>
      <w:r w:rsidR="00587ACC">
        <w:rPr>
          <w:rFonts w:cs="Times New Roman"/>
          <w:szCs w:val="28"/>
        </w:rPr>
        <w:t xml:space="preserve">казом </w:t>
      </w:r>
      <w:r w:rsidR="00B95205">
        <w:rPr>
          <w:rFonts w:cs="Times New Roman"/>
          <w:szCs w:val="28"/>
        </w:rPr>
        <w:t>П</w:t>
      </w:r>
      <w:r w:rsidR="00587ACC">
        <w:rPr>
          <w:rFonts w:cs="Times New Roman"/>
          <w:szCs w:val="28"/>
        </w:rPr>
        <w:t xml:space="preserve">резидента України </w:t>
      </w:r>
      <w:r w:rsidR="00B95205">
        <w:rPr>
          <w:rFonts w:cs="Times New Roman"/>
          <w:szCs w:val="28"/>
        </w:rPr>
        <w:t>№</w:t>
      </w:r>
      <w:r w:rsidR="005E09EB">
        <w:rPr>
          <w:rFonts w:cs="Times New Roman"/>
          <w:szCs w:val="28"/>
        </w:rPr>
        <w:t xml:space="preserve"> </w:t>
      </w:r>
      <w:r w:rsidR="00401D86">
        <w:rPr>
          <w:rFonts w:cs="Times New Roman"/>
          <w:szCs w:val="28"/>
        </w:rPr>
        <w:t>32</w:t>
      </w:r>
      <w:r w:rsidR="00B95205">
        <w:rPr>
          <w:rFonts w:cs="Times New Roman"/>
          <w:szCs w:val="28"/>
        </w:rPr>
        <w:t xml:space="preserve">/2004 </w:t>
      </w:r>
      <w:r w:rsidR="00587ACC">
        <w:rPr>
          <w:rFonts w:cs="Times New Roman"/>
          <w:szCs w:val="28"/>
        </w:rPr>
        <w:t>від</w:t>
      </w:r>
      <w:r w:rsidR="005E09EB">
        <w:rPr>
          <w:rFonts w:cs="Times New Roman"/>
          <w:szCs w:val="28"/>
        </w:rPr>
        <w:br/>
      </w:r>
      <w:r w:rsidR="009011AF">
        <w:rPr>
          <w:rFonts w:cs="Times New Roman"/>
          <w:szCs w:val="28"/>
        </w:rPr>
        <w:t xml:space="preserve">12 </w:t>
      </w:r>
      <w:r w:rsidR="00401D86">
        <w:rPr>
          <w:rFonts w:cs="Times New Roman"/>
          <w:szCs w:val="28"/>
        </w:rPr>
        <w:t xml:space="preserve">січня </w:t>
      </w:r>
      <w:r w:rsidR="00B95205">
        <w:rPr>
          <w:rFonts w:cs="Times New Roman"/>
          <w:szCs w:val="28"/>
        </w:rPr>
        <w:t>2004 року призначен</w:t>
      </w:r>
      <w:r w:rsidR="00401D86">
        <w:rPr>
          <w:rFonts w:cs="Times New Roman"/>
          <w:szCs w:val="28"/>
        </w:rPr>
        <w:t>а</w:t>
      </w:r>
      <w:r w:rsidR="00B95205">
        <w:rPr>
          <w:rFonts w:cs="Times New Roman"/>
          <w:szCs w:val="28"/>
        </w:rPr>
        <w:t xml:space="preserve"> на посаду судді </w:t>
      </w:r>
      <w:r w:rsidR="00401D86">
        <w:rPr>
          <w:rFonts w:cs="Times New Roman"/>
          <w:szCs w:val="28"/>
        </w:rPr>
        <w:t>Київського районного суду міста Полтави строком на п’ять років</w:t>
      </w:r>
      <w:r w:rsidR="007D0B0C">
        <w:rPr>
          <w:rFonts w:cs="Times New Roman"/>
          <w:szCs w:val="28"/>
        </w:rPr>
        <w:t>,</w:t>
      </w:r>
      <w:r w:rsidR="00B95205">
        <w:rPr>
          <w:rFonts w:cs="Times New Roman"/>
          <w:szCs w:val="28"/>
        </w:rPr>
        <w:t xml:space="preserve"> Постановою Верховної Ради України від</w:t>
      </w:r>
      <w:r w:rsidR="005E09EB">
        <w:rPr>
          <w:rFonts w:cs="Times New Roman"/>
          <w:szCs w:val="28"/>
        </w:rPr>
        <w:br/>
      </w:r>
      <w:r w:rsidR="00B95205">
        <w:rPr>
          <w:rFonts w:cs="Times New Roman"/>
          <w:szCs w:val="28"/>
        </w:rPr>
        <w:t>1</w:t>
      </w:r>
      <w:r w:rsidR="005E09EB">
        <w:rPr>
          <w:rFonts w:cs="Times New Roman"/>
          <w:szCs w:val="28"/>
        </w:rPr>
        <w:t xml:space="preserve"> </w:t>
      </w:r>
      <w:r w:rsidR="00B95205">
        <w:rPr>
          <w:rFonts w:cs="Times New Roman"/>
          <w:szCs w:val="28"/>
        </w:rPr>
        <w:t>квітня 2010</w:t>
      </w:r>
      <w:r w:rsidR="005E09EB">
        <w:rPr>
          <w:rFonts w:cs="Times New Roman"/>
          <w:szCs w:val="28"/>
        </w:rPr>
        <w:t xml:space="preserve"> </w:t>
      </w:r>
      <w:r w:rsidR="00B95205">
        <w:rPr>
          <w:rFonts w:cs="Times New Roman"/>
          <w:szCs w:val="28"/>
        </w:rPr>
        <w:t>року №</w:t>
      </w:r>
      <w:r w:rsidR="00A51948">
        <w:rPr>
          <w:rFonts w:cs="Times New Roman"/>
          <w:szCs w:val="28"/>
        </w:rPr>
        <w:t xml:space="preserve"> </w:t>
      </w:r>
      <w:r w:rsidR="00B95205">
        <w:rPr>
          <w:rFonts w:cs="Times New Roman"/>
          <w:szCs w:val="28"/>
        </w:rPr>
        <w:t>200</w:t>
      </w:r>
      <w:r w:rsidR="00401D86">
        <w:rPr>
          <w:rFonts w:cs="Times New Roman"/>
          <w:szCs w:val="28"/>
        </w:rPr>
        <w:t>8</w:t>
      </w:r>
      <w:r w:rsidR="00B95205">
        <w:rPr>
          <w:rFonts w:cs="Times New Roman"/>
          <w:szCs w:val="28"/>
        </w:rPr>
        <w:t>-</w:t>
      </w:r>
      <w:r w:rsidR="00B95205">
        <w:rPr>
          <w:rFonts w:cs="Times New Roman"/>
          <w:szCs w:val="28"/>
          <w:lang w:val="en-US"/>
        </w:rPr>
        <w:t>VI</w:t>
      </w:r>
      <w:r w:rsidR="00B95205">
        <w:rPr>
          <w:rFonts w:cs="Times New Roman"/>
          <w:szCs w:val="28"/>
          <w:lang w:val="ru-RU"/>
        </w:rPr>
        <w:t xml:space="preserve"> </w:t>
      </w:r>
      <w:proofErr w:type="spellStart"/>
      <w:r w:rsidR="00B95205">
        <w:rPr>
          <w:rFonts w:cs="Times New Roman"/>
          <w:szCs w:val="28"/>
          <w:lang w:val="ru-RU"/>
        </w:rPr>
        <w:t>обран</w:t>
      </w:r>
      <w:r w:rsidR="00401D86">
        <w:rPr>
          <w:rFonts w:cs="Times New Roman"/>
          <w:szCs w:val="28"/>
          <w:lang w:val="ru-RU"/>
        </w:rPr>
        <w:t>а</w:t>
      </w:r>
      <w:proofErr w:type="spellEnd"/>
      <w:r w:rsidR="00B95205">
        <w:rPr>
          <w:rFonts w:cs="Times New Roman"/>
          <w:szCs w:val="28"/>
          <w:lang w:val="ru-RU"/>
        </w:rPr>
        <w:t xml:space="preserve"> на посаду </w:t>
      </w:r>
      <w:proofErr w:type="spellStart"/>
      <w:r w:rsidR="00B95205">
        <w:rPr>
          <w:rFonts w:cs="Times New Roman"/>
          <w:szCs w:val="28"/>
          <w:lang w:val="ru-RU"/>
        </w:rPr>
        <w:t>судд</w:t>
      </w:r>
      <w:proofErr w:type="spellEnd"/>
      <w:r w:rsidR="00B95205">
        <w:rPr>
          <w:rFonts w:cs="Times New Roman"/>
          <w:szCs w:val="28"/>
        </w:rPr>
        <w:t xml:space="preserve">і </w:t>
      </w:r>
      <w:r w:rsidR="00401D86" w:rsidRPr="00401D86">
        <w:rPr>
          <w:rFonts w:cs="Times New Roman"/>
          <w:szCs w:val="28"/>
        </w:rPr>
        <w:t>Київського районного суду міста Полтави</w:t>
      </w:r>
      <w:r w:rsidR="00401D86">
        <w:rPr>
          <w:rFonts w:cs="Times New Roman"/>
          <w:szCs w:val="28"/>
        </w:rPr>
        <w:t xml:space="preserve"> </w:t>
      </w:r>
      <w:r w:rsidR="00B95205">
        <w:rPr>
          <w:rFonts w:cs="Times New Roman"/>
          <w:szCs w:val="28"/>
        </w:rPr>
        <w:t xml:space="preserve">безстроково. </w:t>
      </w:r>
    </w:p>
    <w:p w:rsidR="009920CD" w:rsidRDefault="00764683" w:rsidP="00A6456B">
      <w:pPr>
        <w:pStyle w:val="a3"/>
        <w:widowControl w:val="0"/>
        <w:spacing w:line="276" w:lineRule="auto"/>
        <w:ind w:firstLine="709"/>
        <w:jc w:val="both"/>
        <w:rPr>
          <w:rFonts w:cs="Times New Roman"/>
          <w:szCs w:val="28"/>
        </w:rPr>
      </w:pPr>
      <w:r>
        <w:rPr>
          <w:rFonts w:cs="Times New Roman"/>
          <w:szCs w:val="28"/>
        </w:rPr>
        <w:t>У</w:t>
      </w:r>
      <w:r w:rsidR="007535F1" w:rsidRPr="00093365">
        <w:rPr>
          <w:rFonts w:cs="Times New Roman"/>
          <w:szCs w:val="28"/>
        </w:rPr>
        <w:t xml:space="preserve">хвалою </w:t>
      </w:r>
      <w:r w:rsidR="009B5E8A">
        <w:rPr>
          <w:rFonts w:cs="Times New Roman"/>
          <w:szCs w:val="28"/>
        </w:rPr>
        <w:t xml:space="preserve">Другої </w:t>
      </w:r>
      <w:r w:rsidR="007535F1" w:rsidRPr="00093365">
        <w:rPr>
          <w:rFonts w:cs="Times New Roman"/>
          <w:szCs w:val="28"/>
        </w:rPr>
        <w:t>Дисциплінарної палати Вищої ради правосуддя від</w:t>
      </w:r>
      <w:r w:rsidR="005E09EB">
        <w:rPr>
          <w:rFonts w:cs="Times New Roman"/>
          <w:szCs w:val="28"/>
        </w:rPr>
        <w:br/>
      </w:r>
      <w:r w:rsidR="009920CD">
        <w:rPr>
          <w:rFonts w:cs="Times New Roman"/>
          <w:szCs w:val="28"/>
        </w:rPr>
        <w:t>13</w:t>
      </w:r>
      <w:r w:rsidR="005E09EB">
        <w:rPr>
          <w:rFonts w:cs="Times New Roman"/>
          <w:szCs w:val="28"/>
        </w:rPr>
        <w:t xml:space="preserve"> </w:t>
      </w:r>
      <w:r w:rsidR="009920CD">
        <w:rPr>
          <w:rFonts w:cs="Times New Roman"/>
          <w:szCs w:val="28"/>
        </w:rPr>
        <w:t>квітня</w:t>
      </w:r>
      <w:r w:rsidR="009B5E8A">
        <w:rPr>
          <w:rFonts w:cs="Times New Roman"/>
          <w:szCs w:val="28"/>
        </w:rPr>
        <w:t xml:space="preserve"> 2020 року</w:t>
      </w:r>
      <w:r w:rsidR="009545B2">
        <w:rPr>
          <w:rFonts w:cs="Times New Roman"/>
          <w:szCs w:val="28"/>
        </w:rPr>
        <w:t xml:space="preserve"> № </w:t>
      </w:r>
      <w:r w:rsidR="009920CD">
        <w:rPr>
          <w:rFonts w:cs="Times New Roman"/>
          <w:szCs w:val="28"/>
        </w:rPr>
        <w:t>969</w:t>
      </w:r>
      <w:r w:rsidR="009B5E8A" w:rsidRPr="009B5E8A">
        <w:rPr>
          <w:rFonts w:cs="Times New Roman"/>
          <w:szCs w:val="28"/>
        </w:rPr>
        <w:t xml:space="preserve">/2дп/15-20 </w:t>
      </w:r>
      <w:r w:rsidR="009920CD" w:rsidRPr="009920CD">
        <w:rPr>
          <w:rFonts w:cs="Times New Roman"/>
          <w:szCs w:val="28"/>
        </w:rPr>
        <w:t>відкрит</w:t>
      </w:r>
      <w:r w:rsidR="009920CD">
        <w:rPr>
          <w:rFonts w:cs="Times New Roman"/>
          <w:szCs w:val="28"/>
        </w:rPr>
        <w:t>о</w:t>
      </w:r>
      <w:r w:rsidR="009920CD" w:rsidRPr="009920CD">
        <w:rPr>
          <w:rFonts w:cs="Times New Roman"/>
          <w:szCs w:val="28"/>
        </w:rPr>
        <w:t xml:space="preserve"> дисциплінарну справу стосовно судді Київського районного суду міста Полтави </w:t>
      </w:r>
      <w:proofErr w:type="spellStart"/>
      <w:r w:rsidR="009920CD" w:rsidRPr="009920CD">
        <w:rPr>
          <w:rFonts w:cs="Times New Roman"/>
          <w:szCs w:val="28"/>
        </w:rPr>
        <w:t>Турченко</w:t>
      </w:r>
      <w:proofErr w:type="spellEnd"/>
      <w:r w:rsidR="009920CD" w:rsidRPr="009920CD">
        <w:rPr>
          <w:rFonts w:cs="Times New Roman"/>
          <w:szCs w:val="28"/>
        </w:rPr>
        <w:t xml:space="preserve"> Т</w:t>
      </w:r>
      <w:r w:rsidR="009920CD">
        <w:rPr>
          <w:rFonts w:cs="Times New Roman"/>
          <w:szCs w:val="28"/>
        </w:rPr>
        <w:t>.</w:t>
      </w:r>
      <w:r w:rsidR="009920CD" w:rsidRPr="009920CD">
        <w:rPr>
          <w:rFonts w:cs="Times New Roman"/>
          <w:szCs w:val="28"/>
        </w:rPr>
        <w:t>В</w:t>
      </w:r>
      <w:r w:rsidR="009920CD">
        <w:rPr>
          <w:rFonts w:cs="Times New Roman"/>
          <w:szCs w:val="28"/>
        </w:rPr>
        <w:t xml:space="preserve">. за скаргами </w:t>
      </w:r>
      <w:r w:rsidR="009920CD" w:rsidRPr="009920CD">
        <w:rPr>
          <w:rFonts w:cs="Times New Roman"/>
          <w:szCs w:val="28"/>
        </w:rPr>
        <w:t>Бабаніної</w:t>
      </w:r>
      <w:r w:rsidR="005E09EB">
        <w:rPr>
          <w:rFonts w:cs="Times New Roman"/>
          <w:szCs w:val="28"/>
        </w:rPr>
        <w:t xml:space="preserve"> </w:t>
      </w:r>
      <w:r w:rsidR="009920CD" w:rsidRPr="009920CD">
        <w:rPr>
          <w:rFonts w:cs="Times New Roman"/>
          <w:szCs w:val="28"/>
        </w:rPr>
        <w:t>М.Ю.</w:t>
      </w:r>
      <w:r w:rsidR="00F24683">
        <w:rPr>
          <w:rFonts w:cs="Times New Roman"/>
          <w:szCs w:val="28"/>
        </w:rPr>
        <w:t xml:space="preserve"> </w:t>
      </w:r>
      <w:r w:rsidR="009920CD">
        <w:rPr>
          <w:rFonts w:cs="Times New Roman"/>
          <w:szCs w:val="28"/>
        </w:rPr>
        <w:t>(єдині</w:t>
      </w:r>
      <w:r w:rsidR="00F24683">
        <w:rPr>
          <w:rFonts w:cs="Times New Roman"/>
          <w:szCs w:val="28"/>
        </w:rPr>
        <w:t xml:space="preserve"> </w:t>
      </w:r>
      <w:r w:rsidR="009920CD" w:rsidRPr="00D312B4">
        <w:rPr>
          <w:rFonts w:cs="Times New Roman"/>
          <w:szCs w:val="28"/>
        </w:rPr>
        <w:t>унікальн</w:t>
      </w:r>
      <w:r w:rsidR="009920CD">
        <w:rPr>
          <w:rFonts w:cs="Times New Roman"/>
          <w:szCs w:val="28"/>
        </w:rPr>
        <w:t>і</w:t>
      </w:r>
      <w:r w:rsidR="009920CD" w:rsidRPr="00D312B4">
        <w:rPr>
          <w:rFonts w:cs="Times New Roman"/>
          <w:szCs w:val="28"/>
        </w:rPr>
        <w:t xml:space="preserve"> номер</w:t>
      </w:r>
      <w:r w:rsidR="009920CD">
        <w:rPr>
          <w:rFonts w:cs="Times New Roman"/>
          <w:szCs w:val="28"/>
        </w:rPr>
        <w:t>и</w:t>
      </w:r>
      <w:r w:rsidR="009920CD" w:rsidRPr="00D312B4">
        <w:rPr>
          <w:rFonts w:cs="Times New Roman"/>
          <w:szCs w:val="28"/>
        </w:rPr>
        <w:t xml:space="preserve"> </w:t>
      </w:r>
      <w:r w:rsidR="009920CD" w:rsidRPr="009920CD">
        <w:rPr>
          <w:rFonts w:cs="Times New Roman"/>
          <w:szCs w:val="28"/>
        </w:rPr>
        <w:t>№</w:t>
      </w:r>
      <w:r w:rsidR="005E09EB">
        <w:rPr>
          <w:rFonts w:cs="Times New Roman"/>
          <w:szCs w:val="28"/>
        </w:rPr>
        <w:t xml:space="preserve"> Б</w:t>
      </w:r>
      <w:r w:rsidR="009920CD" w:rsidRPr="009920CD">
        <w:rPr>
          <w:rFonts w:cs="Times New Roman"/>
          <w:szCs w:val="28"/>
        </w:rPr>
        <w:t>-840/</w:t>
      </w:r>
      <w:r w:rsidR="009920CD">
        <w:rPr>
          <w:rFonts w:cs="Times New Roman"/>
          <w:szCs w:val="28"/>
        </w:rPr>
        <w:t>0</w:t>
      </w:r>
      <w:r w:rsidR="009920CD" w:rsidRPr="009920CD">
        <w:rPr>
          <w:rFonts w:cs="Times New Roman"/>
          <w:szCs w:val="28"/>
        </w:rPr>
        <w:t>/7-20</w:t>
      </w:r>
      <w:r w:rsidR="009920CD">
        <w:rPr>
          <w:rFonts w:cs="Times New Roman"/>
          <w:szCs w:val="28"/>
        </w:rPr>
        <w:t xml:space="preserve">, </w:t>
      </w:r>
      <w:r w:rsidR="009920CD" w:rsidRPr="009920CD">
        <w:rPr>
          <w:rFonts w:cs="Times New Roman"/>
          <w:szCs w:val="28"/>
        </w:rPr>
        <w:t>№</w:t>
      </w:r>
      <w:r w:rsidR="005E09EB">
        <w:rPr>
          <w:rFonts w:cs="Times New Roman"/>
          <w:szCs w:val="28"/>
        </w:rPr>
        <w:t xml:space="preserve"> </w:t>
      </w:r>
      <w:r w:rsidR="009920CD" w:rsidRPr="009920CD">
        <w:rPr>
          <w:rFonts w:cs="Times New Roman"/>
          <w:szCs w:val="28"/>
        </w:rPr>
        <w:t>Б-840/</w:t>
      </w:r>
      <w:r w:rsidR="009920CD">
        <w:rPr>
          <w:rFonts w:cs="Times New Roman"/>
          <w:szCs w:val="28"/>
        </w:rPr>
        <w:t>1</w:t>
      </w:r>
      <w:r w:rsidR="009920CD" w:rsidRPr="009920CD">
        <w:rPr>
          <w:rFonts w:cs="Times New Roman"/>
          <w:szCs w:val="28"/>
        </w:rPr>
        <w:t>/7-20</w:t>
      </w:r>
      <w:r w:rsidR="009920CD">
        <w:rPr>
          <w:rFonts w:cs="Times New Roman"/>
          <w:szCs w:val="28"/>
        </w:rPr>
        <w:t>).</w:t>
      </w:r>
    </w:p>
    <w:p w:rsidR="009920CD" w:rsidRPr="005B790C" w:rsidRDefault="00D17505" w:rsidP="00A6456B">
      <w:pPr>
        <w:widowControl w:val="0"/>
        <w:spacing w:line="276" w:lineRule="auto"/>
        <w:ind w:firstLine="709"/>
        <w:jc w:val="both"/>
        <w:rPr>
          <w:rFonts w:eastAsia="Calibri"/>
          <w:szCs w:val="28"/>
          <w:lang w:eastAsia="uk-UA"/>
        </w:rPr>
      </w:pPr>
      <w:r w:rsidRPr="00D312B4">
        <w:rPr>
          <w:szCs w:val="28"/>
        </w:rPr>
        <w:t>Підставою для відкриття дисциплінарної справи стали дії судді</w:t>
      </w:r>
      <w:r w:rsidR="00DE0B44" w:rsidRPr="00DE0B44">
        <w:rPr>
          <w:szCs w:val="28"/>
        </w:rPr>
        <w:t xml:space="preserve"> </w:t>
      </w:r>
      <w:r w:rsidR="009920CD">
        <w:rPr>
          <w:szCs w:val="28"/>
        </w:rPr>
        <w:t>Київського районного суду міста Полтави</w:t>
      </w:r>
      <w:r w:rsidR="00E95637">
        <w:rPr>
          <w:szCs w:val="28"/>
        </w:rPr>
        <w:t xml:space="preserve"> </w:t>
      </w:r>
      <w:proofErr w:type="spellStart"/>
      <w:r w:rsidR="00E95637">
        <w:rPr>
          <w:szCs w:val="28"/>
        </w:rPr>
        <w:t>Турченко</w:t>
      </w:r>
      <w:proofErr w:type="spellEnd"/>
      <w:r w:rsidR="00E95637">
        <w:rPr>
          <w:szCs w:val="28"/>
        </w:rPr>
        <w:t xml:space="preserve"> Т.В.</w:t>
      </w:r>
      <w:r w:rsidR="009B5E8A">
        <w:rPr>
          <w:szCs w:val="28"/>
        </w:rPr>
        <w:t>,</w:t>
      </w:r>
      <w:r w:rsidR="008A0156">
        <w:rPr>
          <w:szCs w:val="28"/>
        </w:rPr>
        <w:t xml:space="preserve"> </w:t>
      </w:r>
      <w:r w:rsidR="00117695">
        <w:rPr>
          <w:szCs w:val="28"/>
        </w:rPr>
        <w:t xml:space="preserve">які можуть містити ознаки </w:t>
      </w:r>
      <w:r w:rsidRPr="00D312B4">
        <w:rPr>
          <w:szCs w:val="28"/>
        </w:rPr>
        <w:t>дисциплінарн</w:t>
      </w:r>
      <w:r w:rsidR="00120EC5">
        <w:rPr>
          <w:szCs w:val="28"/>
        </w:rPr>
        <w:t>их</w:t>
      </w:r>
      <w:r w:rsidRPr="00D312B4">
        <w:rPr>
          <w:szCs w:val="28"/>
        </w:rPr>
        <w:t xml:space="preserve"> проступк</w:t>
      </w:r>
      <w:r w:rsidR="00120EC5">
        <w:rPr>
          <w:szCs w:val="28"/>
        </w:rPr>
        <w:t>ів</w:t>
      </w:r>
      <w:r w:rsidRPr="00D312B4">
        <w:rPr>
          <w:szCs w:val="28"/>
        </w:rPr>
        <w:t>, передбачен</w:t>
      </w:r>
      <w:r w:rsidR="00120EC5">
        <w:rPr>
          <w:szCs w:val="28"/>
        </w:rPr>
        <w:t>их</w:t>
      </w:r>
      <w:r w:rsidRPr="00D312B4">
        <w:rPr>
          <w:rFonts w:eastAsiaTheme="minorHAnsi"/>
          <w:color w:val="000000"/>
          <w:szCs w:val="28"/>
          <w:shd w:val="clear" w:color="auto" w:fill="FFFFFF"/>
          <w:lang w:eastAsia="uk-UA"/>
        </w:rPr>
        <w:t xml:space="preserve"> </w:t>
      </w:r>
      <w:r w:rsidR="005B790C" w:rsidRPr="005B790C">
        <w:rPr>
          <w:rFonts w:eastAsia="Calibri"/>
          <w:szCs w:val="28"/>
          <w:lang w:eastAsia="uk-UA"/>
        </w:rPr>
        <w:t xml:space="preserve">підпунктами </w:t>
      </w:r>
      <w:r w:rsidR="009920CD" w:rsidRPr="009920CD">
        <w:rPr>
          <w:rFonts w:eastAsia="Calibri"/>
          <w:szCs w:val="28"/>
          <w:lang w:eastAsia="uk-UA"/>
        </w:rPr>
        <w:t>«г», «ґ» пункту</w:t>
      </w:r>
      <w:r w:rsidR="005E09EB">
        <w:rPr>
          <w:rFonts w:eastAsia="Calibri"/>
          <w:szCs w:val="28"/>
          <w:lang w:eastAsia="uk-UA"/>
        </w:rPr>
        <w:t xml:space="preserve"> </w:t>
      </w:r>
      <w:r w:rsidR="009920CD" w:rsidRPr="009920CD">
        <w:rPr>
          <w:rFonts w:eastAsia="Calibri"/>
          <w:szCs w:val="28"/>
          <w:lang w:eastAsia="uk-UA"/>
        </w:rPr>
        <w:t xml:space="preserve">1, пунктом 4 частини першої статті 106 Закону України «Про судоустрій і статус суддів» (умисне або внаслідок недбалості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 умисне або у зв’язку з очевидною недбалістю допущення суддею, який брав участь в ухваленні судового рішення, порушення прав людини </w:t>
      </w:r>
      <w:r w:rsidR="009920CD" w:rsidRPr="009920CD">
        <w:rPr>
          <w:rFonts w:eastAsia="Calibri"/>
          <w:szCs w:val="28"/>
          <w:lang w:eastAsia="uk-UA"/>
        </w:rPr>
        <w:lastRenderedPageBreak/>
        <w:t>і основоположних свобод).</w:t>
      </w:r>
    </w:p>
    <w:p w:rsidR="00BC6A6E" w:rsidRPr="00A46185" w:rsidRDefault="00240BFC" w:rsidP="00A6456B">
      <w:pPr>
        <w:tabs>
          <w:tab w:val="left" w:pos="6804"/>
        </w:tabs>
        <w:autoSpaceDN/>
        <w:spacing w:line="276" w:lineRule="auto"/>
        <w:ind w:firstLine="709"/>
        <w:jc w:val="both"/>
        <w:rPr>
          <w:szCs w:val="28"/>
        </w:rPr>
      </w:pPr>
      <w:r w:rsidRPr="00A46185">
        <w:rPr>
          <w:szCs w:val="28"/>
        </w:rPr>
        <w:t>Друго</w:t>
      </w:r>
      <w:r w:rsidR="009920CD">
        <w:rPr>
          <w:szCs w:val="28"/>
        </w:rPr>
        <w:t>ю</w:t>
      </w:r>
      <w:r w:rsidRPr="00A46185">
        <w:rPr>
          <w:szCs w:val="28"/>
        </w:rPr>
        <w:t xml:space="preserve"> Дисциплінарно</w:t>
      </w:r>
      <w:r w:rsidR="009920CD">
        <w:rPr>
          <w:szCs w:val="28"/>
        </w:rPr>
        <w:t xml:space="preserve">ю </w:t>
      </w:r>
      <w:r w:rsidRPr="00A46185">
        <w:rPr>
          <w:szCs w:val="28"/>
        </w:rPr>
        <w:t>палат</w:t>
      </w:r>
      <w:r w:rsidR="009920CD">
        <w:rPr>
          <w:szCs w:val="28"/>
        </w:rPr>
        <w:t>ою</w:t>
      </w:r>
      <w:r w:rsidRPr="00A46185">
        <w:rPr>
          <w:szCs w:val="28"/>
        </w:rPr>
        <w:t xml:space="preserve"> Вищої ради правосуддя </w:t>
      </w:r>
      <w:r w:rsidR="009920CD">
        <w:rPr>
          <w:szCs w:val="28"/>
        </w:rPr>
        <w:t xml:space="preserve">призначено засідання </w:t>
      </w:r>
      <w:r w:rsidRPr="00A46185">
        <w:rPr>
          <w:szCs w:val="28"/>
        </w:rPr>
        <w:t xml:space="preserve">щодо розгляду </w:t>
      </w:r>
      <w:r w:rsidR="007C5C15" w:rsidRPr="00A46185">
        <w:rPr>
          <w:szCs w:val="28"/>
        </w:rPr>
        <w:t xml:space="preserve">вказаної </w:t>
      </w:r>
      <w:r w:rsidR="00F77896">
        <w:rPr>
          <w:szCs w:val="28"/>
        </w:rPr>
        <w:t xml:space="preserve">дисциплінарної справи </w:t>
      </w:r>
      <w:r w:rsidRPr="00A46185">
        <w:rPr>
          <w:szCs w:val="28"/>
        </w:rPr>
        <w:t xml:space="preserve">на </w:t>
      </w:r>
      <w:r w:rsidR="00F77896">
        <w:rPr>
          <w:szCs w:val="28"/>
        </w:rPr>
        <w:t>22</w:t>
      </w:r>
      <w:r w:rsidR="005E09EB">
        <w:rPr>
          <w:szCs w:val="28"/>
        </w:rPr>
        <w:t xml:space="preserve"> </w:t>
      </w:r>
      <w:r w:rsidRPr="00A46185">
        <w:rPr>
          <w:szCs w:val="28"/>
        </w:rPr>
        <w:t>червня 2020</w:t>
      </w:r>
      <w:r w:rsidR="005E09EB">
        <w:rPr>
          <w:szCs w:val="28"/>
        </w:rPr>
        <w:t xml:space="preserve"> </w:t>
      </w:r>
      <w:r w:rsidRPr="00A46185">
        <w:rPr>
          <w:szCs w:val="28"/>
        </w:rPr>
        <w:t>року.</w:t>
      </w:r>
    </w:p>
    <w:p w:rsidR="004B19A8" w:rsidRPr="00A46185" w:rsidRDefault="004B19A8" w:rsidP="00A6456B">
      <w:pPr>
        <w:tabs>
          <w:tab w:val="left" w:pos="6804"/>
        </w:tabs>
        <w:autoSpaceDN/>
        <w:spacing w:line="276" w:lineRule="auto"/>
        <w:ind w:firstLine="709"/>
        <w:jc w:val="both"/>
        <w:rPr>
          <w:szCs w:val="28"/>
        </w:rPr>
      </w:pPr>
      <w:r w:rsidRPr="00A46185">
        <w:rPr>
          <w:szCs w:val="28"/>
        </w:rPr>
        <w:t>Друга Дисциплінарна палата Вищої ради правосуддя своєчасно і належним чином повідомила суддю</w:t>
      </w:r>
      <w:r w:rsidR="00F77896">
        <w:rPr>
          <w:szCs w:val="28"/>
        </w:rPr>
        <w:t xml:space="preserve"> та скаржницю </w:t>
      </w:r>
      <w:r w:rsidRPr="00A46185">
        <w:rPr>
          <w:szCs w:val="28"/>
        </w:rPr>
        <w:t>про дату та час засідання з використанням усіх можливих засобів, а саме шляхом надіслання письмових запрошень для участі у засіданні дисц</w:t>
      </w:r>
      <w:r w:rsidR="00862158" w:rsidRPr="00A46185">
        <w:rPr>
          <w:szCs w:val="28"/>
        </w:rPr>
        <w:t>иплінарного органу на</w:t>
      </w:r>
      <w:r w:rsidRPr="00A46185">
        <w:rPr>
          <w:szCs w:val="28"/>
        </w:rPr>
        <w:t xml:space="preserve"> адреси, які містяться у матеріалах дисциплінарної справи, та оприлюднення ві</w:t>
      </w:r>
      <w:r w:rsidR="00862158" w:rsidRPr="00A46185">
        <w:rPr>
          <w:szCs w:val="28"/>
        </w:rPr>
        <w:t>дповідних запрошень</w:t>
      </w:r>
      <w:r w:rsidRPr="00A46185">
        <w:rPr>
          <w:szCs w:val="28"/>
        </w:rPr>
        <w:t xml:space="preserve"> на офіційному веб-сайті Вищої ради правосуддя.</w:t>
      </w:r>
      <w:r w:rsidR="00D7681B" w:rsidRPr="00A46185">
        <w:rPr>
          <w:rFonts w:ascii="ProbaPro" w:hAnsi="ProbaPro"/>
          <w:shd w:val="clear" w:color="auto" w:fill="FFFFFF"/>
        </w:rPr>
        <w:t xml:space="preserve"> </w:t>
      </w:r>
      <w:r w:rsidR="00D7681B" w:rsidRPr="00A46185">
        <w:rPr>
          <w:szCs w:val="28"/>
        </w:rPr>
        <w:t xml:space="preserve">Крім того, з метою запобігання поширенню гострої респіраторної хвороби COVID-19, спричиненої </w:t>
      </w:r>
      <w:proofErr w:type="spellStart"/>
      <w:r w:rsidR="00D7681B" w:rsidRPr="00A46185">
        <w:rPr>
          <w:szCs w:val="28"/>
        </w:rPr>
        <w:t>коронавірусом</w:t>
      </w:r>
      <w:proofErr w:type="spellEnd"/>
      <w:r w:rsidR="00D7681B" w:rsidRPr="00A46185">
        <w:rPr>
          <w:szCs w:val="28"/>
        </w:rPr>
        <w:t xml:space="preserve"> SARS-CoV-2, та забезпечення реалізації прав судді та скаржни</w:t>
      </w:r>
      <w:r w:rsidR="00F77896">
        <w:rPr>
          <w:szCs w:val="28"/>
        </w:rPr>
        <w:t>ці</w:t>
      </w:r>
      <w:r w:rsidR="00D7681B" w:rsidRPr="00A46185">
        <w:rPr>
          <w:szCs w:val="28"/>
        </w:rPr>
        <w:t>, визначених пунктом 12.30 Регламенту</w:t>
      </w:r>
      <w:r w:rsidR="00061956">
        <w:rPr>
          <w:szCs w:val="28"/>
        </w:rPr>
        <w:t xml:space="preserve"> Вищої ради правосуддя</w:t>
      </w:r>
      <w:r w:rsidR="00D7681B" w:rsidRPr="00A46185">
        <w:rPr>
          <w:szCs w:val="28"/>
        </w:rPr>
        <w:t xml:space="preserve">, їм запропоновано взяти участь у вказаному засіданні в режимі </w:t>
      </w:r>
      <w:proofErr w:type="spellStart"/>
      <w:r w:rsidR="00D7681B" w:rsidRPr="00A46185">
        <w:rPr>
          <w:szCs w:val="28"/>
        </w:rPr>
        <w:t>відеоконференції</w:t>
      </w:r>
      <w:proofErr w:type="spellEnd"/>
      <w:r w:rsidR="00D7681B" w:rsidRPr="00A46185">
        <w:rPr>
          <w:szCs w:val="28"/>
        </w:rPr>
        <w:t>.</w:t>
      </w:r>
    </w:p>
    <w:p w:rsidR="00BD7C38" w:rsidRPr="00E160AE" w:rsidRDefault="00BD7C38" w:rsidP="00A6456B">
      <w:pPr>
        <w:tabs>
          <w:tab w:val="left" w:pos="6804"/>
        </w:tabs>
        <w:autoSpaceDN/>
        <w:spacing w:line="276" w:lineRule="auto"/>
        <w:ind w:firstLine="709"/>
        <w:jc w:val="both"/>
        <w:rPr>
          <w:szCs w:val="28"/>
        </w:rPr>
      </w:pPr>
      <w:r w:rsidRPr="00BD7C38">
        <w:rPr>
          <w:szCs w:val="28"/>
        </w:rPr>
        <w:t xml:space="preserve">16 червня 2020 року на електронну адресу Вищої ради правосуддя </w:t>
      </w:r>
      <w:r w:rsidRPr="00E160AE">
        <w:rPr>
          <w:szCs w:val="28"/>
        </w:rPr>
        <w:t>надійшла заява</w:t>
      </w:r>
      <w:r w:rsidR="00942E23">
        <w:rPr>
          <w:szCs w:val="28"/>
        </w:rPr>
        <w:t xml:space="preserve"> судді</w:t>
      </w:r>
      <w:r w:rsidRPr="00E160AE">
        <w:rPr>
          <w:szCs w:val="28"/>
        </w:rPr>
        <w:t xml:space="preserve"> </w:t>
      </w:r>
      <w:proofErr w:type="spellStart"/>
      <w:r w:rsidRPr="00E160AE">
        <w:rPr>
          <w:szCs w:val="28"/>
        </w:rPr>
        <w:t>Турченко</w:t>
      </w:r>
      <w:proofErr w:type="spellEnd"/>
      <w:r w:rsidRPr="00E160AE">
        <w:rPr>
          <w:szCs w:val="28"/>
        </w:rPr>
        <w:t xml:space="preserve"> Т.В. про розгляд дисциплінарної справи за її відсутності.</w:t>
      </w:r>
    </w:p>
    <w:p w:rsidR="00D84501" w:rsidRPr="00E160AE" w:rsidRDefault="00E160AE" w:rsidP="00A6456B">
      <w:pPr>
        <w:tabs>
          <w:tab w:val="left" w:pos="6804"/>
        </w:tabs>
        <w:autoSpaceDN/>
        <w:spacing w:line="276" w:lineRule="auto"/>
        <w:ind w:firstLine="709"/>
        <w:jc w:val="both"/>
        <w:rPr>
          <w:szCs w:val="28"/>
        </w:rPr>
      </w:pPr>
      <w:r w:rsidRPr="00E160AE">
        <w:rPr>
          <w:szCs w:val="28"/>
        </w:rPr>
        <w:t>22</w:t>
      </w:r>
      <w:r w:rsidR="00D84501" w:rsidRPr="00E160AE">
        <w:rPr>
          <w:szCs w:val="28"/>
        </w:rPr>
        <w:t xml:space="preserve"> червня 2020 року на електронну адресу Вищої ради правосуддя надійшла заява </w:t>
      </w:r>
      <w:r w:rsidR="00942E23">
        <w:rPr>
          <w:szCs w:val="28"/>
        </w:rPr>
        <w:t xml:space="preserve">скаржниці </w:t>
      </w:r>
      <w:r w:rsidR="00D84501" w:rsidRPr="00E160AE">
        <w:rPr>
          <w:szCs w:val="28"/>
        </w:rPr>
        <w:t>про розгляд дисциплінарної справи за її відсутності.</w:t>
      </w:r>
    </w:p>
    <w:p w:rsidR="00E160AE" w:rsidRPr="00E160AE" w:rsidRDefault="00E160AE" w:rsidP="00A6456B">
      <w:pPr>
        <w:tabs>
          <w:tab w:val="left" w:pos="6804"/>
        </w:tabs>
        <w:autoSpaceDN/>
        <w:spacing w:line="276" w:lineRule="auto"/>
        <w:ind w:firstLine="709"/>
        <w:jc w:val="both"/>
        <w:rPr>
          <w:szCs w:val="28"/>
        </w:rPr>
      </w:pPr>
      <w:r>
        <w:rPr>
          <w:szCs w:val="28"/>
        </w:rPr>
        <w:t xml:space="preserve">Враховуючи вищенаведені заяви судді </w:t>
      </w:r>
      <w:proofErr w:type="spellStart"/>
      <w:r>
        <w:rPr>
          <w:szCs w:val="28"/>
        </w:rPr>
        <w:t>Турченко</w:t>
      </w:r>
      <w:proofErr w:type="spellEnd"/>
      <w:r>
        <w:rPr>
          <w:szCs w:val="28"/>
        </w:rPr>
        <w:t xml:space="preserve"> Т.В. та Бабаніної М.Ю., </w:t>
      </w:r>
      <w:r w:rsidRPr="00E160AE">
        <w:rPr>
          <w:szCs w:val="28"/>
        </w:rPr>
        <w:t>Друга Дисциплінарна палата Вищої ради правосуддя</w:t>
      </w:r>
      <w:r>
        <w:rPr>
          <w:szCs w:val="28"/>
        </w:rPr>
        <w:t xml:space="preserve"> вирішила здійснювати розгляд дисциплінарної справи за їх відсутності із урахуванням наявни</w:t>
      </w:r>
      <w:r w:rsidR="007A2E9C">
        <w:rPr>
          <w:szCs w:val="28"/>
        </w:rPr>
        <w:t>х</w:t>
      </w:r>
      <w:r>
        <w:rPr>
          <w:szCs w:val="28"/>
        </w:rPr>
        <w:t xml:space="preserve"> </w:t>
      </w:r>
      <w:r w:rsidR="007A2E9C">
        <w:rPr>
          <w:szCs w:val="28"/>
        </w:rPr>
        <w:t>у дисциплінарній справі пояснень</w:t>
      </w:r>
      <w:r>
        <w:rPr>
          <w:szCs w:val="28"/>
        </w:rPr>
        <w:t>.</w:t>
      </w:r>
    </w:p>
    <w:p w:rsidR="00B60D30" w:rsidRPr="00061956" w:rsidRDefault="00B60D30" w:rsidP="00A6456B">
      <w:pPr>
        <w:pStyle w:val="a3"/>
        <w:widowControl w:val="0"/>
        <w:spacing w:line="276" w:lineRule="auto"/>
        <w:ind w:firstLine="709"/>
        <w:jc w:val="both"/>
        <w:rPr>
          <w:rFonts w:cs="Times New Roman"/>
          <w:szCs w:val="28"/>
        </w:rPr>
      </w:pPr>
      <w:r w:rsidRPr="008A0156">
        <w:rPr>
          <w:rFonts w:cs="Times New Roman"/>
          <w:szCs w:val="28"/>
        </w:rPr>
        <w:t xml:space="preserve">Заслухавши доповідача – члена Вищої ради правосуддя </w:t>
      </w:r>
      <w:proofErr w:type="spellStart"/>
      <w:r w:rsidR="009B5E8A" w:rsidRPr="008A0156">
        <w:rPr>
          <w:rFonts w:cs="Times New Roman"/>
          <w:szCs w:val="28"/>
        </w:rPr>
        <w:t>Блажівську</w:t>
      </w:r>
      <w:proofErr w:type="spellEnd"/>
      <w:r w:rsidR="009B5E8A" w:rsidRPr="008A0156">
        <w:rPr>
          <w:rFonts w:cs="Times New Roman"/>
          <w:szCs w:val="28"/>
        </w:rPr>
        <w:t xml:space="preserve"> О.Є</w:t>
      </w:r>
      <w:r w:rsidRPr="008A0156">
        <w:rPr>
          <w:rFonts w:cs="Times New Roman"/>
          <w:szCs w:val="28"/>
        </w:rPr>
        <w:t xml:space="preserve">., </w:t>
      </w:r>
      <w:r w:rsidRPr="00061956">
        <w:rPr>
          <w:rFonts w:cs="Times New Roman"/>
          <w:szCs w:val="28"/>
        </w:rPr>
        <w:t xml:space="preserve">дослідивши матеріали дисциплінарної справи, </w:t>
      </w:r>
      <w:r w:rsidR="009B5E8A" w:rsidRPr="00061956">
        <w:rPr>
          <w:rFonts w:cs="Times New Roman"/>
          <w:szCs w:val="28"/>
        </w:rPr>
        <w:t>Друга</w:t>
      </w:r>
      <w:r w:rsidRPr="00061956">
        <w:rPr>
          <w:rFonts w:cs="Times New Roman"/>
          <w:szCs w:val="28"/>
        </w:rPr>
        <w:t xml:space="preserve"> Дисциплінарна палата Вищої ради правосуддя дійшла висновку про </w:t>
      </w:r>
      <w:r w:rsidR="00BD7C38" w:rsidRPr="00061956">
        <w:rPr>
          <w:rFonts w:cs="Times New Roman"/>
          <w:szCs w:val="28"/>
        </w:rPr>
        <w:t xml:space="preserve">наявність </w:t>
      </w:r>
      <w:r w:rsidRPr="00061956">
        <w:rPr>
          <w:rFonts w:cs="Times New Roman"/>
          <w:szCs w:val="28"/>
        </w:rPr>
        <w:t xml:space="preserve">підстав для притягнення судді </w:t>
      </w:r>
      <w:proofErr w:type="spellStart"/>
      <w:r w:rsidR="00A404E4" w:rsidRPr="00061956">
        <w:rPr>
          <w:rFonts w:cs="Times New Roman"/>
          <w:szCs w:val="28"/>
        </w:rPr>
        <w:t>Турченко</w:t>
      </w:r>
      <w:proofErr w:type="spellEnd"/>
      <w:r w:rsidR="00A404E4" w:rsidRPr="00061956">
        <w:rPr>
          <w:rFonts w:cs="Times New Roman"/>
          <w:szCs w:val="28"/>
        </w:rPr>
        <w:t xml:space="preserve"> Т.В. </w:t>
      </w:r>
      <w:r w:rsidRPr="00061956">
        <w:rPr>
          <w:rFonts w:cs="Times New Roman"/>
          <w:szCs w:val="28"/>
        </w:rPr>
        <w:t>до дисциплінарної відповідальності з огляду на таке.</w:t>
      </w:r>
    </w:p>
    <w:p w:rsidR="00A404E4" w:rsidRPr="00061956" w:rsidRDefault="0062153F" w:rsidP="00A6456B">
      <w:pPr>
        <w:shd w:val="clear" w:color="auto" w:fill="FFFFFF"/>
        <w:autoSpaceDN/>
        <w:spacing w:line="276" w:lineRule="auto"/>
        <w:ind w:firstLine="709"/>
        <w:contextualSpacing/>
        <w:jc w:val="both"/>
        <w:rPr>
          <w:rFonts w:eastAsia="Calibri"/>
          <w:szCs w:val="28"/>
          <w:lang w:eastAsia="en-US"/>
        </w:rPr>
      </w:pPr>
      <w:r>
        <w:rPr>
          <w:rFonts w:eastAsia="Calibri"/>
          <w:szCs w:val="28"/>
          <w:lang w:eastAsia="en-US"/>
        </w:rPr>
        <w:t>ОСОБА_1</w:t>
      </w:r>
      <w:r w:rsidR="00A404E4" w:rsidRPr="00061956">
        <w:rPr>
          <w:rFonts w:eastAsia="Calibri"/>
          <w:szCs w:val="28"/>
          <w:lang w:eastAsia="en-US"/>
        </w:rPr>
        <w:t xml:space="preserve"> звернулася до суду з позовом до </w:t>
      </w:r>
      <w:r>
        <w:rPr>
          <w:rFonts w:eastAsia="Calibri"/>
          <w:szCs w:val="28"/>
          <w:lang w:eastAsia="en-US"/>
        </w:rPr>
        <w:t>ОСОБА_2</w:t>
      </w:r>
      <w:r w:rsidR="00A404E4" w:rsidRPr="00061956">
        <w:rPr>
          <w:rFonts w:eastAsia="Calibri"/>
          <w:szCs w:val="28"/>
          <w:lang w:eastAsia="en-US"/>
        </w:rPr>
        <w:t xml:space="preserve"> про визнання права власності та визнання особи такою, що втратила право користування житловим приміщенням. </w:t>
      </w:r>
    </w:p>
    <w:p w:rsidR="00A404E4" w:rsidRPr="00061956" w:rsidRDefault="00A404E4" w:rsidP="00A6456B">
      <w:pPr>
        <w:shd w:val="clear" w:color="auto" w:fill="FFFFFF"/>
        <w:autoSpaceDN/>
        <w:spacing w:line="276" w:lineRule="auto"/>
        <w:ind w:firstLine="709"/>
        <w:contextualSpacing/>
        <w:jc w:val="both"/>
        <w:rPr>
          <w:rFonts w:eastAsia="Calibri"/>
          <w:szCs w:val="28"/>
          <w:lang w:eastAsia="en-US"/>
        </w:rPr>
      </w:pPr>
      <w:r w:rsidRPr="00061956">
        <w:rPr>
          <w:rFonts w:eastAsia="Calibri"/>
          <w:szCs w:val="28"/>
          <w:lang w:eastAsia="en-US"/>
        </w:rPr>
        <w:t>На обґрунтування позовних вимог позивач зазначала, що</w:t>
      </w:r>
      <w:r w:rsidR="008E1DAB">
        <w:rPr>
          <w:rFonts w:eastAsia="Calibri"/>
          <w:szCs w:val="28"/>
          <w:lang w:eastAsia="en-US"/>
        </w:rPr>
        <w:t xml:space="preserve"> </w:t>
      </w:r>
      <w:r w:rsidRPr="00061956">
        <w:rPr>
          <w:rFonts w:eastAsia="Calibri"/>
          <w:szCs w:val="28"/>
          <w:lang w:eastAsia="en-US"/>
        </w:rPr>
        <w:t>28 грудня</w:t>
      </w:r>
      <w:r w:rsidR="008E1DAB">
        <w:rPr>
          <w:rFonts w:eastAsia="Calibri"/>
          <w:szCs w:val="28"/>
          <w:lang w:eastAsia="en-US"/>
        </w:rPr>
        <w:br/>
      </w:r>
      <w:r w:rsidRPr="00061956">
        <w:rPr>
          <w:rFonts w:eastAsia="Calibri"/>
          <w:szCs w:val="28"/>
          <w:lang w:eastAsia="en-US"/>
        </w:rPr>
        <w:t>2008</w:t>
      </w:r>
      <w:r w:rsidR="008E1DAB">
        <w:rPr>
          <w:rFonts w:eastAsia="Calibri"/>
          <w:szCs w:val="28"/>
          <w:lang w:eastAsia="en-US"/>
        </w:rPr>
        <w:t xml:space="preserve"> </w:t>
      </w:r>
      <w:r w:rsidRPr="00061956">
        <w:rPr>
          <w:rFonts w:eastAsia="Calibri"/>
          <w:szCs w:val="28"/>
          <w:lang w:eastAsia="en-US"/>
        </w:rPr>
        <w:t xml:space="preserve">року між нею та </w:t>
      </w:r>
      <w:r w:rsidR="008E1DAB">
        <w:rPr>
          <w:rFonts w:eastAsia="Calibri"/>
          <w:szCs w:val="28"/>
          <w:lang w:eastAsia="en-US"/>
        </w:rPr>
        <w:t>ОСОБА_3</w:t>
      </w:r>
      <w:r w:rsidRPr="00061956">
        <w:rPr>
          <w:rFonts w:eastAsia="Calibri"/>
          <w:szCs w:val="28"/>
          <w:lang w:eastAsia="en-US"/>
        </w:rPr>
        <w:t xml:space="preserve">, яка є мамою </w:t>
      </w:r>
      <w:r w:rsidR="0062153F">
        <w:rPr>
          <w:rFonts w:eastAsia="Calibri"/>
          <w:szCs w:val="28"/>
          <w:lang w:eastAsia="en-US"/>
        </w:rPr>
        <w:t>ОСОБА_2</w:t>
      </w:r>
      <w:r w:rsidRPr="00061956">
        <w:rPr>
          <w:rFonts w:eastAsia="Calibri"/>
          <w:szCs w:val="28"/>
          <w:lang w:eastAsia="en-US"/>
        </w:rPr>
        <w:t>, в інтересах членів сім’ї укладено договір оренди квартири з правом викупу. 28 грудня 2008</w:t>
      </w:r>
      <w:r w:rsidR="008E1DAB">
        <w:rPr>
          <w:rFonts w:eastAsia="Calibri"/>
          <w:szCs w:val="28"/>
          <w:lang w:eastAsia="en-US"/>
        </w:rPr>
        <w:t xml:space="preserve"> </w:t>
      </w:r>
      <w:r w:rsidRPr="00061956">
        <w:rPr>
          <w:rFonts w:eastAsia="Calibri"/>
          <w:szCs w:val="28"/>
          <w:lang w:eastAsia="en-US"/>
        </w:rPr>
        <w:t xml:space="preserve">року </w:t>
      </w:r>
      <w:r w:rsidR="0062153F">
        <w:rPr>
          <w:rFonts w:eastAsia="Calibri"/>
          <w:szCs w:val="28"/>
          <w:lang w:eastAsia="en-US"/>
        </w:rPr>
        <w:t>ОСОБА_1</w:t>
      </w:r>
      <w:r w:rsidRPr="00061956">
        <w:rPr>
          <w:rFonts w:eastAsia="Calibri"/>
          <w:szCs w:val="28"/>
          <w:lang w:eastAsia="en-US"/>
        </w:rPr>
        <w:t xml:space="preserve"> та </w:t>
      </w:r>
      <w:r w:rsidR="008E1DAB">
        <w:rPr>
          <w:rFonts w:eastAsia="Calibri"/>
          <w:szCs w:val="28"/>
          <w:lang w:eastAsia="en-US"/>
        </w:rPr>
        <w:t>ОСОБА_3</w:t>
      </w:r>
      <w:r w:rsidRPr="00061956">
        <w:rPr>
          <w:rFonts w:eastAsia="Calibri"/>
          <w:szCs w:val="28"/>
          <w:lang w:eastAsia="en-US"/>
        </w:rPr>
        <w:t xml:space="preserve"> уклали акт приймання-передачі квартири. Строк дії договору згідно із пунктами 4.1 та 9.4 – до 28 серпня 2011</w:t>
      </w:r>
      <w:r w:rsidR="008E1DAB">
        <w:rPr>
          <w:rFonts w:eastAsia="Calibri"/>
          <w:szCs w:val="28"/>
          <w:lang w:eastAsia="en-US"/>
        </w:rPr>
        <w:t xml:space="preserve"> </w:t>
      </w:r>
      <w:r w:rsidRPr="00061956">
        <w:rPr>
          <w:rFonts w:eastAsia="Calibri"/>
          <w:szCs w:val="28"/>
          <w:lang w:eastAsia="en-US"/>
        </w:rPr>
        <w:t>року. Орендна плата, порядок сплати та сума якої встановлені розділом</w:t>
      </w:r>
      <w:r w:rsidR="008E1DAB">
        <w:rPr>
          <w:rFonts w:eastAsia="Calibri"/>
          <w:szCs w:val="28"/>
          <w:lang w:eastAsia="en-US"/>
        </w:rPr>
        <w:t xml:space="preserve"> </w:t>
      </w:r>
      <w:r w:rsidRPr="00061956">
        <w:rPr>
          <w:rFonts w:eastAsia="Calibri"/>
          <w:szCs w:val="28"/>
          <w:lang w:eastAsia="en-US"/>
        </w:rPr>
        <w:t>5 договору, у повному обсязі оплачена нею, що підтверджується актами від 28</w:t>
      </w:r>
      <w:r w:rsidR="008E1DAB">
        <w:rPr>
          <w:rFonts w:eastAsia="Calibri"/>
          <w:szCs w:val="28"/>
          <w:lang w:eastAsia="en-US"/>
        </w:rPr>
        <w:t xml:space="preserve"> </w:t>
      </w:r>
      <w:r w:rsidRPr="00061956">
        <w:rPr>
          <w:rFonts w:eastAsia="Calibri"/>
          <w:szCs w:val="28"/>
          <w:lang w:eastAsia="en-US"/>
        </w:rPr>
        <w:t>грудня 2008 року, 25</w:t>
      </w:r>
      <w:r w:rsidR="008E1DAB">
        <w:rPr>
          <w:rFonts w:eastAsia="Calibri"/>
          <w:szCs w:val="28"/>
          <w:lang w:eastAsia="en-US"/>
        </w:rPr>
        <w:t xml:space="preserve"> </w:t>
      </w:r>
      <w:r w:rsidRPr="00061956">
        <w:rPr>
          <w:rFonts w:eastAsia="Calibri"/>
          <w:szCs w:val="28"/>
          <w:lang w:eastAsia="en-US"/>
        </w:rPr>
        <w:t>червня 2009 року, 25</w:t>
      </w:r>
      <w:r w:rsidR="008E1DAB">
        <w:rPr>
          <w:rFonts w:eastAsia="Calibri"/>
          <w:szCs w:val="28"/>
          <w:lang w:eastAsia="en-US"/>
        </w:rPr>
        <w:t xml:space="preserve"> </w:t>
      </w:r>
      <w:r w:rsidRPr="00061956">
        <w:rPr>
          <w:rFonts w:eastAsia="Calibri"/>
          <w:szCs w:val="28"/>
          <w:lang w:eastAsia="en-US"/>
        </w:rPr>
        <w:t>червня 2010 року, 25</w:t>
      </w:r>
      <w:r w:rsidR="008E1DAB">
        <w:rPr>
          <w:rFonts w:eastAsia="Calibri"/>
          <w:szCs w:val="28"/>
          <w:lang w:eastAsia="en-US"/>
        </w:rPr>
        <w:t xml:space="preserve"> </w:t>
      </w:r>
      <w:r w:rsidRPr="00061956">
        <w:rPr>
          <w:rFonts w:eastAsia="Calibri"/>
          <w:szCs w:val="28"/>
          <w:lang w:eastAsia="en-US"/>
        </w:rPr>
        <w:t xml:space="preserve">червня 2011 року. </w:t>
      </w:r>
      <w:r w:rsidR="00BD7C38" w:rsidRPr="00061956">
        <w:rPr>
          <w:rFonts w:eastAsia="Calibri"/>
          <w:szCs w:val="28"/>
          <w:lang w:eastAsia="en-US"/>
        </w:rPr>
        <w:t xml:space="preserve">Позивач у справі </w:t>
      </w:r>
      <w:r w:rsidR="008E1DAB">
        <w:rPr>
          <w:rFonts w:eastAsia="Calibri"/>
          <w:szCs w:val="28"/>
          <w:lang w:eastAsia="en-US"/>
        </w:rPr>
        <w:br/>
      </w:r>
      <w:r w:rsidR="00BD7C38" w:rsidRPr="00061956">
        <w:rPr>
          <w:rFonts w:eastAsia="Calibri"/>
          <w:szCs w:val="28"/>
          <w:lang w:eastAsia="en-US"/>
        </w:rPr>
        <w:t>№ 552/6095/19 зазнач</w:t>
      </w:r>
      <w:r w:rsidR="00686EDE" w:rsidRPr="00686EDE">
        <w:rPr>
          <w:rFonts w:eastAsia="Calibri"/>
          <w:szCs w:val="28"/>
          <w:lang w:eastAsia="en-US"/>
        </w:rPr>
        <w:t>а</w:t>
      </w:r>
      <w:r w:rsidR="00BD7C38" w:rsidRPr="00061956">
        <w:rPr>
          <w:rFonts w:eastAsia="Calibri"/>
          <w:szCs w:val="28"/>
          <w:lang w:eastAsia="en-US"/>
        </w:rPr>
        <w:t xml:space="preserve">ла, що </w:t>
      </w:r>
      <w:r w:rsidRPr="00061956">
        <w:rPr>
          <w:rFonts w:eastAsia="Calibri"/>
          <w:szCs w:val="28"/>
          <w:lang w:eastAsia="en-US"/>
        </w:rPr>
        <w:t>договір</w:t>
      </w:r>
      <w:r w:rsidR="00BD7C38" w:rsidRPr="00061956">
        <w:rPr>
          <w:rFonts w:eastAsia="Calibri"/>
          <w:szCs w:val="28"/>
          <w:lang w:eastAsia="en-US"/>
        </w:rPr>
        <w:t xml:space="preserve"> купівлі-продажу</w:t>
      </w:r>
      <w:r w:rsidRPr="00061956">
        <w:rPr>
          <w:rFonts w:eastAsia="Calibri"/>
          <w:szCs w:val="28"/>
          <w:lang w:eastAsia="en-US"/>
        </w:rPr>
        <w:t xml:space="preserve"> н</w:t>
      </w:r>
      <w:r w:rsidR="00BD7C38" w:rsidRPr="00061956">
        <w:rPr>
          <w:rFonts w:eastAsia="Calibri"/>
          <w:szCs w:val="28"/>
          <w:lang w:eastAsia="en-US"/>
        </w:rPr>
        <w:t>е було посвідчено нотаріально, в</w:t>
      </w:r>
      <w:r w:rsidRPr="00061956">
        <w:rPr>
          <w:rFonts w:eastAsia="Calibri"/>
          <w:szCs w:val="28"/>
          <w:lang w:eastAsia="en-US"/>
        </w:rPr>
        <w:t>ідповідач відмовляється ані посвідчити нотаріально вказаний договір, ані укласти договір купівлі-продажу, чим порушує її права як власника. Таким чином, позивач просила суд визнати</w:t>
      </w:r>
      <w:r w:rsidR="0006774A">
        <w:rPr>
          <w:rFonts w:eastAsia="Calibri"/>
          <w:szCs w:val="28"/>
          <w:lang w:eastAsia="en-US"/>
        </w:rPr>
        <w:t xml:space="preserve"> </w:t>
      </w:r>
      <w:r w:rsidRPr="00061956">
        <w:rPr>
          <w:rFonts w:eastAsia="Calibri"/>
          <w:szCs w:val="28"/>
          <w:lang w:eastAsia="en-US"/>
        </w:rPr>
        <w:t xml:space="preserve">за нею право власності на квартиру </w:t>
      </w:r>
      <w:r w:rsidRPr="00061956">
        <w:rPr>
          <w:rFonts w:eastAsia="Calibri"/>
          <w:szCs w:val="28"/>
          <w:lang w:eastAsia="en-US"/>
        </w:rPr>
        <w:lastRenderedPageBreak/>
        <w:t xml:space="preserve">за </w:t>
      </w:r>
      <w:proofErr w:type="spellStart"/>
      <w:r w:rsidRPr="00061956">
        <w:rPr>
          <w:rFonts w:eastAsia="Calibri"/>
          <w:szCs w:val="28"/>
          <w:lang w:eastAsia="en-US"/>
        </w:rPr>
        <w:t>адресою</w:t>
      </w:r>
      <w:proofErr w:type="spellEnd"/>
      <w:r w:rsidRPr="00061956">
        <w:rPr>
          <w:rFonts w:eastAsia="Calibri"/>
          <w:szCs w:val="28"/>
          <w:lang w:eastAsia="en-US"/>
        </w:rPr>
        <w:t xml:space="preserve">: </w:t>
      </w:r>
      <w:r w:rsidR="008E1DAB">
        <w:rPr>
          <w:rFonts w:eastAsia="Calibri"/>
          <w:szCs w:val="28"/>
          <w:lang w:eastAsia="en-US"/>
        </w:rPr>
        <w:t>АДРЕСА_1</w:t>
      </w:r>
      <w:r w:rsidRPr="00061956">
        <w:rPr>
          <w:rFonts w:eastAsia="Calibri"/>
          <w:szCs w:val="28"/>
          <w:lang w:eastAsia="en-US"/>
        </w:rPr>
        <w:t xml:space="preserve">, житловою площею 45,1 </w:t>
      </w:r>
      <w:proofErr w:type="spellStart"/>
      <w:r w:rsidRPr="00061956">
        <w:rPr>
          <w:rFonts w:eastAsia="Calibri"/>
          <w:szCs w:val="28"/>
          <w:lang w:eastAsia="en-US"/>
        </w:rPr>
        <w:t>кв</w:t>
      </w:r>
      <w:proofErr w:type="spellEnd"/>
      <w:r w:rsidRPr="00061956">
        <w:rPr>
          <w:rFonts w:eastAsia="Calibri"/>
          <w:szCs w:val="28"/>
          <w:lang w:eastAsia="en-US"/>
        </w:rPr>
        <w:t>.</w:t>
      </w:r>
      <w:r w:rsidR="008E1DAB">
        <w:rPr>
          <w:rFonts w:eastAsia="Calibri"/>
          <w:szCs w:val="28"/>
          <w:lang w:eastAsia="en-US"/>
        </w:rPr>
        <w:t xml:space="preserve"> </w:t>
      </w:r>
      <w:r w:rsidRPr="00061956">
        <w:rPr>
          <w:rFonts w:eastAsia="Calibri"/>
          <w:szCs w:val="28"/>
          <w:lang w:eastAsia="en-US"/>
        </w:rPr>
        <w:t>м, загальною площею</w:t>
      </w:r>
      <w:r w:rsidR="008E1DAB">
        <w:rPr>
          <w:rFonts w:eastAsia="Calibri"/>
          <w:szCs w:val="28"/>
          <w:lang w:eastAsia="en-US"/>
        </w:rPr>
        <w:br/>
      </w:r>
      <w:r w:rsidRPr="00061956">
        <w:rPr>
          <w:rFonts w:eastAsia="Calibri"/>
          <w:szCs w:val="28"/>
          <w:lang w:eastAsia="en-US"/>
        </w:rPr>
        <w:t>62,1</w:t>
      </w:r>
      <w:r w:rsidR="008E1DAB">
        <w:rPr>
          <w:rFonts w:eastAsia="Calibri"/>
          <w:szCs w:val="28"/>
          <w:lang w:eastAsia="en-US"/>
        </w:rPr>
        <w:t xml:space="preserve"> </w:t>
      </w:r>
      <w:proofErr w:type="spellStart"/>
      <w:r w:rsidRPr="00061956">
        <w:rPr>
          <w:rFonts w:eastAsia="Calibri"/>
          <w:szCs w:val="28"/>
          <w:lang w:eastAsia="en-US"/>
        </w:rPr>
        <w:t>кв</w:t>
      </w:r>
      <w:proofErr w:type="spellEnd"/>
      <w:r w:rsidRPr="00061956">
        <w:rPr>
          <w:rFonts w:eastAsia="Calibri"/>
          <w:szCs w:val="28"/>
          <w:lang w:eastAsia="en-US"/>
        </w:rPr>
        <w:t>.</w:t>
      </w:r>
      <w:r w:rsidR="008E1DAB">
        <w:rPr>
          <w:rFonts w:eastAsia="Calibri"/>
          <w:szCs w:val="28"/>
          <w:lang w:eastAsia="en-US"/>
        </w:rPr>
        <w:t xml:space="preserve"> </w:t>
      </w:r>
      <w:r w:rsidRPr="00061956">
        <w:rPr>
          <w:rFonts w:eastAsia="Calibri"/>
          <w:szCs w:val="28"/>
          <w:lang w:eastAsia="en-US"/>
        </w:rPr>
        <w:t xml:space="preserve">м та визнати </w:t>
      </w:r>
      <w:r w:rsidR="0062153F">
        <w:rPr>
          <w:rFonts w:eastAsia="Calibri"/>
          <w:szCs w:val="28"/>
          <w:lang w:eastAsia="en-US"/>
        </w:rPr>
        <w:t>ОСОБА_2</w:t>
      </w:r>
      <w:r w:rsidRPr="00061956">
        <w:rPr>
          <w:rFonts w:eastAsia="Calibri"/>
          <w:szCs w:val="28"/>
          <w:lang w:eastAsia="en-US"/>
        </w:rPr>
        <w:t xml:space="preserve"> такою, що втратила право користування житловим приміщенням – квартирою за </w:t>
      </w:r>
      <w:proofErr w:type="spellStart"/>
      <w:r w:rsidRPr="00061956">
        <w:rPr>
          <w:rFonts w:eastAsia="Calibri"/>
          <w:szCs w:val="28"/>
          <w:lang w:eastAsia="en-US"/>
        </w:rPr>
        <w:t>адресою</w:t>
      </w:r>
      <w:proofErr w:type="spellEnd"/>
      <w:r w:rsidRPr="00061956">
        <w:rPr>
          <w:rFonts w:eastAsia="Calibri"/>
          <w:szCs w:val="28"/>
          <w:lang w:eastAsia="en-US"/>
        </w:rPr>
        <w:t xml:space="preserve">: </w:t>
      </w:r>
      <w:r w:rsidR="008E1DAB">
        <w:rPr>
          <w:rFonts w:eastAsia="Calibri"/>
          <w:szCs w:val="28"/>
          <w:lang w:eastAsia="en-US"/>
        </w:rPr>
        <w:t>АДРЕСА_1</w:t>
      </w:r>
      <w:r w:rsidRPr="00061956">
        <w:rPr>
          <w:rFonts w:eastAsia="Calibri"/>
          <w:szCs w:val="28"/>
          <w:lang w:eastAsia="en-US"/>
        </w:rPr>
        <w:t>.</w:t>
      </w:r>
    </w:p>
    <w:p w:rsidR="00A404E4" w:rsidRPr="00061956" w:rsidRDefault="00A404E4" w:rsidP="00A6456B">
      <w:pPr>
        <w:shd w:val="clear" w:color="auto" w:fill="FFFFFF"/>
        <w:autoSpaceDN/>
        <w:spacing w:line="276" w:lineRule="auto"/>
        <w:ind w:firstLine="709"/>
        <w:contextualSpacing/>
        <w:jc w:val="both"/>
        <w:rPr>
          <w:rFonts w:eastAsia="Calibri"/>
          <w:szCs w:val="28"/>
          <w:lang w:eastAsia="en-US"/>
        </w:rPr>
      </w:pPr>
      <w:r w:rsidRPr="00061956">
        <w:rPr>
          <w:rFonts w:eastAsia="Calibri"/>
          <w:szCs w:val="28"/>
          <w:lang w:eastAsia="en-US"/>
        </w:rPr>
        <w:t>Рішенням Київського районного суду міста Полтави від 3 грудня 2019</w:t>
      </w:r>
      <w:r w:rsidR="008E1DAB">
        <w:rPr>
          <w:rFonts w:eastAsia="Calibri"/>
          <w:szCs w:val="28"/>
          <w:lang w:eastAsia="en-US"/>
        </w:rPr>
        <w:t xml:space="preserve"> </w:t>
      </w:r>
      <w:r w:rsidRPr="00061956">
        <w:rPr>
          <w:rFonts w:eastAsia="Calibri"/>
          <w:szCs w:val="28"/>
          <w:lang w:eastAsia="en-US"/>
        </w:rPr>
        <w:t xml:space="preserve">року позов </w:t>
      </w:r>
      <w:r w:rsidR="0062153F">
        <w:rPr>
          <w:rFonts w:eastAsia="Calibri"/>
          <w:szCs w:val="28"/>
          <w:lang w:eastAsia="en-US"/>
        </w:rPr>
        <w:t>ОСОБА_1</w:t>
      </w:r>
      <w:r w:rsidRPr="00061956">
        <w:rPr>
          <w:rFonts w:eastAsia="Calibri"/>
          <w:szCs w:val="28"/>
          <w:lang w:eastAsia="en-US"/>
        </w:rPr>
        <w:t xml:space="preserve"> задоволено, визнано за </w:t>
      </w:r>
      <w:r w:rsidR="0062153F">
        <w:rPr>
          <w:rFonts w:eastAsia="Calibri"/>
          <w:szCs w:val="28"/>
          <w:lang w:eastAsia="en-US"/>
        </w:rPr>
        <w:t>ОСОБА_1</w:t>
      </w:r>
      <w:r w:rsidRPr="00061956">
        <w:rPr>
          <w:rFonts w:eastAsia="Calibri"/>
          <w:szCs w:val="28"/>
          <w:lang w:eastAsia="en-US"/>
        </w:rPr>
        <w:t xml:space="preserve"> право власності на квартиру за </w:t>
      </w:r>
      <w:proofErr w:type="spellStart"/>
      <w:r w:rsidRPr="00061956">
        <w:rPr>
          <w:rFonts w:eastAsia="Calibri"/>
          <w:szCs w:val="28"/>
          <w:lang w:eastAsia="en-US"/>
        </w:rPr>
        <w:t>адресою</w:t>
      </w:r>
      <w:proofErr w:type="spellEnd"/>
      <w:r w:rsidRPr="00061956">
        <w:rPr>
          <w:rFonts w:eastAsia="Calibri"/>
          <w:szCs w:val="28"/>
          <w:lang w:eastAsia="en-US"/>
        </w:rPr>
        <w:t xml:space="preserve">: </w:t>
      </w:r>
      <w:r w:rsidR="008E1DAB">
        <w:rPr>
          <w:rFonts w:eastAsia="Calibri"/>
          <w:szCs w:val="28"/>
          <w:lang w:eastAsia="en-US"/>
        </w:rPr>
        <w:t>АДРЕСА_1</w:t>
      </w:r>
      <w:r w:rsidRPr="00061956">
        <w:rPr>
          <w:rFonts w:eastAsia="Calibri"/>
          <w:szCs w:val="28"/>
          <w:lang w:eastAsia="en-US"/>
        </w:rPr>
        <w:t xml:space="preserve">, житловою площею 45,1 </w:t>
      </w:r>
      <w:proofErr w:type="spellStart"/>
      <w:r w:rsidRPr="00061956">
        <w:rPr>
          <w:rFonts w:eastAsia="Calibri"/>
          <w:szCs w:val="28"/>
          <w:lang w:eastAsia="en-US"/>
        </w:rPr>
        <w:t>кв</w:t>
      </w:r>
      <w:proofErr w:type="spellEnd"/>
      <w:r w:rsidRPr="00061956">
        <w:rPr>
          <w:rFonts w:eastAsia="Calibri"/>
          <w:szCs w:val="28"/>
          <w:lang w:eastAsia="en-US"/>
        </w:rPr>
        <w:t>.</w:t>
      </w:r>
      <w:r w:rsidR="008E1DAB">
        <w:rPr>
          <w:rFonts w:eastAsia="Calibri"/>
          <w:szCs w:val="28"/>
          <w:lang w:eastAsia="en-US"/>
        </w:rPr>
        <w:t xml:space="preserve"> м, загальною площею</w:t>
      </w:r>
      <w:r w:rsidR="008E1DAB">
        <w:rPr>
          <w:rFonts w:eastAsia="Calibri"/>
          <w:szCs w:val="28"/>
          <w:lang w:eastAsia="en-US"/>
        </w:rPr>
        <w:br/>
      </w:r>
      <w:r w:rsidRPr="00061956">
        <w:rPr>
          <w:rFonts w:eastAsia="Calibri"/>
          <w:szCs w:val="28"/>
          <w:lang w:eastAsia="en-US"/>
        </w:rPr>
        <w:t xml:space="preserve">62,1 </w:t>
      </w:r>
      <w:proofErr w:type="spellStart"/>
      <w:r w:rsidRPr="00061956">
        <w:rPr>
          <w:rFonts w:eastAsia="Calibri"/>
          <w:szCs w:val="28"/>
          <w:lang w:eastAsia="en-US"/>
        </w:rPr>
        <w:t>кв</w:t>
      </w:r>
      <w:proofErr w:type="spellEnd"/>
      <w:r w:rsidRPr="00061956">
        <w:rPr>
          <w:rFonts w:eastAsia="Calibri"/>
          <w:szCs w:val="28"/>
          <w:lang w:eastAsia="en-US"/>
        </w:rPr>
        <w:t>.</w:t>
      </w:r>
      <w:r w:rsidR="008E1DAB">
        <w:rPr>
          <w:rFonts w:eastAsia="Calibri"/>
          <w:szCs w:val="28"/>
          <w:lang w:eastAsia="en-US"/>
        </w:rPr>
        <w:t xml:space="preserve"> </w:t>
      </w:r>
      <w:r w:rsidRPr="00061956">
        <w:rPr>
          <w:rFonts w:eastAsia="Calibri"/>
          <w:szCs w:val="28"/>
          <w:lang w:eastAsia="en-US"/>
        </w:rPr>
        <w:t xml:space="preserve">м, визнано </w:t>
      </w:r>
      <w:r w:rsidR="0062153F">
        <w:rPr>
          <w:rFonts w:eastAsia="Calibri"/>
          <w:szCs w:val="28"/>
          <w:lang w:eastAsia="en-US"/>
        </w:rPr>
        <w:t>ОСОБА_2</w:t>
      </w:r>
      <w:r w:rsidRPr="00061956">
        <w:rPr>
          <w:rFonts w:eastAsia="Calibri"/>
          <w:szCs w:val="28"/>
          <w:lang w:eastAsia="en-US"/>
        </w:rPr>
        <w:t xml:space="preserve"> такою, що втратила право користування житловим приміщенням – квартирою за </w:t>
      </w:r>
      <w:proofErr w:type="spellStart"/>
      <w:r w:rsidRPr="00061956">
        <w:rPr>
          <w:rFonts w:eastAsia="Calibri"/>
          <w:szCs w:val="28"/>
          <w:lang w:eastAsia="en-US"/>
        </w:rPr>
        <w:t>адресою</w:t>
      </w:r>
      <w:proofErr w:type="spellEnd"/>
      <w:r w:rsidRPr="00061956">
        <w:rPr>
          <w:rFonts w:eastAsia="Calibri"/>
          <w:szCs w:val="28"/>
          <w:lang w:eastAsia="en-US"/>
        </w:rPr>
        <w:t xml:space="preserve">: </w:t>
      </w:r>
      <w:r w:rsidR="008E1DAB">
        <w:rPr>
          <w:rFonts w:eastAsia="Calibri"/>
          <w:szCs w:val="28"/>
          <w:lang w:eastAsia="en-US"/>
        </w:rPr>
        <w:t>АДРЕСА_1</w:t>
      </w:r>
      <w:r w:rsidRPr="00061956">
        <w:rPr>
          <w:rFonts w:eastAsia="Calibri"/>
          <w:szCs w:val="28"/>
          <w:lang w:eastAsia="en-US"/>
        </w:rPr>
        <w:t>.</w:t>
      </w:r>
    </w:p>
    <w:p w:rsidR="008E1042" w:rsidRPr="00061956" w:rsidRDefault="00A404E4" w:rsidP="00A6456B">
      <w:pPr>
        <w:shd w:val="clear" w:color="auto" w:fill="FFFFFF"/>
        <w:autoSpaceDN/>
        <w:spacing w:line="276" w:lineRule="auto"/>
        <w:ind w:firstLine="709"/>
        <w:contextualSpacing/>
        <w:jc w:val="both"/>
        <w:rPr>
          <w:rFonts w:eastAsia="Calibri"/>
          <w:szCs w:val="28"/>
          <w:lang w:eastAsia="en-US"/>
        </w:rPr>
      </w:pPr>
      <w:r w:rsidRPr="00061956">
        <w:rPr>
          <w:rFonts w:eastAsia="Calibri"/>
          <w:szCs w:val="28"/>
          <w:lang w:eastAsia="en-US"/>
        </w:rPr>
        <w:t xml:space="preserve">У вказаному рішенні </w:t>
      </w:r>
      <w:r w:rsidR="00BD7C38" w:rsidRPr="00061956">
        <w:rPr>
          <w:rFonts w:eastAsia="Calibri"/>
          <w:szCs w:val="28"/>
          <w:lang w:eastAsia="en-US"/>
        </w:rPr>
        <w:t xml:space="preserve">суддею </w:t>
      </w:r>
      <w:proofErr w:type="spellStart"/>
      <w:r w:rsidR="00BD7C38" w:rsidRPr="00061956">
        <w:rPr>
          <w:rFonts w:eastAsia="Calibri"/>
          <w:szCs w:val="28"/>
          <w:lang w:eastAsia="en-US"/>
        </w:rPr>
        <w:t>Турченко</w:t>
      </w:r>
      <w:proofErr w:type="spellEnd"/>
      <w:r w:rsidR="00BD7C38" w:rsidRPr="00061956">
        <w:rPr>
          <w:rFonts w:eastAsia="Calibri"/>
          <w:szCs w:val="28"/>
          <w:lang w:eastAsia="en-US"/>
        </w:rPr>
        <w:t xml:space="preserve"> Т.В. </w:t>
      </w:r>
      <w:r w:rsidRPr="00061956">
        <w:rPr>
          <w:rFonts w:eastAsia="Calibri"/>
          <w:szCs w:val="28"/>
          <w:lang w:eastAsia="en-US"/>
        </w:rPr>
        <w:t xml:space="preserve">зазначено, що </w:t>
      </w:r>
      <w:r w:rsidR="0062153F">
        <w:rPr>
          <w:rFonts w:eastAsia="Calibri"/>
          <w:szCs w:val="28"/>
          <w:lang w:eastAsia="en-US"/>
        </w:rPr>
        <w:t>ОСОБА_1</w:t>
      </w:r>
      <w:r w:rsidRPr="00061956">
        <w:rPr>
          <w:rFonts w:eastAsia="Calibri"/>
          <w:szCs w:val="28"/>
          <w:lang w:eastAsia="en-US"/>
        </w:rPr>
        <w:t xml:space="preserve"> в судове засідання не з’явилася, попередньо надавши до суду заяву про розгляд справи без її участі, позов підтримала, просила його задовольнити.</w:t>
      </w:r>
      <w:r w:rsidR="008E1042" w:rsidRPr="00061956">
        <w:rPr>
          <w:rFonts w:eastAsia="Calibri"/>
          <w:szCs w:val="28"/>
          <w:lang w:eastAsia="en-US"/>
        </w:rPr>
        <w:t xml:space="preserve"> </w:t>
      </w:r>
      <w:r w:rsidRPr="00061956">
        <w:rPr>
          <w:rFonts w:eastAsia="Calibri"/>
          <w:szCs w:val="28"/>
          <w:lang w:eastAsia="en-US"/>
        </w:rPr>
        <w:t>Відповідач</w:t>
      </w:r>
      <w:r w:rsidR="00BD7C38" w:rsidRPr="00061956">
        <w:rPr>
          <w:rFonts w:eastAsia="Calibri"/>
          <w:szCs w:val="28"/>
          <w:lang w:eastAsia="en-US"/>
        </w:rPr>
        <w:t xml:space="preserve"> у справі – </w:t>
      </w:r>
      <w:r w:rsidR="0062153F">
        <w:rPr>
          <w:rFonts w:eastAsia="Calibri"/>
          <w:szCs w:val="28"/>
          <w:lang w:eastAsia="en-US"/>
        </w:rPr>
        <w:t>ОСОБА_2</w:t>
      </w:r>
      <w:r w:rsidRPr="00061956">
        <w:rPr>
          <w:rFonts w:eastAsia="Calibri"/>
          <w:szCs w:val="28"/>
          <w:lang w:eastAsia="en-US"/>
        </w:rPr>
        <w:t xml:space="preserve"> в судове засідання не з’явилася, про дату та час розгляду справи повідомлена належним чином.</w:t>
      </w:r>
      <w:r w:rsidR="008E1042" w:rsidRPr="00061956">
        <w:rPr>
          <w:rFonts w:eastAsia="Calibri"/>
          <w:szCs w:val="28"/>
          <w:lang w:eastAsia="en-US"/>
        </w:rPr>
        <w:t xml:space="preserve"> </w:t>
      </w:r>
    </w:p>
    <w:p w:rsidR="00A404E4" w:rsidRPr="00061956" w:rsidRDefault="00A404E4" w:rsidP="00A6456B">
      <w:pPr>
        <w:shd w:val="clear" w:color="auto" w:fill="FFFFFF"/>
        <w:autoSpaceDN/>
        <w:spacing w:line="276" w:lineRule="auto"/>
        <w:ind w:firstLine="709"/>
        <w:contextualSpacing/>
        <w:jc w:val="both"/>
        <w:rPr>
          <w:rFonts w:eastAsia="Calibri"/>
          <w:szCs w:val="28"/>
          <w:lang w:eastAsia="en-US"/>
        </w:rPr>
      </w:pPr>
      <w:r w:rsidRPr="00061956">
        <w:rPr>
          <w:rFonts w:eastAsia="Calibri"/>
          <w:szCs w:val="28"/>
          <w:lang w:eastAsia="en-US"/>
        </w:rPr>
        <w:t>Водночас</w:t>
      </w:r>
      <w:r w:rsidR="008E1042" w:rsidRPr="00061956">
        <w:rPr>
          <w:rFonts w:eastAsia="Calibri"/>
          <w:szCs w:val="28"/>
          <w:lang w:eastAsia="en-US"/>
        </w:rPr>
        <w:t>, мотивуючи рішення Київського районного суду міста Полтави від 3 грудня 2019 року, судд</w:t>
      </w:r>
      <w:r w:rsidR="0006774A">
        <w:rPr>
          <w:rFonts w:eastAsia="Calibri"/>
          <w:szCs w:val="28"/>
          <w:lang w:eastAsia="en-US"/>
        </w:rPr>
        <w:t>я</w:t>
      </w:r>
      <w:r w:rsidR="008E1042" w:rsidRPr="00061956">
        <w:rPr>
          <w:rFonts w:eastAsia="Calibri"/>
          <w:szCs w:val="28"/>
          <w:lang w:eastAsia="en-US"/>
        </w:rPr>
        <w:t xml:space="preserve"> </w:t>
      </w:r>
      <w:proofErr w:type="spellStart"/>
      <w:r w:rsidR="008E1042" w:rsidRPr="00061956">
        <w:rPr>
          <w:rFonts w:eastAsia="Calibri"/>
          <w:szCs w:val="28"/>
          <w:lang w:eastAsia="en-US"/>
        </w:rPr>
        <w:t>Турченко</w:t>
      </w:r>
      <w:proofErr w:type="spellEnd"/>
      <w:r w:rsidR="008E1042" w:rsidRPr="00061956">
        <w:rPr>
          <w:rFonts w:eastAsia="Calibri"/>
          <w:szCs w:val="28"/>
          <w:lang w:eastAsia="en-US"/>
        </w:rPr>
        <w:t xml:space="preserve"> Т.В. </w:t>
      </w:r>
      <w:r w:rsidRPr="00061956">
        <w:rPr>
          <w:rFonts w:eastAsia="Calibri"/>
          <w:szCs w:val="28"/>
          <w:lang w:eastAsia="en-US"/>
        </w:rPr>
        <w:t>зазнач</w:t>
      </w:r>
      <w:r w:rsidR="0006774A">
        <w:rPr>
          <w:rFonts w:eastAsia="Calibri"/>
          <w:szCs w:val="28"/>
          <w:lang w:eastAsia="en-US"/>
        </w:rPr>
        <w:t>ила</w:t>
      </w:r>
      <w:r w:rsidRPr="00061956">
        <w:rPr>
          <w:rFonts w:eastAsia="Calibri"/>
          <w:szCs w:val="28"/>
          <w:lang w:eastAsia="en-US"/>
        </w:rPr>
        <w:t xml:space="preserve"> таке.</w:t>
      </w:r>
    </w:p>
    <w:p w:rsidR="00A404E4" w:rsidRPr="00061956" w:rsidRDefault="00A404E4" w:rsidP="00A6456B">
      <w:pPr>
        <w:shd w:val="clear" w:color="auto" w:fill="FFFFFF"/>
        <w:autoSpaceDN/>
        <w:spacing w:line="276" w:lineRule="auto"/>
        <w:ind w:firstLine="709"/>
        <w:contextualSpacing/>
        <w:jc w:val="both"/>
        <w:rPr>
          <w:rFonts w:eastAsia="Calibri"/>
          <w:szCs w:val="28"/>
          <w:lang w:eastAsia="en-US"/>
        </w:rPr>
      </w:pPr>
      <w:r w:rsidRPr="00061956">
        <w:rPr>
          <w:rFonts w:eastAsia="Calibri"/>
          <w:szCs w:val="28"/>
          <w:lang w:eastAsia="en-US"/>
        </w:rPr>
        <w:t xml:space="preserve">28 грудня 2008 року між </w:t>
      </w:r>
      <w:r w:rsidR="0062153F">
        <w:rPr>
          <w:rFonts w:eastAsia="Calibri"/>
          <w:szCs w:val="28"/>
          <w:lang w:eastAsia="en-US"/>
        </w:rPr>
        <w:t>ОСОБА_1</w:t>
      </w:r>
      <w:r w:rsidRPr="00061956">
        <w:rPr>
          <w:rFonts w:eastAsia="Calibri"/>
          <w:szCs w:val="28"/>
          <w:lang w:eastAsia="en-US"/>
        </w:rPr>
        <w:t xml:space="preserve"> та </w:t>
      </w:r>
      <w:r w:rsidR="008E1DAB">
        <w:rPr>
          <w:rFonts w:eastAsia="Calibri"/>
          <w:szCs w:val="28"/>
          <w:lang w:eastAsia="en-US"/>
        </w:rPr>
        <w:t>ОСОБА_3</w:t>
      </w:r>
      <w:r w:rsidRPr="00061956">
        <w:rPr>
          <w:rFonts w:eastAsia="Calibri"/>
          <w:szCs w:val="28"/>
          <w:lang w:eastAsia="en-US"/>
        </w:rPr>
        <w:t xml:space="preserve">, яка є мамою </w:t>
      </w:r>
      <w:r w:rsidR="0062153F">
        <w:rPr>
          <w:rFonts w:eastAsia="Calibri"/>
          <w:szCs w:val="28"/>
          <w:lang w:eastAsia="en-US"/>
        </w:rPr>
        <w:t>ОСОБА_2</w:t>
      </w:r>
      <w:r w:rsidRPr="00061956">
        <w:rPr>
          <w:rFonts w:eastAsia="Calibri"/>
          <w:szCs w:val="28"/>
          <w:lang w:eastAsia="en-US"/>
        </w:rPr>
        <w:t>, в інтересах членів сім’ї укладено договір оренди квартири з правом викупу.</w:t>
      </w:r>
    </w:p>
    <w:p w:rsidR="00A404E4" w:rsidRPr="00061956" w:rsidRDefault="0006774A" w:rsidP="00A6456B">
      <w:pPr>
        <w:shd w:val="clear" w:color="auto" w:fill="FFFFFF"/>
        <w:autoSpaceDN/>
        <w:spacing w:line="276" w:lineRule="auto"/>
        <w:ind w:firstLine="709"/>
        <w:contextualSpacing/>
        <w:jc w:val="both"/>
        <w:rPr>
          <w:rFonts w:eastAsia="Calibri"/>
          <w:szCs w:val="28"/>
          <w:lang w:eastAsia="en-US"/>
        </w:rPr>
      </w:pPr>
      <w:r>
        <w:rPr>
          <w:rFonts w:eastAsia="Calibri"/>
          <w:szCs w:val="28"/>
          <w:lang w:eastAsia="en-US"/>
        </w:rPr>
        <w:t xml:space="preserve">Відповідно до </w:t>
      </w:r>
      <w:r w:rsidR="00A404E4" w:rsidRPr="00061956">
        <w:rPr>
          <w:rFonts w:eastAsia="Calibri"/>
          <w:szCs w:val="28"/>
          <w:lang w:eastAsia="en-US"/>
        </w:rPr>
        <w:t>пункт</w:t>
      </w:r>
      <w:r>
        <w:rPr>
          <w:rFonts w:eastAsia="Calibri"/>
          <w:szCs w:val="28"/>
          <w:lang w:eastAsia="en-US"/>
        </w:rPr>
        <w:t>ів</w:t>
      </w:r>
      <w:r w:rsidR="00A404E4" w:rsidRPr="00061956">
        <w:rPr>
          <w:rFonts w:eastAsia="Calibri"/>
          <w:szCs w:val="28"/>
          <w:lang w:eastAsia="en-US"/>
        </w:rPr>
        <w:t xml:space="preserve"> 1.1 та 1.2 цього договору в порядку та на умовах, визначених договором, орендодавець зобов’язується передати орендареві, а орендар зобов’язується прийняти у строкове платне користування квартиру (далі – об’єкт), що належить орендодавцю на праві власності</w:t>
      </w:r>
      <w:r>
        <w:rPr>
          <w:rFonts w:eastAsia="Calibri"/>
          <w:szCs w:val="28"/>
          <w:lang w:eastAsia="en-US"/>
        </w:rPr>
        <w:t>,</w:t>
      </w:r>
      <w:r w:rsidR="00A404E4" w:rsidRPr="00061956">
        <w:rPr>
          <w:rFonts w:eastAsia="Calibri"/>
          <w:szCs w:val="28"/>
          <w:lang w:eastAsia="en-US"/>
        </w:rPr>
        <w:t xml:space="preserve"> з наступним переходом права власності на об’єкт від орендодавця до орендаря, а орендар зобов’язується прийняти об’єкт у строкове платне користування, а згодом і у власність, а також сплачувати орендодавцеві орендну плату.</w:t>
      </w:r>
      <w:r w:rsidR="00F160AD">
        <w:rPr>
          <w:rFonts w:eastAsia="Calibri"/>
          <w:szCs w:val="28"/>
          <w:lang w:eastAsia="en-US"/>
        </w:rPr>
        <w:t xml:space="preserve"> </w:t>
      </w:r>
      <w:r w:rsidR="00A404E4" w:rsidRPr="00061956">
        <w:rPr>
          <w:rFonts w:eastAsia="Calibri"/>
          <w:szCs w:val="28"/>
          <w:lang w:eastAsia="en-US"/>
        </w:rPr>
        <w:t xml:space="preserve">Об’єкт – окрема трикімнатна квартира за </w:t>
      </w:r>
      <w:proofErr w:type="spellStart"/>
      <w:r w:rsidR="00A404E4" w:rsidRPr="00061956">
        <w:rPr>
          <w:rFonts w:eastAsia="Calibri"/>
          <w:szCs w:val="28"/>
          <w:lang w:eastAsia="en-US"/>
        </w:rPr>
        <w:t>адресою</w:t>
      </w:r>
      <w:proofErr w:type="spellEnd"/>
      <w:r w:rsidR="00A404E4" w:rsidRPr="00061956">
        <w:rPr>
          <w:rFonts w:eastAsia="Calibri"/>
          <w:szCs w:val="28"/>
          <w:lang w:eastAsia="en-US"/>
        </w:rPr>
        <w:t xml:space="preserve">: </w:t>
      </w:r>
      <w:r w:rsidR="008E1DAB">
        <w:rPr>
          <w:rFonts w:eastAsia="Calibri"/>
          <w:szCs w:val="28"/>
          <w:lang w:eastAsia="en-US"/>
        </w:rPr>
        <w:t>АДРЕСА_1</w:t>
      </w:r>
      <w:r w:rsidR="00A404E4" w:rsidRPr="00061956">
        <w:rPr>
          <w:rFonts w:eastAsia="Calibri"/>
          <w:szCs w:val="28"/>
          <w:lang w:eastAsia="en-US"/>
        </w:rPr>
        <w:t>.</w:t>
      </w:r>
      <w:r w:rsidR="00F160AD">
        <w:rPr>
          <w:rFonts w:eastAsia="Calibri"/>
          <w:szCs w:val="28"/>
          <w:lang w:eastAsia="en-US"/>
        </w:rPr>
        <w:t xml:space="preserve"> </w:t>
      </w:r>
      <w:r w:rsidR="00A404E4" w:rsidRPr="00061956">
        <w:rPr>
          <w:rFonts w:eastAsia="Calibri"/>
          <w:szCs w:val="28"/>
          <w:lang w:eastAsia="en-US"/>
        </w:rPr>
        <w:t xml:space="preserve">28 грудня 2008 року </w:t>
      </w:r>
      <w:r w:rsidR="0062153F">
        <w:rPr>
          <w:rFonts w:eastAsia="Calibri"/>
          <w:szCs w:val="28"/>
          <w:lang w:eastAsia="en-US"/>
        </w:rPr>
        <w:t>ОСОБА_1</w:t>
      </w:r>
      <w:r w:rsidR="00A404E4" w:rsidRPr="00061956">
        <w:rPr>
          <w:rFonts w:eastAsia="Calibri"/>
          <w:szCs w:val="28"/>
          <w:lang w:eastAsia="en-US"/>
        </w:rPr>
        <w:t xml:space="preserve"> та </w:t>
      </w:r>
      <w:r w:rsidR="008E1DAB">
        <w:rPr>
          <w:rFonts w:eastAsia="Calibri"/>
          <w:szCs w:val="28"/>
          <w:lang w:eastAsia="en-US"/>
        </w:rPr>
        <w:t>ОСОБА_3</w:t>
      </w:r>
      <w:r w:rsidR="00A404E4" w:rsidRPr="00061956">
        <w:rPr>
          <w:rFonts w:eastAsia="Calibri"/>
          <w:szCs w:val="28"/>
          <w:lang w:eastAsia="en-US"/>
        </w:rPr>
        <w:t xml:space="preserve"> укла</w:t>
      </w:r>
      <w:r w:rsidR="003B5CBE">
        <w:rPr>
          <w:rFonts w:eastAsia="Calibri"/>
          <w:szCs w:val="28"/>
          <w:lang w:eastAsia="en-US"/>
        </w:rPr>
        <w:t>ли</w:t>
      </w:r>
      <w:r w:rsidR="00A404E4" w:rsidRPr="00061956">
        <w:rPr>
          <w:rFonts w:eastAsia="Calibri"/>
          <w:szCs w:val="28"/>
          <w:lang w:eastAsia="en-US"/>
        </w:rPr>
        <w:t xml:space="preserve"> акт приймання-передачі квартири. Строк дії договору згідно із пунктами 4.1 та 9.4 встановлено до 28 серпня 2011 року.</w:t>
      </w:r>
    </w:p>
    <w:p w:rsidR="00A404E4" w:rsidRPr="00061956" w:rsidRDefault="00BD7C38" w:rsidP="00A6456B">
      <w:pPr>
        <w:shd w:val="clear" w:color="auto" w:fill="FFFFFF"/>
        <w:autoSpaceDN/>
        <w:spacing w:line="276" w:lineRule="auto"/>
        <w:ind w:firstLine="709"/>
        <w:contextualSpacing/>
        <w:jc w:val="both"/>
        <w:rPr>
          <w:rFonts w:eastAsia="Calibri"/>
          <w:szCs w:val="28"/>
          <w:lang w:eastAsia="en-US"/>
        </w:rPr>
      </w:pPr>
      <w:r w:rsidRPr="00061956">
        <w:rPr>
          <w:rFonts w:eastAsia="Calibri"/>
          <w:szCs w:val="28"/>
          <w:lang w:eastAsia="en-US"/>
        </w:rPr>
        <w:t>У рішенні від 3 грудня 2019 року зазначено, що о</w:t>
      </w:r>
      <w:r w:rsidR="00A404E4" w:rsidRPr="00061956">
        <w:rPr>
          <w:rFonts w:eastAsia="Calibri"/>
          <w:szCs w:val="28"/>
          <w:lang w:eastAsia="en-US"/>
        </w:rPr>
        <w:t>рендна плата, порядок сплати та сума якої визначені розділом 5 договору, у повному обсязі оплачена позивачкою</w:t>
      </w:r>
      <w:r w:rsidR="00DF2277" w:rsidRPr="00061956">
        <w:rPr>
          <w:rFonts w:eastAsia="Calibri"/>
          <w:szCs w:val="28"/>
          <w:lang w:eastAsia="en-US"/>
        </w:rPr>
        <w:t>, що підтверджується актами від</w:t>
      </w:r>
      <w:r w:rsidR="00A404E4" w:rsidRPr="00061956">
        <w:rPr>
          <w:rFonts w:eastAsia="Calibri"/>
          <w:szCs w:val="28"/>
          <w:lang w:eastAsia="en-US"/>
        </w:rPr>
        <w:t xml:space="preserve"> 28 грудня 2008 року, 25 червня</w:t>
      </w:r>
      <w:r w:rsidR="008E1DAB">
        <w:rPr>
          <w:rFonts w:eastAsia="Calibri"/>
          <w:szCs w:val="28"/>
          <w:lang w:eastAsia="en-US"/>
        </w:rPr>
        <w:br/>
      </w:r>
      <w:r w:rsidR="00A404E4" w:rsidRPr="00061956">
        <w:rPr>
          <w:rFonts w:eastAsia="Calibri"/>
          <w:szCs w:val="28"/>
          <w:lang w:eastAsia="en-US"/>
        </w:rPr>
        <w:t>2009</w:t>
      </w:r>
      <w:r w:rsidR="008E1DAB">
        <w:rPr>
          <w:rFonts w:eastAsia="Calibri"/>
          <w:szCs w:val="28"/>
          <w:lang w:eastAsia="en-US"/>
        </w:rPr>
        <w:t xml:space="preserve"> </w:t>
      </w:r>
      <w:r w:rsidR="00A404E4" w:rsidRPr="00061956">
        <w:rPr>
          <w:rFonts w:eastAsia="Calibri"/>
          <w:szCs w:val="28"/>
          <w:lang w:eastAsia="en-US"/>
        </w:rPr>
        <w:t>року, 25 червня 2010 року, 25 червня 2011 року.</w:t>
      </w:r>
    </w:p>
    <w:p w:rsidR="00A404E4" w:rsidRPr="00061956" w:rsidRDefault="00A404E4" w:rsidP="00A6456B">
      <w:pPr>
        <w:shd w:val="clear" w:color="auto" w:fill="FFFFFF"/>
        <w:autoSpaceDN/>
        <w:spacing w:line="276" w:lineRule="auto"/>
        <w:ind w:firstLine="709"/>
        <w:contextualSpacing/>
        <w:jc w:val="both"/>
        <w:rPr>
          <w:rFonts w:eastAsia="Calibri"/>
          <w:szCs w:val="28"/>
          <w:lang w:eastAsia="en-US"/>
        </w:rPr>
      </w:pPr>
      <w:r w:rsidRPr="00061956">
        <w:rPr>
          <w:rFonts w:eastAsia="Calibri"/>
          <w:szCs w:val="28"/>
          <w:lang w:eastAsia="en-US"/>
        </w:rPr>
        <w:t>Розділом 8 договору було передбачено, що об’єкт‚ що орендується‚ переходить у власність орендаря за умови оплати в повному обсязі орендної плати у розмірі, визначеному пунктом 5.1 цього договору, в останній день місяця, у якому закінчується строк оренди, зазначений у пункті 4.1 договору (пункт</w:t>
      </w:r>
      <w:r w:rsidR="008E1DAB">
        <w:rPr>
          <w:rFonts w:eastAsia="Calibri"/>
          <w:szCs w:val="28"/>
          <w:lang w:eastAsia="en-US"/>
        </w:rPr>
        <w:t xml:space="preserve"> 8.1). </w:t>
      </w:r>
      <w:r w:rsidRPr="00061956">
        <w:rPr>
          <w:rFonts w:eastAsia="Calibri"/>
          <w:szCs w:val="28"/>
          <w:lang w:eastAsia="en-US"/>
        </w:rPr>
        <w:t xml:space="preserve">Орендар в останній день місяця, </w:t>
      </w:r>
      <w:r w:rsidR="003B5CBE">
        <w:rPr>
          <w:rFonts w:eastAsia="Calibri"/>
          <w:szCs w:val="28"/>
          <w:lang w:eastAsia="en-US"/>
        </w:rPr>
        <w:t>в</w:t>
      </w:r>
      <w:r w:rsidRPr="00061956">
        <w:rPr>
          <w:rFonts w:eastAsia="Calibri"/>
          <w:szCs w:val="28"/>
          <w:lang w:eastAsia="en-US"/>
        </w:rPr>
        <w:t xml:space="preserve"> якому закінчується строк оренди, визначений у пункті 4.1 цього договору, повідомляє орендодавця про готовність прийняти у власність об’єкт оренди та про укладення відповідного договору купівлі-продажу (пункт 8.2).</w:t>
      </w:r>
      <w:r w:rsidR="00296C7C">
        <w:rPr>
          <w:rFonts w:eastAsia="Calibri"/>
          <w:szCs w:val="28"/>
          <w:lang w:eastAsia="en-US"/>
        </w:rPr>
        <w:t xml:space="preserve"> </w:t>
      </w:r>
      <w:r w:rsidRPr="00061956">
        <w:rPr>
          <w:rFonts w:eastAsia="Calibri"/>
          <w:szCs w:val="28"/>
          <w:lang w:eastAsia="en-US"/>
        </w:rPr>
        <w:t>Перехід права власності на об’єкт від орендодавця до орендаря оформлюється шляхом складання (підписання та скріплення печатками) сторонами відповідного договору купівлі-продажу (пункт 8.3).</w:t>
      </w:r>
      <w:r w:rsidR="00296C7C">
        <w:rPr>
          <w:rFonts w:eastAsia="Calibri"/>
          <w:szCs w:val="28"/>
          <w:lang w:eastAsia="en-US"/>
        </w:rPr>
        <w:t xml:space="preserve"> </w:t>
      </w:r>
      <w:r w:rsidRPr="00061956">
        <w:rPr>
          <w:rFonts w:eastAsia="Calibri"/>
          <w:szCs w:val="28"/>
          <w:lang w:eastAsia="en-US"/>
        </w:rPr>
        <w:lastRenderedPageBreak/>
        <w:t>Договір купівлі-продажу об’єкта укладається у письмовій формі і підлягає нотаріальному посвідченню та державній реєстрації (пункт 8.4).</w:t>
      </w:r>
      <w:r w:rsidR="00296C7C">
        <w:rPr>
          <w:rFonts w:eastAsia="Calibri"/>
          <w:szCs w:val="28"/>
          <w:lang w:eastAsia="en-US"/>
        </w:rPr>
        <w:t xml:space="preserve"> </w:t>
      </w:r>
      <w:r w:rsidRPr="00061956">
        <w:rPr>
          <w:rFonts w:eastAsia="Calibri"/>
          <w:szCs w:val="28"/>
          <w:lang w:eastAsia="en-US"/>
        </w:rPr>
        <w:t>Усі витрати щодо оформлення та реєстрації договору купівлі-продажу об’єкта несе орендар (пункт 8.5).</w:t>
      </w:r>
    </w:p>
    <w:p w:rsidR="00A404E4" w:rsidRPr="00061956" w:rsidRDefault="00A404E4" w:rsidP="00A6456B">
      <w:pPr>
        <w:shd w:val="clear" w:color="auto" w:fill="FFFFFF"/>
        <w:autoSpaceDN/>
        <w:spacing w:line="276" w:lineRule="auto"/>
        <w:ind w:firstLine="709"/>
        <w:contextualSpacing/>
        <w:jc w:val="both"/>
        <w:rPr>
          <w:rFonts w:eastAsia="Calibri"/>
          <w:szCs w:val="28"/>
          <w:lang w:eastAsia="en-US"/>
        </w:rPr>
      </w:pPr>
      <w:r w:rsidRPr="00061956">
        <w:rPr>
          <w:rFonts w:eastAsia="Calibri"/>
          <w:szCs w:val="28"/>
          <w:lang w:eastAsia="en-US"/>
        </w:rPr>
        <w:t xml:space="preserve">Судом встановлено, що вказаний договір не було посвідчено нотаріально, оскільки відповідач відмовляється посвідчити нотаріально цей договір або укласти договір купівлі-продажу, чим порушує права позивача як власника. Водночас у рішенні зазначено, що </w:t>
      </w:r>
      <w:r w:rsidR="0062153F">
        <w:rPr>
          <w:rFonts w:eastAsia="Calibri"/>
          <w:szCs w:val="28"/>
          <w:lang w:eastAsia="en-US"/>
        </w:rPr>
        <w:t>ОСОБА_1</w:t>
      </w:r>
      <w:r w:rsidR="00296C7C">
        <w:rPr>
          <w:rFonts w:eastAsia="Calibri"/>
          <w:szCs w:val="28"/>
          <w:lang w:eastAsia="en-US"/>
        </w:rPr>
        <w:t xml:space="preserve"> здійснила</w:t>
      </w:r>
      <w:r w:rsidRPr="00061956">
        <w:rPr>
          <w:rFonts w:eastAsia="Calibri"/>
          <w:szCs w:val="28"/>
          <w:lang w:eastAsia="en-US"/>
        </w:rPr>
        <w:t xml:space="preserve"> ремонт приміщення, з 2008 року і до </w:t>
      </w:r>
      <w:r w:rsidR="00053760" w:rsidRPr="00061956">
        <w:rPr>
          <w:rFonts w:eastAsia="Calibri"/>
          <w:szCs w:val="28"/>
          <w:lang w:eastAsia="en-US"/>
        </w:rPr>
        <w:t>моменту ухвалення рішення вона</w:t>
      </w:r>
      <w:r w:rsidRPr="00061956">
        <w:rPr>
          <w:rFonts w:eastAsia="Calibri"/>
          <w:szCs w:val="28"/>
          <w:lang w:eastAsia="en-US"/>
        </w:rPr>
        <w:t xml:space="preserve"> у ньому проживає.</w:t>
      </w:r>
      <w:r w:rsidR="00802FBA">
        <w:rPr>
          <w:rFonts w:eastAsia="Calibri"/>
          <w:szCs w:val="28"/>
          <w:lang w:eastAsia="en-US"/>
        </w:rPr>
        <w:t xml:space="preserve"> </w:t>
      </w:r>
      <w:r w:rsidRPr="00061956">
        <w:rPr>
          <w:rFonts w:eastAsia="Calibri"/>
          <w:szCs w:val="28"/>
          <w:lang w:eastAsia="en-US"/>
        </w:rPr>
        <w:t xml:space="preserve">Також </w:t>
      </w:r>
      <w:r w:rsidR="00053760" w:rsidRPr="00061956">
        <w:rPr>
          <w:rFonts w:eastAsia="Calibri"/>
          <w:szCs w:val="28"/>
          <w:lang w:eastAsia="en-US"/>
        </w:rPr>
        <w:t xml:space="preserve">судом встановлено, що </w:t>
      </w:r>
      <w:r w:rsidRPr="00061956">
        <w:rPr>
          <w:rFonts w:eastAsia="Calibri"/>
          <w:szCs w:val="28"/>
          <w:lang w:eastAsia="en-US"/>
        </w:rPr>
        <w:t>всупереч пункту 6.2 договору відповідач</w:t>
      </w:r>
      <w:r w:rsidR="00053760" w:rsidRPr="00061956">
        <w:rPr>
          <w:rFonts w:eastAsia="Calibri"/>
          <w:szCs w:val="28"/>
          <w:lang w:eastAsia="en-US"/>
        </w:rPr>
        <w:t xml:space="preserve"> у справі – </w:t>
      </w:r>
      <w:r w:rsidR="0062153F">
        <w:rPr>
          <w:rFonts w:eastAsia="Calibri"/>
          <w:szCs w:val="28"/>
          <w:lang w:eastAsia="en-US"/>
        </w:rPr>
        <w:t>ОСОБА_2</w:t>
      </w:r>
      <w:r w:rsidRPr="00061956">
        <w:rPr>
          <w:rFonts w:eastAsia="Calibri"/>
          <w:szCs w:val="28"/>
          <w:lang w:eastAsia="en-US"/>
        </w:rPr>
        <w:t xml:space="preserve"> не виписалася із квартири після закінчення дії договору. </w:t>
      </w:r>
    </w:p>
    <w:p w:rsidR="00A404E4" w:rsidRPr="00061956" w:rsidRDefault="00A404E4" w:rsidP="00A6456B">
      <w:pPr>
        <w:shd w:val="clear" w:color="auto" w:fill="FFFFFF"/>
        <w:autoSpaceDN/>
        <w:spacing w:line="276" w:lineRule="auto"/>
        <w:ind w:firstLine="709"/>
        <w:contextualSpacing/>
        <w:jc w:val="both"/>
        <w:rPr>
          <w:rFonts w:eastAsia="Calibri"/>
          <w:szCs w:val="28"/>
          <w:lang w:eastAsia="en-US"/>
        </w:rPr>
      </w:pPr>
      <w:r w:rsidRPr="00061956">
        <w:rPr>
          <w:rFonts w:eastAsia="Calibri"/>
          <w:szCs w:val="28"/>
          <w:lang w:eastAsia="en-US"/>
        </w:rPr>
        <w:t xml:space="preserve">Таким чином, суд встановив, що позивачем </w:t>
      </w:r>
      <w:r w:rsidR="00802FBA" w:rsidRPr="00061956">
        <w:rPr>
          <w:rFonts w:eastAsia="Calibri"/>
          <w:szCs w:val="28"/>
          <w:lang w:eastAsia="en-US"/>
        </w:rPr>
        <w:t xml:space="preserve">виконано повністю </w:t>
      </w:r>
      <w:r w:rsidRPr="00061956">
        <w:rPr>
          <w:rFonts w:eastAsia="Calibri"/>
          <w:szCs w:val="28"/>
          <w:lang w:eastAsia="en-US"/>
        </w:rPr>
        <w:t>взяті на себе зобов’язання за договором (отримано квартиру та сплачено викупну вартість), однак на цей час позивач не може оформити право власності на вказане приміщення.</w:t>
      </w:r>
      <w:r w:rsidR="00802FBA">
        <w:rPr>
          <w:rFonts w:eastAsia="Calibri"/>
          <w:szCs w:val="28"/>
          <w:lang w:eastAsia="en-US"/>
        </w:rPr>
        <w:t xml:space="preserve"> </w:t>
      </w:r>
      <w:r w:rsidRPr="00061956">
        <w:rPr>
          <w:rFonts w:eastAsia="Calibri"/>
          <w:szCs w:val="28"/>
          <w:lang w:eastAsia="en-US"/>
        </w:rPr>
        <w:t xml:space="preserve">Отже, </w:t>
      </w:r>
      <w:r w:rsidR="00053760" w:rsidRPr="00061956">
        <w:rPr>
          <w:rFonts w:eastAsia="Calibri"/>
          <w:szCs w:val="28"/>
          <w:lang w:eastAsia="en-US"/>
        </w:rPr>
        <w:t xml:space="preserve">на думку судді </w:t>
      </w:r>
      <w:proofErr w:type="spellStart"/>
      <w:r w:rsidR="00053760" w:rsidRPr="00061956">
        <w:rPr>
          <w:rFonts w:eastAsia="Calibri"/>
          <w:szCs w:val="28"/>
          <w:lang w:eastAsia="en-US"/>
        </w:rPr>
        <w:t>Турченко</w:t>
      </w:r>
      <w:proofErr w:type="spellEnd"/>
      <w:r w:rsidR="00053760" w:rsidRPr="00061956">
        <w:rPr>
          <w:rFonts w:eastAsia="Calibri"/>
          <w:szCs w:val="28"/>
          <w:lang w:eastAsia="en-US"/>
        </w:rPr>
        <w:t xml:space="preserve"> Т.В.</w:t>
      </w:r>
      <w:r w:rsidR="00802FBA">
        <w:rPr>
          <w:rFonts w:eastAsia="Calibri"/>
          <w:szCs w:val="28"/>
          <w:lang w:eastAsia="en-US"/>
        </w:rPr>
        <w:t>,</w:t>
      </w:r>
      <w:r w:rsidR="00053760" w:rsidRPr="00061956">
        <w:rPr>
          <w:rFonts w:eastAsia="Calibri"/>
          <w:szCs w:val="28"/>
          <w:lang w:eastAsia="en-US"/>
        </w:rPr>
        <w:t xml:space="preserve"> </w:t>
      </w:r>
      <w:r w:rsidRPr="00061956">
        <w:rPr>
          <w:rFonts w:eastAsia="Calibri"/>
          <w:szCs w:val="28"/>
          <w:lang w:eastAsia="en-US"/>
        </w:rPr>
        <w:t>право позивача підляг</w:t>
      </w:r>
      <w:r w:rsidR="00053760" w:rsidRPr="00061956">
        <w:rPr>
          <w:rFonts w:eastAsia="Calibri"/>
          <w:szCs w:val="28"/>
          <w:lang w:eastAsia="en-US"/>
        </w:rPr>
        <w:t xml:space="preserve">ало </w:t>
      </w:r>
      <w:r w:rsidRPr="00061956">
        <w:rPr>
          <w:rFonts w:eastAsia="Calibri"/>
          <w:szCs w:val="28"/>
          <w:lang w:eastAsia="en-US"/>
        </w:rPr>
        <w:t>захисту в судовому порядку</w:t>
      </w:r>
      <w:r w:rsidR="00053760" w:rsidRPr="00061956">
        <w:rPr>
          <w:rFonts w:eastAsia="Calibri"/>
          <w:szCs w:val="28"/>
          <w:lang w:eastAsia="en-US"/>
        </w:rPr>
        <w:t>, а</w:t>
      </w:r>
      <w:r w:rsidRPr="00061956">
        <w:rPr>
          <w:rFonts w:eastAsia="Calibri"/>
          <w:szCs w:val="28"/>
          <w:lang w:eastAsia="en-US"/>
        </w:rPr>
        <w:t xml:space="preserve"> саме шляхом визнання права власності на спірну квартиру.</w:t>
      </w:r>
    </w:p>
    <w:p w:rsidR="00603568" w:rsidRPr="00061956" w:rsidRDefault="00A404E4" w:rsidP="00A6456B">
      <w:pPr>
        <w:shd w:val="clear" w:color="auto" w:fill="FFFFFF"/>
        <w:autoSpaceDN/>
        <w:spacing w:line="276" w:lineRule="auto"/>
        <w:ind w:firstLine="709"/>
        <w:contextualSpacing/>
        <w:jc w:val="both"/>
        <w:rPr>
          <w:rFonts w:eastAsia="Calibri"/>
          <w:szCs w:val="28"/>
          <w:lang w:eastAsia="en-US"/>
        </w:rPr>
      </w:pPr>
      <w:r w:rsidRPr="00061956">
        <w:rPr>
          <w:rFonts w:eastAsia="Calibri"/>
          <w:szCs w:val="28"/>
          <w:lang w:eastAsia="en-US"/>
        </w:rPr>
        <w:t xml:space="preserve">З огляду на наведене, беручи до уваги всі докази, подані </w:t>
      </w:r>
      <w:r w:rsidR="0062153F">
        <w:rPr>
          <w:rFonts w:eastAsia="Calibri"/>
          <w:szCs w:val="28"/>
          <w:lang w:eastAsia="en-US"/>
        </w:rPr>
        <w:t>ОСОБА_1</w:t>
      </w:r>
      <w:r w:rsidRPr="00061956">
        <w:rPr>
          <w:rFonts w:eastAsia="Calibri"/>
          <w:szCs w:val="28"/>
          <w:lang w:eastAsia="en-US"/>
        </w:rPr>
        <w:t xml:space="preserve">, суд </w:t>
      </w:r>
      <w:r w:rsidR="00E441F8" w:rsidRPr="00061956">
        <w:rPr>
          <w:rFonts w:eastAsia="Calibri"/>
          <w:szCs w:val="28"/>
          <w:lang w:eastAsia="en-US"/>
        </w:rPr>
        <w:t xml:space="preserve">у складі судді </w:t>
      </w:r>
      <w:proofErr w:type="spellStart"/>
      <w:r w:rsidR="00E441F8" w:rsidRPr="00061956">
        <w:rPr>
          <w:rFonts w:eastAsia="Calibri"/>
          <w:szCs w:val="28"/>
          <w:lang w:eastAsia="en-US"/>
        </w:rPr>
        <w:t>Турченко</w:t>
      </w:r>
      <w:proofErr w:type="spellEnd"/>
      <w:r w:rsidR="00E441F8" w:rsidRPr="00061956">
        <w:rPr>
          <w:rFonts w:eastAsia="Calibri"/>
          <w:szCs w:val="28"/>
          <w:lang w:eastAsia="en-US"/>
        </w:rPr>
        <w:t xml:space="preserve"> Т.В. </w:t>
      </w:r>
      <w:r w:rsidRPr="00061956">
        <w:rPr>
          <w:rFonts w:eastAsia="Calibri"/>
          <w:szCs w:val="28"/>
          <w:lang w:eastAsia="en-US"/>
        </w:rPr>
        <w:t>дійшов висновку, що позов підлягає задоволенню.</w:t>
      </w:r>
    </w:p>
    <w:p w:rsidR="00E441F8" w:rsidRPr="00BE2C46" w:rsidRDefault="009E69E0" w:rsidP="00A6456B">
      <w:pPr>
        <w:shd w:val="clear" w:color="auto" w:fill="FFFFFF"/>
        <w:autoSpaceDN/>
        <w:spacing w:line="276" w:lineRule="auto"/>
        <w:ind w:firstLine="709"/>
        <w:contextualSpacing/>
        <w:jc w:val="both"/>
        <w:rPr>
          <w:szCs w:val="28"/>
          <w:lang w:eastAsia="uk-UA" w:bidi="uk-UA"/>
        </w:rPr>
      </w:pPr>
      <w:r>
        <w:rPr>
          <w:szCs w:val="28"/>
          <w:lang w:eastAsia="uk-UA" w:bidi="uk-UA"/>
        </w:rPr>
        <w:t>У</w:t>
      </w:r>
      <w:r w:rsidR="00E441F8" w:rsidRPr="00061956">
        <w:rPr>
          <w:szCs w:val="28"/>
          <w:lang w:eastAsia="uk-UA" w:bidi="uk-UA"/>
        </w:rPr>
        <w:t xml:space="preserve"> скаргах</w:t>
      </w:r>
      <w:r w:rsidR="00802FBA">
        <w:rPr>
          <w:szCs w:val="28"/>
          <w:lang w:eastAsia="uk-UA" w:bidi="uk-UA"/>
        </w:rPr>
        <w:t>,</w:t>
      </w:r>
      <w:r w:rsidR="00E441F8" w:rsidRPr="00061956">
        <w:rPr>
          <w:szCs w:val="28"/>
          <w:lang w:eastAsia="uk-UA" w:bidi="uk-UA"/>
        </w:rPr>
        <w:t xml:space="preserve"> </w:t>
      </w:r>
      <w:r w:rsidR="00053760" w:rsidRPr="00061956">
        <w:rPr>
          <w:szCs w:val="28"/>
          <w:lang w:eastAsia="uk-UA" w:bidi="uk-UA"/>
        </w:rPr>
        <w:t>над</w:t>
      </w:r>
      <w:r w:rsidR="00510779">
        <w:rPr>
          <w:szCs w:val="28"/>
          <w:lang w:eastAsia="uk-UA" w:bidi="uk-UA"/>
        </w:rPr>
        <w:t>ісл</w:t>
      </w:r>
      <w:r w:rsidR="00053760" w:rsidRPr="00061956">
        <w:rPr>
          <w:szCs w:val="28"/>
          <w:lang w:eastAsia="uk-UA" w:bidi="uk-UA"/>
        </w:rPr>
        <w:t xml:space="preserve">аних </w:t>
      </w:r>
      <w:r w:rsidR="00510779">
        <w:rPr>
          <w:szCs w:val="28"/>
          <w:lang w:eastAsia="uk-UA" w:bidi="uk-UA"/>
        </w:rPr>
        <w:t xml:space="preserve">до </w:t>
      </w:r>
      <w:r w:rsidR="00053760" w:rsidRPr="00061956">
        <w:rPr>
          <w:szCs w:val="28"/>
          <w:lang w:eastAsia="uk-UA" w:bidi="uk-UA"/>
        </w:rPr>
        <w:t>Ви</w:t>
      </w:r>
      <w:r w:rsidR="00AD631E" w:rsidRPr="00061956">
        <w:rPr>
          <w:szCs w:val="28"/>
          <w:lang w:eastAsia="uk-UA" w:bidi="uk-UA"/>
        </w:rPr>
        <w:t>щ</w:t>
      </w:r>
      <w:r w:rsidR="00510779">
        <w:rPr>
          <w:szCs w:val="28"/>
          <w:lang w:eastAsia="uk-UA" w:bidi="uk-UA"/>
        </w:rPr>
        <w:t>ої</w:t>
      </w:r>
      <w:r w:rsidR="00053760" w:rsidRPr="00061956">
        <w:rPr>
          <w:szCs w:val="28"/>
          <w:lang w:eastAsia="uk-UA" w:bidi="uk-UA"/>
        </w:rPr>
        <w:t xml:space="preserve"> рад</w:t>
      </w:r>
      <w:r w:rsidR="00510779">
        <w:rPr>
          <w:szCs w:val="28"/>
          <w:lang w:eastAsia="uk-UA" w:bidi="uk-UA"/>
        </w:rPr>
        <w:t>и</w:t>
      </w:r>
      <w:r w:rsidR="00053760" w:rsidRPr="00061956">
        <w:rPr>
          <w:szCs w:val="28"/>
          <w:lang w:eastAsia="uk-UA" w:bidi="uk-UA"/>
        </w:rPr>
        <w:t xml:space="preserve"> правосуддя</w:t>
      </w:r>
      <w:r w:rsidR="00802FBA">
        <w:rPr>
          <w:szCs w:val="28"/>
          <w:lang w:eastAsia="uk-UA" w:bidi="uk-UA"/>
        </w:rPr>
        <w:t>,</w:t>
      </w:r>
      <w:r w:rsidR="00053760" w:rsidRPr="00061956">
        <w:rPr>
          <w:szCs w:val="28"/>
          <w:lang w:eastAsia="uk-UA" w:bidi="uk-UA"/>
        </w:rPr>
        <w:t xml:space="preserve"> </w:t>
      </w:r>
      <w:r>
        <w:rPr>
          <w:szCs w:val="28"/>
          <w:lang w:eastAsia="uk-UA" w:bidi="uk-UA"/>
        </w:rPr>
        <w:t>с</w:t>
      </w:r>
      <w:r w:rsidRPr="00061956">
        <w:rPr>
          <w:szCs w:val="28"/>
          <w:lang w:eastAsia="uk-UA" w:bidi="uk-UA"/>
        </w:rPr>
        <w:t xml:space="preserve">каржницею </w:t>
      </w:r>
      <w:r w:rsidR="00E441F8" w:rsidRPr="00061956">
        <w:rPr>
          <w:szCs w:val="28"/>
          <w:lang w:eastAsia="uk-UA" w:bidi="uk-UA"/>
        </w:rPr>
        <w:t xml:space="preserve">зазначено, що суддею Київського районного суду міста Полтави </w:t>
      </w:r>
      <w:proofErr w:type="spellStart"/>
      <w:r w:rsidR="00E441F8" w:rsidRPr="00061956">
        <w:rPr>
          <w:szCs w:val="28"/>
          <w:lang w:eastAsia="uk-UA" w:bidi="uk-UA"/>
        </w:rPr>
        <w:t>Турченко</w:t>
      </w:r>
      <w:proofErr w:type="spellEnd"/>
      <w:r w:rsidR="00E441F8" w:rsidRPr="00061956">
        <w:rPr>
          <w:szCs w:val="28"/>
          <w:lang w:eastAsia="uk-UA" w:bidi="uk-UA"/>
        </w:rPr>
        <w:t xml:space="preserve"> Т.В. постановлено завідомо неправосудне рішення у справі №</w:t>
      </w:r>
      <w:r w:rsidR="008E1DAB">
        <w:rPr>
          <w:szCs w:val="28"/>
          <w:lang w:eastAsia="uk-UA" w:bidi="uk-UA"/>
        </w:rPr>
        <w:t xml:space="preserve"> </w:t>
      </w:r>
      <w:r w:rsidR="00E441F8" w:rsidRPr="00061956">
        <w:rPr>
          <w:szCs w:val="28"/>
          <w:lang w:eastAsia="uk-UA" w:bidi="uk-UA"/>
        </w:rPr>
        <w:t xml:space="preserve">552/6095/19 за позовом </w:t>
      </w:r>
      <w:r w:rsidR="0062153F">
        <w:rPr>
          <w:szCs w:val="28"/>
          <w:lang w:eastAsia="uk-UA" w:bidi="uk-UA"/>
        </w:rPr>
        <w:t>ОСОБА_1</w:t>
      </w:r>
      <w:r w:rsidR="00E441F8" w:rsidRPr="00061956">
        <w:rPr>
          <w:szCs w:val="28"/>
          <w:lang w:eastAsia="uk-UA" w:bidi="uk-UA"/>
        </w:rPr>
        <w:t xml:space="preserve"> до </w:t>
      </w:r>
      <w:r w:rsidR="0062153F">
        <w:rPr>
          <w:szCs w:val="28"/>
          <w:lang w:eastAsia="uk-UA" w:bidi="uk-UA"/>
        </w:rPr>
        <w:t>ОСОБА_2</w:t>
      </w:r>
      <w:r w:rsidR="00E441F8" w:rsidRPr="00061956">
        <w:rPr>
          <w:szCs w:val="28"/>
          <w:lang w:eastAsia="uk-UA" w:bidi="uk-UA"/>
        </w:rPr>
        <w:t xml:space="preserve"> про визнання права власності, визнання такою, що втратила право на користування жилим приміщенням, оскільки </w:t>
      </w:r>
      <w:r w:rsidR="0062153F">
        <w:rPr>
          <w:szCs w:val="28"/>
          <w:lang w:eastAsia="uk-UA" w:bidi="uk-UA"/>
        </w:rPr>
        <w:t>ОСОБА_2</w:t>
      </w:r>
      <w:r w:rsidR="00E441F8" w:rsidRPr="00061956">
        <w:rPr>
          <w:szCs w:val="28"/>
          <w:lang w:eastAsia="uk-UA" w:bidi="uk-UA"/>
        </w:rPr>
        <w:t>,</w:t>
      </w:r>
      <w:r w:rsidR="00855CE3">
        <w:rPr>
          <w:szCs w:val="28"/>
          <w:lang w:eastAsia="uk-UA" w:bidi="uk-UA"/>
        </w:rPr>
        <w:br/>
      </w:r>
      <w:r w:rsidR="008E1DAB">
        <w:rPr>
          <w:szCs w:val="28"/>
          <w:lang w:eastAsia="uk-UA" w:bidi="uk-UA"/>
        </w:rPr>
        <w:t>____</w:t>
      </w:r>
      <w:r w:rsidR="00E441F8" w:rsidRPr="00061956">
        <w:rPr>
          <w:szCs w:val="28"/>
          <w:lang w:eastAsia="uk-UA" w:bidi="uk-UA"/>
        </w:rPr>
        <w:t xml:space="preserve"> року народження, яка є відповідачем у справі № 552/6095/19, рішенням Київського районного суду міста Полтави від 15 травня 2018 року визнана недієздатною. Крім цього, </w:t>
      </w:r>
      <w:r>
        <w:rPr>
          <w:szCs w:val="28"/>
          <w:lang w:eastAsia="uk-UA" w:bidi="uk-UA"/>
        </w:rPr>
        <w:t>у скаргах</w:t>
      </w:r>
      <w:r w:rsidR="00E441F8" w:rsidRPr="00061956">
        <w:rPr>
          <w:szCs w:val="28"/>
          <w:lang w:eastAsia="uk-UA" w:bidi="uk-UA"/>
        </w:rPr>
        <w:t xml:space="preserve"> вказано, що </w:t>
      </w:r>
      <w:r w:rsidR="0062153F">
        <w:rPr>
          <w:szCs w:val="28"/>
          <w:lang w:eastAsia="uk-UA" w:bidi="uk-UA"/>
        </w:rPr>
        <w:t>ОСОБА_2</w:t>
      </w:r>
      <w:r w:rsidR="00E441F8" w:rsidRPr="00061956">
        <w:rPr>
          <w:szCs w:val="28"/>
          <w:lang w:eastAsia="uk-UA" w:bidi="uk-UA"/>
        </w:rPr>
        <w:t xml:space="preserve"> є власником 1/3 част</w:t>
      </w:r>
      <w:r>
        <w:rPr>
          <w:szCs w:val="28"/>
          <w:lang w:eastAsia="uk-UA" w:bidi="uk-UA"/>
        </w:rPr>
        <w:t>ини</w:t>
      </w:r>
      <w:r w:rsidR="00E441F8" w:rsidRPr="00061956">
        <w:rPr>
          <w:szCs w:val="28"/>
          <w:lang w:eastAsia="uk-UA" w:bidi="uk-UA"/>
        </w:rPr>
        <w:t xml:space="preserve"> квартири </w:t>
      </w:r>
      <w:r w:rsidR="009E03DF">
        <w:rPr>
          <w:szCs w:val="28"/>
          <w:lang w:eastAsia="uk-UA" w:bidi="uk-UA"/>
        </w:rPr>
        <w:t>АДРЕСА_1</w:t>
      </w:r>
      <w:r w:rsidR="00E441F8" w:rsidRPr="00061956">
        <w:rPr>
          <w:szCs w:val="28"/>
          <w:lang w:eastAsia="uk-UA" w:bidi="uk-UA"/>
        </w:rPr>
        <w:t>, а власниками інших 2/3 частин квартири були баба та матір</w:t>
      </w:r>
      <w:r w:rsidR="0062153F">
        <w:rPr>
          <w:szCs w:val="28"/>
          <w:lang w:eastAsia="uk-UA" w:bidi="uk-UA"/>
        </w:rPr>
        <w:t xml:space="preserve"> ОСОБА_2</w:t>
      </w:r>
      <w:r w:rsidR="00E441F8" w:rsidRPr="00061956">
        <w:rPr>
          <w:szCs w:val="28"/>
          <w:lang w:eastAsia="uk-UA" w:bidi="uk-UA"/>
        </w:rPr>
        <w:t xml:space="preserve">, які померли. Таким чином, </w:t>
      </w:r>
      <w:r w:rsidR="0062153F">
        <w:rPr>
          <w:szCs w:val="28"/>
          <w:lang w:eastAsia="uk-UA" w:bidi="uk-UA"/>
        </w:rPr>
        <w:t>ОСОБА_2</w:t>
      </w:r>
      <w:r w:rsidR="00E441F8" w:rsidRPr="00061956">
        <w:rPr>
          <w:szCs w:val="28"/>
          <w:lang w:eastAsia="uk-UA" w:bidi="uk-UA"/>
        </w:rPr>
        <w:t xml:space="preserve"> є єдиним власником вказаної квартири. Однак, як зазначає скаржниця, </w:t>
      </w:r>
      <w:bookmarkStart w:id="0" w:name="_GoBack"/>
      <w:bookmarkEnd w:id="0"/>
      <w:r w:rsidR="00E441F8" w:rsidRPr="00061956">
        <w:rPr>
          <w:szCs w:val="28"/>
          <w:lang w:eastAsia="uk-UA" w:bidi="uk-UA"/>
        </w:rPr>
        <w:t xml:space="preserve">суддя </w:t>
      </w:r>
      <w:r w:rsidR="009E03DF">
        <w:rPr>
          <w:szCs w:val="28"/>
          <w:lang w:eastAsia="uk-UA" w:bidi="uk-UA"/>
        </w:rPr>
        <w:br/>
      </w:r>
      <w:proofErr w:type="spellStart"/>
      <w:r w:rsidR="00E441F8" w:rsidRPr="00061956">
        <w:rPr>
          <w:szCs w:val="28"/>
          <w:lang w:eastAsia="uk-UA" w:bidi="uk-UA"/>
        </w:rPr>
        <w:t>Турченко</w:t>
      </w:r>
      <w:proofErr w:type="spellEnd"/>
      <w:r w:rsidR="008E1DAB">
        <w:rPr>
          <w:szCs w:val="28"/>
          <w:lang w:eastAsia="uk-UA" w:bidi="uk-UA"/>
        </w:rPr>
        <w:t xml:space="preserve"> </w:t>
      </w:r>
      <w:r w:rsidR="00E441F8" w:rsidRPr="00061956">
        <w:rPr>
          <w:szCs w:val="28"/>
          <w:lang w:eastAsia="uk-UA" w:bidi="uk-UA"/>
        </w:rPr>
        <w:t>Т.В. не перевірила</w:t>
      </w:r>
      <w:r w:rsidR="00BE2C46">
        <w:rPr>
          <w:szCs w:val="28"/>
          <w:lang w:eastAsia="uk-UA" w:bidi="uk-UA"/>
        </w:rPr>
        <w:t>,</w:t>
      </w:r>
      <w:r w:rsidR="00E441F8" w:rsidRPr="00061956">
        <w:rPr>
          <w:szCs w:val="28"/>
          <w:lang w:eastAsia="uk-UA" w:bidi="uk-UA"/>
        </w:rPr>
        <w:t xml:space="preserve"> хто є власником квартири.</w:t>
      </w:r>
      <w:r w:rsidR="001B2FB0" w:rsidRPr="00061956">
        <w:rPr>
          <w:szCs w:val="28"/>
          <w:lang w:eastAsia="uk-UA" w:bidi="uk-UA"/>
        </w:rPr>
        <w:t xml:space="preserve"> </w:t>
      </w:r>
      <w:r w:rsidR="00BE2C46">
        <w:rPr>
          <w:szCs w:val="28"/>
          <w:lang w:eastAsia="uk-UA" w:bidi="uk-UA"/>
        </w:rPr>
        <w:t>Отже</w:t>
      </w:r>
      <w:r w:rsidR="001B2FB0" w:rsidRPr="00061956">
        <w:rPr>
          <w:szCs w:val="28"/>
          <w:lang w:eastAsia="uk-UA" w:bidi="uk-UA"/>
        </w:rPr>
        <w:t>, скаржниця стверджує, що рішення ві</w:t>
      </w:r>
      <w:r w:rsidR="00053760" w:rsidRPr="00061956">
        <w:rPr>
          <w:szCs w:val="28"/>
          <w:lang w:eastAsia="uk-UA" w:bidi="uk-UA"/>
        </w:rPr>
        <w:t>д</w:t>
      </w:r>
      <w:r w:rsidR="001B2FB0" w:rsidRPr="00061956">
        <w:rPr>
          <w:szCs w:val="28"/>
          <w:lang w:eastAsia="uk-UA" w:bidi="uk-UA"/>
        </w:rPr>
        <w:t xml:space="preserve"> 3 гру</w:t>
      </w:r>
      <w:r w:rsidR="00053760" w:rsidRPr="00061956">
        <w:rPr>
          <w:szCs w:val="28"/>
          <w:lang w:eastAsia="uk-UA" w:bidi="uk-UA"/>
        </w:rPr>
        <w:t>дня</w:t>
      </w:r>
      <w:r w:rsidR="009E03DF">
        <w:rPr>
          <w:szCs w:val="28"/>
          <w:lang w:eastAsia="uk-UA" w:bidi="uk-UA"/>
        </w:rPr>
        <w:t xml:space="preserve"> </w:t>
      </w:r>
      <w:r w:rsidR="00053760" w:rsidRPr="00061956">
        <w:rPr>
          <w:szCs w:val="28"/>
          <w:lang w:eastAsia="uk-UA" w:bidi="uk-UA"/>
        </w:rPr>
        <w:t xml:space="preserve">2019 року у вказаній справі, </w:t>
      </w:r>
      <w:r w:rsidR="001B2FB0" w:rsidRPr="00061956">
        <w:rPr>
          <w:szCs w:val="28"/>
          <w:lang w:eastAsia="uk-UA" w:bidi="uk-UA"/>
        </w:rPr>
        <w:t>ухвален</w:t>
      </w:r>
      <w:r w:rsidR="00BE2C46">
        <w:rPr>
          <w:szCs w:val="28"/>
          <w:lang w:eastAsia="uk-UA" w:bidi="uk-UA"/>
        </w:rPr>
        <w:t>е</w:t>
      </w:r>
      <w:r w:rsidR="001B2FB0" w:rsidRPr="00061956">
        <w:rPr>
          <w:szCs w:val="28"/>
          <w:lang w:eastAsia="uk-UA" w:bidi="uk-UA"/>
        </w:rPr>
        <w:t xml:space="preserve"> суддею </w:t>
      </w:r>
      <w:r w:rsidR="009E03DF">
        <w:rPr>
          <w:szCs w:val="28"/>
          <w:lang w:eastAsia="uk-UA" w:bidi="uk-UA"/>
        </w:rPr>
        <w:br/>
      </w:r>
      <w:proofErr w:type="spellStart"/>
      <w:r w:rsidR="001B2FB0" w:rsidRPr="00061956">
        <w:rPr>
          <w:szCs w:val="28"/>
          <w:lang w:eastAsia="uk-UA" w:bidi="uk-UA"/>
        </w:rPr>
        <w:t>Турченко</w:t>
      </w:r>
      <w:proofErr w:type="spellEnd"/>
      <w:r w:rsidR="001B2FB0" w:rsidRPr="00061956">
        <w:rPr>
          <w:szCs w:val="28"/>
          <w:lang w:eastAsia="uk-UA" w:bidi="uk-UA"/>
        </w:rPr>
        <w:t xml:space="preserve"> Т.В., є неправосудним</w:t>
      </w:r>
      <w:r w:rsidR="00BE2C46">
        <w:rPr>
          <w:szCs w:val="28"/>
          <w:lang w:eastAsia="uk-UA" w:bidi="uk-UA"/>
        </w:rPr>
        <w:t>.</w:t>
      </w:r>
      <w:r w:rsidR="001B2FB0" w:rsidRPr="00061956">
        <w:rPr>
          <w:szCs w:val="28"/>
          <w:lang w:eastAsia="uk-UA" w:bidi="uk-UA"/>
        </w:rPr>
        <w:t xml:space="preserve"> </w:t>
      </w:r>
      <w:r w:rsidR="00BE2C46">
        <w:rPr>
          <w:szCs w:val="28"/>
          <w:lang w:eastAsia="uk-UA" w:bidi="uk-UA"/>
        </w:rPr>
        <w:t>Вказане рішення</w:t>
      </w:r>
      <w:r w:rsidR="00296C7C">
        <w:rPr>
          <w:szCs w:val="28"/>
          <w:lang w:eastAsia="uk-UA" w:bidi="uk-UA"/>
        </w:rPr>
        <w:t>, на думку скаржниці,</w:t>
      </w:r>
      <w:r w:rsidR="00BE2C46">
        <w:rPr>
          <w:szCs w:val="28"/>
          <w:lang w:eastAsia="uk-UA" w:bidi="uk-UA"/>
        </w:rPr>
        <w:t xml:space="preserve"> </w:t>
      </w:r>
      <w:r w:rsidR="001B2FB0" w:rsidRPr="00061956">
        <w:rPr>
          <w:szCs w:val="28"/>
          <w:lang w:eastAsia="uk-UA" w:bidi="uk-UA"/>
        </w:rPr>
        <w:t>ухвален</w:t>
      </w:r>
      <w:r w:rsidR="00BE2C46">
        <w:rPr>
          <w:szCs w:val="28"/>
          <w:lang w:eastAsia="uk-UA" w:bidi="uk-UA"/>
        </w:rPr>
        <w:t>о</w:t>
      </w:r>
      <w:r w:rsidR="001B2FB0" w:rsidRPr="00061956">
        <w:rPr>
          <w:szCs w:val="28"/>
          <w:lang w:eastAsia="uk-UA" w:bidi="uk-UA"/>
        </w:rPr>
        <w:t xml:space="preserve"> суддею з організованою злочинною групою, яка мала на меті відібрати квартиру у недієздатної особи.</w:t>
      </w:r>
    </w:p>
    <w:p w:rsidR="001B2FB0" w:rsidRPr="00061956" w:rsidRDefault="001B2FB0" w:rsidP="00A6456B">
      <w:pPr>
        <w:widowControl w:val="0"/>
        <w:autoSpaceDN/>
        <w:spacing w:line="276" w:lineRule="auto"/>
        <w:ind w:firstLine="709"/>
        <w:jc w:val="both"/>
        <w:rPr>
          <w:szCs w:val="28"/>
          <w:lang w:eastAsia="uk-UA" w:bidi="uk-UA"/>
        </w:rPr>
      </w:pPr>
      <w:r w:rsidRPr="00061956">
        <w:rPr>
          <w:szCs w:val="28"/>
          <w:lang w:eastAsia="uk-UA" w:bidi="uk-UA"/>
        </w:rPr>
        <w:t xml:space="preserve">Під час попередньої перевірки встановлено, що позовна заява </w:t>
      </w:r>
      <w:r w:rsidR="0062153F">
        <w:rPr>
          <w:szCs w:val="28"/>
          <w:lang w:eastAsia="uk-UA" w:bidi="uk-UA"/>
        </w:rPr>
        <w:t>ОСОБА_1</w:t>
      </w:r>
      <w:r w:rsidRPr="00061956">
        <w:rPr>
          <w:szCs w:val="28"/>
          <w:lang w:eastAsia="uk-UA" w:bidi="uk-UA"/>
        </w:rPr>
        <w:t xml:space="preserve"> надійшла до Київського районного суду міста Полтав</w:t>
      </w:r>
      <w:r w:rsidR="00BE2C46">
        <w:rPr>
          <w:szCs w:val="28"/>
          <w:lang w:eastAsia="uk-UA" w:bidi="uk-UA"/>
        </w:rPr>
        <w:t>и</w:t>
      </w:r>
      <w:r w:rsidRPr="00061956">
        <w:rPr>
          <w:szCs w:val="28"/>
          <w:lang w:eastAsia="uk-UA" w:bidi="uk-UA"/>
        </w:rPr>
        <w:t xml:space="preserve"> 4</w:t>
      </w:r>
      <w:r w:rsidR="008E1DAB">
        <w:rPr>
          <w:szCs w:val="28"/>
          <w:lang w:eastAsia="uk-UA" w:bidi="uk-UA"/>
        </w:rPr>
        <w:t xml:space="preserve"> </w:t>
      </w:r>
      <w:r w:rsidRPr="00061956">
        <w:rPr>
          <w:szCs w:val="28"/>
          <w:lang w:eastAsia="uk-UA" w:bidi="uk-UA"/>
        </w:rPr>
        <w:t>листопада 2019 року, після чого 5 листопада</w:t>
      </w:r>
      <w:r w:rsidR="00603568" w:rsidRPr="00061956">
        <w:rPr>
          <w:szCs w:val="28"/>
          <w:lang w:eastAsia="uk-UA" w:bidi="uk-UA"/>
        </w:rPr>
        <w:t xml:space="preserve"> </w:t>
      </w:r>
      <w:r w:rsidRPr="00061956">
        <w:rPr>
          <w:szCs w:val="28"/>
          <w:lang w:eastAsia="uk-UA" w:bidi="uk-UA"/>
        </w:rPr>
        <w:t>2019 року</w:t>
      </w:r>
      <w:r w:rsidR="00E00D98" w:rsidRPr="00061956">
        <w:rPr>
          <w:szCs w:val="28"/>
          <w:lang w:eastAsia="uk-UA" w:bidi="uk-UA"/>
        </w:rPr>
        <w:t xml:space="preserve"> ухвалою Київського районного суду міста Полтави залишена без руху.</w:t>
      </w:r>
    </w:p>
    <w:p w:rsidR="00BF11C5" w:rsidRPr="00061956" w:rsidRDefault="00E00D98" w:rsidP="00A6456B">
      <w:pPr>
        <w:widowControl w:val="0"/>
        <w:spacing w:line="276" w:lineRule="auto"/>
        <w:ind w:firstLine="709"/>
        <w:jc w:val="both"/>
        <w:rPr>
          <w:szCs w:val="28"/>
          <w:lang w:eastAsia="uk-UA" w:bidi="uk-UA"/>
        </w:rPr>
      </w:pPr>
      <w:r w:rsidRPr="00061956">
        <w:rPr>
          <w:szCs w:val="28"/>
          <w:lang w:eastAsia="uk-UA" w:bidi="uk-UA"/>
        </w:rPr>
        <w:t>11 листопада 2019 року ухвалою Київського районного суду міста Полтав</w:t>
      </w:r>
      <w:r w:rsidR="00BE2C46">
        <w:rPr>
          <w:szCs w:val="28"/>
          <w:lang w:eastAsia="uk-UA" w:bidi="uk-UA"/>
        </w:rPr>
        <w:t>и</w:t>
      </w:r>
      <w:r w:rsidRPr="00061956">
        <w:rPr>
          <w:szCs w:val="28"/>
          <w:lang w:eastAsia="uk-UA" w:bidi="uk-UA"/>
        </w:rPr>
        <w:t xml:space="preserve"> відкрито спрощене позовне провадження у цивільній справі №</w:t>
      </w:r>
      <w:r w:rsidR="008E1DAB">
        <w:rPr>
          <w:szCs w:val="28"/>
          <w:lang w:eastAsia="uk-UA" w:bidi="uk-UA"/>
        </w:rPr>
        <w:t xml:space="preserve"> </w:t>
      </w:r>
      <w:r w:rsidRPr="00061956">
        <w:rPr>
          <w:szCs w:val="28"/>
          <w:lang w:eastAsia="uk-UA" w:bidi="uk-UA"/>
        </w:rPr>
        <w:t xml:space="preserve">552/6095/19, </w:t>
      </w:r>
      <w:r w:rsidRPr="00061956">
        <w:rPr>
          <w:szCs w:val="28"/>
          <w:lang w:eastAsia="uk-UA" w:bidi="uk-UA"/>
        </w:rPr>
        <w:lastRenderedPageBreak/>
        <w:t>призначено судове засіда</w:t>
      </w:r>
      <w:r w:rsidR="008E1DAB">
        <w:rPr>
          <w:szCs w:val="28"/>
          <w:lang w:eastAsia="uk-UA" w:bidi="uk-UA"/>
        </w:rPr>
        <w:t xml:space="preserve">ння для розгляду справи по суті </w:t>
      </w:r>
      <w:r w:rsidRPr="00061956">
        <w:rPr>
          <w:bCs/>
          <w:szCs w:val="28"/>
          <w:lang w:eastAsia="uk-UA" w:bidi="uk-UA"/>
        </w:rPr>
        <w:t>на 3</w:t>
      </w:r>
      <w:r w:rsidR="008E1DAB">
        <w:rPr>
          <w:bCs/>
          <w:szCs w:val="28"/>
          <w:lang w:eastAsia="uk-UA" w:bidi="uk-UA"/>
        </w:rPr>
        <w:t xml:space="preserve"> </w:t>
      </w:r>
      <w:r w:rsidRPr="00061956">
        <w:rPr>
          <w:bCs/>
          <w:szCs w:val="28"/>
          <w:lang w:eastAsia="uk-UA" w:bidi="uk-UA"/>
        </w:rPr>
        <w:t>грудня 2019 року</w:t>
      </w:r>
      <w:r w:rsidRPr="00061956">
        <w:rPr>
          <w:szCs w:val="28"/>
          <w:lang w:eastAsia="uk-UA" w:bidi="uk-UA"/>
        </w:rPr>
        <w:t>.</w:t>
      </w:r>
    </w:p>
    <w:p w:rsidR="00E00D98" w:rsidRPr="00061956" w:rsidRDefault="00E00D98" w:rsidP="00A6456B">
      <w:pPr>
        <w:widowControl w:val="0"/>
        <w:spacing w:line="276" w:lineRule="auto"/>
        <w:ind w:firstLine="709"/>
        <w:jc w:val="both"/>
        <w:rPr>
          <w:szCs w:val="28"/>
          <w:lang w:eastAsia="uk-UA" w:bidi="uk-UA"/>
        </w:rPr>
      </w:pPr>
      <w:r w:rsidRPr="00061956">
        <w:rPr>
          <w:szCs w:val="28"/>
          <w:lang w:eastAsia="uk-UA" w:bidi="uk-UA"/>
        </w:rPr>
        <w:t>3 грудня 2019 року Київський районний суд міста Полтави у першому з моменту надходження до суду позовної заяви (4 листопада 2019 року)</w:t>
      </w:r>
      <w:r w:rsidR="00053760" w:rsidRPr="00061956">
        <w:rPr>
          <w:szCs w:val="28"/>
          <w:lang w:eastAsia="uk-UA" w:bidi="uk-UA"/>
        </w:rPr>
        <w:t xml:space="preserve"> </w:t>
      </w:r>
      <w:r w:rsidR="00516AAF" w:rsidRPr="00061956">
        <w:rPr>
          <w:szCs w:val="28"/>
          <w:lang w:eastAsia="uk-UA" w:bidi="uk-UA"/>
        </w:rPr>
        <w:t xml:space="preserve">судовому </w:t>
      </w:r>
      <w:r w:rsidR="00BE2C46" w:rsidRPr="00061956">
        <w:rPr>
          <w:szCs w:val="28"/>
          <w:lang w:eastAsia="uk-UA" w:bidi="uk-UA"/>
        </w:rPr>
        <w:t xml:space="preserve">засіданні </w:t>
      </w:r>
      <w:r w:rsidRPr="00061956">
        <w:rPr>
          <w:szCs w:val="28"/>
          <w:lang w:eastAsia="uk-UA" w:bidi="uk-UA"/>
        </w:rPr>
        <w:t xml:space="preserve">без участі відповідача ухвалив рішення, яким позов </w:t>
      </w:r>
      <w:r w:rsidR="0062153F">
        <w:rPr>
          <w:szCs w:val="28"/>
          <w:lang w:eastAsia="uk-UA" w:bidi="uk-UA"/>
        </w:rPr>
        <w:t>ОСОБА_1</w:t>
      </w:r>
      <w:r w:rsidRPr="00061956">
        <w:rPr>
          <w:szCs w:val="28"/>
          <w:lang w:eastAsia="uk-UA" w:bidi="uk-UA"/>
        </w:rPr>
        <w:t xml:space="preserve"> задовол</w:t>
      </w:r>
      <w:r w:rsidR="00BF11C5" w:rsidRPr="00061956">
        <w:rPr>
          <w:szCs w:val="28"/>
          <w:lang w:eastAsia="uk-UA" w:bidi="uk-UA"/>
        </w:rPr>
        <w:t>ьнив</w:t>
      </w:r>
      <w:r w:rsidRPr="00061956">
        <w:rPr>
          <w:szCs w:val="28"/>
          <w:lang w:eastAsia="uk-UA" w:bidi="uk-UA"/>
        </w:rPr>
        <w:t>, визна</w:t>
      </w:r>
      <w:r w:rsidR="00BF11C5" w:rsidRPr="00061956">
        <w:rPr>
          <w:szCs w:val="28"/>
          <w:lang w:eastAsia="uk-UA" w:bidi="uk-UA"/>
        </w:rPr>
        <w:t>в</w:t>
      </w:r>
      <w:r w:rsidR="0062153F">
        <w:rPr>
          <w:szCs w:val="28"/>
          <w:lang w:eastAsia="uk-UA" w:bidi="uk-UA"/>
        </w:rPr>
        <w:t xml:space="preserve"> за ОСОБА_1</w:t>
      </w:r>
      <w:r w:rsidRPr="00061956">
        <w:rPr>
          <w:szCs w:val="28"/>
          <w:lang w:eastAsia="uk-UA" w:bidi="uk-UA"/>
        </w:rPr>
        <w:t xml:space="preserve"> право власності на квартиру за </w:t>
      </w:r>
      <w:proofErr w:type="spellStart"/>
      <w:r w:rsidRPr="00061956">
        <w:rPr>
          <w:szCs w:val="28"/>
          <w:lang w:eastAsia="uk-UA" w:bidi="uk-UA"/>
        </w:rPr>
        <w:t>адресою</w:t>
      </w:r>
      <w:proofErr w:type="spellEnd"/>
      <w:r w:rsidRPr="00061956">
        <w:rPr>
          <w:szCs w:val="28"/>
          <w:lang w:eastAsia="uk-UA" w:bidi="uk-UA"/>
        </w:rPr>
        <w:t xml:space="preserve">: </w:t>
      </w:r>
      <w:r w:rsidR="001521BF">
        <w:rPr>
          <w:szCs w:val="28"/>
          <w:lang w:eastAsia="uk-UA" w:bidi="uk-UA"/>
        </w:rPr>
        <w:t>АДРЕСА_1</w:t>
      </w:r>
      <w:r w:rsidRPr="00061956">
        <w:rPr>
          <w:szCs w:val="28"/>
          <w:lang w:eastAsia="uk-UA" w:bidi="uk-UA"/>
        </w:rPr>
        <w:t xml:space="preserve">, житловою площею 45,1 </w:t>
      </w:r>
      <w:proofErr w:type="spellStart"/>
      <w:r w:rsidRPr="00061956">
        <w:rPr>
          <w:szCs w:val="28"/>
          <w:lang w:eastAsia="uk-UA" w:bidi="uk-UA"/>
        </w:rPr>
        <w:t>кв</w:t>
      </w:r>
      <w:proofErr w:type="spellEnd"/>
      <w:r w:rsidRPr="00061956">
        <w:rPr>
          <w:szCs w:val="28"/>
          <w:lang w:eastAsia="uk-UA" w:bidi="uk-UA"/>
        </w:rPr>
        <w:t>.</w:t>
      </w:r>
      <w:r w:rsidR="001521BF">
        <w:rPr>
          <w:szCs w:val="28"/>
          <w:lang w:eastAsia="uk-UA" w:bidi="uk-UA"/>
        </w:rPr>
        <w:t xml:space="preserve"> </w:t>
      </w:r>
      <w:r w:rsidRPr="00061956">
        <w:rPr>
          <w:szCs w:val="28"/>
          <w:lang w:eastAsia="uk-UA" w:bidi="uk-UA"/>
        </w:rPr>
        <w:t xml:space="preserve">м, загальною площею 62,1 </w:t>
      </w:r>
      <w:proofErr w:type="spellStart"/>
      <w:r w:rsidRPr="00061956">
        <w:rPr>
          <w:szCs w:val="28"/>
          <w:lang w:eastAsia="uk-UA" w:bidi="uk-UA"/>
        </w:rPr>
        <w:t>кв</w:t>
      </w:r>
      <w:proofErr w:type="spellEnd"/>
      <w:r w:rsidRPr="00061956">
        <w:rPr>
          <w:szCs w:val="28"/>
          <w:lang w:eastAsia="uk-UA" w:bidi="uk-UA"/>
        </w:rPr>
        <w:t>.</w:t>
      </w:r>
      <w:r w:rsidR="001521BF">
        <w:rPr>
          <w:szCs w:val="28"/>
          <w:lang w:eastAsia="uk-UA" w:bidi="uk-UA"/>
        </w:rPr>
        <w:t xml:space="preserve"> </w:t>
      </w:r>
      <w:r w:rsidRPr="00061956">
        <w:rPr>
          <w:szCs w:val="28"/>
          <w:lang w:eastAsia="uk-UA" w:bidi="uk-UA"/>
        </w:rPr>
        <w:t>м, визна</w:t>
      </w:r>
      <w:r w:rsidR="00BF11C5" w:rsidRPr="00061956">
        <w:rPr>
          <w:szCs w:val="28"/>
          <w:lang w:eastAsia="uk-UA" w:bidi="uk-UA"/>
        </w:rPr>
        <w:t>в</w:t>
      </w:r>
      <w:r w:rsidRPr="00061956">
        <w:rPr>
          <w:szCs w:val="28"/>
          <w:lang w:eastAsia="uk-UA" w:bidi="uk-UA"/>
        </w:rPr>
        <w:t xml:space="preserve"> </w:t>
      </w:r>
      <w:r w:rsidR="0062153F">
        <w:rPr>
          <w:szCs w:val="28"/>
          <w:lang w:eastAsia="uk-UA" w:bidi="uk-UA"/>
        </w:rPr>
        <w:t>ОСОБА_2</w:t>
      </w:r>
      <w:r w:rsidRPr="00061956">
        <w:rPr>
          <w:szCs w:val="28"/>
          <w:lang w:eastAsia="uk-UA" w:bidi="uk-UA"/>
        </w:rPr>
        <w:t xml:space="preserve"> такою, що втратила право користування житловим приміщенням – квартирою за </w:t>
      </w:r>
      <w:proofErr w:type="spellStart"/>
      <w:r w:rsidRPr="00061956">
        <w:rPr>
          <w:szCs w:val="28"/>
          <w:lang w:eastAsia="uk-UA" w:bidi="uk-UA"/>
        </w:rPr>
        <w:t>адресою</w:t>
      </w:r>
      <w:proofErr w:type="spellEnd"/>
      <w:r w:rsidRPr="00061956">
        <w:rPr>
          <w:szCs w:val="28"/>
          <w:lang w:eastAsia="uk-UA" w:bidi="uk-UA"/>
        </w:rPr>
        <w:t xml:space="preserve">: </w:t>
      </w:r>
      <w:r w:rsidR="001521BF">
        <w:rPr>
          <w:szCs w:val="28"/>
          <w:lang w:eastAsia="uk-UA" w:bidi="uk-UA"/>
        </w:rPr>
        <w:t>АДРЕСА_1</w:t>
      </w:r>
      <w:r w:rsidRPr="00061956">
        <w:rPr>
          <w:szCs w:val="28"/>
          <w:lang w:eastAsia="uk-UA" w:bidi="uk-UA"/>
        </w:rPr>
        <w:t>.</w:t>
      </w:r>
    </w:p>
    <w:p w:rsidR="00AB1C29" w:rsidRDefault="00AB1C29" w:rsidP="00A6456B">
      <w:pPr>
        <w:widowControl w:val="0"/>
        <w:spacing w:line="276" w:lineRule="auto"/>
        <w:ind w:firstLine="709"/>
        <w:jc w:val="both"/>
        <w:rPr>
          <w:szCs w:val="28"/>
          <w:lang w:eastAsia="uk-UA" w:bidi="uk-UA"/>
        </w:rPr>
      </w:pPr>
      <w:r w:rsidRPr="00061956">
        <w:rPr>
          <w:szCs w:val="28"/>
          <w:lang w:eastAsia="uk-UA" w:bidi="uk-UA"/>
        </w:rPr>
        <w:t>Друг</w:t>
      </w:r>
      <w:r>
        <w:rPr>
          <w:szCs w:val="28"/>
          <w:lang w:eastAsia="uk-UA" w:bidi="uk-UA"/>
        </w:rPr>
        <w:t>а</w:t>
      </w:r>
      <w:r w:rsidRPr="00061956">
        <w:rPr>
          <w:szCs w:val="28"/>
          <w:lang w:eastAsia="uk-UA" w:bidi="uk-UA"/>
        </w:rPr>
        <w:t xml:space="preserve"> Дисциплінарн</w:t>
      </w:r>
      <w:r>
        <w:rPr>
          <w:szCs w:val="28"/>
          <w:lang w:eastAsia="uk-UA" w:bidi="uk-UA"/>
        </w:rPr>
        <w:t>а</w:t>
      </w:r>
      <w:r w:rsidRPr="00061956">
        <w:rPr>
          <w:szCs w:val="28"/>
          <w:lang w:eastAsia="uk-UA" w:bidi="uk-UA"/>
        </w:rPr>
        <w:t xml:space="preserve"> палат</w:t>
      </w:r>
      <w:r>
        <w:rPr>
          <w:szCs w:val="28"/>
          <w:lang w:eastAsia="uk-UA" w:bidi="uk-UA"/>
        </w:rPr>
        <w:t>а</w:t>
      </w:r>
      <w:r w:rsidRPr="00061956">
        <w:rPr>
          <w:szCs w:val="28"/>
          <w:lang w:eastAsia="uk-UA" w:bidi="uk-UA"/>
        </w:rPr>
        <w:t xml:space="preserve"> Вищо</w:t>
      </w:r>
      <w:r>
        <w:rPr>
          <w:szCs w:val="28"/>
          <w:lang w:eastAsia="uk-UA" w:bidi="uk-UA"/>
        </w:rPr>
        <w:t>ї</w:t>
      </w:r>
      <w:r w:rsidRPr="00061956">
        <w:rPr>
          <w:szCs w:val="28"/>
          <w:lang w:eastAsia="uk-UA" w:bidi="uk-UA"/>
        </w:rPr>
        <w:t xml:space="preserve"> рад</w:t>
      </w:r>
      <w:r>
        <w:rPr>
          <w:szCs w:val="28"/>
          <w:lang w:eastAsia="uk-UA" w:bidi="uk-UA"/>
        </w:rPr>
        <w:t>и</w:t>
      </w:r>
      <w:r w:rsidRPr="00061956">
        <w:rPr>
          <w:szCs w:val="28"/>
          <w:lang w:eastAsia="uk-UA" w:bidi="uk-UA"/>
        </w:rPr>
        <w:t xml:space="preserve"> правосуддя</w:t>
      </w:r>
      <w:r w:rsidRPr="00AB1C29">
        <w:rPr>
          <w:szCs w:val="28"/>
          <w:lang w:eastAsia="uk-UA" w:bidi="uk-UA"/>
        </w:rPr>
        <w:t xml:space="preserve"> </w:t>
      </w:r>
      <w:r w:rsidRPr="00061956">
        <w:rPr>
          <w:szCs w:val="28"/>
          <w:lang w:eastAsia="uk-UA" w:bidi="uk-UA"/>
        </w:rPr>
        <w:t>із копії матеріалів справи № 552/6095/19, наданої головою Київського районного суду міста Полтави, встанов</w:t>
      </w:r>
      <w:r>
        <w:rPr>
          <w:szCs w:val="28"/>
          <w:lang w:eastAsia="uk-UA" w:bidi="uk-UA"/>
        </w:rPr>
        <w:t>ила</w:t>
      </w:r>
      <w:r w:rsidRPr="00061956">
        <w:rPr>
          <w:szCs w:val="28"/>
          <w:lang w:eastAsia="uk-UA" w:bidi="uk-UA"/>
        </w:rPr>
        <w:t>,</w:t>
      </w:r>
      <w:r w:rsidR="00942E23" w:rsidRPr="00942E23">
        <w:rPr>
          <w:szCs w:val="28"/>
          <w:lang w:eastAsia="uk-UA" w:bidi="uk-UA"/>
        </w:rPr>
        <w:t xml:space="preserve"> </w:t>
      </w:r>
      <w:r w:rsidR="00942E23">
        <w:rPr>
          <w:szCs w:val="28"/>
          <w:lang w:eastAsia="uk-UA" w:bidi="uk-UA"/>
        </w:rPr>
        <w:t xml:space="preserve">що </w:t>
      </w:r>
      <w:r w:rsidR="00942E23" w:rsidRPr="00061956">
        <w:rPr>
          <w:szCs w:val="28"/>
          <w:lang w:eastAsia="uk-UA" w:bidi="uk-UA"/>
        </w:rPr>
        <w:t xml:space="preserve">у </w:t>
      </w:r>
      <w:r w:rsidR="00942E23">
        <w:rPr>
          <w:szCs w:val="28"/>
          <w:lang w:eastAsia="uk-UA" w:bidi="uk-UA"/>
        </w:rPr>
        <w:t xml:space="preserve">матеріалах </w:t>
      </w:r>
      <w:r w:rsidR="00942E23" w:rsidRPr="00061956">
        <w:rPr>
          <w:szCs w:val="28"/>
          <w:lang w:eastAsia="uk-UA" w:bidi="uk-UA"/>
        </w:rPr>
        <w:t>справ</w:t>
      </w:r>
      <w:r w:rsidR="00942E23">
        <w:rPr>
          <w:szCs w:val="28"/>
          <w:lang w:eastAsia="uk-UA" w:bidi="uk-UA"/>
        </w:rPr>
        <w:t>и</w:t>
      </w:r>
      <w:r w:rsidR="00942E23" w:rsidRPr="00061956">
        <w:rPr>
          <w:szCs w:val="28"/>
          <w:lang w:eastAsia="uk-UA" w:bidi="uk-UA"/>
        </w:rPr>
        <w:t xml:space="preserve"> №</w:t>
      </w:r>
      <w:r w:rsidR="001521BF">
        <w:rPr>
          <w:szCs w:val="28"/>
          <w:lang w:eastAsia="uk-UA" w:bidi="uk-UA"/>
        </w:rPr>
        <w:t xml:space="preserve"> </w:t>
      </w:r>
      <w:r w:rsidR="00942E23" w:rsidRPr="00061956">
        <w:rPr>
          <w:szCs w:val="28"/>
          <w:lang w:eastAsia="uk-UA" w:bidi="uk-UA"/>
        </w:rPr>
        <w:t>552/6095/19 наявна розписка</w:t>
      </w:r>
      <w:r w:rsidR="001521BF">
        <w:rPr>
          <w:szCs w:val="28"/>
          <w:lang w:eastAsia="uk-UA" w:bidi="uk-UA"/>
        </w:rPr>
        <w:t xml:space="preserve"> </w:t>
      </w:r>
      <w:r w:rsidR="0062153F">
        <w:rPr>
          <w:szCs w:val="28"/>
          <w:lang w:eastAsia="uk-UA" w:bidi="uk-UA"/>
        </w:rPr>
        <w:t>ОСОБА_1</w:t>
      </w:r>
      <w:r w:rsidR="00942E23" w:rsidRPr="00061956">
        <w:rPr>
          <w:szCs w:val="28"/>
          <w:lang w:eastAsia="uk-UA" w:bidi="uk-UA"/>
        </w:rPr>
        <w:t xml:space="preserve"> про отримання повістки про виклик до суду у судове засідання, призначене на 3 грудня 2019</w:t>
      </w:r>
      <w:r w:rsidR="00942E23">
        <w:rPr>
          <w:szCs w:val="28"/>
          <w:lang w:eastAsia="uk-UA" w:bidi="uk-UA"/>
        </w:rPr>
        <w:t> </w:t>
      </w:r>
      <w:r w:rsidR="00942E23" w:rsidRPr="00061956">
        <w:rPr>
          <w:szCs w:val="28"/>
          <w:lang w:eastAsia="uk-UA" w:bidi="uk-UA"/>
        </w:rPr>
        <w:t xml:space="preserve">року, яку </w:t>
      </w:r>
      <w:r w:rsidR="0062153F">
        <w:rPr>
          <w:szCs w:val="28"/>
          <w:lang w:eastAsia="uk-UA" w:bidi="uk-UA"/>
        </w:rPr>
        <w:t>ОСОБА_1</w:t>
      </w:r>
      <w:r w:rsidR="00942E23" w:rsidRPr="00061956">
        <w:rPr>
          <w:szCs w:val="28"/>
          <w:lang w:eastAsia="uk-UA" w:bidi="uk-UA"/>
        </w:rPr>
        <w:t xml:space="preserve"> отримала 18 листопада</w:t>
      </w:r>
      <w:r w:rsidR="001521BF">
        <w:rPr>
          <w:szCs w:val="28"/>
          <w:lang w:eastAsia="uk-UA" w:bidi="uk-UA"/>
        </w:rPr>
        <w:br/>
      </w:r>
      <w:r w:rsidR="00942E23" w:rsidRPr="00061956">
        <w:rPr>
          <w:szCs w:val="28"/>
          <w:lang w:eastAsia="uk-UA" w:bidi="uk-UA"/>
        </w:rPr>
        <w:t>2019 року. Окрім цього, до матеріалів справи № 552/6095/19 долучен</w:t>
      </w:r>
      <w:r w:rsidR="00942E23">
        <w:rPr>
          <w:szCs w:val="28"/>
          <w:lang w:eastAsia="uk-UA" w:bidi="uk-UA"/>
        </w:rPr>
        <w:t>о</w:t>
      </w:r>
      <w:r w:rsidR="00942E23" w:rsidRPr="00061956">
        <w:rPr>
          <w:szCs w:val="28"/>
          <w:lang w:eastAsia="uk-UA" w:bidi="uk-UA"/>
        </w:rPr>
        <w:t xml:space="preserve"> аналогічн</w:t>
      </w:r>
      <w:r w:rsidR="00942E23">
        <w:rPr>
          <w:szCs w:val="28"/>
          <w:lang w:eastAsia="uk-UA" w:bidi="uk-UA"/>
        </w:rPr>
        <w:t>у</w:t>
      </w:r>
      <w:r w:rsidR="00942E23" w:rsidRPr="00061956">
        <w:rPr>
          <w:szCs w:val="28"/>
          <w:lang w:eastAsia="uk-UA" w:bidi="uk-UA"/>
        </w:rPr>
        <w:t xml:space="preserve"> розписк</w:t>
      </w:r>
      <w:r w:rsidR="00942E23">
        <w:rPr>
          <w:szCs w:val="28"/>
          <w:lang w:eastAsia="uk-UA" w:bidi="uk-UA"/>
        </w:rPr>
        <w:t>у</w:t>
      </w:r>
      <w:r w:rsidR="00942E23" w:rsidRPr="00061956">
        <w:rPr>
          <w:szCs w:val="28"/>
          <w:lang w:eastAsia="uk-UA" w:bidi="uk-UA"/>
        </w:rPr>
        <w:t xml:space="preserve"> на ім’я </w:t>
      </w:r>
      <w:r w:rsidR="0062153F">
        <w:rPr>
          <w:szCs w:val="28"/>
          <w:lang w:eastAsia="uk-UA" w:bidi="uk-UA"/>
        </w:rPr>
        <w:t>ОСОБА_2</w:t>
      </w:r>
      <w:r w:rsidR="00942E23" w:rsidRPr="00061956">
        <w:rPr>
          <w:szCs w:val="28"/>
          <w:lang w:eastAsia="uk-UA" w:bidi="uk-UA"/>
        </w:rPr>
        <w:t xml:space="preserve">, проте </w:t>
      </w:r>
      <w:r w:rsidR="00942E23">
        <w:rPr>
          <w:szCs w:val="28"/>
          <w:lang w:eastAsia="uk-UA" w:bidi="uk-UA"/>
        </w:rPr>
        <w:t xml:space="preserve">в ній відсутня </w:t>
      </w:r>
      <w:r w:rsidR="00942E23" w:rsidRPr="00061956">
        <w:rPr>
          <w:szCs w:val="28"/>
          <w:lang w:eastAsia="uk-UA" w:bidi="uk-UA"/>
        </w:rPr>
        <w:t>інформаці</w:t>
      </w:r>
      <w:r w:rsidR="00942E23">
        <w:rPr>
          <w:szCs w:val="28"/>
          <w:lang w:eastAsia="uk-UA" w:bidi="uk-UA"/>
        </w:rPr>
        <w:t>я</w:t>
      </w:r>
      <w:r w:rsidR="00942E23" w:rsidRPr="00061956">
        <w:rPr>
          <w:szCs w:val="28"/>
          <w:lang w:eastAsia="uk-UA" w:bidi="uk-UA"/>
        </w:rPr>
        <w:t xml:space="preserve"> на підтвердження отримання </w:t>
      </w:r>
      <w:r w:rsidR="0062153F">
        <w:rPr>
          <w:szCs w:val="28"/>
          <w:lang w:eastAsia="uk-UA" w:bidi="uk-UA"/>
        </w:rPr>
        <w:t>ОСОБА_2</w:t>
      </w:r>
      <w:r w:rsidR="00942E23" w:rsidRPr="00061956">
        <w:rPr>
          <w:szCs w:val="28"/>
          <w:lang w:eastAsia="uk-UA" w:bidi="uk-UA"/>
        </w:rPr>
        <w:t xml:space="preserve"> повістки про виклик до суду на 3 грудня 2019 року.</w:t>
      </w:r>
    </w:p>
    <w:p w:rsidR="00942E23" w:rsidRPr="00061956" w:rsidRDefault="00942E23" w:rsidP="00A6456B">
      <w:pPr>
        <w:widowControl w:val="0"/>
        <w:spacing w:line="276" w:lineRule="auto"/>
        <w:ind w:firstLine="709"/>
        <w:jc w:val="both"/>
        <w:rPr>
          <w:szCs w:val="28"/>
          <w:lang w:eastAsia="uk-UA" w:bidi="uk-UA"/>
        </w:rPr>
      </w:pPr>
      <w:r w:rsidRPr="00061956">
        <w:rPr>
          <w:szCs w:val="28"/>
          <w:lang w:eastAsia="uk-UA" w:bidi="uk-UA"/>
        </w:rPr>
        <w:t xml:space="preserve">Водночас у матеріалах справи № 552/6095/19 відсутні </w:t>
      </w:r>
      <w:r w:rsidR="005B7DFB">
        <w:rPr>
          <w:szCs w:val="28"/>
          <w:lang w:eastAsia="uk-UA" w:bidi="uk-UA"/>
        </w:rPr>
        <w:t xml:space="preserve">судові </w:t>
      </w:r>
      <w:r w:rsidRPr="00061956">
        <w:rPr>
          <w:szCs w:val="28"/>
          <w:lang w:eastAsia="uk-UA" w:bidi="uk-UA"/>
        </w:rPr>
        <w:t xml:space="preserve">повістки про виклик </w:t>
      </w:r>
      <w:r w:rsidR="0062153F">
        <w:rPr>
          <w:szCs w:val="28"/>
          <w:lang w:eastAsia="uk-UA" w:bidi="uk-UA"/>
        </w:rPr>
        <w:t>ОСОБА_1</w:t>
      </w:r>
      <w:r w:rsidRPr="00061956">
        <w:rPr>
          <w:szCs w:val="28"/>
          <w:lang w:eastAsia="uk-UA" w:bidi="uk-UA"/>
        </w:rPr>
        <w:t xml:space="preserve"> та </w:t>
      </w:r>
      <w:r w:rsidR="0062153F">
        <w:rPr>
          <w:szCs w:val="28"/>
          <w:lang w:eastAsia="uk-UA" w:bidi="uk-UA"/>
        </w:rPr>
        <w:t>ОСОБА_2</w:t>
      </w:r>
      <w:r w:rsidRPr="00061956">
        <w:rPr>
          <w:szCs w:val="28"/>
          <w:lang w:eastAsia="uk-UA" w:bidi="uk-UA"/>
        </w:rPr>
        <w:t xml:space="preserve"> до суду (із зазначення</w:t>
      </w:r>
      <w:r>
        <w:rPr>
          <w:szCs w:val="28"/>
          <w:lang w:eastAsia="uk-UA" w:bidi="uk-UA"/>
        </w:rPr>
        <w:t>м</w:t>
      </w:r>
      <w:r w:rsidRPr="00061956">
        <w:rPr>
          <w:szCs w:val="28"/>
          <w:lang w:eastAsia="uk-UA" w:bidi="uk-UA"/>
        </w:rPr>
        <w:t xml:space="preserve"> місця проживання учасників справи) </w:t>
      </w:r>
      <w:r>
        <w:rPr>
          <w:szCs w:val="28"/>
          <w:lang w:eastAsia="uk-UA" w:bidi="uk-UA"/>
        </w:rPr>
        <w:t>у</w:t>
      </w:r>
      <w:r w:rsidRPr="00061956">
        <w:rPr>
          <w:szCs w:val="28"/>
          <w:lang w:eastAsia="uk-UA" w:bidi="uk-UA"/>
        </w:rPr>
        <w:t xml:space="preserve"> засідання, призначене на 3 грудня 2019 року.</w:t>
      </w:r>
    </w:p>
    <w:p w:rsidR="00AA2B13" w:rsidRPr="00061956" w:rsidRDefault="00AA2B13" w:rsidP="00A6456B">
      <w:pPr>
        <w:widowControl w:val="0"/>
        <w:spacing w:line="276" w:lineRule="auto"/>
        <w:ind w:firstLine="709"/>
        <w:jc w:val="both"/>
        <w:rPr>
          <w:szCs w:val="28"/>
          <w:lang w:eastAsia="uk-UA" w:bidi="uk-UA"/>
        </w:rPr>
      </w:pPr>
      <w:r w:rsidRPr="00061956">
        <w:rPr>
          <w:bCs/>
          <w:szCs w:val="28"/>
          <w:lang w:eastAsia="uk-UA" w:bidi="uk-UA"/>
        </w:rPr>
        <w:t>Відповідно до частини першої статті 128</w:t>
      </w:r>
      <w:bookmarkStart w:id="1" w:name="n6893"/>
      <w:bookmarkEnd w:id="1"/>
      <w:r w:rsidRPr="00061956">
        <w:rPr>
          <w:bCs/>
          <w:szCs w:val="28"/>
          <w:lang w:eastAsia="uk-UA" w:bidi="uk-UA"/>
        </w:rPr>
        <w:t xml:space="preserve"> Цивільного процесуального кодексу України (далі – ЦПК України)</w:t>
      </w:r>
      <w:r w:rsidRPr="00061956">
        <w:rPr>
          <w:szCs w:val="28"/>
          <w:lang w:eastAsia="uk-UA" w:bidi="uk-UA"/>
        </w:rPr>
        <w:t xml:space="preserve"> суд викликає учасників справи у судове засідання або для участі у вчиненні процесуальної дії, якщо визнає їх явку обов’язковою.</w:t>
      </w:r>
      <w:r w:rsidRPr="00061956">
        <w:rPr>
          <w:color w:val="000000"/>
          <w:sz w:val="24"/>
          <w:lang w:eastAsia="uk-UA"/>
        </w:rPr>
        <w:t xml:space="preserve"> </w:t>
      </w:r>
      <w:r w:rsidRPr="00061956">
        <w:rPr>
          <w:szCs w:val="28"/>
          <w:lang w:eastAsia="uk-UA" w:bidi="uk-UA"/>
        </w:rPr>
        <w:t xml:space="preserve">Судові виклики здійснюються судовими повістками про виклик (частина </w:t>
      </w:r>
      <w:r w:rsidR="00053760" w:rsidRPr="00061956">
        <w:rPr>
          <w:szCs w:val="28"/>
          <w:lang w:eastAsia="uk-UA" w:bidi="uk-UA"/>
        </w:rPr>
        <w:t>третя</w:t>
      </w:r>
      <w:r w:rsidRPr="00061956">
        <w:rPr>
          <w:szCs w:val="28"/>
          <w:lang w:eastAsia="uk-UA" w:bidi="uk-UA"/>
        </w:rPr>
        <w:t xml:space="preserve"> статті 128 ЦПК України).</w:t>
      </w:r>
    </w:p>
    <w:p w:rsidR="00AA2B13" w:rsidRPr="00061956" w:rsidRDefault="009C091C" w:rsidP="00A6456B">
      <w:pPr>
        <w:widowControl w:val="0"/>
        <w:spacing w:line="276" w:lineRule="auto"/>
        <w:ind w:firstLine="709"/>
        <w:jc w:val="both"/>
        <w:rPr>
          <w:szCs w:val="28"/>
          <w:lang w:eastAsia="uk-UA" w:bidi="uk-UA"/>
        </w:rPr>
      </w:pPr>
      <w:r w:rsidRPr="00061956">
        <w:rPr>
          <w:color w:val="000000"/>
          <w:shd w:val="clear" w:color="auto" w:fill="FFFFFF"/>
        </w:rPr>
        <w:t>Частиною шостою статті 187 ЦПК України встановлено, що у разі якщо відповідачем у позовній заяві вказана фізична особа, яка не є суб’єктом підприємницької діяльності, суд не пізніше двох днів з дня надходження позовної заяви до суду звертається до відповідного органу реєстрації місця перебування та місця проживання особи щодо надання інформації про зареєстроване місце проживання (перебування) такої фізичної особи.</w:t>
      </w:r>
    </w:p>
    <w:p w:rsidR="00791C13" w:rsidRDefault="009C091C" w:rsidP="00A6456B">
      <w:pPr>
        <w:widowControl w:val="0"/>
        <w:spacing w:line="276" w:lineRule="auto"/>
        <w:ind w:firstLine="709"/>
        <w:jc w:val="both"/>
        <w:rPr>
          <w:szCs w:val="28"/>
          <w:lang w:eastAsia="uk-UA" w:bidi="uk-UA"/>
        </w:rPr>
      </w:pPr>
      <w:r w:rsidRPr="00061956">
        <w:rPr>
          <w:szCs w:val="28"/>
          <w:lang w:eastAsia="uk-UA" w:bidi="uk-UA"/>
        </w:rPr>
        <w:t xml:space="preserve">Проте копія матеріалів справи № 552/6095/19, надана </w:t>
      </w:r>
      <w:proofErr w:type="spellStart"/>
      <w:r w:rsidR="00855625">
        <w:rPr>
          <w:szCs w:val="28"/>
          <w:lang w:val="ru-RU" w:eastAsia="uk-UA" w:bidi="uk-UA"/>
        </w:rPr>
        <w:t>Вищій</w:t>
      </w:r>
      <w:proofErr w:type="spellEnd"/>
      <w:r w:rsidR="00855625">
        <w:rPr>
          <w:szCs w:val="28"/>
          <w:lang w:val="ru-RU" w:eastAsia="uk-UA" w:bidi="uk-UA"/>
        </w:rPr>
        <w:t xml:space="preserve"> </w:t>
      </w:r>
      <w:proofErr w:type="spellStart"/>
      <w:r w:rsidR="00855625">
        <w:rPr>
          <w:szCs w:val="28"/>
          <w:lang w:val="ru-RU" w:eastAsia="uk-UA" w:bidi="uk-UA"/>
        </w:rPr>
        <w:t>раді</w:t>
      </w:r>
      <w:proofErr w:type="spellEnd"/>
      <w:r w:rsidR="00855625">
        <w:rPr>
          <w:szCs w:val="28"/>
          <w:lang w:val="ru-RU" w:eastAsia="uk-UA" w:bidi="uk-UA"/>
        </w:rPr>
        <w:t xml:space="preserve"> </w:t>
      </w:r>
      <w:proofErr w:type="spellStart"/>
      <w:r w:rsidR="00855625">
        <w:rPr>
          <w:szCs w:val="28"/>
          <w:lang w:val="ru-RU" w:eastAsia="uk-UA" w:bidi="uk-UA"/>
        </w:rPr>
        <w:t>правосуддя</w:t>
      </w:r>
      <w:proofErr w:type="spellEnd"/>
      <w:r w:rsidR="00855625">
        <w:rPr>
          <w:szCs w:val="28"/>
          <w:lang w:val="ru-RU" w:eastAsia="uk-UA" w:bidi="uk-UA"/>
        </w:rPr>
        <w:t xml:space="preserve"> </w:t>
      </w:r>
      <w:r w:rsidRPr="00061956">
        <w:rPr>
          <w:szCs w:val="28"/>
          <w:lang w:eastAsia="uk-UA" w:bidi="uk-UA"/>
        </w:rPr>
        <w:t>головою Київського районного суду міста Полтави, не містить доказів на підтвердження</w:t>
      </w:r>
      <w:r w:rsidR="00900DF3">
        <w:rPr>
          <w:szCs w:val="28"/>
          <w:lang w:eastAsia="uk-UA" w:bidi="uk-UA"/>
        </w:rPr>
        <w:t>,</w:t>
      </w:r>
      <w:r w:rsidRPr="00061956">
        <w:rPr>
          <w:szCs w:val="28"/>
          <w:lang w:eastAsia="uk-UA" w:bidi="uk-UA"/>
        </w:rPr>
        <w:t xml:space="preserve"> що суддя </w:t>
      </w:r>
      <w:proofErr w:type="spellStart"/>
      <w:r w:rsidRPr="00061956">
        <w:rPr>
          <w:szCs w:val="28"/>
          <w:lang w:eastAsia="uk-UA" w:bidi="uk-UA"/>
        </w:rPr>
        <w:t>Турченко</w:t>
      </w:r>
      <w:proofErr w:type="spellEnd"/>
      <w:r w:rsidRPr="00061956">
        <w:rPr>
          <w:szCs w:val="28"/>
          <w:lang w:eastAsia="uk-UA" w:bidi="uk-UA"/>
        </w:rPr>
        <w:t xml:space="preserve"> Т.В. зверта</w:t>
      </w:r>
      <w:r w:rsidR="00B74234">
        <w:rPr>
          <w:szCs w:val="28"/>
          <w:lang w:eastAsia="uk-UA" w:bidi="uk-UA"/>
        </w:rPr>
        <w:t>лася</w:t>
      </w:r>
      <w:r w:rsidRPr="00061956">
        <w:rPr>
          <w:szCs w:val="28"/>
          <w:lang w:eastAsia="uk-UA" w:bidi="uk-UA"/>
        </w:rPr>
        <w:t xml:space="preserve"> до відповідного органу реєстрації місця перебування </w:t>
      </w:r>
      <w:r w:rsidR="00BE55E4" w:rsidRPr="00061956">
        <w:rPr>
          <w:szCs w:val="28"/>
          <w:lang w:eastAsia="uk-UA" w:bidi="uk-UA"/>
        </w:rPr>
        <w:t>чи</w:t>
      </w:r>
      <w:r w:rsidRPr="00061956">
        <w:rPr>
          <w:szCs w:val="28"/>
          <w:lang w:eastAsia="uk-UA" w:bidi="uk-UA"/>
        </w:rPr>
        <w:t xml:space="preserve"> місця проживання особи щодо надання інформації про зареєстроване місце проживання (перебування) </w:t>
      </w:r>
      <w:r w:rsidR="0062153F">
        <w:rPr>
          <w:szCs w:val="28"/>
          <w:lang w:eastAsia="uk-UA" w:bidi="uk-UA"/>
        </w:rPr>
        <w:t>ОСОБА_2.</w:t>
      </w:r>
      <w:r w:rsidRPr="00061956">
        <w:rPr>
          <w:szCs w:val="28"/>
          <w:lang w:eastAsia="uk-UA" w:bidi="uk-UA"/>
        </w:rPr>
        <w:t xml:space="preserve"> </w:t>
      </w:r>
    </w:p>
    <w:p w:rsidR="009C091C" w:rsidRPr="00061956" w:rsidRDefault="00B74234" w:rsidP="00A6456B">
      <w:pPr>
        <w:widowControl w:val="0"/>
        <w:spacing w:line="276" w:lineRule="auto"/>
        <w:ind w:firstLine="709"/>
        <w:jc w:val="both"/>
        <w:rPr>
          <w:szCs w:val="28"/>
          <w:lang w:eastAsia="uk-UA" w:bidi="uk-UA"/>
        </w:rPr>
      </w:pPr>
      <w:r>
        <w:rPr>
          <w:szCs w:val="28"/>
          <w:lang w:eastAsia="uk-UA" w:bidi="uk-UA"/>
        </w:rPr>
        <w:t>Водночас</w:t>
      </w:r>
      <w:r w:rsidR="000D61FB" w:rsidRPr="00061956">
        <w:rPr>
          <w:szCs w:val="28"/>
          <w:lang w:eastAsia="uk-UA" w:bidi="uk-UA"/>
        </w:rPr>
        <w:t xml:space="preserve"> з</w:t>
      </w:r>
      <w:r w:rsidR="009C091C" w:rsidRPr="00061956">
        <w:rPr>
          <w:szCs w:val="28"/>
          <w:lang w:eastAsia="uk-UA" w:bidi="uk-UA"/>
        </w:rPr>
        <w:t xml:space="preserve">гідно із частиною першою статті </w:t>
      </w:r>
      <w:r w:rsidR="009C091C" w:rsidRPr="00061956">
        <w:rPr>
          <w:bCs/>
          <w:szCs w:val="28"/>
          <w:lang w:eastAsia="uk-UA" w:bidi="uk-UA"/>
        </w:rPr>
        <w:t>275 ЦПК України</w:t>
      </w:r>
      <w:r w:rsidRPr="00B74234">
        <w:rPr>
          <w:bCs/>
          <w:szCs w:val="28"/>
          <w:lang w:eastAsia="uk-UA" w:bidi="uk-UA"/>
        </w:rPr>
        <w:t xml:space="preserve"> </w:t>
      </w:r>
      <w:r w:rsidR="009C091C" w:rsidRPr="00061956">
        <w:rPr>
          <w:szCs w:val="28"/>
          <w:lang w:eastAsia="uk-UA" w:bidi="uk-UA"/>
        </w:rPr>
        <w:t>суд розглядає справи у порядку спрощеного позовного провадження протягом розумного строку, але не більше шістдесяти днів з дня відкриття провадження у справі.</w:t>
      </w:r>
    </w:p>
    <w:p w:rsidR="009C091C" w:rsidRPr="00061956" w:rsidRDefault="009C091C" w:rsidP="00A6456B">
      <w:pPr>
        <w:widowControl w:val="0"/>
        <w:spacing w:line="276" w:lineRule="auto"/>
        <w:ind w:firstLine="709"/>
        <w:jc w:val="both"/>
        <w:rPr>
          <w:szCs w:val="28"/>
          <w:lang w:eastAsia="uk-UA" w:bidi="uk-UA"/>
        </w:rPr>
      </w:pPr>
      <w:r w:rsidRPr="00061956">
        <w:rPr>
          <w:bCs/>
          <w:szCs w:val="28"/>
          <w:lang w:eastAsia="uk-UA" w:bidi="uk-UA"/>
        </w:rPr>
        <w:t>Статт</w:t>
      </w:r>
      <w:r w:rsidR="00BE55E4" w:rsidRPr="00061956">
        <w:rPr>
          <w:bCs/>
          <w:szCs w:val="28"/>
          <w:lang w:eastAsia="uk-UA" w:bidi="uk-UA"/>
        </w:rPr>
        <w:t>ею</w:t>
      </w:r>
      <w:r w:rsidRPr="00061956">
        <w:rPr>
          <w:bCs/>
          <w:szCs w:val="28"/>
          <w:lang w:eastAsia="uk-UA" w:bidi="uk-UA"/>
        </w:rPr>
        <w:t xml:space="preserve"> 279</w:t>
      </w:r>
      <w:r w:rsidR="00BE55E4" w:rsidRPr="00061956">
        <w:rPr>
          <w:bCs/>
          <w:szCs w:val="28"/>
          <w:lang w:eastAsia="uk-UA" w:bidi="uk-UA"/>
        </w:rPr>
        <w:t xml:space="preserve"> ЦПК України передбачено, що </w:t>
      </w:r>
      <w:bookmarkStart w:id="2" w:name="n8170"/>
      <w:bookmarkEnd w:id="2"/>
      <w:r w:rsidR="00BE55E4" w:rsidRPr="00061956">
        <w:rPr>
          <w:szCs w:val="28"/>
          <w:lang w:eastAsia="uk-UA" w:bidi="uk-UA"/>
        </w:rPr>
        <w:t>р</w:t>
      </w:r>
      <w:r w:rsidRPr="00061956">
        <w:rPr>
          <w:szCs w:val="28"/>
          <w:lang w:eastAsia="uk-UA" w:bidi="uk-UA"/>
        </w:rPr>
        <w:t xml:space="preserve">озгляд справи у порядку спрощеного позовного провадження здійснюється судом за правилами, </w:t>
      </w:r>
      <w:r w:rsidRPr="00061956">
        <w:rPr>
          <w:szCs w:val="28"/>
          <w:lang w:eastAsia="uk-UA" w:bidi="uk-UA"/>
        </w:rPr>
        <w:lastRenderedPageBreak/>
        <w:t>встановленими цим Кодексом для розгляду справи в порядку загального позовного провадження, з особливостями, визначеними у цій главі.</w:t>
      </w:r>
      <w:bookmarkStart w:id="3" w:name="n8171"/>
      <w:bookmarkEnd w:id="3"/>
      <w:r w:rsidR="00BE55E4" w:rsidRPr="00061956">
        <w:rPr>
          <w:szCs w:val="28"/>
          <w:lang w:eastAsia="uk-UA" w:bidi="uk-UA"/>
        </w:rPr>
        <w:t xml:space="preserve"> </w:t>
      </w:r>
      <w:r w:rsidRPr="00061956">
        <w:rPr>
          <w:szCs w:val="28"/>
          <w:lang w:eastAsia="uk-UA" w:bidi="uk-UA"/>
        </w:rPr>
        <w:t>Розгляд справи по суті в порядку спрощеного провадження починається з відкриття першого судового засідання або через тридцять днів з дня відкриття провадження у справі, якщо судове засідання не проводиться.</w:t>
      </w:r>
    </w:p>
    <w:p w:rsidR="009C091C" w:rsidRPr="00061956" w:rsidRDefault="00BE55E4" w:rsidP="00A6456B">
      <w:pPr>
        <w:widowControl w:val="0"/>
        <w:spacing w:line="276" w:lineRule="auto"/>
        <w:ind w:firstLine="709"/>
        <w:jc w:val="both"/>
        <w:rPr>
          <w:szCs w:val="28"/>
          <w:lang w:eastAsia="uk-UA" w:bidi="uk-UA"/>
        </w:rPr>
      </w:pPr>
      <w:r w:rsidRPr="00061956">
        <w:rPr>
          <w:bCs/>
          <w:szCs w:val="28"/>
          <w:lang w:eastAsia="uk-UA" w:bidi="uk-UA"/>
        </w:rPr>
        <w:t>Відповідно до частини першої с</w:t>
      </w:r>
      <w:r w:rsidR="009C091C" w:rsidRPr="00061956">
        <w:rPr>
          <w:bCs/>
          <w:szCs w:val="28"/>
          <w:lang w:eastAsia="uk-UA" w:bidi="uk-UA"/>
        </w:rPr>
        <w:t>татт</w:t>
      </w:r>
      <w:r w:rsidRPr="00061956">
        <w:rPr>
          <w:bCs/>
          <w:szCs w:val="28"/>
          <w:lang w:eastAsia="uk-UA" w:bidi="uk-UA"/>
        </w:rPr>
        <w:t>і</w:t>
      </w:r>
      <w:r w:rsidR="009C091C" w:rsidRPr="00061956">
        <w:rPr>
          <w:bCs/>
          <w:szCs w:val="28"/>
          <w:lang w:eastAsia="uk-UA" w:bidi="uk-UA"/>
        </w:rPr>
        <w:t xml:space="preserve"> 240</w:t>
      </w:r>
      <w:r w:rsidRPr="00061956">
        <w:rPr>
          <w:bCs/>
          <w:szCs w:val="28"/>
          <w:lang w:eastAsia="uk-UA" w:bidi="uk-UA"/>
        </w:rPr>
        <w:t xml:space="preserve"> ЦПК України</w:t>
      </w:r>
      <w:r w:rsidRPr="00061956">
        <w:rPr>
          <w:szCs w:val="28"/>
          <w:lang w:eastAsia="uk-UA" w:bidi="uk-UA"/>
        </w:rPr>
        <w:t xml:space="preserve"> с</w:t>
      </w:r>
      <w:r w:rsidR="009C091C" w:rsidRPr="00061956">
        <w:rPr>
          <w:szCs w:val="28"/>
          <w:lang w:eastAsia="uk-UA" w:bidi="uk-UA"/>
        </w:rPr>
        <w:t>уд відкладає розгляд справи у випадках, встановлених</w:t>
      </w:r>
      <w:r w:rsidR="00B74234">
        <w:rPr>
          <w:szCs w:val="28"/>
          <w:lang w:eastAsia="uk-UA" w:bidi="uk-UA"/>
        </w:rPr>
        <w:t xml:space="preserve"> </w:t>
      </w:r>
      <w:r w:rsidR="009C091C" w:rsidRPr="00061956">
        <w:rPr>
          <w:szCs w:val="28"/>
          <w:lang w:eastAsia="uk-UA" w:bidi="uk-UA"/>
        </w:rPr>
        <w:t>частиною другою</w:t>
      </w:r>
      <w:r w:rsidR="00B74234">
        <w:rPr>
          <w:szCs w:val="28"/>
          <w:lang w:eastAsia="uk-UA" w:bidi="uk-UA"/>
        </w:rPr>
        <w:t xml:space="preserve"> </w:t>
      </w:r>
      <w:r w:rsidR="009C091C" w:rsidRPr="00061956">
        <w:rPr>
          <w:szCs w:val="28"/>
          <w:lang w:eastAsia="uk-UA" w:bidi="uk-UA"/>
        </w:rPr>
        <w:t>статті 223 цього Кодексу.</w:t>
      </w:r>
    </w:p>
    <w:p w:rsidR="00AA2B13" w:rsidRPr="006B6AAA" w:rsidRDefault="00BE55E4" w:rsidP="00A6456B">
      <w:pPr>
        <w:widowControl w:val="0"/>
        <w:spacing w:line="276" w:lineRule="auto"/>
        <w:ind w:firstLine="709"/>
        <w:jc w:val="both"/>
        <w:rPr>
          <w:szCs w:val="28"/>
          <w:lang w:eastAsia="uk-UA" w:bidi="uk-UA"/>
        </w:rPr>
      </w:pPr>
      <w:r w:rsidRPr="006B6AAA">
        <w:rPr>
          <w:bCs/>
          <w:szCs w:val="28"/>
          <w:lang w:eastAsia="uk-UA" w:bidi="uk-UA"/>
        </w:rPr>
        <w:t>Частин</w:t>
      </w:r>
      <w:r w:rsidR="00FF092D" w:rsidRPr="006B6AAA">
        <w:rPr>
          <w:bCs/>
          <w:szCs w:val="28"/>
          <w:lang w:eastAsia="uk-UA" w:bidi="uk-UA"/>
        </w:rPr>
        <w:t>ами</w:t>
      </w:r>
      <w:r w:rsidRPr="006B6AAA">
        <w:rPr>
          <w:bCs/>
          <w:szCs w:val="28"/>
          <w:lang w:eastAsia="uk-UA" w:bidi="uk-UA"/>
        </w:rPr>
        <w:t xml:space="preserve"> першою, другою с</w:t>
      </w:r>
      <w:r w:rsidR="009C091C" w:rsidRPr="006B6AAA">
        <w:rPr>
          <w:bCs/>
          <w:szCs w:val="28"/>
          <w:lang w:eastAsia="uk-UA" w:bidi="uk-UA"/>
        </w:rPr>
        <w:t>татт</w:t>
      </w:r>
      <w:r w:rsidRPr="006B6AAA">
        <w:rPr>
          <w:bCs/>
          <w:szCs w:val="28"/>
          <w:lang w:eastAsia="uk-UA" w:bidi="uk-UA"/>
        </w:rPr>
        <w:t xml:space="preserve">і 223 ЦПК України </w:t>
      </w:r>
      <w:bookmarkStart w:id="4" w:name="n7698"/>
      <w:bookmarkEnd w:id="4"/>
      <w:r w:rsidR="00FF092D" w:rsidRPr="006B6AAA">
        <w:rPr>
          <w:szCs w:val="28"/>
          <w:lang w:eastAsia="uk-UA" w:bidi="uk-UA"/>
        </w:rPr>
        <w:t>передбачено, що</w:t>
      </w:r>
      <w:r w:rsidR="009C091C" w:rsidRPr="006B6AAA">
        <w:rPr>
          <w:szCs w:val="28"/>
          <w:lang w:eastAsia="uk-UA" w:bidi="uk-UA"/>
        </w:rPr>
        <w:t xml:space="preserve"> </w:t>
      </w:r>
      <w:r w:rsidR="00FF092D" w:rsidRPr="006B6AAA">
        <w:rPr>
          <w:szCs w:val="28"/>
          <w:lang w:eastAsia="uk-UA" w:bidi="uk-UA"/>
        </w:rPr>
        <w:t>н</w:t>
      </w:r>
      <w:r w:rsidR="009C091C" w:rsidRPr="006B6AAA">
        <w:rPr>
          <w:szCs w:val="28"/>
          <w:lang w:eastAsia="uk-UA" w:bidi="uk-UA"/>
        </w:rPr>
        <w:t>еявка у судове засідання будь-якого учасника справи за умови, що його належним чином повідомлено про дату, час і місце цього засідання, не перешкоджає розгляду справи по суті, крім випадків, визначених цією статтею.</w:t>
      </w:r>
      <w:bookmarkStart w:id="5" w:name="n7699"/>
      <w:bookmarkEnd w:id="5"/>
      <w:r w:rsidR="00FF092D" w:rsidRPr="006B6AAA">
        <w:rPr>
          <w:szCs w:val="28"/>
          <w:lang w:eastAsia="uk-UA" w:bidi="uk-UA"/>
        </w:rPr>
        <w:t xml:space="preserve"> </w:t>
      </w:r>
      <w:r w:rsidR="009C091C" w:rsidRPr="006B6AAA">
        <w:rPr>
          <w:szCs w:val="28"/>
          <w:lang w:eastAsia="uk-UA" w:bidi="uk-UA"/>
        </w:rPr>
        <w:t>Суд відкладає розгляд справи в судовому засіданні в межах встановленого цим Кодексом строку</w:t>
      </w:r>
      <w:r w:rsidR="00FF092D" w:rsidRPr="006B6AAA">
        <w:rPr>
          <w:szCs w:val="28"/>
          <w:lang w:eastAsia="uk-UA" w:bidi="uk-UA"/>
        </w:rPr>
        <w:t>, зокрема,</w:t>
      </w:r>
      <w:r w:rsidR="009C091C" w:rsidRPr="006B6AAA">
        <w:rPr>
          <w:szCs w:val="28"/>
          <w:lang w:eastAsia="uk-UA" w:bidi="uk-UA"/>
        </w:rPr>
        <w:t xml:space="preserve"> з підстав</w:t>
      </w:r>
      <w:bookmarkStart w:id="6" w:name="n7700"/>
      <w:bookmarkEnd w:id="6"/>
      <w:r w:rsidR="00FF092D" w:rsidRPr="006B6AAA">
        <w:rPr>
          <w:szCs w:val="28"/>
          <w:lang w:eastAsia="uk-UA" w:bidi="uk-UA"/>
        </w:rPr>
        <w:t xml:space="preserve">и </w:t>
      </w:r>
      <w:r w:rsidR="009C091C" w:rsidRPr="006B6AAA">
        <w:rPr>
          <w:szCs w:val="28"/>
          <w:lang w:eastAsia="uk-UA" w:bidi="uk-UA"/>
        </w:rPr>
        <w:t>неявк</w:t>
      </w:r>
      <w:r w:rsidR="00FF092D" w:rsidRPr="006B6AAA">
        <w:rPr>
          <w:szCs w:val="28"/>
          <w:lang w:eastAsia="uk-UA" w:bidi="uk-UA"/>
        </w:rPr>
        <w:t>и</w:t>
      </w:r>
      <w:r w:rsidR="009C091C" w:rsidRPr="006B6AAA">
        <w:rPr>
          <w:szCs w:val="28"/>
          <w:lang w:eastAsia="uk-UA" w:bidi="uk-UA"/>
        </w:rPr>
        <w:t xml:space="preserve"> в судове засідання учасника справи, щодо якого відсутні відомості про вручення йому повідомлення про дату, час і місце судового засідання</w:t>
      </w:r>
      <w:bookmarkStart w:id="7" w:name="n7701"/>
      <w:bookmarkEnd w:id="7"/>
      <w:r w:rsidR="00FF092D" w:rsidRPr="006B6AAA">
        <w:rPr>
          <w:szCs w:val="28"/>
          <w:lang w:eastAsia="uk-UA" w:bidi="uk-UA"/>
        </w:rPr>
        <w:t>.</w:t>
      </w:r>
    </w:p>
    <w:p w:rsidR="00CC3485" w:rsidRDefault="006B6AAA" w:rsidP="00A6456B">
      <w:pPr>
        <w:widowControl w:val="0"/>
        <w:spacing w:line="276" w:lineRule="auto"/>
        <w:ind w:firstLine="709"/>
        <w:jc w:val="both"/>
        <w:rPr>
          <w:szCs w:val="28"/>
          <w:lang w:eastAsia="uk-UA" w:bidi="uk-UA"/>
        </w:rPr>
      </w:pPr>
      <w:r>
        <w:rPr>
          <w:szCs w:val="28"/>
          <w:lang w:eastAsia="uk-UA" w:bidi="uk-UA"/>
        </w:rPr>
        <w:t>У</w:t>
      </w:r>
      <w:r w:rsidR="00103620" w:rsidRPr="006B6AAA">
        <w:rPr>
          <w:szCs w:val="28"/>
          <w:lang w:eastAsia="uk-UA" w:bidi="uk-UA"/>
        </w:rPr>
        <w:t xml:space="preserve"> матеріалах справи № 552/6095/19 відсутні відомості на</w:t>
      </w:r>
      <w:r w:rsidR="00103620" w:rsidRPr="00061956">
        <w:rPr>
          <w:szCs w:val="28"/>
          <w:lang w:eastAsia="uk-UA" w:bidi="uk-UA"/>
        </w:rPr>
        <w:t xml:space="preserve"> підтвердження того, що</w:t>
      </w:r>
      <w:r w:rsidR="0062153F">
        <w:rPr>
          <w:szCs w:val="28"/>
          <w:lang w:eastAsia="uk-UA" w:bidi="uk-UA"/>
        </w:rPr>
        <w:t xml:space="preserve"> ОСОБА_2</w:t>
      </w:r>
      <w:r w:rsidR="00103620" w:rsidRPr="00061956">
        <w:rPr>
          <w:szCs w:val="28"/>
          <w:lang w:eastAsia="uk-UA" w:bidi="uk-UA"/>
        </w:rPr>
        <w:t xml:space="preserve"> </w:t>
      </w:r>
      <w:r w:rsidRPr="00061956">
        <w:rPr>
          <w:szCs w:val="28"/>
          <w:lang w:eastAsia="uk-UA" w:bidi="uk-UA"/>
        </w:rPr>
        <w:t xml:space="preserve">була </w:t>
      </w:r>
      <w:r w:rsidR="00103620" w:rsidRPr="00061956">
        <w:rPr>
          <w:szCs w:val="28"/>
          <w:lang w:eastAsia="uk-UA" w:bidi="uk-UA"/>
        </w:rPr>
        <w:t>належним чином повідомлена про судове засідання, призначене на 3 грудня 2019 року, відсутні</w:t>
      </w:r>
      <w:r>
        <w:rPr>
          <w:szCs w:val="28"/>
          <w:lang w:eastAsia="uk-UA" w:bidi="uk-UA"/>
        </w:rPr>
        <w:t>й</w:t>
      </w:r>
      <w:r w:rsidR="00103620" w:rsidRPr="00061956">
        <w:rPr>
          <w:szCs w:val="28"/>
          <w:lang w:eastAsia="uk-UA" w:bidi="uk-UA"/>
        </w:rPr>
        <w:t xml:space="preserve"> відзив </w:t>
      </w:r>
      <w:r w:rsidR="0062153F">
        <w:rPr>
          <w:szCs w:val="28"/>
          <w:lang w:eastAsia="uk-UA" w:bidi="uk-UA"/>
        </w:rPr>
        <w:t>ОСОБА_2</w:t>
      </w:r>
      <w:r w:rsidR="00103620" w:rsidRPr="00061956">
        <w:rPr>
          <w:szCs w:val="28"/>
          <w:lang w:eastAsia="uk-UA" w:bidi="uk-UA"/>
        </w:rPr>
        <w:t xml:space="preserve"> на позовну заяву</w:t>
      </w:r>
      <w:r>
        <w:rPr>
          <w:szCs w:val="28"/>
          <w:lang w:eastAsia="uk-UA" w:bidi="uk-UA"/>
        </w:rPr>
        <w:t>.</w:t>
      </w:r>
      <w:r w:rsidR="00103620" w:rsidRPr="00061956">
        <w:rPr>
          <w:szCs w:val="28"/>
          <w:lang w:eastAsia="uk-UA" w:bidi="uk-UA"/>
        </w:rPr>
        <w:t xml:space="preserve"> </w:t>
      </w:r>
      <w:r>
        <w:rPr>
          <w:szCs w:val="28"/>
          <w:lang w:eastAsia="uk-UA" w:bidi="uk-UA"/>
        </w:rPr>
        <w:t xml:space="preserve">Зазначене свідчить про те, що </w:t>
      </w:r>
      <w:r w:rsidR="00103620" w:rsidRPr="00061956">
        <w:rPr>
          <w:szCs w:val="28"/>
          <w:lang w:eastAsia="uk-UA" w:bidi="uk-UA"/>
        </w:rPr>
        <w:t>судд</w:t>
      </w:r>
      <w:r w:rsidR="00CC3485" w:rsidRPr="00CC3485">
        <w:rPr>
          <w:szCs w:val="28"/>
          <w:lang w:eastAsia="uk-UA" w:bidi="uk-UA"/>
        </w:rPr>
        <w:t>ею</w:t>
      </w:r>
      <w:r w:rsidR="00103620" w:rsidRPr="00061956">
        <w:rPr>
          <w:szCs w:val="28"/>
          <w:lang w:eastAsia="uk-UA" w:bidi="uk-UA"/>
        </w:rPr>
        <w:t xml:space="preserve"> </w:t>
      </w:r>
      <w:proofErr w:type="spellStart"/>
      <w:r w:rsidR="00103620" w:rsidRPr="00061956">
        <w:rPr>
          <w:szCs w:val="28"/>
          <w:lang w:eastAsia="uk-UA" w:bidi="uk-UA"/>
        </w:rPr>
        <w:t>Турченко</w:t>
      </w:r>
      <w:proofErr w:type="spellEnd"/>
      <w:r w:rsidR="001521BF">
        <w:rPr>
          <w:szCs w:val="28"/>
          <w:lang w:eastAsia="uk-UA" w:bidi="uk-UA"/>
        </w:rPr>
        <w:t xml:space="preserve"> </w:t>
      </w:r>
      <w:r w:rsidR="00103620" w:rsidRPr="00061956">
        <w:rPr>
          <w:szCs w:val="28"/>
          <w:lang w:eastAsia="uk-UA" w:bidi="uk-UA"/>
        </w:rPr>
        <w:t xml:space="preserve">Т.В. з метою повного, всебічного розгляду справи № 552/6095/19 </w:t>
      </w:r>
      <w:r w:rsidR="00CC3485" w:rsidRPr="00CC3485">
        <w:rPr>
          <w:szCs w:val="28"/>
          <w:lang w:eastAsia="uk-UA" w:bidi="uk-UA"/>
        </w:rPr>
        <w:t>не</w:t>
      </w:r>
      <w:r w:rsidR="00CC3485">
        <w:rPr>
          <w:szCs w:val="28"/>
          <w:lang w:eastAsia="uk-UA" w:bidi="uk-UA"/>
        </w:rPr>
        <w:t xml:space="preserve"> було</w:t>
      </w:r>
      <w:r w:rsidR="00103620" w:rsidRPr="00061956">
        <w:rPr>
          <w:szCs w:val="28"/>
          <w:lang w:eastAsia="uk-UA" w:bidi="uk-UA"/>
        </w:rPr>
        <w:t xml:space="preserve"> </w:t>
      </w:r>
      <w:r>
        <w:rPr>
          <w:szCs w:val="28"/>
          <w:lang w:eastAsia="uk-UA" w:bidi="uk-UA"/>
        </w:rPr>
        <w:t>вжит</w:t>
      </w:r>
      <w:r w:rsidR="00CC3485" w:rsidRPr="00CC3485">
        <w:rPr>
          <w:szCs w:val="28"/>
          <w:lang w:eastAsia="uk-UA" w:bidi="uk-UA"/>
        </w:rPr>
        <w:t>о</w:t>
      </w:r>
      <w:r w:rsidR="00103620" w:rsidRPr="00061956">
        <w:rPr>
          <w:szCs w:val="28"/>
          <w:lang w:eastAsia="uk-UA" w:bidi="uk-UA"/>
        </w:rPr>
        <w:t xml:space="preserve"> </w:t>
      </w:r>
      <w:r>
        <w:rPr>
          <w:szCs w:val="28"/>
          <w:lang w:eastAsia="uk-UA" w:bidi="uk-UA"/>
        </w:rPr>
        <w:t>в</w:t>
      </w:r>
      <w:r w:rsidR="00103620" w:rsidRPr="00061956">
        <w:rPr>
          <w:szCs w:val="28"/>
          <w:lang w:eastAsia="uk-UA" w:bidi="uk-UA"/>
        </w:rPr>
        <w:t>сі</w:t>
      </w:r>
      <w:r w:rsidR="000D61FB" w:rsidRPr="00061956">
        <w:rPr>
          <w:szCs w:val="28"/>
          <w:lang w:eastAsia="uk-UA" w:bidi="uk-UA"/>
        </w:rPr>
        <w:t>х</w:t>
      </w:r>
      <w:r w:rsidR="00103620" w:rsidRPr="00061956">
        <w:rPr>
          <w:szCs w:val="28"/>
          <w:lang w:eastAsia="uk-UA" w:bidi="uk-UA"/>
        </w:rPr>
        <w:t xml:space="preserve"> можлив</w:t>
      </w:r>
      <w:r w:rsidR="000D61FB" w:rsidRPr="00061956">
        <w:rPr>
          <w:szCs w:val="28"/>
          <w:lang w:eastAsia="uk-UA" w:bidi="uk-UA"/>
        </w:rPr>
        <w:t>их</w:t>
      </w:r>
      <w:r w:rsidR="00103620" w:rsidRPr="00061956">
        <w:rPr>
          <w:szCs w:val="28"/>
          <w:lang w:eastAsia="uk-UA" w:bidi="uk-UA"/>
        </w:rPr>
        <w:t xml:space="preserve"> заход</w:t>
      </w:r>
      <w:r w:rsidR="000D61FB" w:rsidRPr="00061956">
        <w:rPr>
          <w:szCs w:val="28"/>
          <w:lang w:eastAsia="uk-UA" w:bidi="uk-UA"/>
        </w:rPr>
        <w:t>ів</w:t>
      </w:r>
      <w:r w:rsidR="00103620" w:rsidRPr="00061956">
        <w:rPr>
          <w:szCs w:val="28"/>
          <w:lang w:eastAsia="uk-UA" w:bidi="uk-UA"/>
        </w:rPr>
        <w:t xml:space="preserve"> для повідомлення </w:t>
      </w:r>
      <w:r w:rsidR="0062153F">
        <w:rPr>
          <w:szCs w:val="28"/>
          <w:lang w:eastAsia="uk-UA" w:bidi="uk-UA"/>
        </w:rPr>
        <w:t>ОСОБА_2</w:t>
      </w:r>
      <w:r w:rsidR="00103620" w:rsidRPr="00061956">
        <w:rPr>
          <w:szCs w:val="28"/>
          <w:lang w:eastAsia="uk-UA" w:bidi="uk-UA"/>
        </w:rPr>
        <w:t xml:space="preserve"> про розгляд справи за її участ</w:t>
      </w:r>
      <w:r>
        <w:rPr>
          <w:szCs w:val="28"/>
          <w:lang w:eastAsia="uk-UA" w:bidi="uk-UA"/>
        </w:rPr>
        <w:t>ю</w:t>
      </w:r>
      <w:r w:rsidR="00103620" w:rsidRPr="00061956">
        <w:rPr>
          <w:szCs w:val="28"/>
          <w:lang w:eastAsia="uk-UA" w:bidi="uk-UA"/>
        </w:rPr>
        <w:t xml:space="preserve"> як відповідача</w:t>
      </w:r>
      <w:r>
        <w:rPr>
          <w:szCs w:val="28"/>
          <w:lang w:eastAsia="uk-UA" w:bidi="uk-UA"/>
        </w:rPr>
        <w:t>,</w:t>
      </w:r>
      <w:r w:rsidR="00103620" w:rsidRPr="00061956">
        <w:rPr>
          <w:szCs w:val="28"/>
          <w:lang w:eastAsia="uk-UA" w:bidi="uk-UA"/>
        </w:rPr>
        <w:t xml:space="preserve"> </w:t>
      </w:r>
      <w:r w:rsidR="00CC3485">
        <w:rPr>
          <w:szCs w:val="28"/>
          <w:lang w:eastAsia="uk-UA" w:bidi="uk-UA"/>
        </w:rPr>
        <w:t>таким чином,</w:t>
      </w:r>
      <w:r w:rsidR="00CC3485" w:rsidRPr="00CC3485">
        <w:rPr>
          <w:szCs w:val="28"/>
          <w:lang w:eastAsia="uk-UA" w:bidi="uk-UA"/>
        </w:rPr>
        <w:t xml:space="preserve"> зазначення </w:t>
      </w:r>
      <w:r w:rsidR="004D769B">
        <w:rPr>
          <w:szCs w:val="28"/>
          <w:lang w:eastAsia="uk-UA" w:bidi="uk-UA"/>
        </w:rPr>
        <w:t xml:space="preserve">суддею </w:t>
      </w:r>
      <w:proofErr w:type="spellStart"/>
      <w:r w:rsidR="004D769B">
        <w:rPr>
          <w:szCs w:val="28"/>
          <w:lang w:eastAsia="uk-UA" w:bidi="uk-UA"/>
        </w:rPr>
        <w:t>Турченко</w:t>
      </w:r>
      <w:proofErr w:type="spellEnd"/>
      <w:r w:rsidR="004D769B">
        <w:rPr>
          <w:szCs w:val="28"/>
          <w:lang w:eastAsia="uk-UA" w:bidi="uk-UA"/>
        </w:rPr>
        <w:t xml:space="preserve"> Т.В. </w:t>
      </w:r>
      <w:r w:rsidR="00CC3485" w:rsidRPr="00CC3485">
        <w:rPr>
          <w:szCs w:val="28"/>
          <w:lang w:eastAsia="uk-UA" w:bidi="uk-UA"/>
        </w:rPr>
        <w:t>в описовій част</w:t>
      </w:r>
      <w:r w:rsidR="00CC3485">
        <w:rPr>
          <w:szCs w:val="28"/>
          <w:lang w:eastAsia="uk-UA" w:bidi="uk-UA"/>
        </w:rPr>
        <w:t>ині</w:t>
      </w:r>
      <w:r w:rsidR="00CC3485" w:rsidRPr="00CC3485">
        <w:rPr>
          <w:szCs w:val="28"/>
          <w:lang w:eastAsia="uk-UA" w:bidi="uk-UA"/>
        </w:rPr>
        <w:t xml:space="preserve"> р</w:t>
      </w:r>
      <w:r w:rsidR="00CC3485">
        <w:rPr>
          <w:szCs w:val="28"/>
          <w:lang w:eastAsia="uk-UA" w:bidi="uk-UA"/>
        </w:rPr>
        <w:t>і</w:t>
      </w:r>
      <w:r w:rsidR="00CC3485" w:rsidRPr="00CC3485">
        <w:rPr>
          <w:szCs w:val="28"/>
          <w:lang w:eastAsia="uk-UA" w:bidi="uk-UA"/>
        </w:rPr>
        <w:t>ш</w:t>
      </w:r>
      <w:r w:rsidR="00CC3485">
        <w:rPr>
          <w:szCs w:val="28"/>
          <w:lang w:eastAsia="uk-UA" w:bidi="uk-UA"/>
        </w:rPr>
        <w:t>ення</w:t>
      </w:r>
      <w:r w:rsidR="00CC3485" w:rsidRPr="00CC3485">
        <w:rPr>
          <w:szCs w:val="28"/>
          <w:lang w:eastAsia="uk-UA" w:bidi="uk-UA"/>
        </w:rPr>
        <w:t xml:space="preserve"> </w:t>
      </w:r>
      <w:r w:rsidR="004D769B">
        <w:rPr>
          <w:szCs w:val="28"/>
          <w:lang w:eastAsia="uk-UA" w:bidi="uk-UA"/>
        </w:rPr>
        <w:t xml:space="preserve">від 3 грудня 2019 року </w:t>
      </w:r>
      <w:r w:rsidR="00CC3485" w:rsidRPr="00CC3485">
        <w:rPr>
          <w:szCs w:val="28"/>
          <w:lang w:eastAsia="uk-UA" w:bidi="uk-UA"/>
        </w:rPr>
        <w:t>про належне пов</w:t>
      </w:r>
      <w:r w:rsidR="00CC3485">
        <w:rPr>
          <w:szCs w:val="28"/>
          <w:lang w:eastAsia="uk-UA" w:bidi="uk-UA"/>
        </w:rPr>
        <w:t>і</w:t>
      </w:r>
      <w:r w:rsidR="00CC3485" w:rsidRPr="00CC3485">
        <w:rPr>
          <w:szCs w:val="28"/>
          <w:lang w:eastAsia="uk-UA" w:bidi="uk-UA"/>
        </w:rPr>
        <w:t>домл</w:t>
      </w:r>
      <w:r w:rsidR="00CC3485">
        <w:rPr>
          <w:szCs w:val="28"/>
          <w:lang w:eastAsia="uk-UA" w:bidi="uk-UA"/>
        </w:rPr>
        <w:t xml:space="preserve">ення </w:t>
      </w:r>
      <w:r w:rsidR="0062153F">
        <w:rPr>
          <w:szCs w:val="28"/>
          <w:lang w:eastAsia="uk-UA" w:bidi="uk-UA"/>
        </w:rPr>
        <w:t>ОСОБА_2</w:t>
      </w:r>
      <w:r w:rsidR="00CC3485">
        <w:rPr>
          <w:szCs w:val="28"/>
          <w:lang w:eastAsia="uk-UA" w:bidi="uk-UA"/>
        </w:rPr>
        <w:t xml:space="preserve"> про судове засідання</w:t>
      </w:r>
      <w:r w:rsidR="00CC3485" w:rsidRPr="00CC3485">
        <w:rPr>
          <w:szCs w:val="28"/>
          <w:lang w:eastAsia="uk-UA" w:bidi="uk-UA"/>
        </w:rPr>
        <w:t>, пр</w:t>
      </w:r>
      <w:r w:rsidR="00CC3485">
        <w:rPr>
          <w:szCs w:val="28"/>
          <w:lang w:eastAsia="uk-UA" w:bidi="uk-UA"/>
        </w:rPr>
        <w:t>изначене на 3 грудня 2019 року,</w:t>
      </w:r>
      <w:r w:rsidR="00CC3485" w:rsidRPr="00CC3485">
        <w:rPr>
          <w:szCs w:val="28"/>
          <w:lang w:eastAsia="uk-UA" w:bidi="uk-UA"/>
        </w:rPr>
        <w:t xml:space="preserve"> не в</w:t>
      </w:r>
      <w:r w:rsidR="00CC3485">
        <w:rPr>
          <w:szCs w:val="28"/>
          <w:lang w:eastAsia="uk-UA" w:bidi="uk-UA"/>
        </w:rPr>
        <w:t>і</w:t>
      </w:r>
      <w:r w:rsidR="00CC3485" w:rsidRPr="00CC3485">
        <w:rPr>
          <w:szCs w:val="28"/>
          <w:lang w:eastAsia="uk-UA" w:bidi="uk-UA"/>
        </w:rPr>
        <w:t>дпов</w:t>
      </w:r>
      <w:r w:rsidR="00CC3485">
        <w:rPr>
          <w:szCs w:val="28"/>
          <w:lang w:eastAsia="uk-UA" w:bidi="uk-UA"/>
        </w:rPr>
        <w:t>і</w:t>
      </w:r>
      <w:r w:rsidR="00CC3485" w:rsidRPr="00CC3485">
        <w:rPr>
          <w:szCs w:val="28"/>
          <w:lang w:eastAsia="uk-UA" w:bidi="uk-UA"/>
        </w:rPr>
        <w:t>да</w:t>
      </w:r>
      <w:r w:rsidR="00CC3485">
        <w:rPr>
          <w:szCs w:val="28"/>
          <w:lang w:eastAsia="uk-UA" w:bidi="uk-UA"/>
        </w:rPr>
        <w:t>є</w:t>
      </w:r>
      <w:r w:rsidR="00CC3485" w:rsidRPr="00CC3485">
        <w:rPr>
          <w:szCs w:val="28"/>
          <w:lang w:eastAsia="uk-UA" w:bidi="uk-UA"/>
        </w:rPr>
        <w:t xml:space="preserve"> дійсності.</w:t>
      </w:r>
    </w:p>
    <w:p w:rsidR="00094FF8" w:rsidRPr="00094FF8" w:rsidRDefault="00094FF8" w:rsidP="00A6456B">
      <w:pPr>
        <w:widowControl w:val="0"/>
        <w:spacing w:line="276" w:lineRule="auto"/>
        <w:ind w:firstLine="709"/>
        <w:jc w:val="both"/>
        <w:rPr>
          <w:szCs w:val="28"/>
          <w:lang w:eastAsia="uk-UA" w:bidi="uk-UA"/>
        </w:rPr>
      </w:pPr>
      <w:r w:rsidRPr="00094FF8">
        <w:rPr>
          <w:szCs w:val="28"/>
          <w:lang w:eastAsia="uk-UA" w:bidi="uk-UA"/>
        </w:rPr>
        <w:t>Згідно зі статтею 2 Закону України «Про судоустрій і статус суддів» суд, здійснюючи правосуддя на засадах верховенства права, забезпечує кожному право на справедливий суд та повагу до ін</w:t>
      </w:r>
      <w:r w:rsidR="001521BF">
        <w:rPr>
          <w:szCs w:val="28"/>
          <w:lang w:eastAsia="uk-UA" w:bidi="uk-UA"/>
        </w:rPr>
        <w:t xml:space="preserve">ших прав і свобод, гарантованих </w:t>
      </w:r>
      <w:r w:rsidRPr="00094FF8">
        <w:rPr>
          <w:szCs w:val="28"/>
          <w:lang w:eastAsia="uk-UA" w:bidi="uk-UA"/>
        </w:rPr>
        <w:t>Конституцією</w:t>
      </w:r>
      <w:r w:rsidR="001521BF">
        <w:rPr>
          <w:szCs w:val="28"/>
          <w:lang w:eastAsia="uk-UA" w:bidi="uk-UA"/>
        </w:rPr>
        <w:t xml:space="preserve"> </w:t>
      </w:r>
      <w:r w:rsidR="00E43B92">
        <w:rPr>
          <w:szCs w:val="28"/>
          <w:lang w:eastAsia="uk-UA" w:bidi="uk-UA"/>
        </w:rPr>
        <w:t xml:space="preserve">і </w:t>
      </w:r>
      <w:r w:rsidRPr="00094FF8">
        <w:rPr>
          <w:szCs w:val="28"/>
          <w:lang w:eastAsia="uk-UA" w:bidi="uk-UA"/>
        </w:rPr>
        <w:t>законами України, а також міжнародними договорами, згода на обов’язковість яких надана Верховною Радою України.</w:t>
      </w:r>
    </w:p>
    <w:p w:rsidR="00094FF8" w:rsidRPr="00094FF8" w:rsidRDefault="00094FF8" w:rsidP="00A6456B">
      <w:pPr>
        <w:widowControl w:val="0"/>
        <w:autoSpaceDN/>
        <w:spacing w:line="276" w:lineRule="auto"/>
        <w:ind w:firstLine="709"/>
        <w:jc w:val="both"/>
        <w:rPr>
          <w:szCs w:val="28"/>
          <w:lang w:eastAsia="uk-UA" w:bidi="uk-UA"/>
        </w:rPr>
      </w:pPr>
      <w:r w:rsidRPr="00094FF8">
        <w:rPr>
          <w:szCs w:val="28"/>
          <w:lang w:eastAsia="uk-UA" w:bidi="uk-UA"/>
        </w:rPr>
        <w:t>Відповідно до частин першої, третьої статті 7 Закону України «Про судоустрій і статус суддів» кожному гарантується захист його прав, свобод та інтересів у розумні строки незалежним, безстороннім і справедливим судом, утвореним законом. Доступність правосуддя для кожної особи забезпечується відповідно до Конституції України та в порядку, встановленому законами України.</w:t>
      </w:r>
    </w:p>
    <w:p w:rsidR="00094FF8" w:rsidRPr="00833EF7" w:rsidRDefault="00094FF8" w:rsidP="00A6456B">
      <w:pPr>
        <w:widowControl w:val="0"/>
        <w:autoSpaceDN/>
        <w:spacing w:line="276" w:lineRule="auto"/>
        <w:ind w:firstLine="709"/>
        <w:jc w:val="both"/>
        <w:rPr>
          <w:szCs w:val="28"/>
          <w:lang w:eastAsia="uk-UA" w:bidi="uk-UA"/>
        </w:rPr>
      </w:pPr>
      <w:r w:rsidRPr="00833EF7">
        <w:rPr>
          <w:szCs w:val="28"/>
          <w:lang w:eastAsia="uk-UA" w:bidi="uk-UA"/>
        </w:rPr>
        <w:t>Як свідчить позиція Європейського суду з прав людини основною складовою права на суд є право доступу в тому розумінні, що особі має бути забезпечена можливість звернутися до суду для вирішення певного питання і з боку держави не повинні чинитися правові чи практичні перешкоди для здійснення цього права.</w:t>
      </w:r>
    </w:p>
    <w:p w:rsidR="00094FF8" w:rsidRPr="00094FF8" w:rsidRDefault="00094FF8" w:rsidP="00A6456B">
      <w:pPr>
        <w:widowControl w:val="0"/>
        <w:autoSpaceDN/>
        <w:spacing w:line="276" w:lineRule="auto"/>
        <w:ind w:firstLine="709"/>
        <w:jc w:val="both"/>
        <w:rPr>
          <w:szCs w:val="28"/>
          <w:lang w:eastAsia="uk-UA" w:bidi="uk-UA"/>
        </w:rPr>
      </w:pPr>
      <w:r w:rsidRPr="00094FF8">
        <w:rPr>
          <w:szCs w:val="28"/>
          <w:lang w:eastAsia="uk-UA" w:bidi="uk-UA"/>
        </w:rPr>
        <w:lastRenderedPageBreak/>
        <w:t>Вищезазначен</w:t>
      </w:r>
      <w:r>
        <w:rPr>
          <w:szCs w:val="28"/>
          <w:lang w:eastAsia="uk-UA" w:bidi="uk-UA"/>
        </w:rPr>
        <w:t xml:space="preserve">і дії судді </w:t>
      </w:r>
      <w:proofErr w:type="spellStart"/>
      <w:r>
        <w:rPr>
          <w:szCs w:val="28"/>
          <w:lang w:eastAsia="uk-UA" w:bidi="uk-UA"/>
        </w:rPr>
        <w:t>Турченко</w:t>
      </w:r>
      <w:proofErr w:type="spellEnd"/>
      <w:r>
        <w:rPr>
          <w:szCs w:val="28"/>
          <w:lang w:eastAsia="uk-UA" w:bidi="uk-UA"/>
        </w:rPr>
        <w:t xml:space="preserve"> Т.В., зокрема неповідомлення </w:t>
      </w:r>
      <w:r w:rsidR="0062153F">
        <w:rPr>
          <w:szCs w:val="28"/>
          <w:lang w:eastAsia="uk-UA" w:bidi="uk-UA"/>
        </w:rPr>
        <w:t>ОСОБА_2</w:t>
      </w:r>
      <w:r w:rsidRPr="00094FF8">
        <w:rPr>
          <w:szCs w:val="28"/>
          <w:lang w:eastAsia="uk-UA" w:bidi="uk-UA"/>
        </w:rPr>
        <w:t xml:space="preserve"> про судове засідання, призначене на 3 грудня 2019 року</w:t>
      </w:r>
      <w:r>
        <w:rPr>
          <w:szCs w:val="28"/>
          <w:lang w:eastAsia="uk-UA" w:bidi="uk-UA"/>
        </w:rPr>
        <w:t xml:space="preserve">, </w:t>
      </w:r>
      <w:r w:rsidRPr="00094FF8">
        <w:rPr>
          <w:szCs w:val="28"/>
          <w:lang w:eastAsia="uk-UA" w:bidi="uk-UA"/>
        </w:rPr>
        <w:t>позбави</w:t>
      </w:r>
      <w:r>
        <w:rPr>
          <w:szCs w:val="28"/>
          <w:lang w:eastAsia="uk-UA" w:bidi="uk-UA"/>
        </w:rPr>
        <w:t>ли відповідача у справі № 552/6095/19</w:t>
      </w:r>
      <w:r w:rsidRPr="00094FF8">
        <w:rPr>
          <w:szCs w:val="28"/>
          <w:lang w:eastAsia="uk-UA" w:bidi="uk-UA"/>
        </w:rPr>
        <w:t xml:space="preserve"> доступу до правосуддя та унеможливило реалізацію наданих </w:t>
      </w:r>
      <w:r>
        <w:rPr>
          <w:szCs w:val="28"/>
          <w:lang w:eastAsia="uk-UA" w:bidi="uk-UA"/>
        </w:rPr>
        <w:t>їй</w:t>
      </w:r>
      <w:r w:rsidRPr="00094FF8">
        <w:rPr>
          <w:szCs w:val="28"/>
          <w:lang w:eastAsia="uk-UA" w:bidi="uk-UA"/>
        </w:rPr>
        <w:t xml:space="preserve"> процесуальних прав та виконання процесуальних обов’язків. </w:t>
      </w:r>
    </w:p>
    <w:p w:rsidR="00A17A88" w:rsidRPr="00061956" w:rsidRDefault="00103620" w:rsidP="00A6456B">
      <w:pPr>
        <w:shd w:val="clear" w:color="auto" w:fill="FFFFFF"/>
        <w:spacing w:line="276" w:lineRule="auto"/>
        <w:ind w:firstLine="709"/>
        <w:contextualSpacing/>
        <w:jc w:val="both"/>
        <w:rPr>
          <w:rFonts w:eastAsia="Calibri"/>
          <w:szCs w:val="28"/>
          <w:lang w:eastAsia="en-US"/>
        </w:rPr>
      </w:pPr>
      <w:r w:rsidRPr="00061956">
        <w:rPr>
          <w:szCs w:val="28"/>
          <w:lang w:eastAsia="uk-UA" w:bidi="uk-UA"/>
        </w:rPr>
        <w:t xml:space="preserve">Суддя </w:t>
      </w:r>
      <w:proofErr w:type="spellStart"/>
      <w:r w:rsidRPr="00061956">
        <w:rPr>
          <w:szCs w:val="28"/>
          <w:lang w:eastAsia="uk-UA" w:bidi="uk-UA"/>
        </w:rPr>
        <w:t>Турченко</w:t>
      </w:r>
      <w:proofErr w:type="spellEnd"/>
      <w:r w:rsidRPr="00061956">
        <w:rPr>
          <w:szCs w:val="28"/>
          <w:lang w:eastAsia="uk-UA" w:bidi="uk-UA"/>
        </w:rPr>
        <w:t xml:space="preserve"> Т.В</w:t>
      </w:r>
      <w:r w:rsidR="000D61FB" w:rsidRPr="00061956">
        <w:rPr>
          <w:szCs w:val="28"/>
          <w:lang w:eastAsia="uk-UA" w:bidi="uk-UA"/>
        </w:rPr>
        <w:t>.</w:t>
      </w:r>
      <w:r w:rsidRPr="00061956">
        <w:rPr>
          <w:szCs w:val="28"/>
          <w:lang w:eastAsia="uk-UA" w:bidi="uk-UA"/>
        </w:rPr>
        <w:t xml:space="preserve"> у наданих Вищій раді правосуддя поясненнях зазначила, що </w:t>
      </w:r>
      <w:r w:rsidR="00A17A88" w:rsidRPr="00061956">
        <w:rPr>
          <w:rFonts w:eastAsia="Calibri"/>
          <w:szCs w:val="28"/>
          <w:lang w:eastAsia="en-US"/>
        </w:rPr>
        <w:t xml:space="preserve">під час розгляду справи по суті позивачем не було надано суду рішення Київського районного суду міста Полтави від 15 травня 2018 року про позбавлення </w:t>
      </w:r>
      <w:r w:rsidR="0062153F">
        <w:rPr>
          <w:rFonts w:eastAsia="Calibri"/>
          <w:szCs w:val="28"/>
          <w:lang w:eastAsia="en-US"/>
        </w:rPr>
        <w:t>ОСОБА_2</w:t>
      </w:r>
      <w:r w:rsidR="00A17A88" w:rsidRPr="00061956">
        <w:rPr>
          <w:rFonts w:eastAsia="Calibri"/>
          <w:szCs w:val="28"/>
          <w:lang w:eastAsia="en-US"/>
        </w:rPr>
        <w:t xml:space="preserve"> дієздатності. Також суддя вказує, що позивачем не було надано свідоцтв</w:t>
      </w:r>
      <w:r w:rsidR="00861717">
        <w:rPr>
          <w:rFonts w:eastAsia="Calibri"/>
          <w:szCs w:val="28"/>
          <w:lang w:eastAsia="en-US"/>
        </w:rPr>
        <w:t>о</w:t>
      </w:r>
      <w:r w:rsidR="00A17A88" w:rsidRPr="00061956">
        <w:rPr>
          <w:rFonts w:eastAsia="Calibri"/>
          <w:szCs w:val="28"/>
          <w:lang w:eastAsia="en-US"/>
        </w:rPr>
        <w:t xml:space="preserve"> по смерть </w:t>
      </w:r>
      <w:r w:rsidR="008E1DAB">
        <w:rPr>
          <w:rFonts w:eastAsia="Calibri"/>
          <w:szCs w:val="28"/>
          <w:lang w:eastAsia="en-US"/>
        </w:rPr>
        <w:t>ОСОБА_3</w:t>
      </w:r>
      <w:r w:rsidR="00A17A88" w:rsidRPr="00061956">
        <w:rPr>
          <w:rFonts w:eastAsia="Calibri"/>
          <w:szCs w:val="28"/>
          <w:lang w:eastAsia="en-US"/>
        </w:rPr>
        <w:t>. Саме тому суддя у поясненнях стверджує, що рішення було ухвалено на підставі наявних у матеріалах справи письмових доказ</w:t>
      </w:r>
      <w:r w:rsidR="000D61FB" w:rsidRPr="00061956">
        <w:rPr>
          <w:rFonts w:eastAsia="Calibri"/>
          <w:szCs w:val="28"/>
          <w:lang w:eastAsia="en-US"/>
        </w:rPr>
        <w:t>ів</w:t>
      </w:r>
      <w:r w:rsidR="00A17A88" w:rsidRPr="00061956">
        <w:rPr>
          <w:rFonts w:eastAsia="Calibri"/>
          <w:szCs w:val="28"/>
          <w:lang w:eastAsia="en-US"/>
        </w:rPr>
        <w:t>.</w:t>
      </w:r>
    </w:p>
    <w:p w:rsidR="0042489D" w:rsidRPr="00061956" w:rsidRDefault="00A17A88" w:rsidP="00A6456B">
      <w:pPr>
        <w:shd w:val="clear" w:color="auto" w:fill="FFFFFF"/>
        <w:spacing w:line="276" w:lineRule="auto"/>
        <w:ind w:firstLine="709"/>
        <w:contextualSpacing/>
        <w:jc w:val="both"/>
        <w:rPr>
          <w:rFonts w:eastAsia="Calibri"/>
          <w:szCs w:val="28"/>
          <w:lang w:eastAsia="en-US"/>
        </w:rPr>
      </w:pPr>
      <w:bookmarkStart w:id="8" w:name="n9835"/>
      <w:bookmarkEnd w:id="8"/>
      <w:r w:rsidRPr="00061956">
        <w:rPr>
          <w:rFonts w:eastAsia="Calibri"/>
          <w:szCs w:val="28"/>
          <w:lang w:eastAsia="en-US"/>
        </w:rPr>
        <w:t>Як вбачається з рішення Київського районного суду міста Полтав</w:t>
      </w:r>
      <w:r w:rsidR="00BE2C46">
        <w:rPr>
          <w:rFonts w:eastAsia="Calibri"/>
          <w:szCs w:val="28"/>
          <w:lang w:eastAsia="en-US"/>
        </w:rPr>
        <w:t>и</w:t>
      </w:r>
      <w:r w:rsidRPr="00061956">
        <w:rPr>
          <w:rFonts w:eastAsia="Calibri"/>
          <w:szCs w:val="28"/>
          <w:lang w:eastAsia="en-US"/>
        </w:rPr>
        <w:t xml:space="preserve"> від</w:t>
      </w:r>
      <w:r w:rsidR="001521BF">
        <w:rPr>
          <w:rFonts w:eastAsia="Calibri"/>
          <w:szCs w:val="28"/>
          <w:lang w:eastAsia="en-US"/>
        </w:rPr>
        <w:br/>
      </w:r>
      <w:r w:rsidRPr="00061956">
        <w:rPr>
          <w:rFonts w:eastAsia="Calibri"/>
          <w:szCs w:val="28"/>
          <w:lang w:eastAsia="en-US"/>
        </w:rPr>
        <w:t>3</w:t>
      </w:r>
      <w:r w:rsidR="001521BF">
        <w:rPr>
          <w:rFonts w:eastAsia="Calibri"/>
          <w:szCs w:val="28"/>
          <w:lang w:eastAsia="en-US"/>
        </w:rPr>
        <w:t xml:space="preserve"> </w:t>
      </w:r>
      <w:r w:rsidRPr="00061956">
        <w:rPr>
          <w:rFonts w:eastAsia="Calibri"/>
          <w:szCs w:val="28"/>
          <w:lang w:eastAsia="en-US"/>
        </w:rPr>
        <w:t>грудня 2019 року у справі № 552/6095/19</w:t>
      </w:r>
      <w:r w:rsidR="00861717">
        <w:rPr>
          <w:rFonts w:eastAsia="Calibri"/>
          <w:szCs w:val="28"/>
          <w:lang w:eastAsia="en-US"/>
        </w:rPr>
        <w:t>,</w:t>
      </w:r>
      <w:r w:rsidRPr="00061956">
        <w:rPr>
          <w:rFonts w:eastAsia="Calibri"/>
          <w:szCs w:val="28"/>
          <w:lang w:eastAsia="en-US"/>
        </w:rPr>
        <w:t xml:space="preserve"> </w:t>
      </w:r>
      <w:r w:rsidR="0062153F">
        <w:rPr>
          <w:rFonts w:eastAsia="Calibri"/>
          <w:szCs w:val="28"/>
          <w:lang w:eastAsia="en-US"/>
        </w:rPr>
        <w:t>ОСОБА_1</w:t>
      </w:r>
      <w:r w:rsidR="00677619" w:rsidRPr="00061956">
        <w:rPr>
          <w:rFonts w:eastAsia="Calibri"/>
          <w:szCs w:val="28"/>
          <w:lang w:eastAsia="en-US"/>
        </w:rPr>
        <w:t xml:space="preserve"> звернулася до суду з позовом до </w:t>
      </w:r>
      <w:r w:rsidR="0062153F">
        <w:rPr>
          <w:rFonts w:eastAsia="Calibri"/>
          <w:szCs w:val="28"/>
          <w:lang w:eastAsia="en-US"/>
        </w:rPr>
        <w:t>ОСОБА_2</w:t>
      </w:r>
      <w:r w:rsidR="00677619" w:rsidRPr="00061956">
        <w:rPr>
          <w:rFonts w:eastAsia="Calibri"/>
          <w:szCs w:val="28"/>
          <w:lang w:eastAsia="en-US"/>
        </w:rPr>
        <w:t xml:space="preserve"> про визнання права власності та визнання особи такою, що втратила право користування житловим приміщенням. Окрім цього, суддею </w:t>
      </w:r>
      <w:proofErr w:type="spellStart"/>
      <w:r w:rsidR="00677619" w:rsidRPr="00061956">
        <w:rPr>
          <w:rFonts w:eastAsia="Calibri"/>
          <w:szCs w:val="28"/>
          <w:lang w:eastAsia="en-US"/>
        </w:rPr>
        <w:t>Турченко</w:t>
      </w:r>
      <w:proofErr w:type="spellEnd"/>
      <w:r w:rsidR="00677619" w:rsidRPr="00061956">
        <w:rPr>
          <w:rFonts w:eastAsia="Calibri"/>
          <w:szCs w:val="28"/>
          <w:lang w:eastAsia="en-US"/>
        </w:rPr>
        <w:t xml:space="preserve"> Т.В. встановлено, що</w:t>
      </w:r>
      <w:r w:rsidR="00861717">
        <w:rPr>
          <w:rFonts w:eastAsia="Calibri"/>
          <w:szCs w:val="28"/>
          <w:lang w:eastAsia="en-US"/>
        </w:rPr>
        <w:t xml:space="preserve"> </w:t>
      </w:r>
      <w:r w:rsidR="00677619" w:rsidRPr="00061956">
        <w:rPr>
          <w:rFonts w:eastAsia="Calibri"/>
          <w:szCs w:val="28"/>
          <w:lang w:eastAsia="en-US"/>
        </w:rPr>
        <w:t xml:space="preserve">28 грудня 2008 року між </w:t>
      </w:r>
      <w:r w:rsidR="000D61FB" w:rsidRPr="00061956">
        <w:rPr>
          <w:rFonts w:eastAsia="Calibri"/>
          <w:szCs w:val="28"/>
          <w:lang w:eastAsia="en-US"/>
        </w:rPr>
        <w:t>позивачем</w:t>
      </w:r>
      <w:r w:rsidR="00677619" w:rsidRPr="00061956">
        <w:rPr>
          <w:rFonts w:eastAsia="Calibri"/>
          <w:szCs w:val="28"/>
          <w:lang w:eastAsia="en-US"/>
        </w:rPr>
        <w:t xml:space="preserve"> та </w:t>
      </w:r>
      <w:r w:rsidR="008E1DAB">
        <w:rPr>
          <w:rFonts w:eastAsia="Calibri"/>
          <w:szCs w:val="28"/>
          <w:lang w:eastAsia="en-US"/>
        </w:rPr>
        <w:t>ОСОБА_3</w:t>
      </w:r>
      <w:r w:rsidR="00677619" w:rsidRPr="00061956">
        <w:rPr>
          <w:rFonts w:eastAsia="Calibri"/>
          <w:szCs w:val="28"/>
          <w:lang w:eastAsia="en-US"/>
        </w:rPr>
        <w:t xml:space="preserve">, яка є мамою </w:t>
      </w:r>
      <w:r w:rsidR="0062153F">
        <w:rPr>
          <w:rFonts w:eastAsia="Calibri"/>
          <w:szCs w:val="28"/>
          <w:lang w:eastAsia="en-US"/>
        </w:rPr>
        <w:t>ОСОБА_2,</w:t>
      </w:r>
      <w:r w:rsidR="00677619" w:rsidRPr="00061956">
        <w:rPr>
          <w:rFonts w:eastAsia="Calibri"/>
          <w:szCs w:val="28"/>
          <w:lang w:eastAsia="en-US"/>
        </w:rPr>
        <w:t xml:space="preserve"> в інтересах членів сім’ї укладено договір оренди квартири з правом викупу.</w:t>
      </w:r>
    </w:p>
    <w:p w:rsidR="00344FB6" w:rsidRPr="00061956" w:rsidRDefault="00677619" w:rsidP="00A6456B">
      <w:pPr>
        <w:shd w:val="clear" w:color="auto" w:fill="FFFFFF"/>
        <w:spacing w:line="276" w:lineRule="auto"/>
        <w:ind w:firstLine="709"/>
        <w:contextualSpacing/>
        <w:jc w:val="both"/>
        <w:rPr>
          <w:rFonts w:eastAsia="Calibri"/>
          <w:szCs w:val="28"/>
          <w:lang w:eastAsia="en-US"/>
        </w:rPr>
      </w:pPr>
      <w:r w:rsidRPr="00061956">
        <w:rPr>
          <w:rFonts w:eastAsia="Calibri"/>
          <w:szCs w:val="28"/>
          <w:lang w:eastAsia="en-US"/>
        </w:rPr>
        <w:t xml:space="preserve">Суддею </w:t>
      </w:r>
      <w:proofErr w:type="spellStart"/>
      <w:r w:rsidRPr="00061956">
        <w:rPr>
          <w:rFonts w:eastAsia="Calibri"/>
          <w:szCs w:val="28"/>
          <w:lang w:eastAsia="en-US"/>
        </w:rPr>
        <w:t>Турченко</w:t>
      </w:r>
      <w:proofErr w:type="spellEnd"/>
      <w:r w:rsidRPr="00061956">
        <w:rPr>
          <w:rFonts w:eastAsia="Calibri"/>
          <w:szCs w:val="28"/>
          <w:lang w:eastAsia="en-US"/>
        </w:rPr>
        <w:t xml:space="preserve"> Т.В. під час розгляду справи встановлено, що відповідач </w:t>
      </w:r>
      <w:r w:rsidR="0062153F">
        <w:rPr>
          <w:rFonts w:eastAsia="Calibri"/>
          <w:szCs w:val="28"/>
          <w:lang w:eastAsia="en-US"/>
        </w:rPr>
        <w:t>ОСОБА_2</w:t>
      </w:r>
      <w:r w:rsidRPr="00061956">
        <w:rPr>
          <w:rFonts w:eastAsia="Calibri"/>
          <w:szCs w:val="28"/>
          <w:lang w:eastAsia="en-US"/>
        </w:rPr>
        <w:t xml:space="preserve"> відмовилась посвідчити нотаріально </w:t>
      </w:r>
      <w:r w:rsidR="00861717">
        <w:rPr>
          <w:rFonts w:eastAsia="Calibri"/>
          <w:szCs w:val="28"/>
          <w:lang w:eastAsia="en-US"/>
        </w:rPr>
        <w:t>вказаний</w:t>
      </w:r>
      <w:r w:rsidRPr="00061956">
        <w:rPr>
          <w:rFonts w:eastAsia="Calibri"/>
          <w:szCs w:val="28"/>
          <w:lang w:eastAsia="en-US"/>
        </w:rPr>
        <w:t xml:space="preserve"> договір або укласти договір купівлі-продажу, чим </w:t>
      </w:r>
      <w:r w:rsidR="00F53049" w:rsidRPr="00061956">
        <w:rPr>
          <w:rFonts w:eastAsia="Calibri"/>
          <w:szCs w:val="28"/>
          <w:lang w:eastAsia="en-US"/>
        </w:rPr>
        <w:t>порушила</w:t>
      </w:r>
      <w:r w:rsidRPr="00061956">
        <w:rPr>
          <w:rFonts w:eastAsia="Calibri"/>
          <w:szCs w:val="28"/>
          <w:lang w:eastAsia="en-US"/>
        </w:rPr>
        <w:t xml:space="preserve"> права </w:t>
      </w:r>
      <w:r w:rsidR="0062153F">
        <w:rPr>
          <w:rFonts w:eastAsia="Calibri"/>
          <w:szCs w:val="28"/>
          <w:lang w:eastAsia="en-US"/>
        </w:rPr>
        <w:t>ОСОБА_1</w:t>
      </w:r>
      <w:r w:rsidR="0042489D" w:rsidRPr="00061956">
        <w:rPr>
          <w:rFonts w:eastAsia="Calibri"/>
          <w:szCs w:val="28"/>
          <w:lang w:eastAsia="en-US"/>
        </w:rPr>
        <w:t xml:space="preserve"> як нового власника квартири</w:t>
      </w:r>
      <w:r w:rsidR="00344FB6" w:rsidRPr="00061956">
        <w:rPr>
          <w:rFonts w:eastAsia="Calibri"/>
          <w:szCs w:val="28"/>
          <w:lang w:eastAsia="en-US"/>
        </w:rPr>
        <w:t>.</w:t>
      </w:r>
    </w:p>
    <w:p w:rsidR="00344FB6" w:rsidRPr="00061956" w:rsidRDefault="00344FB6" w:rsidP="00A6456B">
      <w:pPr>
        <w:shd w:val="clear" w:color="auto" w:fill="FFFFFF"/>
        <w:spacing w:line="276" w:lineRule="auto"/>
        <w:ind w:firstLine="709"/>
        <w:contextualSpacing/>
        <w:jc w:val="both"/>
        <w:rPr>
          <w:color w:val="000000"/>
          <w:szCs w:val="28"/>
        </w:rPr>
      </w:pPr>
      <w:r w:rsidRPr="00061956">
        <w:rPr>
          <w:color w:val="000000"/>
          <w:szCs w:val="28"/>
        </w:rPr>
        <w:t xml:space="preserve">У зв’язку з викладеним </w:t>
      </w:r>
      <w:r w:rsidR="00861717" w:rsidRPr="00061956">
        <w:rPr>
          <w:color w:val="000000"/>
          <w:szCs w:val="28"/>
        </w:rPr>
        <w:t>вище</w:t>
      </w:r>
      <w:r w:rsidR="00861717">
        <w:rPr>
          <w:color w:val="000000"/>
          <w:szCs w:val="28"/>
        </w:rPr>
        <w:t xml:space="preserve"> </w:t>
      </w:r>
      <w:r w:rsidRPr="00061956">
        <w:rPr>
          <w:color w:val="000000"/>
          <w:szCs w:val="28"/>
        </w:rPr>
        <w:t xml:space="preserve">суддя </w:t>
      </w:r>
      <w:proofErr w:type="spellStart"/>
      <w:r w:rsidRPr="00061956">
        <w:rPr>
          <w:color w:val="000000"/>
          <w:szCs w:val="28"/>
        </w:rPr>
        <w:t>Турченко</w:t>
      </w:r>
      <w:proofErr w:type="spellEnd"/>
      <w:r w:rsidRPr="00061956">
        <w:rPr>
          <w:color w:val="000000"/>
          <w:szCs w:val="28"/>
        </w:rPr>
        <w:t xml:space="preserve"> Т.В. визнала за </w:t>
      </w:r>
      <w:r w:rsidR="0062153F">
        <w:rPr>
          <w:color w:val="000000"/>
          <w:szCs w:val="28"/>
        </w:rPr>
        <w:t>ОСОБА_1</w:t>
      </w:r>
      <w:r w:rsidRPr="00061956">
        <w:rPr>
          <w:color w:val="000000"/>
          <w:szCs w:val="28"/>
        </w:rPr>
        <w:t xml:space="preserve"> право власності на квартиру за </w:t>
      </w:r>
      <w:proofErr w:type="spellStart"/>
      <w:r w:rsidRPr="00061956">
        <w:rPr>
          <w:color w:val="000000"/>
          <w:szCs w:val="28"/>
        </w:rPr>
        <w:t>адресою</w:t>
      </w:r>
      <w:proofErr w:type="spellEnd"/>
      <w:r w:rsidRPr="00061956">
        <w:rPr>
          <w:color w:val="000000"/>
          <w:szCs w:val="28"/>
        </w:rPr>
        <w:t xml:space="preserve">: </w:t>
      </w:r>
      <w:r w:rsidR="001521BF">
        <w:rPr>
          <w:color w:val="000000"/>
          <w:szCs w:val="28"/>
        </w:rPr>
        <w:t>АДРЕСА_1</w:t>
      </w:r>
      <w:r w:rsidRPr="00061956">
        <w:rPr>
          <w:color w:val="000000"/>
          <w:szCs w:val="28"/>
        </w:rPr>
        <w:t>, житловою площею</w:t>
      </w:r>
      <w:r w:rsidR="001521BF">
        <w:rPr>
          <w:color w:val="000000"/>
          <w:szCs w:val="28"/>
        </w:rPr>
        <w:br/>
      </w:r>
      <w:r w:rsidRPr="00061956">
        <w:rPr>
          <w:color w:val="000000"/>
          <w:szCs w:val="28"/>
        </w:rPr>
        <w:t xml:space="preserve">45,1 </w:t>
      </w:r>
      <w:proofErr w:type="spellStart"/>
      <w:r w:rsidRPr="00061956">
        <w:rPr>
          <w:color w:val="000000"/>
          <w:szCs w:val="28"/>
        </w:rPr>
        <w:t>кв</w:t>
      </w:r>
      <w:proofErr w:type="spellEnd"/>
      <w:r w:rsidRPr="00061956">
        <w:rPr>
          <w:color w:val="000000"/>
          <w:szCs w:val="28"/>
        </w:rPr>
        <w:t>.</w:t>
      </w:r>
      <w:r w:rsidR="001521BF">
        <w:rPr>
          <w:color w:val="000000"/>
          <w:szCs w:val="28"/>
        </w:rPr>
        <w:t xml:space="preserve"> </w:t>
      </w:r>
      <w:r w:rsidRPr="00061956">
        <w:rPr>
          <w:color w:val="000000"/>
          <w:szCs w:val="28"/>
        </w:rPr>
        <w:t xml:space="preserve">м, загальною площею 62,1 </w:t>
      </w:r>
      <w:proofErr w:type="spellStart"/>
      <w:r w:rsidRPr="00061956">
        <w:rPr>
          <w:color w:val="000000"/>
          <w:szCs w:val="28"/>
        </w:rPr>
        <w:t>кв</w:t>
      </w:r>
      <w:proofErr w:type="spellEnd"/>
      <w:r w:rsidRPr="00061956">
        <w:rPr>
          <w:color w:val="000000"/>
          <w:szCs w:val="28"/>
        </w:rPr>
        <w:t>.</w:t>
      </w:r>
      <w:r w:rsidR="001521BF">
        <w:rPr>
          <w:color w:val="000000"/>
          <w:szCs w:val="28"/>
        </w:rPr>
        <w:t xml:space="preserve"> </w:t>
      </w:r>
      <w:r w:rsidRPr="00061956">
        <w:rPr>
          <w:color w:val="000000"/>
          <w:szCs w:val="28"/>
        </w:rPr>
        <w:t>м</w:t>
      </w:r>
      <w:r w:rsidR="00C5437C">
        <w:rPr>
          <w:color w:val="000000"/>
          <w:szCs w:val="28"/>
        </w:rPr>
        <w:t>,</w:t>
      </w:r>
      <w:r w:rsidRPr="00061956">
        <w:rPr>
          <w:color w:val="000000"/>
          <w:szCs w:val="28"/>
        </w:rPr>
        <w:t xml:space="preserve"> визнала </w:t>
      </w:r>
      <w:r w:rsidR="0062153F">
        <w:rPr>
          <w:color w:val="000000"/>
          <w:szCs w:val="28"/>
        </w:rPr>
        <w:t>ОСОБА_2</w:t>
      </w:r>
      <w:r w:rsidRPr="00061956">
        <w:rPr>
          <w:color w:val="000000"/>
          <w:szCs w:val="28"/>
        </w:rPr>
        <w:t xml:space="preserve"> такою, що втратила право користування житловим приміщенням – квартирою.</w:t>
      </w:r>
    </w:p>
    <w:p w:rsidR="00344FB6" w:rsidRPr="00061956" w:rsidRDefault="00344FB6" w:rsidP="00A6456B">
      <w:pPr>
        <w:shd w:val="clear" w:color="auto" w:fill="FFFFFF"/>
        <w:spacing w:line="276" w:lineRule="auto"/>
        <w:ind w:firstLine="709"/>
        <w:contextualSpacing/>
        <w:jc w:val="both"/>
        <w:rPr>
          <w:rFonts w:eastAsia="Calibri"/>
          <w:szCs w:val="28"/>
          <w:lang w:eastAsia="en-US"/>
        </w:rPr>
      </w:pPr>
      <w:r w:rsidRPr="00061956">
        <w:rPr>
          <w:rFonts w:eastAsia="Calibri"/>
          <w:szCs w:val="28"/>
          <w:lang w:eastAsia="en-US"/>
        </w:rPr>
        <w:t>Відповідно до статті 405 Ц</w:t>
      </w:r>
      <w:r w:rsidR="00861717">
        <w:rPr>
          <w:rFonts w:eastAsia="Calibri"/>
          <w:szCs w:val="28"/>
          <w:lang w:eastAsia="en-US"/>
        </w:rPr>
        <w:t>ивільного кодексу</w:t>
      </w:r>
      <w:r w:rsidRPr="00061956">
        <w:rPr>
          <w:rFonts w:eastAsia="Calibri"/>
          <w:szCs w:val="28"/>
          <w:lang w:eastAsia="en-US"/>
        </w:rPr>
        <w:t xml:space="preserve"> України члени сім</w:t>
      </w:r>
      <w:r w:rsidR="00861717" w:rsidRPr="00061956">
        <w:rPr>
          <w:szCs w:val="28"/>
          <w:lang w:eastAsia="uk-UA" w:bidi="uk-UA"/>
        </w:rPr>
        <w:t>’</w:t>
      </w:r>
      <w:r w:rsidRPr="00061956">
        <w:rPr>
          <w:rFonts w:eastAsia="Calibri"/>
          <w:szCs w:val="28"/>
          <w:lang w:eastAsia="en-US"/>
        </w:rPr>
        <w:t>ї власника житла, які проживають разом з ним, мають право на користування цим житлом відповідно до закону. Житлове приміщення, яке вони мають право займати, визначається його власником.</w:t>
      </w:r>
    </w:p>
    <w:p w:rsidR="004322DA" w:rsidRDefault="00344FB6" w:rsidP="00A6456B">
      <w:pPr>
        <w:shd w:val="clear" w:color="auto" w:fill="FFFFFF"/>
        <w:spacing w:line="276" w:lineRule="auto"/>
        <w:ind w:firstLine="709"/>
        <w:contextualSpacing/>
        <w:jc w:val="both"/>
        <w:rPr>
          <w:rFonts w:eastAsia="Calibri"/>
          <w:szCs w:val="28"/>
          <w:lang w:eastAsia="en-US"/>
        </w:rPr>
      </w:pPr>
      <w:r w:rsidRPr="00061956">
        <w:rPr>
          <w:rFonts w:eastAsia="Calibri"/>
          <w:szCs w:val="28"/>
          <w:lang w:eastAsia="en-US"/>
        </w:rPr>
        <w:t>Аналіз наведених</w:t>
      </w:r>
      <w:r w:rsidR="00861717">
        <w:rPr>
          <w:rFonts w:eastAsia="Calibri"/>
          <w:szCs w:val="28"/>
          <w:lang w:eastAsia="en-US"/>
        </w:rPr>
        <w:t xml:space="preserve"> </w:t>
      </w:r>
      <w:r w:rsidR="00861717" w:rsidRPr="00061956">
        <w:rPr>
          <w:rFonts w:eastAsia="Calibri"/>
          <w:szCs w:val="28"/>
          <w:lang w:eastAsia="en-US"/>
        </w:rPr>
        <w:t>вище</w:t>
      </w:r>
      <w:r w:rsidRPr="00061956">
        <w:rPr>
          <w:rFonts w:eastAsia="Calibri"/>
          <w:szCs w:val="28"/>
          <w:lang w:eastAsia="en-US"/>
        </w:rPr>
        <w:t xml:space="preserve"> правових норм дає підстави для висновку</w:t>
      </w:r>
      <w:r w:rsidR="00861717">
        <w:rPr>
          <w:rFonts w:eastAsia="Calibri"/>
          <w:szCs w:val="28"/>
          <w:lang w:eastAsia="en-US"/>
        </w:rPr>
        <w:t>,</w:t>
      </w:r>
      <w:r w:rsidRPr="00061956">
        <w:rPr>
          <w:rFonts w:eastAsia="Calibri"/>
          <w:szCs w:val="28"/>
          <w:lang w:eastAsia="en-US"/>
        </w:rPr>
        <w:t xml:space="preserve"> що право членів сім</w:t>
      </w:r>
      <w:r w:rsidR="00861717" w:rsidRPr="00061956">
        <w:rPr>
          <w:szCs w:val="28"/>
          <w:lang w:eastAsia="uk-UA" w:bidi="uk-UA"/>
        </w:rPr>
        <w:t>’</w:t>
      </w:r>
      <w:r w:rsidRPr="00061956">
        <w:rPr>
          <w:rFonts w:eastAsia="Calibri"/>
          <w:szCs w:val="28"/>
          <w:lang w:eastAsia="en-US"/>
        </w:rPr>
        <w:t>ї власника будинку користуватись цим жилим приміщенням може виникнути та існувати лише за наявності права власності на будинок в особи, членами сім</w:t>
      </w:r>
      <w:r w:rsidR="00861717" w:rsidRPr="00061956">
        <w:rPr>
          <w:szCs w:val="28"/>
          <w:lang w:eastAsia="uk-UA" w:bidi="uk-UA"/>
        </w:rPr>
        <w:t>’</w:t>
      </w:r>
      <w:r w:rsidRPr="00061956">
        <w:rPr>
          <w:rFonts w:eastAsia="Calibri"/>
          <w:szCs w:val="28"/>
          <w:lang w:eastAsia="en-US"/>
        </w:rPr>
        <w:t>ї яко</w:t>
      </w:r>
      <w:r w:rsidR="00861717">
        <w:rPr>
          <w:rFonts w:eastAsia="Calibri"/>
          <w:szCs w:val="28"/>
          <w:lang w:eastAsia="en-US"/>
        </w:rPr>
        <w:t>ї</w:t>
      </w:r>
      <w:r w:rsidRPr="00061956">
        <w:rPr>
          <w:rFonts w:eastAsia="Calibri"/>
          <w:szCs w:val="28"/>
          <w:lang w:eastAsia="en-US"/>
        </w:rPr>
        <w:t xml:space="preserve"> вони є, і з припиненням права власності особи втрачається й право користування жилим приміщенням у членів </w:t>
      </w:r>
      <w:r w:rsidR="00861717">
        <w:rPr>
          <w:rFonts w:eastAsia="Calibri"/>
          <w:szCs w:val="28"/>
          <w:lang w:eastAsia="en-US"/>
        </w:rPr>
        <w:t>її</w:t>
      </w:r>
      <w:r w:rsidRPr="00061956">
        <w:rPr>
          <w:rFonts w:eastAsia="Calibri"/>
          <w:szCs w:val="28"/>
          <w:lang w:eastAsia="en-US"/>
        </w:rPr>
        <w:t xml:space="preserve"> сім</w:t>
      </w:r>
      <w:r w:rsidR="00861717" w:rsidRPr="00061956">
        <w:rPr>
          <w:szCs w:val="28"/>
          <w:lang w:eastAsia="uk-UA" w:bidi="uk-UA"/>
        </w:rPr>
        <w:t>’</w:t>
      </w:r>
      <w:r w:rsidRPr="00061956">
        <w:rPr>
          <w:rFonts w:eastAsia="Calibri"/>
          <w:szCs w:val="28"/>
          <w:lang w:eastAsia="en-US"/>
        </w:rPr>
        <w:t>ї. Відповідний правовий висновок викладен</w:t>
      </w:r>
      <w:r w:rsidR="00861717">
        <w:rPr>
          <w:rFonts w:eastAsia="Calibri"/>
          <w:szCs w:val="28"/>
          <w:lang w:eastAsia="en-US"/>
        </w:rPr>
        <w:t>о</w:t>
      </w:r>
      <w:r w:rsidRPr="00061956">
        <w:rPr>
          <w:rFonts w:eastAsia="Calibri"/>
          <w:szCs w:val="28"/>
          <w:lang w:eastAsia="en-US"/>
        </w:rPr>
        <w:t xml:space="preserve"> Верховним Судом України в постанові від 5</w:t>
      </w:r>
      <w:r w:rsidR="00861717">
        <w:rPr>
          <w:rFonts w:eastAsia="Calibri"/>
          <w:szCs w:val="28"/>
          <w:lang w:eastAsia="en-US"/>
        </w:rPr>
        <w:t xml:space="preserve"> листопада </w:t>
      </w:r>
      <w:r w:rsidRPr="00061956">
        <w:rPr>
          <w:rFonts w:eastAsia="Calibri"/>
          <w:szCs w:val="28"/>
          <w:lang w:eastAsia="en-US"/>
        </w:rPr>
        <w:t>2014 року за результатами розгляду</w:t>
      </w:r>
      <w:r w:rsidR="00861717">
        <w:rPr>
          <w:rFonts w:eastAsia="Calibri"/>
          <w:szCs w:val="28"/>
          <w:lang w:eastAsia="en-US"/>
        </w:rPr>
        <w:br/>
      </w:r>
      <w:r w:rsidRPr="00061956">
        <w:rPr>
          <w:rFonts w:eastAsia="Calibri"/>
          <w:szCs w:val="28"/>
          <w:lang w:eastAsia="en-US"/>
        </w:rPr>
        <w:t>справи</w:t>
      </w:r>
      <w:r w:rsidR="001521BF">
        <w:rPr>
          <w:rFonts w:eastAsia="Calibri"/>
          <w:szCs w:val="28"/>
          <w:lang w:eastAsia="en-US"/>
        </w:rPr>
        <w:t xml:space="preserve"> </w:t>
      </w:r>
      <w:r w:rsidRPr="00061956">
        <w:rPr>
          <w:rFonts w:eastAsia="Calibri"/>
          <w:szCs w:val="28"/>
          <w:lang w:eastAsia="en-US"/>
        </w:rPr>
        <w:t>№</w:t>
      </w:r>
      <w:r w:rsidR="001521BF">
        <w:rPr>
          <w:rFonts w:eastAsia="Calibri"/>
          <w:szCs w:val="28"/>
          <w:lang w:eastAsia="en-US"/>
        </w:rPr>
        <w:t xml:space="preserve"> </w:t>
      </w:r>
      <w:r w:rsidR="00250E19">
        <w:rPr>
          <w:rFonts w:eastAsia="Calibri"/>
          <w:szCs w:val="28"/>
          <w:lang w:eastAsia="en-US"/>
        </w:rPr>
        <w:t>6-158цс14 (аналогічна правова позиція викладена також у постанові Верховного С</w:t>
      </w:r>
      <w:r w:rsidR="00CA3B1A">
        <w:rPr>
          <w:rFonts w:eastAsia="Calibri"/>
          <w:szCs w:val="28"/>
          <w:lang w:eastAsia="en-US"/>
        </w:rPr>
        <w:t>уду</w:t>
      </w:r>
      <w:r w:rsidR="00250E19" w:rsidRPr="00250E19">
        <w:rPr>
          <w:rFonts w:eastAsia="Calibri"/>
          <w:szCs w:val="28"/>
          <w:lang w:eastAsia="en-US"/>
        </w:rPr>
        <w:t xml:space="preserve"> від 25 липня </w:t>
      </w:r>
      <w:r w:rsidR="00CA3B1A">
        <w:rPr>
          <w:rFonts w:eastAsia="Calibri"/>
          <w:szCs w:val="28"/>
          <w:lang w:eastAsia="en-US"/>
        </w:rPr>
        <w:t xml:space="preserve">2018 року </w:t>
      </w:r>
      <w:r w:rsidR="00250E19" w:rsidRPr="00250E19">
        <w:rPr>
          <w:rFonts w:eastAsia="Calibri"/>
          <w:szCs w:val="28"/>
          <w:lang w:eastAsia="en-US"/>
        </w:rPr>
        <w:t>у справі № 638/13030/13-ц</w:t>
      </w:r>
      <w:r w:rsidR="00CA3B1A">
        <w:rPr>
          <w:rFonts w:eastAsia="Calibri"/>
          <w:szCs w:val="28"/>
          <w:lang w:eastAsia="en-US"/>
        </w:rPr>
        <w:t>).</w:t>
      </w:r>
    </w:p>
    <w:p w:rsidR="00DD7CE0" w:rsidRPr="00061956" w:rsidRDefault="00C85885" w:rsidP="00A6456B">
      <w:pPr>
        <w:shd w:val="clear" w:color="auto" w:fill="FFFFFF"/>
        <w:spacing w:line="276" w:lineRule="auto"/>
        <w:ind w:firstLine="709"/>
        <w:contextualSpacing/>
        <w:jc w:val="both"/>
        <w:rPr>
          <w:rFonts w:eastAsia="Calibri"/>
          <w:szCs w:val="28"/>
          <w:lang w:eastAsia="en-US"/>
        </w:rPr>
      </w:pPr>
      <w:r>
        <w:rPr>
          <w:rFonts w:eastAsia="Calibri"/>
          <w:szCs w:val="28"/>
          <w:lang w:eastAsia="en-US"/>
        </w:rPr>
        <w:t>З</w:t>
      </w:r>
      <w:r w:rsidR="00DD7CE0" w:rsidRPr="00061956">
        <w:rPr>
          <w:rFonts w:eastAsia="Calibri"/>
          <w:szCs w:val="28"/>
          <w:lang w:eastAsia="en-US"/>
        </w:rPr>
        <w:t xml:space="preserve"> огляду на викладене</w:t>
      </w:r>
      <w:r w:rsidR="00153852">
        <w:rPr>
          <w:rFonts w:eastAsia="Calibri"/>
          <w:szCs w:val="28"/>
          <w:lang w:eastAsia="en-US"/>
        </w:rPr>
        <w:t xml:space="preserve"> </w:t>
      </w:r>
      <w:r w:rsidR="00153852" w:rsidRPr="00061956">
        <w:rPr>
          <w:rFonts w:eastAsia="Calibri"/>
          <w:szCs w:val="28"/>
          <w:lang w:eastAsia="en-US"/>
        </w:rPr>
        <w:t>вище</w:t>
      </w:r>
      <w:r w:rsidR="00DD7CE0" w:rsidRPr="00061956">
        <w:rPr>
          <w:rFonts w:eastAsia="Calibri"/>
          <w:szCs w:val="28"/>
          <w:lang w:eastAsia="en-US"/>
        </w:rPr>
        <w:t xml:space="preserve"> у суду, що розглядає спір, пов’язаний з правом власності на майно, виникає обов’язок встановити особу власника майна.</w:t>
      </w:r>
    </w:p>
    <w:p w:rsidR="000A4588" w:rsidRPr="00061956" w:rsidRDefault="00344FB6" w:rsidP="00A6456B">
      <w:pPr>
        <w:shd w:val="clear" w:color="auto" w:fill="FFFFFF"/>
        <w:spacing w:line="276" w:lineRule="auto"/>
        <w:ind w:firstLine="709"/>
        <w:contextualSpacing/>
        <w:jc w:val="both"/>
        <w:rPr>
          <w:rFonts w:eastAsia="Calibri"/>
          <w:szCs w:val="28"/>
          <w:lang w:eastAsia="en-US"/>
        </w:rPr>
      </w:pPr>
      <w:r w:rsidRPr="00061956">
        <w:rPr>
          <w:rFonts w:eastAsia="Calibri"/>
          <w:szCs w:val="28"/>
          <w:lang w:eastAsia="en-US"/>
        </w:rPr>
        <w:lastRenderedPageBreak/>
        <w:t xml:space="preserve">Проте під час розгляду справи № 552/6095/19 суддя </w:t>
      </w:r>
      <w:proofErr w:type="spellStart"/>
      <w:r w:rsidRPr="00061956">
        <w:rPr>
          <w:rFonts w:eastAsia="Calibri"/>
          <w:szCs w:val="28"/>
          <w:lang w:eastAsia="en-US"/>
        </w:rPr>
        <w:t>Турченко</w:t>
      </w:r>
      <w:proofErr w:type="spellEnd"/>
      <w:r w:rsidRPr="00061956">
        <w:rPr>
          <w:rFonts w:eastAsia="Calibri"/>
          <w:szCs w:val="28"/>
          <w:lang w:eastAsia="en-US"/>
        </w:rPr>
        <w:t xml:space="preserve"> Т.В. не </w:t>
      </w:r>
      <w:r w:rsidR="00DD7CE0" w:rsidRPr="00061956">
        <w:rPr>
          <w:rFonts w:eastAsia="Calibri"/>
          <w:szCs w:val="28"/>
          <w:lang w:eastAsia="en-US"/>
        </w:rPr>
        <w:t>вчинила жодних дій</w:t>
      </w:r>
      <w:r w:rsidR="00153852">
        <w:rPr>
          <w:rFonts w:eastAsia="Calibri"/>
          <w:szCs w:val="28"/>
          <w:lang w:eastAsia="en-US"/>
        </w:rPr>
        <w:t>,</w:t>
      </w:r>
      <w:r w:rsidR="00DD7CE0" w:rsidRPr="00061956">
        <w:rPr>
          <w:rFonts w:eastAsia="Calibri"/>
          <w:szCs w:val="28"/>
          <w:lang w:eastAsia="en-US"/>
        </w:rPr>
        <w:t xml:space="preserve"> спрямованих на </w:t>
      </w:r>
      <w:r w:rsidRPr="00061956">
        <w:rPr>
          <w:rFonts w:eastAsia="Calibri"/>
          <w:szCs w:val="28"/>
          <w:lang w:eastAsia="en-US"/>
        </w:rPr>
        <w:t>встанов</w:t>
      </w:r>
      <w:r w:rsidR="00DD7CE0" w:rsidRPr="00061956">
        <w:rPr>
          <w:rFonts w:eastAsia="Calibri"/>
          <w:szCs w:val="28"/>
          <w:lang w:eastAsia="en-US"/>
        </w:rPr>
        <w:t>лення</w:t>
      </w:r>
      <w:r w:rsidRPr="00061956">
        <w:rPr>
          <w:rFonts w:eastAsia="Calibri"/>
          <w:szCs w:val="28"/>
          <w:lang w:eastAsia="en-US"/>
        </w:rPr>
        <w:t xml:space="preserve"> власник</w:t>
      </w:r>
      <w:r w:rsidR="00153852">
        <w:rPr>
          <w:rFonts w:eastAsia="Calibri"/>
          <w:szCs w:val="28"/>
          <w:lang w:eastAsia="en-US"/>
        </w:rPr>
        <w:t>а</w:t>
      </w:r>
      <w:r w:rsidRPr="00061956">
        <w:rPr>
          <w:rFonts w:eastAsia="Calibri"/>
          <w:szCs w:val="28"/>
          <w:lang w:eastAsia="en-US"/>
        </w:rPr>
        <w:t xml:space="preserve"> квартири, що знаходиться</w:t>
      </w:r>
      <w:r w:rsidR="00C5437C">
        <w:rPr>
          <w:rFonts w:eastAsia="Calibri"/>
          <w:szCs w:val="28"/>
          <w:lang w:eastAsia="en-US"/>
        </w:rPr>
        <w:t xml:space="preserve"> </w:t>
      </w:r>
      <w:r w:rsidR="00153852">
        <w:rPr>
          <w:rFonts w:eastAsia="Calibri"/>
          <w:szCs w:val="28"/>
          <w:lang w:eastAsia="en-US"/>
        </w:rPr>
        <w:t xml:space="preserve">за </w:t>
      </w:r>
      <w:proofErr w:type="spellStart"/>
      <w:r w:rsidR="00153852">
        <w:rPr>
          <w:rFonts w:eastAsia="Calibri"/>
          <w:szCs w:val="28"/>
          <w:lang w:eastAsia="en-US"/>
        </w:rPr>
        <w:t>адресою</w:t>
      </w:r>
      <w:proofErr w:type="spellEnd"/>
      <w:r w:rsidR="00153852">
        <w:rPr>
          <w:rFonts w:eastAsia="Calibri"/>
          <w:szCs w:val="28"/>
          <w:lang w:eastAsia="en-US"/>
        </w:rPr>
        <w:t>:</w:t>
      </w:r>
      <w:r w:rsidRPr="00061956">
        <w:rPr>
          <w:rFonts w:eastAsia="Calibri"/>
          <w:szCs w:val="28"/>
          <w:lang w:eastAsia="en-US"/>
        </w:rPr>
        <w:t xml:space="preserve"> </w:t>
      </w:r>
      <w:r w:rsidR="001521BF">
        <w:rPr>
          <w:rFonts w:eastAsia="Calibri"/>
          <w:szCs w:val="28"/>
          <w:lang w:eastAsia="en-US"/>
        </w:rPr>
        <w:t>АДРЕСА_1</w:t>
      </w:r>
      <w:r w:rsidRPr="00061956">
        <w:rPr>
          <w:rFonts w:eastAsia="Calibri"/>
          <w:szCs w:val="28"/>
          <w:lang w:eastAsia="en-US"/>
        </w:rPr>
        <w:t>.</w:t>
      </w:r>
    </w:p>
    <w:p w:rsidR="000A4588" w:rsidRPr="00061956" w:rsidRDefault="00344FB6" w:rsidP="00A6456B">
      <w:pPr>
        <w:shd w:val="clear" w:color="auto" w:fill="FFFFFF"/>
        <w:spacing w:line="276" w:lineRule="auto"/>
        <w:ind w:firstLine="709"/>
        <w:contextualSpacing/>
        <w:jc w:val="both"/>
        <w:rPr>
          <w:rFonts w:eastAsia="Calibri"/>
          <w:szCs w:val="28"/>
          <w:lang w:eastAsia="en-US"/>
        </w:rPr>
      </w:pPr>
      <w:r w:rsidRPr="00061956">
        <w:rPr>
          <w:rFonts w:eastAsia="Calibri"/>
          <w:szCs w:val="28"/>
          <w:lang w:eastAsia="en-US"/>
        </w:rPr>
        <w:t xml:space="preserve">Також </w:t>
      </w:r>
      <w:r w:rsidR="00F53049" w:rsidRPr="00061956">
        <w:rPr>
          <w:rFonts w:eastAsia="Calibri"/>
          <w:szCs w:val="28"/>
          <w:lang w:eastAsia="en-US"/>
        </w:rPr>
        <w:t>суддею не встановлено перех</w:t>
      </w:r>
      <w:r w:rsidR="00153852">
        <w:rPr>
          <w:rFonts w:eastAsia="Calibri"/>
          <w:szCs w:val="28"/>
          <w:lang w:eastAsia="en-US"/>
        </w:rPr>
        <w:t>ід</w:t>
      </w:r>
      <w:r w:rsidR="00F53049" w:rsidRPr="00061956">
        <w:rPr>
          <w:rFonts w:eastAsia="Calibri"/>
          <w:szCs w:val="28"/>
          <w:lang w:eastAsia="en-US"/>
        </w:rPr>
        <w:t xml:space="preserve"> права власності від </w:t>
      </w:r>
      <w:r w:rsidR="008E1DAB">
        <w:rPr>
          <w:rFonts w:eastAsia="Calibri"/>
          <w:szCs w:val="28"/>
          <w:lang w:eastAsia="en-US"/>
        </w:rPr>
        <w:t>ОСОБА_3</w:t>
      </w:r>
      <w:r w:rsidR="00F53049" w:rsidRPr="00061956">
        <w:rPr>
          <w:rFonts w:eastAsia="Calibri"/>
          <w:szCs w:val="28"/>
          <w:lang w:eastAsia="en-US"/>
        </w:rPr>
        <w:t xml:space="preserve"> до її дочки – </w:t>
      </w:r>
      <w:r w:rsidR="0062153F">
        <w:rPr>
          <w:rFonts w:eastAsia="Calibri"/>
          <w:szCs w:val="28"/>
          <w:lang w:eastAsia="en-US"/>
        </w:rPr>
        <w:t>ОСОБА_2</w:t>
      </w:r>
      <w:r w:rsidR="000A4588" w:rsidRPr="00061956">
        <w:rPr>
          <w:rFonts w:eastAsia="Calibri"/>
          <w:szCs w:val="28"/>
          <w:lang w:eastAsia="en-US"/>
        </w:rPr>
        <w:t xml:space="preserve">, </w:t>
      </w:r>
      <w:r w:rsidR="00153852">
        <w:rPr>
          <w:rFonts w:eastAsia="Calibri"/>
          <w:szCs w:val="28"/>
          <w:lang w:eastAsia="en-US"/>
        </w:rPr>
        <w:t xml:space="preserve">отже, </w:t>
      </w:r>
      <w:r w:rsidR="000A4588" w:rsidRPr="00061956">
        <w:rPr>
          <w:rFonts w:eastAsia="Calibri"/>
          <w:szCs w:val="28"/>
          <w:lang w:eastAsia="en-US"/>
        </w:rPr>
        <w:t xml:space="preserve">не визначено </w:t>
      </w:r>
      <w:r w:rsidR="00153852">
        <w:rPr>
          <w:rFonts w:eastAsia="Calibri"/>
          <w:szCs w:val="28"/>
          <w:lang w:eastAsia="en-US"/>
        </w:rPr>
        <w:t>правильний</w:t>
      </w:r>
      <w:r w:rsidR="000A4588" w:rsidRPr="00061956">
        <w:rPr>
          <w:rFonts w:eastAsia="Calibri"/>
          <w:szCs w:val="28"/>
          <w:lang w:eastAsia="en-US"/>
        </w:rPr>
        <w:t xml:space="preserve"> суб’єктн</w:t>
      </w:r>
      <w:r w:rsidR="00153852">
        <w:rPr>
          <w:rFonts w:eastAsia="Calibri"/>
          <w:szCs w:val="28"/>
          <w:lang w:eastAsia="en-US"/>
        </w:rPr>
        <w:t>ий</w:t>
      </w:r>
      <w:r w:rsidR="000A4588" w:rsidRPr="00061956">
        <w:rPr>
          <w:rFonts w:eastAsia="Calibri"/>
          <w:szCs w:val="28"/>
          <w:lang w:eastAsia="en-US"/>
        </w:rPr>
        <w:t xml:space="preserve"> склад учасників справи № 552/6092/19.</w:t>
      </w:r>
    </w:p>
    <w:p w:rsidR="000D61FB" w:rsidRPr="00061956" w:rsidRDefault="000D61FB" w:rsidP="00A6456B">
      <w:pPr>
        <w:shd w:val="clear" w:color="auto" w:fill="FFFFFF"/>
        <w:spacing w:line="276" w:lineRule="auto"/>
        <w:ind w:firstLine="709"/>
        <w:contextualSpacing/>
        <w:jc w:val="both"/>
        <w:rPr>
          <w:rFonts w:eastAsia="Calibri"/>
          <w:szCs w:val="28"/>
          <w:lang w:eastAsia="en-US" w:bidi="uk-UA"/>
        </w:rPr>
      </w:pPr>
      <w:r w:rsidRPr="00061956">
        <w:rPr>
          <w:color w:val="000000"/>
          <w:szCs w:val="28"/>
        </w:rPr>
        <w:t>Водночас надана головою Київського районного суду міста Полтав</w:t>
      </w:r>
      <w:r w:rsidR="00BE2C46">
        <w:rPr>
          <w:color w:val="000000"/>
          <w:szCs w:val="28"/>
        </w:rPr>
        <w:t>и</w:t>
      </w:r>
      <w:r w:rsidRPr="00061956">
        <w:rPr>
          <w:color w:val="000000"/>
          <w:szCs w:val="28"/>
        </w:rPr>
        <w:t xml:space="preserve"> Вищій раді правосуддя копія матеріалів справи № 552/6095/19 не містить доказів на підтвердження</w:t>
      </w:r>
      <w:r w:rsidR="00791C13">
        <w:rPr>
          <w:color w:val="000000"/>
          <w:szCs w:val="28"/>
        </w:rPr>
        <w:t xml:space="preserve"> того,</w:t>
      </w:r>
      <w:r w:rsidRPr="00061956">
        <w:rPr>
          <w:color w:val="000000"/>
          <w:szCs w:val="28"/>
        </w:rPr>
        <w:t xml:space="preserve"> що </w:t>
      </w:r>
      <w:r w:rsidR="0062153F">
        <w:rPr>
          <w:color w:val="000000"/>
          <w:szCs w:val="28"/>
        </w:rPr>
        <w:t>ОСОБА_1</w:t>
      </w:r>
      <w:r w:rsidRPr="00061956">
        <w:rPr>
          <w:color w:val="000000"/>
          <w:szCs w:val="28"/>
        </w:rPr>
        <w:t xml:space="preserve"> вчиняла будь-які дії</w:t>
      </w:r>
      <w:r w:rsidR="00153852">
        <w:rPr>
          <w:color w:val="000000"/>
          <w:szCs w:val="28"/>
        </w:rPr>
        <w:t>,</w:t>
      </w:r>
      <w:r w:rsidRPr="00061956">
        <w:rPr>
          <w:color w:val="000000"/>
          <w:szCs w:val="28"/>
        </w:rPr>
        <w:t xml:space="preserve"> спрямовані на нотаріальне посвідчення зазначеного вище договору чи укладення договору купівлі-продажу, та доказів</w:t>
      </w:r>
      <w:r w:rsidR="00153852">
        <w:rPr>
          <w:color w:val="000000"/>
          <w:szCs w:val="28"/>
        </w:rPr>
        <w:t>,</w:t>
      </w:r>
      <w:r w:rsidRPr="00061956">
        <w:rPr>
          <w:color w:val="000000"/>
          <w:szCs w:val="28"/>
        </w:rPr>
        <w:t xml:space="preserve"> якими підтверджується, що</w:t>
      </w:r>
      <w:r w:rsidRPr="00061956">
        <w:rPr>
          <w:rFonts w:eastAsia="Calibri"/>
          <w:szCs w:val="28"/>
          <w:lang w:eastAsia="en-US"/>
        </w:rPr>
        <w:t xml:space="preserve"> </w:t>
      </w:r>
      <w:r w:rsidR="0062153F">
        <w:rPr>
          <w:color w:val="000000"/>
          <w:szCs w:val="28"/>
        </w:rPr>
        <w:t>ОСОБА_2</w:t>
      </w:r>
      <w:r w:rsidRPr="00061956">
        <w:rPr>
          <w:color w:val="000000"/>
          <w:szCs w:val="28"/>
        </w:rPr>
        <w:t xml:space="preserve"> відмовилась посвідчити нотаріально </w:t>
      </w:r>
      <w:r w:rsidR="00153852">
        <w:rPr>
          <w:color w:val="000000"/>
          <w:szCs w:val="28"/>
        </w:rPr>
        <w:t>вказаний</w:t>
      </w:r>
      <w:r w:rsidRPr="00061956">
        <w:rPr>
          <w:color w:val="000000"/>
          <w:szCs w:val="28"/>
        </w:rPr>
        <w:t xml:space="preserve"> договір або укласти договір купівлі-продажу.</w:t>
      </w:r>
    </w:p>
    <w:p w:rsidR="00344FB6" w:rsidRPr="00061956" w:rsidRDefault="00153852" w:rsidP="00A6456B">
      <w:pPr>
        <w:shd w:val="clear" w:color="auto" w:fill="FFFFFF"/>
        <w:spacing w:line="276" w:lineRule="auto"/>
        <w:ind w:firstLine="709"/>
        <w:contextualSpacing/>
        <w:jc w:val="both"/>
        <w:rPr>
          <w:color w:val="000000"/>
          <w:szCs w:val="28"/>
        </w:rPr>
      </w:pPr>
      <w:r>
        <w:rPr>
          <w:color w:val="000000"/>
          <w:szCs w:val="28"/>
        </w:rPr>
        <w:t>Отже,</w:t>
      </w:r>
      <w:r w:rsidR="00344FB6" w:rsidRPr="00061956">
        <w:rPr>
          <w:color w:val="000000"/>
          <w:szCs w:val="28"/>
        </w:rPr>
        <w:t xml:space="preserve"> </w:t>
      </w:r>
      <w:r w:rsidR="00CC3485">
        <w:rPr>
          <w:color w:val="000000"/>
          <w:szCs w:val="28"/>
        </w:rPr>
        <w:t xml:space="preserve">Другою Дисциплінарною палатою Вищої ради правосуддя </w:t>
      </w:r>
      <w:r w:rsidR="00344FB6" w:rsidRPr="00061956">
        <w:rPr>
          <w:color w:val="000000"/>
          <w:szCs w:val="28"/>
        </w:rPr>
        <w:t>не встановлено мотивів</w:t>
      </w:r>
      <w:r w:rsidR="00CC3485">
        <w:rPr>
          <w:color w:val="000000"/>
          <w:szCs w:val="28"/>
        </w:rPr>
        <w:t xml:space="preserve"> прийняття </w:t>
      </w:r>
      <w:r w:rsidR="004D769B" w:rsidRPr="00061956">
        <w:rPr>
          <w:color w:val="000000"/>
          <w:szCs w:val="28"/>
        </w:rPr>
        <w:t>судд</w:t>
      </w:r>
      <w:r w:rsidR="004D769B">
        <w:rPr>
          <w:color w:val="000000"/>
          <w:szCs w:val="28"/>
        </w:rPr>
        <w:t xml:space="preserve">ею </w:t>
      </w:r>
      <w:proofErr w:type="spellStart"/>
      <w:r w:rsidR="004D769B" w:rsidRPr="00061956">
        <w:rPr>
          <w:color w:val="000000"/>
          <w:szCs w:val="28"/>
        </w:rPr>
        <w:t>Турченко</w:t>
      </w:r>
      <w:proofErr w:type="spellEnd"/>
      <w:r w:rsidR="004D769B" w:rsidRPr="00061956">
        <w:rPr>
          <w:color w:val="000000"/>
          <w:szCs w:val="28"/>
        </w:rPr>
        <w:t xml:space="preserve"> Т.В. </w:t>
      </w:r>
      <w:r w:rsidR="00CC3485">
        <w:rPr>
          <w:color w:val="000000"/>
          <w:szCs w:val="28"/>
        </w:rPr>
        <w:t xml:space="preserve">аргументів позивача під час ухвалення рішення від </w:t>
      </w:r>
      <w:r w:rsidR="00344FB6" w:rsidRPr="00061956">
        <w:rPr>
          <w:color w:val="000000"/>
          <w:szCs w:val="28"/>
        </w:rPr>
        <w:t>3 грудня 2019 року.</w:t>
      </w:r>
    </w:p>
    <w:p w:rsidR="00677619" w:rsidRPr="00061956" w:rsidRDefault="00677619" w:rsidP="00A6456B">
      <w:pPr>
        <w:widowControl w:val="0"/>
        <w:autoSpaceDN/>
        <w:spacing w:line="276" w:lineRule="auto"/>
        <w:ind w:firstLine="709"/>
        <w:jc w:val="both"/>
        <w:rPr>
          <w:szCs w:val="28"/>
          <w:lang w:eastAsia="uk-UA" w:bidi="uk-UA"/>
        </w:rPr>
      </w:pPr>
      <w:r w:rsidRPr="00061956">
        <w:rPr>
          <w:szCs w:val="28"/>
          <w:lang w:eastAsia="uk-UA" w:bidi="uk-UA"/>
        </w:rPr>
        <w:t>Стаття 6 Конвенції про захист прав людини і основоположних свобод (далі – Конвенція) передбачає, що кожен при вирішенні спору щодо його цивільних прав і обов’язків має право на справедливий і публічний розгляд його справи упродовж розумного строку належним і безстороннім судом, встановленим законом.</w:t>
      </w:r>
    </w:p>
    <w:p w:rsidR="00677619" w:rsidRPr="00061956" w:rsidRDefault="00677619" w:rsidP="00A6456B">
      <w:pPr>
        <w:widowControl w:val="0"/>
        <w:autoSpaceDN/>
        <w:spacing w:line="276" w:lineRule="auto"/>
        <w:ind w:firstLine="709"/>
        <w:jc w:val="both"/>
        <w:rPr>
          <w:szCs w:val="28"/>
          <w:lang w:eastAsia="uk-UA" w:bidi="uk-UA"/>
        </w:rPr>
      </w:pPr>
      <w:r w:rsidRPr="00061956">
        <w:rPr>
          <w:szCs w:val="28"/>
          <w:lang w:eastAsia="uk-UA" w:bidi="uk-UA"/>
        </w:rPr>
        <w:t>Право на вмотивованість судового рішення є складовою права на справедливий суд, гарантованого статтею 6 Конвенції. Як неодноразово вказував Європейський суд з прав людини, право на вмотивованість судового рішення сягає своїм корінням більш загального принципу, втіленого у Конвенції, який захищає особу від сваволі; рішення національного суду повинно містити мотиви, які достатні для того, щоб відповісти на істотні аспекти доводів сторони (рішення у справі «</w:t>
      </w:r>
      <w:proofErr w:type="spellStart"/>
      <w:r w:rsidRPr="00061956">
        <w:rPr>
          <w:szCs w:val="28"/>
          <w:lang w:eastAsia="uk-UA" w:bidi="uk-UA"/>
        </w:rPr>
        <w:t>Руїз</w:t>
      </w:r>
      <w:proofErr w:type="spellEnd"/>
      <w:r w:rsidRPr="00061956">
        <w:rPr>
          <w:szCs w:val="28"/>
          <w:lang w:eastAsia="uk-UA" w:bidi="uk-UA"/>
        </w:rPr>
        <w:t xml:space="preserve"> </w:t>
      </w:r>
      <w:proofErr w:type="spellStart"/>
      <w:r w:rsidRPr="00061956">
        <w:rPr>
          <w:szCs w:val="28"/>
          <w:lang w:eastAsia="uk-UA" w:bidi="uk-UA"/>
        </w:rPr>
        <w:t>Торіха</w:t>
      </w:r>
      <w:proofErr w:type="spellEnd"/>
      <w:r w:rsidRPr="00061956">
        <w:rPr>
          <w:szCs w:val="28"/>
          <w:lang w:eastAsia="uk-UA" w:bidi="uk-UA"/>
        </w:rPr>
        <w:t xml:space="preserve"> проти Іспанії», параграфи 29–30).</w:t>
      </w:r>
    </w:p>
    <w:p w:rsidR="00677619" w:rsidRPr="00061956" w:rsidRDefault="00677619" w:rsidP="00A6456B">
      <w:pPr>
        <w:widowControl w:val="0"/>
        <w:autoSpaceDN/>
        <w:spacing w:line="276" w:lineRule="auto"/>
        <w:ind w:firstLine="709"/>
        <w:jc w:val="both"/>
        <w:rPr>
          <w:szCs w:val="28"/>
          <w:lang w:eastAsia="uk-UA" w:bidi="uk-UA"/>
        </w:rPr>
      </w:pPr>
      <w:r w:rsidRPr="00061956">
        <w:rPr>
          <w:szCs w:val="28"/>
          <w:lang w:eastAsia="uk-UA" w:bidi="uk-UA"/>
        </w:rPr>
        <w:t>Вмотивованість – це вимога до суду наводити письмово у рішенні судження, пояснення про наявність чи відсутність фактів, які є основою для висновку суду. Це також пояснення суду, чому він виніс саме таке рішення, погодився з одними та відкинув інші доводи.</w:t>
      </w:r>
    </w:p>
    <w:p w:rsidR="00677619" w:rsidRPr="00061956" w:rsidRDefault="00677619" w:rsidP="00A6456B">
      <w:pPr>
        <w:widowControl w:val="0"/>
        <w:autoSpaceDN/>
        <w:spacing w:line="276" w:lineRule="auto"/>
        <w:ind w:firstLine="709"/>
        <w:jc w:val="both"/>
        <w:rPr>
          <w:szCs w:val="28"/>
          <w:lang w:eastAsia="uk-UA" w:bidi="uk-UA"/>
        </w:rPr>
      </w:pPr>
      <w:r w:rsidRPr="00061956">
        <w:rPr>
          <w:szCs w:val="28"/>
          <w:lang w:eastAsia="uk-UA" w:bidi="uk-UA"/>
        </w:rPr>
        <w:t xml:space="preserve">Першим </w:t>
      </w:r>
      <w:r w:rsidR="00153852">
        <w:rPr>
          <w:szCs w:val="28"/>
          <w:lang w:eastAsia="uk-UA" w:bidi="uk-UA"/>
        </w:rPr>
        <w:t>п</w:t>
      </w:r>
      <w:r w:rsidRPr="00061956">
        <w:rPr>
          <w:szCs w:val="28"/>
          <w:lang w:eastAsia="uk-UA" w:bidi="uk-UA"/>
        </w:rPr>
        <w:t>ротоколом до Конвенції про захист прав людини і основоположних свобод (ратифікованим Законом України від 17 липня</w:t>
      </w:r>
      <w:r w:rsidR="001521BF">
        <w:rPr>
          <w:szCs w:val="28"/>
          <w:lang w:eastAsia="uk-UA" w:bidi="uk-UA"/>
        </w:rPr>
        <w:br/>
      </w:r>
      <w:r w:rsidRPr="00061956">
        <w:rPr>
          <w:szCs w:val="28"/>
          <w:lang w:eastAsia="uk-UA" w:bidi="uk-UA"/>
        </w:rPr>
        <w:t>1997</w:t>
      </w:r>
      <w:r w:rsidR="001521BF">
        <w:rPr>
          <w:szCs w:val="28"/>
          <w:lang w:eastAsia="uk-UA" w:bidi="uk-UA"/>
        </w:rPr>
        <w:t xml:space="preserve"> </w:t>
      </w:r>
      <w:r w:rsidRPr="00061956">
        <w:rPr>
          <w:szCs w:val="28"/>
          <w:lang w:eastAsia="uk-UA" w:bidi="uk-UA"/>
        </w:rPr>
        <w:t>року № 475/97-ВР) закріплено право кожної фізичної або юридичної особи на мирне володіння своїм майном.</w:t>
      </w:r>
    </w:p>
    <w:p w:rsidR="00B47990" w:rsidRPr="00061956" w:rsidRDefault="00677619" w:rsidP="00A6456B">
      <w:pPr>
        <w:widowControl w:val="0"/>
        <w:autoSpaceDN/>
        <w:spacing w:line="276" w:lineRule="auto"/>
        <w:ind w:firstLine="709"/>
        <w:jc w:val="both"/>
        <w:rPr>
          <w:rFonts w:ascii="ProbaPro" w:hAnsi="ProbaPro"/>
          <w:color w:val="1D1D1B"/>
          <w:shd w:val="clear" w:color="auto" w:fill="FFFFFF"/>
        </w:rPr>
      </w:pPr>
      <w:r w:rsidRPr="00061956">
        <w:rPr>
          <w:szCs w:val="28"/>
          <w:lang w:eastAsia="uk-UA" w:bidi="uk-UA"/>
        </w:rPr>
        <w:t>Частинами четвертою, п’ятою статті 41 Конституції України визначено, що ніхто не може бути протиправно позбавлений права власності. Право приватної власності є непорушним. Примусове відчуження об’єктів права приватної власності може бути застосоване лише як виняток з мотивів суспільної необхідності, на підставі і в порядку, встановлених законом, та за умови попереднього і повного відшкодування їх вартості.</w:t>
      </w:r>
      <w:r w:rsidR="00B47990" w:rsidRPr="00061956">
        <w:rPr>
          <w:rFonts w:ascii="ProbaPro" w:hAnsi="ProbaPro"/>
          <w:color w:val="1D1D1B"/>
          <w:shd w:val="clear" w:color="auto" w:fill="FFFFFF"/>
        </w:rPr>
        <w:t xml:space="preserve"> </w:t>
      </w:r>
    </w:p>
    <w:p w:rsidR="00B47990" w:rsidRPr="00061956" w:rsidRDefault="00B47990" w:rsidP="00A6456B">
      <w:pPr>
        <w:widowControl w:val="0"/>
        <w:autoSpaceDN/>
        <w:spacing w:line="276" w:lineRule="auto"/>
        <w:ind w:firstLine="709"/>
        <w:jc w:val="both"/>
        <w:rPr>
          <w:rFonts w:ascii="ProbaPro" w:hAnsi="ProbaPro"/>
          <w:color w:val="1D1D1B"/>
          <w:sz w:val="24"/>
          <w:lang w:eastAsia="uk-UA"/>
        </w:rPr>
      </w:pPr>
      <w:r w:rsidRPr="00061956">
        <w:rPr>
          <w:szCs w:val="28"/>
          <w:lang w:eastAsia="uk-UA" w:bidi="uk-UA"/>
        </w:rPr>
        <w:lastRenderedPageBreak/>
        <w:t>Ураховуючи, що згідно зі статтею 92 Конституції України правовий режим власності визначається виключно законами України, інші нормативно-правові акти, які обмежують права власника і не мають ознак закону, не підлягають застосуванню.</w:t>
      </w:r>
      <w:r w:rsidRPr="00061956">
        <w:rPr>
          <w:rFonts w:ascii="ProbaPro" w:hAnsi="ProbaPro"/>
          <w:color w:val="1D1D1B"/>
          <w:sz w:val="24"/>
          <w:lang w:eastAsia="uk-UA"/>
        </w:rPr>
        <w:t xml:space="preserve"> </w:t>
      </w:r>
    </w:p>
    <w:p w:rsidR="00B47990" w:rsidRPr="00061956" w:rsidRDefault="00B47990" w:rsidP="00A6456B">
      <w:pPr>
        <w:widowControl w:val="0"/>
        <w:autoSpaceDN/>
        <w:spacing w:line="276" w:lineRule="auto"/>
        <w:ind w:firstLine="709"/>
        <w:jc w:val="both"/>
        <w:rPr>
          <w:szCs w:val="28"/>
          <w:lang w:eastAsia="uk-UA" w:bidi="uk-UA"/>
        </w:rPr>
      </w:pPr>
      <w:r w:rsidRPr="00061956">
        <w:rPr>
          <w:szCs w:val="28"/>
          <w:lang w:eastAsia="uk-UA" w:bidi="uk-UA"/>
        </w:rPr>
        <w:t xml:space="preserve">Згідно </w:t>
      </w:r>
      <w:r w:rsidR="00153852">
        <w:rPr>
          <w:szCs w:val="28"/>
          <w:lang w:eastAsia="uk-UA" w:bidi="uk-UA"/>
        </w:rPr>
        <w:t>зі</w:t>
      </w:r>
      <w:r w:rsidRPr="00061956">
        <w:rPr>
          <w:szCs w:val="28"/>
          <w:lang w:eastAsia="uk-UA" w:bidi="uk-UA"/>
        </w:rPr>
        <w:t xml:space="preserve"> статтею 321 Цивільного кодексу України право власності є непорушним. Ніхто не може бути протиправно позбавлений цього права чи обмежений у його здійсненні. Особа може бути позбавлена права власності або обмежена у його здійсненні лише у випадках і в порядку, встановлених законом.</w:t>
      </w:r>
    </w:p>
    <w:p w:rsidR="00677619" w:rsidRPr="00061956" w:rsidRDefault="00677619" w:rsidP="00A6456B">
      <w:pPr>
        <w:widowControl w:val="0"/>
        <w:autoSpaceDN/>
        <w:spacing w:line="276" w:lineRule="auto"/>
        <w:ind w:firstLine="709"/>
        <w:jc w:val="both"/>
        <w:rPr>
          <w:szCs w:val="28"/>
          <w:lang w:eastAsia="uk-UA" w:bidi="uk-UA"/>
        </w:rPr>
      </w:pPr>
      <w:r w:rsidRPr="00061956">
        <w:rPr>
          <w:szCs w:val="28"/>
          <w:lang w:eastAsia="uk-UA" w:bidi="uk-UA"/>
        </w:rPr>
        <w:t>Відповідно до рішення Європейського суду з прав людини у справі «</w:t>
      </w:r>
      <w:proofErr w:type="spellStart"/>
      <w:r w:rsidRPr="00061956">
        <w:rPr>
          <w:szCs w:val="28"/>
          <w:lang w:eastAsia="uk-UA" w:bidi="uk-UA"/>
        </w:rPr>
        <w:t>Ісмаїлов</w:t>
      </w:r>
      <w:proofErr w:type="spellEnd"/>
      <w:r w:rsidRPr="00061956">
        <w:rPr>
          <w:szCs w:val="28"/>
          <w:lang w:eastAsia="uk-UA" w:bidi="uk-UA"/>
        </w:rPr>
        <w:t xml:space="preserve"> проти Росії» від 6 листопада 2008 року, де визнавалися порушення статті 1 Першого протоколу до Конвенції про захист прав людини і основоположних свобод, зазначено, що кожна фізична та юридична особа має право мирно володіти своїм майном. Ніхто не може бути позбавлений своєї власності інакше, як в інтересах суспільства на умовах, передбачених законом і загальними принципами міжнародного права.</w:t>
      </w:r>
    </w:p>
    <w:p w:rsidR="00B47990" w:rsidRPr="00061956" w:rsidRDefault="00B47990" w:rsidP="00A6456B">
      <w:pPr>
        <w:widowControl w:val="0"/>
        <w:autoSpaceDN/>
        <w:spacing w:line="276" w:lineRule="auto"/>
        <w:ind w:firstLine="709"/>
        <w:jc w:val="both"/>
        <w:rPr>
          <w:szCs w:val="28"/>
          <w:lang w:eastAsia="uk-UA" w:bidi="uk-UA"/>
        </w:rPr>
      </w:pPr>
      <w:r w:rsidRPr="00061956">
        <w:rPr>
          <w:szCs w:val="28"/>
          <w:lang w:eastAsia="uk-UA" w:bidi="uk-UA"/>
        </w:rPr>
        <w:t>У рішеннях Європейського суду з прав людини «</w:t>
      </w:r>
      <w:proofErr w:type="spellStart"/>
      <w:r w:rsidRPr="00061956">
        <w:rPr>
          <w:szCs w:val="28"/>
          <w:lang w:eastAsia="uk-UA" w:bidi="uk-UA"/>
        </w:rPr>
        <w:t>Спадея</w:t>
      </w:r>
      <w:proofErr w:type="spellEnd"/>
      <w:r w:rsidRPr="00061956">
        <w:rPr>
          <w:szCs w:val="28"/>
          <w:lang w:eastAsia="uk-UA" w:bidi="uk-UA"/>
        </w:rPr>
        <w:t xml:space="preserve"> і </w:t>
      </w:r>
      <w:proofErr w:type="spellStart"/>
      <w:r w:rsidRPr="00061956">
        <w:rPr>
          <w:szCs w:val="28"/>
          <w:lang w:eastAsia="uk-UA" w:bidi="uk-UA"/>
        </w:rPr>
        <w:t>Скалабріно</w:t>
      </w:r>
      <w:proofErr w:type="spellEnd"/>
      <w:r w:rsidRPr="00061956">
        <w:rPr>
          <w:szCs w:val="28"/>
          <w:lang w:eastAsia="uk-UA" w:bidi="uk-UA"/>
        </w:rPr>
        <w:t xml:space="preserve"> проти Італії» від 1 вересня 1995 року (справа № 12868/87) та «</w:t>
      </w:r>
      <w:proofErr w:type="spellStart"/>
      <w:r w:rsidRPr="00061956">
        <w:rPr>
          <w:szCs w:val="28"/>
          <w:lang w:eastAsia="uk-UA" w:bidi="uk-UA"/>
        </w:rPr>
        <w:t>Іммобільяре</w:t>
      </w:r>
      <w:proofErr w:type="spellEnd"/>
      <w:r w:rsidRPr="00061956">
        <w:rPr>
          <w:szCs w:val="28"/>
          <w:lang w:eastAsia="uk-UA" w:bidi="uk-UA"/>
        </w:rPr>
        <w:t xml:space="preserve"> </w:t>
      </w:r>
      <w:proofErr w:type="spellStart"/>
      <w:r w:rsidRPr="00061956">
        <w:rPr>
          <w:szCs w:val="28"/>
          <w:lang w:eastAsia="uk-UA" w:bidi="uk-UA"/>
        </w:rPr>
        <w:t>Саффі</w:t>
      </w:r>
      <w:proofErr w:type="spellEnd"/>
      <w:r w:rsidRPr="00061956">
        <w:rPr>
          <w:szCs w:val="28"/>
          <w:lang w:eastAsia="uk-UA" w:bidi="uk-UA"/>
        </w:rPr>
        <w:t xml:space="preserve"> проти Італії» від 28 липня 1999 року (справа № 22774/93) зазначено, що втручання у право власності допустиме лише тоді, коли воно переслідує легітимну мету в суспільних інтересах. Але, окрім того, втручання, особливо коли воно має розглядатися в контексті статті 1 Першого протоколу до Конвенції, має забезпечити «справедливу рівність» між вимогами загальних інтересів і вимогами захисту основних прав людини. Має бути розумне співвідношення між засобами, що використовуються, і поставленою метою.</w:t>
      </w:r>
    </w:p>
    <w:p w:rsidR="004D769B" w:rsidRDefault="00B47990" w:rsidP="00A6456B">
      <w:pPr>
        <w:widowControl w:val="0"/>
        <w:autoSpaceDN/>
        <w:spacing w:line="276" w:lineRule="auto"/>
        <w:ind w:firstLine="709"/>
        <w:jc w:val="both"/>
        <w:rPr>
          <w:szCs w:val="28"/>
          <w:lang w:eastAsia="uk-UA" w:bidi="uk-UA"/>
        </w:rPr>
      </w:pPr>
      <w:r w:rsidRPr="00061956">
        <w:rPr>
          <w:szCs w:val="28"/>
          <w:lang w:eastAsia="uk-UA" w:bidi="uk-UA"/>
        </w:rPr>
        <w:t>Д</w:t>
      </w:r>
      <w:r w:rsidR="0015144F" w:rsidRPr="00061956">
        <w:rPr>
          <w:szCs w:val="28"/>
          <w:lang w:eastAsia="uk-UA" w:bidi="uk-UA"/>
        </w:rPr>
        <w:t xml:space="preserve">ругою Дисциплінарною палатою Вищої ради правосуддя встановлено, що дії судді </w:t>
      </w:r>
      <w:proofErr w:type="spellStart"/>
      <w:r w:rsidR="0015144F" w:rsidRPr="00061956">
        <w:rPr>
          <w:szCs w:val="28"/>
          <w:lang w:eastAsia="uk-UA" w:bidi="uk-UA"/>
        </w:rPr>
        <w:t>Турченко</w:t>
      </w:r>
      <w:proofErr w:type="spellEnd"/>
      <w:r w:rsidR="0015144F" w:rsidRPr="00061956">
        <w:rPr>
          <w:szCs w:val="28"/>
          <w:lang w:eastAsia="uk-UA" w:bidi="uk-UA"/>
        </w:rPr>
        <w:t xml:space="preserve"> Т.В. під час ухвалення рішення від 3 грудня 2019 року свідчать про</w:t>
      </w:r>
      <w:r w:rsidR="00677619" w:rsidRPr="00061956">
        <w:rPr>
          <w:szCs w:val="28"/>
          <w:lang w:eastAsia="uk-UA" w:bidi="uk-UA"/>
        </w:rPr>
        <w:t xml:space="preserve"> упереджене ста</w:t>
      </w:r>
      <w:r w:rsidR="0015144F" w:rsidRPr="00061956">
        <w:rPr>
          <w:szCs w:val="28"/>
          <w:lang w:eastAsia="uk-UA" w:bidi="uk-UA"/>
        </w:rPr>
        <w:t xml:space="preserve">влення судді до розгляду справи, зокрема </w:t>
      </w:r>
      <w:r w:rsidR="002A4DE0">
        <w:rPr>
          <w:szCs w:val="28"/>
          <w:lang w:eastAsia="uk-UA" w:bidi="uk-UA"/>
        </w:rPr>
        <w:t>з</w:t>
      </w:r>
      <w:r w:rsidR="0015144F" w:rsidRPr="00061956">
        <w:rPr>
          <w:szCs w:val="28"/>
          <w:lang w:eastAsia="uk-UA" w:bidi="uk-UA"/>
        </w:rPr>
        <w:t xml:space="preserve"> </w:t>
      </w:r>
      <w:r w:rsidR="002A4DE0">
        <w:rPr>
          <w:szCs w:val="28"/>
          <w:lang w:eastAsia="uk-UA" w:bidi="uk-UA"/>
        </w:rPr>
        <w:t>огляду</w:t>
      </w:r>
      <w:r w:rsidR="0015144F" w:rsidRPr="00061956">
        <w:rPr>
          <w:szCs w:val="28"/>
          <w:lang w:eastAsia="uk-UA" w:bidi="uk-UA"/>
        </w:rPr>
        <w:t xml:space="preserve"> </w:t>
      </w:r>
      <w:r w:rsidR="002A4DE0">
        <w:rPr>
          <w:szCs w:val="28"/>
          <w:lang w:eastAsia="uk-UA" w:bidi="uk-UA"/>
        </w:rPr>
        <w:t xml:space="preserve">на </w:t>
      </w:r>
      <w:proofErr w:type="spellStart"/>
      <w:r w:rsidR="00677619" w:rsidRPr="00061956">
        <w:rPr>
          <w:szCs w:val="28"/>
          <w:lang w:eastAsia="uk-UA" w:bidi="uk-UA"/>
        </w:rPr>
        <w:t>невстано</w:t>
      </w:r>
      <w:r w:rsidR="0015144F" w:rsidRPr="00061956">
        <w:rPr>
          <w:szCs w:val="28"/>
          <w:lang w:eastAsia="uk-UA" w:bidi="uk-UA"/>
        </w:rPr>
        <w:t>влення</w:t>
      </w:r>
      <w:proofErr w:type="spellEnd"/>
      <w:r w:rsidR="00677619" w:rsidRPr="00061956">
        <w:rPr>
          <w:szCs w:val="28"/>
          <w:lang w:eastAsia="uk-UA" w:bidi="uk-UA"/>
        </w:rPr>
        <w:t xml:space="preserve"> власника </w:t>
      </w:r>
      <w:r w:rsidR="0015144F" w:rsidRPr="00061956">
        <w:rPr>
          <w:szCs w:val="28"/>
          <w:lang w:eastAsia="uk-UA" w:bidi="uk-UA"/>
        </w:rPr>
        <w:t>квартири</w:t>
      </w:r>
      <w:r w:rsidR="00677619" w:rsidRPr="00061956">
        <w:rPr>
          <w:szCs w:val="28"/>
          <w:lang w:eastAsia="uk-UA" w:bidi="uk-UA"/>
        </w:rPr>
        <w:t>,</w:t>
      </w:r>
      <w:r w:rsidR="00AD631E" w:rsidRPr="00061956">
        <w:rPr>
          <w:szCs w:val="28"/>
          <w:lang w:eastAsia="uk-UA" w:bidi="uk-UA"/>
        </w:rPr>
        <w:t xml:space="preserve"> </w:t>
      </w:r>
      <w:r w:rsidR="00CC3485">
        <w:rPr>
          <w:szCs w:val="28"/>
          <w:lang w:eastAsia="uk-UA" w:bidi="uk-UA"/>
        </w:rPr>
        <w:t xml:space="preserve">переходу права власності до відповідача, </w:t>
      </w:r>
      <w:r w:rsidR="00AD631E" w:rsidRPr="00061956">
        <w:rPr>
          <w:szCs w:val="28"/>
          <w:lang w:eastAsia="uk-UA" w:bidi="uk-UA"/>
        </w:rPr>
        <w:t>а також</w:t>
      </w:r>
      <w:r w:rsidR="00677619" w:rsidRPr="00061956">
        <w:rPr>
          <w:szCs w:val="28"/>
          <w:lang w:eastAsia="uk-UA" w:bidi="uk-UA"/>
        </w:rPr>
        <w:t xml:space="preserve"> </w:t>
      </w:r>
      <w:r w:rsidR="0015144F" w:rsidRPr="00061956">
        <w:rPr>
          <w:szCs w:val="28"/>
          <w:lang w:eastAsia="uk-UA" w:bidi="uk-UA"/>
        </w:rPr>
        <w:t xml:space="preserve">вирішення справи за відсутності </w:t>
      </w:r>
      <w:r w:rsidR="0062153F">
        <w:rPr>
          <w:szCs w:val="28"/>
          <w:lang w:eastAsia="uk-UA" w:bidi="uk-UA"/>
        </w:rPr>
        <w:t>ОСОБА_2</w:t>
      </w:r>
      <w:r w:rsidR="0015144F" w:rsidRPr="00061956">
        <w:rPr>
          <w:szCs w:val="28"/>
          <w:lang w:eastAsia="uk-UA" w:bidi="uk-UA"/>
        </w:rPr>
        <w:t xml:space="preserve"> та її представник</w:t>
      </w:r>
      <w:r w:rsidR="00CC3485">
        <w:rPr>
          <w:szCs w:val="28"/>
          <w:lang w:eastAsia="uk-UA" w:bidi="uk-UA"/>
        </w:rPr>
        <w:t>ів</w:t>
      </w:r>
      <w:r w:rsidR="00942E23">
        <w:rPr>
          <w:szCs w:val="28"/>
          <w:lang w:eastAsia="uk-UA" w:bidi="uk-UA"/>
        </w:rPr>
        <w:t>, у зв’язку з</w:t>
      </w:r>
      <w:r w:rsidR="00CC3485">
        <w:rPr>
          <w:szCs w:val="28"/>
          <w:lang w:eastAsia="uk-UA" w:bidi="uk-UA"/>
        </w:rPr>
        <w:t xml:space="preserve"> </w:t>
      </w:r>
      <w:r w:rsidR="00942E23">
        <w:rPr>
          <w:szCs w:val="28"/>
          <w:lang w:eastAsia="uk-UA" w:bidi="uk-UA"/>
        </w:rPr>
        <w:t xml:space="preserve">неналежним повідомленням </w:t>
      </w:r>
      <w:r w:rsidR="00CC3485">
        <w:rPr>
          <w:szCs w:val="28"/>
          <w:lang w:eastAsia="uk-UA" w:bidi="uk-UA"/>
        </w:rPr>
        <w:t>про судове засідання у справі №</w:t>
      </w:r>
      <w:r w:rsidR="001521BF">
        <w:rPr>
          <w:szCs w:val="28"/>
          <w:lang w:eastAsia="uk-UA" w:bidi="uk-UA"/>
        </w:rPr>
        <w:t xml:space="preserve"> </w:t>
      </w:r>
      <w:r w:rsidR="00CC3485">
        <w:rPr>
          <w:szCs w:val="28"/>
          <w:lang w:eastAsia="uk-UA" w:bidi="uk-UA"/>
        </w:rPr>
        <w:t>552/6095/19. Окрім цього</w:t>
      </w:r>
      <w:r w:rsidR="0015144F" w:rsidRPr="00061956">
        <w:rPr>
          <w:szCs w:val="28"/>
          <w:lang w:eastAsia="uk-UA" w:bidi="uk-UA"/>
        </w:rPr>
        <w:t xml:space="preserve"> </w:t>
      </w:r>
      <w:r w:rsidR="00FB67B7" w:rsidRPr="00FB67B7">
        <w:rPr>
          <w:szCs w:val="28"/>
          <w:lang w:eastAsia="uk-UA" w:bidi="uk-UA"/>
        </w:rPr>
        <w:t xml:space="preserve">Другою Дисциплінарною палатою Вищої ради правосуддя </w:t>
      </w:r>
      <w:r w:rsidR="00AD631E" w:rsidRPr="00061956">
        <w:rPr>
          <w:szCs w:val="28"/>
          <w:lang w:eastAsia="uk-UA" w:bidi="uk-UA"/>
        </w:rPr>
        <w:t xml:space="preserve">встановлено, що </w:t>
      </w:r>
      <w:r w:rsidR="004D769B">
        <w:rPr>
          <w:szCs w:val="28"/>
          <w:lang w:eastAsia="uk-UA" w:bidi="uk-UA"/>
        </w:rPr>
        <w:t xml:space="preserve">у </w:t>
      </w:r>
      <w:r w:rsidR="0015144F" w:rsidRPr="00061956">
        <w:rPr>
          <w:szCs w:val="28"/>
          <w:lang w:eastAsia="uk-UA" w:bidi="uk-UA"/>
        </w:rPr>
        <w:t>рішенн</w:t>
      </w:r>
      <w:r w:rsidR="004D769B">
        <w:rPr>
          <w:szCs w:val="28"/>
          <w:lang w:eastAsia="uk-UA" w:bidi="uk-UA"/>
        </w:rPr>
        <w:t>і</w:t>
      </w:r>
      <w:r w:rsidR="0015144F" w:rsidRPr="00061956">
        <w:rPr>
          <w:szCs w:val="28"/>
          <w:lang w:eastAsia="uk-UA" w:bidi="uk-UA"/>
        </w:rPr>
        <w:t xml:space="preserve"> суду </w:t>
      </w:r>
      <w:r w:rsidR="00603568" w:rsidRPr="00061956">
        <w:rPr>
          <w:szCs w:val="28"/>
          <w:lang w:eastAsia="uk-UA" w:bidi="uk-UA"/>
        </w:rPr>
        <w:t>не</w:t>
      </w:r>
      <w:r w:rsidR="004D769B">
        <w:rPr>
          <w:szCs w:val="28"/>
          <w:lang w:eastAsia="uk-UA" w:bidi="uk-UA"/>
        </w:rPr>
        <w:t xml:space="preserve"> наведен</w:t>
      </w:r>
      <w:r w:rsidR="00FB67B7">
        <w:rPr>
          <w:szCs w:val="28"/>
          <w:lang w:eastAsia="uk-UA" w:bidi="uk-UA"/>
        </w:rPr>
        <w:t>о підстав</w:t>
      </w:r>
      <w:r w:rsidR="004D769B">
        <w:rPr>
          <w:szCs w:val="28"/>
          <w:lang w:eastAsia="uk-UA" w:bidi="uk-UA"/>
        </w:rPr>
        <w:t xml:space="preserve"> з яких суд дійшов висновку про визнання права власності та визнання особи такою, що втратила права користування житловим приміщенням, а також не надано правової оцінки обставинам справи з наведенням відповідних мотивів щодо їх врахування чи відхилення.</w:t>
      </w:r>
    </w:p>
    <w:p w:rsidR="00791C13" w:rsidRPr="00791C13" w:rsidRDefault="00791C13" w:rsidP="00A6456B">
      <w:pPr>
        <w:widowControl w:val="0"/>
        <w:autoSpaceDN/>
        <w:spacing w:line="276" w:lineRule="auto"/>
        <w:ind w:firstLine="709"/>
        <w:jc w:val="both"/>
        <w:rPr>
          <w:szCs w:val="28"/>
          <w:lang w:eastAsia="uk-UA" w:bidi="uk-UA"/>
        </w:rPr>
      </w:pPr>
      <w:r w:rsidRPr="00791C13">
        <w:rPr>
          <w:szCs w:val="28"/>
          <w:lang w:eastAsia="uk-UA" w:bidi="uk-UA"/>
        </w:rPr>
        <w:t>Як убачається з відомостей Єдиного державного реєстру судових рішень</w:t>
      </w:r>
      <w:r>
        <w:rPr>
          <w:szCs w:val="28"/>
          <w:lang w:eastAsia="uk-UA" w:bidi="uk-UA"/>
        </w:rPr>
        <w:t>,</w:t>
      </w:r>
      <w:r w:rsidRPr="00791C13">
        <w:rPr>
          <w:szCs w:val="28"/>
          <w:lang w:eastAsia="uk-UA" w:bidi="uk-UA"/>
        </w:rPr>
        <w:t xml:space="preserve"> </w:t>
      </w:r>
      <w:r w:rsidR="0062153F">
        <w:rPr>
          <w:szCs w:val="28"/>
          <w:lang w:eastAsia="uk-UA" w:bidi="uk-UA"/>
        </w:rPr>
        <w:t>ОСОБА_1</w:t>
      </w:r>
      <w:r w:rsidRPr="00791C13">
        <w:rPr>
          <w:szCs w:val="28"/>
          <w:lang w:eastAsia="uk-UA" w:bidi="uk-UA"/>
        </w:rPr>
        <w:t xml:space="preserve"> звернулась до суду із заявою про перегляд за нововиявленими обставинами рішення Київського районного суду міста Полтави від 3 грудня 2019 року у цивільній справі </w:t>
      </w:r>
      <w:r w:rsidR="0062153F">
        <w:rPr>
          <w:szCs w:val="28"/>
          <w:lang w:eastAsia="uk-UA" w:bidi="uk-UA"/>
        </w:rPr>
        <w:t>ОСОБА_1</w:t>
      </w:r>
      <w:r w:rsidRPr="00791C13">
        <w:rPr>
          <w:szCs w:val="28"/>
          <w:lang w:eastAsia="uk-UA" w:bidi="uk-UA"/>
        </w:rPr>
        <w:t xml:space="preserve"> до </w:t>
      </w:r>
      <w:r w:rsidR="0062153F">
        <w:rPr>
          <w:szCs w:val="28"/>
          <w:lang w:eastAsia="uk-UA" w:bidi="uk-UA"/>
        </w:rPr>
        <w:t>ОСОБА_2</w:t>
      </w:r>
      <w:r w:rsidRPr="00791C13">
        <w:rPr>
          <w:szCs w:val="28"/>
          <w:lang w:eastAsia="uk-UA" w:bidi="uk-UA"/>
        </w:rPr>
        <w:t xml:space="preserve"> про визнання права власності та визнання особи такою, що втратила право кори</w:t>
      </w:r>
      <w:r>
        <w:rPr>
          <w:szCs w:val="28"/>
          <w:lang w:eastAsia="uk-UA" w:bidi="uk-UA"/>
        </w:rPr>
        <w:t xml:space="preserve">стування житловим </w:t>
      </w:r>
      <w:r>
        <w:rPr>
          <w:szCs w:val="28"/>
          <w:lang w:eastAsia="uk-UA" w:bidi="uk-UA"/>
        </w:rPr>
        <w:lastRenderedPageBreak/>
        <w:t>приміщенням. В о</w:t>
      </w:r>
      <w:r w:rsidRPr="00791C13">
        <w:rPr>
          <w:szCs w:val="28"/>
          <w:lang w:eastAsia="uk-UA" w:bidi="uk-UA"/>
        </w:rPr>
        <w:t>бґрунт</w:t>
      </w:r>
      <w:r>
        <w:rPr>
          <w:szCs w:val="28"/>
          <w:lang w:eastAsia="uk-UA" w:bidi="uk-UA"/>
        </w:rPr>
        <w:t>ування</w:t>
      </w:r>
      <w:r w:rsidRPr="00791C13">
        <w:rPr>
          <w:szCs w:val="28"/>
          <w:lang w:eastAsia="uk-UA" w:bidi="uk-UA"/>
        </w:rPr>
        <w:t xml:space="preserve"> заяв</w:t>
      </w:r>
      <w:r>
        <w:rPr>
          <w:szCs w:val="28"/>
          <w:lang w:eastAsia="uk-UA" w:bidi="uk-UA"/>
        </w:rPr>
        <w:t xml:space="preserve">и </w:t>
      </w:r>
      <w:r w:rsidR="0062153F">
        <w:rPr>
          <w:szCs w:val="28"/>
          <w:lang w:eastAsia="uk-UA" w:bidi="uk-UA"/>
        </w:rPr>
        <w:t>ОСОБА_1</w:t>
      </w:r>
      <w:r w:rsidRPr="00791C13">
        <w:rPr>
          <w:szCs w:val="28"/>
          <w:lang w:eastAsia="uk-UA" w:bidi="uk-UA"/>
        </w:rPr>
        <w:t xml:space="preserve"> </w:t>
      </w:r>
      <w:r>
        <w:rPr>
          <w:szCs w:val="28"/>
          <w:lang w:eastAsia="uk-UA" w:bidi="uk-UA"/>
        </w:rPr>
        <w:t>зазначила</w:t>
      </w:r>
      <w:r w:rsidRPr="00791C13">
        <w:rPr>
          <w:szCs w:val="28"/>
          <w:lang w:eastAsia="uk-UA" w:bidi="uk-UA"/>
        </w:rPr>
        <w:t xml:space="preserve">, що під час звернення до </w:t>
      </w:r>
      <w:r>
        <w:rPr>
          <w:szCs w:val="28"/>
          <w:lang w:eastAsia="uk-UA" w:bidi="uk-UA"/>
        </w:rPr>
        <w:t>р</w:t>
      </w:r>
      <w:r w:rsidRPr="00791C13">
        <w:rPr>
          <w:szCs w:val="28"/>
          <w:lang w:eastAsia="uk-UA" w:bidi="uk-UA"/>
        </w:rPr>
        <w:t>еєстраційної служби для реєстрації права власності на нерухоме майно, державний реєстратор перевірив наявність рішення суду № 552/6095/19 в реєстрі судових рішень та повідомив їй про наявність рішення суду від 15 травня</w:t>
      </w:r>
      <w:r w:rsidR="001521BF">
        <w:rPr>
          <w:szCs w:val="28"/>
          <w:lang w:eastAsia="uk-UA" w:bidi="uk-UA"/>
        </w:rPr>
        <w:br/>
      </w:r>
      <w:r w:rsidRPr="00791C13">
        <w:rPr>
          <w:szCs w:val="28"/>
          <w:lang w:eastAsia="uk-UA" w:bidi="uk-UA"/>
        </w:rPr>
        <w:t>2018 року по справі № 552/233/18 за заявою Полтавської обласної клінічної психіатричної лікарні імені О.Ф. Мальцева про визнання недієздатною</w:t>
      </w:r>
      <w:r>
        <w:rPr>
          <w:szCs w:val="28"/>
          <w:lang w:eastAsia="uk-UA" w:bidi="uk-UA"/>
        </w:rPr>
        <w:t xml:space="preserve"> </w:t>
      </w:r>
      <w:r w:rsidR="008E1DAB">
        <w:rPr>
          <w:szCs w:val="28"/>
          <w:lang w:eastAsia="uk-UA" w:bidi="uk-UA"/>
        </w:rPr>
        <w:t>ОСОБА_2</w:t>
      </w:r>
      <w:r w:rsidRPr="003A399F">
        <w:rPr>
          <w:szCs w:val="28"/>
          <w:lang w:eastAsia="uk-UA" w:bidi="uk-UA"/>
        </w:rPr>
        <w:t xml:space="preserve">. </w:t>
      </w:r>
      <w:r w:rsidR="003A399F">
        <w:rPr>
          <w:szCs w:val="28"/>
          <w:lang w:eastAsia="uk-UA" w:bidi="uk-UA"/>
        </w:rPr>
        <w:t>Таким чином</w:t>
      </w:r>
      <w:r w:rsidR="003A399F" w:rsidRPr="003A399F">
        <w:rPr>
          <w:szCs w:val="28"/>
          <w:lang w:eastAsia="uk-UA" w:bidi="uk-UA"/>
        </w:rPr>
        <w:t xml:space="preserve">, оскільки </w:t>
      </w:r>
      <w:r w:rsidR="0062153F">
        <w:rPr>
          <w:szCs w:val="28"/>
          <w:lang w:eastAsia="uk-UA" w:bidi="uk-UA"/>
        </w:rPr>
        <w:t>ОСОБА_1</w:t>
      </w:r>
      <w:r w:rsidRPr="003A399F">
        <w:rPr>
          <w:szCs w:val="28"/>
          <w:lang w:eastAsia="uk-UA" w:bidi="uk-UA"/>
        </w:rPr>
        <w:t xml:space="preserve"> під час розгляду справи </w:t>
      </w:r>
      <w:r w:rsidR="003A399F">
        <w:rPr>
          <w:szCs w:val="28"/>
          <w:lang w:eastAsia="uk-UA" w:bidi="uk-UA"/>
        </w:rPr>
        <w:br/>
        <w:t>№ 552/6095/19</w:t>
      </w:r>
      <w:r w:rsidRPr="003A399F">
        <w:rPr>
          <w:szCs w:val="28"/>
          <w:lang w:eastAsia="uk-UA" w:bidi="uk-UA"/>
        </w:rPr>
        <w:t xml:space="preserve"> не було відомо про те,</w:t>
      </w:r>
      <w:r w:rsidR="003A399F">
        <w:rPr>
          <w:szCs w:val="28"/>
          <w:lang w:eastAsia="uk-UA" w:bidi="uk-UA"/>
        </w:rPr>
        <w:t xml:space="preserve"> що </w:t>
      </w:r>
      <w:r w:rsidR="0062153F">
        <w:rPr>
          <w:szCs w:val="28"/>
          <w:lang w:eastAsia="uk-UA" w:bidi="uk-UA"/>
        </w:rPr>
        <w:t>ОСОБА_2</w:t>
      </w:r>
      <w:r w:rsidR="003A399F">
        <w:rPr>
          <w:szCs w:val="28"/>
          <w:lang w:eastAsia="uk-UA" w:bidi="uk-UA"/>
        </w:rPr>
        <w:t xml:space="preserve"> є недієздатною,</w:t>
      </w:r>
      <w:r w:rsidRPr="003A399F">
        <w:rPr>
          <w:szCs w:val="28"/>
          <w:lang w:eastAsia="uk-UA" w:bidi="uk-UA"/>
        </w:rPr>
        <w:t xml:space="preserve"> </w:t>
      </w:r>
      <w:r w:rsidR="003A399F">
        <w:rPr>
          <w:szCs w:val="28"/>
          <w:lang w:eastAsia="uk-UA" w:bidi="uk-UA"/>
        </w:rPr>
        <w:t xml:space="preserve">вона </w:t>
      </w:r>
      <w:r w:rsidRPr="003A399F">
        <w:rPr>
          <w:szCs w:val="28"/>
          <w:lang w:eastAsia="uk-UA" w:bidi="uk-UA"/>
        </w:rPr>
        <w:t>вважає, що зазначені обставини мають істотне значення для справи, що є підставою для перегляду рішення Київського районного суду міста Полтави від 3 грудня</w:t>
      </w:r>
      <w:r w:rsidR="001521BF">
        <w:rPr>
          <w:szCs w:val="28"/>
          <w:lang w:eastAsia="uk-UA" w:bidi="uk-UA"/>
        </w:rPr>
        <w:br/>
      </w:r>
      <w:r w:rsidRPr="003A399F">
        <w:rPr>
          <w:szCs w:val="28"/>
          <w:lang w:eastAsia="uk-UA" w:bidi="uk-UA"/>
        </w:rPr>
        <w:t>2019 року.</w:t>
      </w:r>
    </w:p>
    <w:p w:rsidR="0015144F" w:rsidRPr="00061956" w:rsidRDefault="0015144F" w:rsidP="00A6456B">
      <w:pPr>
        <w:widowControl w:val="0"/>
        <w:autoSpaceDN/>
        <w:spacing w:line="276" w:lineRule="auto"/>
        <w:ind w:firstLine="709"/>
        <w:jc w:val="both"/>
        <w:rPr>
          <w:szCs w:val="28"/>
          <w:lang w:eastAsia="uk-UA" w:bidi="uk-UA"/>
        </w:rPr>
      </w:pPr>
      <w:r w:rsidRPr="00061956">
        <w:rPr>
          <w:szCs w:val="28"/>
          <w:lang w:eastAsia="uk-UA" w:bidi="uk-UA"/>
        </w:rPr>
        <w:t>Київський районний суд міста Полтави ухвалою від 17</w:t>
      </w:r>
      <w:r w:rsidR="001521BF">
        <w:rPr>
          <w:szCs w:val="28"/>
          <w:lang w:eastAsia="uk-UA" w:bidi="uk-UA"/>
        </w:rPr>
        <w:t xml:space="preserve"> </w:t>
      </w:r>
      <w:r w:rsidRPr="00061956">
        <w:rPr>
          <w:szCs w:val="28"/>
          <w:lang w:eastAsia="uk-UA" w:bidi="uk-UA"/>
        </w:rPr>
        <w:t>лютого 2020 року скасував рішення Київського районного суду міста Полтави від 3 грудня</w:t>
      </w:r>
      <w:r w:rsidR="001521BF">
        <w:rPr>
          <w:szCs w:val="28"/>
          <w:lang w:eastAsia="uk-UA" w:bidi="uk-UA"/>
        </w:rPr>
        <w:br/>
      </w:r>
      <w:r w:rsidRPr="00061956">
        <w:rPr>
          <w:szCs w:val="28"/>
          <w:lang w:eastAsia="uk-UA" w:bidi="uk-UA"/>
        </w:rPr>
        <w:t xml:space="preserve">2019 року за позовом </w:t>
      </w:r>
      <w:r w:rsidR="0062153F">
        <w:rPr>
          <w:szCs w:val="28"/>
          <w:lang w:eastAsia="uk-UA" w:bidi="uk-UA"/>
        </w:rPr>
        <w:t>ОСОБА_1</w:t>
      </w:r>
      <w:r w:rsidRPr="00061956">
        <w:rPr>
          <w:szCs w:val="28"/>
          <w:lang w:eastAsia="uk-UA" w:bidi="uk-UA"/>
        </w:rPr>
        <w:t xml:space="preserve"> до </w:t>
      </w:r>
      <w:r w:rsidR="008E1DAB">
        <w:rPr>
          <w:szCs w:val="28"/>
          <w:lang w:eastAsia="uk-UA" w:bidi="uk-UA"/>
        </w:rPr>
        <w:t>ОСОБА_2</w:t>
      </w:r>
      <w:r w:rsidRPr="00061956">
        <w:rPr>
          <w:szCs w:val="28"/>
          <w:lang w:eastAsia="uk-UA" w:bidi="uk-UA"/>
        </w:rPr>
        <w:t xml:space="preserve"> про визнання права власності та визнання особи такою, що втратила право користування житловим приміщенням. </w:t>
      </w:r>
    </w:p>
    <w:p w:rsidR="0015144F" w:rsidRPr="00061956" w:rsidRDefault="0015144F" w:rsidP="00A6456B">
      <w:pPr>
        <w:widowControl w:val="0"/>
        <w:autoSpaceDN/>
        <w:spacing w:line="276" w:lineRule="auto"/>
        <w:ind w:firstLine="709"/>
        <w:jc w:val="both"/>
        <w:rPr>
          <w:szCs w:val="28"/>
          <w:lang w:eastAsia="uk-UA" w:bidi="uk-UA"/>
        </w:rPr>
      </w:pPr>
      <w:r w:rsidRPr="00061956">
        <w:rPr>
          <w:szCs w:val="28"/>
          <w:lang w:eastAsia="uk-UA" w:bidi="uk-UA"/>
        </w:rPr>
        <w:t>Водночас Київським районним судом міста Полтави рішенням від</w:t>
      </w:r>
      <w:r w:rsidR="001521BF">
        <w:rPr>
          <w:szCs w:val="28"/>
          <w:lang w:eastAsia="uk-UA" w:bidi="uk-UA"/>
        </w:rPr>
        <w:br/>
      </w:r>
      <w:r w:rsidRPr="00061956">
        <w:rPr>
          <w:szCs w:val="28"/>
          <w:lang w:eastAsia="uk-UA" w:bidi="uk-UA"/>
        </w:rPr>
        <w:t>17</w:t>
      </w:r>
      <w:r w:rsidR="001521BF">
        <w:rPr>
          <w:szCs w:val="28"/>
          <w:lang w:eastAsia="uk-UA" w:bidi="uk-UA"/>
        </w:rPr>
        <w:t xml:space="preserve"> </w:t>
      </w:r>
      <w:r w:rsidRPr="00061956">
        <w:rPr>
          <w:szCs w:val="28"/>
          <w:lang w:eastAsia="uk-UA" w:bidi="uk-UA"/>
        </w:rPr>
        <w:t xml:space="preserve">лютого 2020 року в задоволенні позову </w:t>
      </w:r>
      <w:r w:rsidR="0062153F">
        <w:rPr>
          <w:szCs w:val="28"/>
          <w:lang w:eastAsia="uk-UA" w:bidi="uk-UA"/>
        </w:rPr>
        <w:t>ОСОБА_1</w:t>
      </w:r>
      <w:r w:rsidRPr="00061956">
        <w:rPr>
          <w:szCs w:val="28"/>
          <w:lang w:eastAsia="uk-UA" w:bidi="uk-UA"/>
        </w:rPr>
        <w:t xml:space="preserve"> до </w:t>
      </w:r>
      <w:r w:rsidR="008E1DAB">
        <w:rPr>
          <w:szCs w:val="28"/>
          <w:lang w:eastAsia="uk-UA" w:bidi="uk-UA"/>
        </w:rPr>
        <w:t>ОСОБА_2</w:t>
      </w:r>
      <w:r w:rsidRPr="00061956">
        <w:rPr>
          <w:szCs w:val="28"/>
          <w:lang w:eastAsia="uk-UA" w:bidi="uk-UA"/>
        </w:rPr>
        <w:t xml:space="preserve"> про визнання права власності та визнання особи такою, що втратила право користування житловим приміщенням, відмовлено за безпідставністю. </w:t>
      </w:r>
    </w:p>
    <w:p w:rsidR="00B47990" w:rsidRPr="00061956" w:rsidRDefault="001110A5" w:rsidP="00A6456B">
      <w:pPr>
        <w:widowControl w:val="0"/>
        <w:autoSpaceDN/>
        <w:spacing w:line="276" w:lineRule="auto"/>
        <w:ind w:firstLine="709"/>
        <w:jc w:val="both"/>
        <w:rPr>
          <w:szCs w:val="28"/>
          <w:lang w:eastAsia="uk-UA" w:bidi="uk-UA"/>
        </w:rPr>
      </w:pPr>
      <w:r w:rsidRPr="00061956">
        <w:rPr>
          <w:szCs w:val="28"/>
          <w:lang w:eastAsia="uk-UA" w:bidi="uk-UA"/>
        </w:rPr>
        <w:t xml:space="preserve">З огляду на вказане та зважаючи на те, що </w:t>
      </w:r>
      <w:r w:rsidR="00603568" w:rsidRPr="00061956">
        <w:rPr>
          <w:szCs w:val="28"/>
          <w:lang w:eastAsia="uk-UA" w:bidi="uk-UA"/>
        </w:rPr>
        <w:t xml:space="preserve">після надходження до Вищої ради правосуддя скарги на дії судді </w:t>
      </w:r>
      <w:proofErr w:type="spellStart"/>
      <w:r w:rsidR="00603568" w:rsidRPr="00061956">
        <w:rPr>
          <w:szCs w:val="28"/>
          <w:lang w:eastAsia="uk-UA" w:bidi="uk-UA"/>
        </w:rPr>
        <w:t>Турченко</w:t>
      </w:r>
      <w:proofErr w:type="spellEnd"/>
      <w:r w:rsidR="00603568" w:rsidRPr="00061956">
        <w:rPr>
          <w:szCs w:val="28"/>
          <w:lang w:eastAsia="uk-UA" w:bidi="uk-UA"/>
        </w:rPr>
        <w:t xml:space="preserve"> Т.В. </w:t>
      </w:r>
      <w:r w:rsidRPr="00061956">
        <w:rPr>
          <w:szCs w:val="28"/>
          <w:lang w:eastAsia="uk-UA" w:bidi="uk-UA"/>
        </w:rPr>
        <w:t xml:space="preserve">Київський районний суд міста Полтави </w:t>
      </w:r>
      <w:r w:rsidR="00603568" w:rsidRPr="00061956">
        <w:rPr>
          <w:szCs w:val="28"/>
          <w:lang w:eastAsia="uk-UA" w:bidi="uk-UA"/>
        </w:rPr>
        <w:t xml:space="preserve">у складі судді </w:t>
      </w:r>
      <w:proofErr w:type="spellStart"/>
      <w:r w:rsidR="00603568" w:rsidRPr="00061956">
        <w:rPr>
          <w:szCs w:val="28"/>
          <w:lang w:eastAsia="uk-UA" w:bidi="uk-UA"/>
        </w:rPr>
        <w:t>Турченко</w:t>
      </w:r>
      <w:proofErr w:type="spellEnd"/>
      <w:r w:rsidR="00603568" w:rsidRPr="00061956">
        <w:rPr>
          <w:szCs w:val="28"/>
          <w:lang w:eastAsia="uk-UA" w:bidi="uk-UA"/>
        </w:rPr>
        <w:t xml:space="preserve"> Т.В. </w:t>
      </w:r>
      <w:r w:rsidR="002A4DE0" w:rsidRPr="00061956">
        <w:rPr>
          <w:szCs w:val="28"/>
          <w:lang w:eastAsia="uk-UA" w:bidi="uk-UA"/>
        </w:rPr>
        <w:t xml:space="preserve">ухвалою </w:t>
      </w:r>
      <w:r w:rsidRPr="00061956">
        <w:rPr>
          <w:szCs w:val="28"/>
          <w:lang w:eastAsia="uk-UA" w:bidi="uk-UA"/>
        </w:rPr>
        <w:t>від 17 лютого 2020 року скасував рішення Київського районного суду міста Полтави від 3</w:t>
      </w:r>
      <w:r w:rsidR="001521BF">
        <w:rPr>
          <w:szCs w:val="28"/>
          <w:lang w:eastAsia="uk-UA" w:bidi="uk-UA"/>
        </w:rPr>
        <w:t xml:space="preserve"> </w:t>
      </w:r>
      <w:r w:rsidRPr="00061956">
        <w:rPr>
          <w:szCs w:val="28"/>
          <w:lang w:eastAsia="uk-UA" w:bidi="uk-UA"/>
        </w:rPr>
        <w:t>грудня 2019</w:t>
      </w:r>
      <w:r w:rsidR="001521BF">
        <w:rPr>
          <w:szCs w:val="28"/>
          <w:lang w:eastAsia="uk-UA" w:bidi="uk-UA"/>
        </w:rPr>
        <w:t xml:space="preserve"> </w:t>
      </w:r>
      <w:r w:rsidRPr="00061956">
        <w:rPr>
          <w:szCs w:val="28"/>
          <w:lang w:eastAsia="uk-UA" w:bidi="uk-UA"/>
        </w:rPr>
        <w:t>року</w:t>
      </w:r>
      <w:r w:rsidR="002A4DE0">
        <w:rPr>
          <w:szCs w:val="28"/>
          <w:lang w:eastAsia="uk-UA" w:bidi="uk-UA"/>
        </w:rPr>
        <w:t>,</w:t>
      </w:r>
      <w:r w:rsidRPr="00061956">
        <w:rPr>
          <w:szCs w:val="28"/>
          <w:lang w:eastAsia="uk-UA" w:bidi="uk-UA"/>
        </w:rPr>
        <w:t xml:space="preserve"> </w:t>
      </w:r>
      <w:r w:rsidR="00603568" w:rsidRPr="00061956">
        <w:rPr>
          <w:szCs w:val="28"/>
          <w:lang w:eastAsia="uk-UA" w:bidi="uk-UA"/>
        </w:rPr>
        <w:t xml:space="preserve">ухвалене </w:t>
      </w:r>
      <w:r w:rsidR="002A4DE0">
        <w:rPr>
          <w:szCs w:val="28"/>
          <w:lang w:eastAsia="uk-UA" w:bidi="uk-UA"/>
        </w:rPr>
        <w:t>тим самим</w:t>
      </w:r>
      <w:r w:rsidR="00603568" w:rsidRPr="00061956">
        <w:rPr>
          <w:szCs w:val="28"/>
          <w:lang w:eastAsia="uk-UA" w:bidi="uk-UA"/>
        </w:rPr>
        <w:t xml:space="preserve"> склад</w:t>
      </w:r>
      <w:r w:rsidR="002A4DE0">
        <w:rPr>
          <w:szCs w:val="28"/>
          <w:lang w:eastAsia="uk-UA" w:bidi="uk-UA"/>
        </w:rPr>
        <w:t>ом</w:t>
      </w:r>
      <w:r w:rsidR="00603568" w:rsidRPr="00061956">
        <w:rPr>
          <w:szCs w:val="28"/>
          <w:lang w:eastAsia="uk-UA" w:bidi="uk-UA"/>
        </w:rPr>
        <w:t xml:space="preserve"> суду</w:t>
      </w:r>
      <w:r w:rsidRPr="00061956">
        <w:rPr>
          <w:szCs w:val="28"/>
          <w:lang w:eastAsia="uk-UA" w:bidi="uk-UA"/>
        </w:rPr>
        <w:t>, Друга Дисциплінарна палата Вищої ради правосуддя вважає, що</w:t>
      </w:r>
      <w:r w:rsidR="00AD631E" w:rsidRPr="00061956">
        <w:rPr>
          <w:szCs w:val="28"/>
          <w:lang w:eastAsia="uk-UA" w:bidi="uk-UA"/>
        </w:rPr>
        <w:t xml:space="preserve"> </w:t>
      </w:r>
      <w:r w:rsidR="004D769B">
        <w:rPr>
          <w:szCs w:val="28"/>
          <w:lang w:eastAsia="uk-UA" w:bidi="uk-UA"/>
        </w:rPr>
        <w:t xml:space="preserve">суддею </w:t>
      </w:r>
      <w:proofErr w:type="spellStart"/>
      <w:r w:rsidR="004D769B">
        <w:rPr>
          <w:szCs w:val="28"/>
          <w:lang w:eastAsia="uk-UA" w:bidi="uk-UA"/>
        </w:rPr>
        <w:t>Турченко</w:t>
      </w:r>
      <w:proofErr w:type="spellEnd"/>
      <w:r w:rsidR="004D769B">
        <w:rPr>
          <w:szCs w:val="28"/>
          <w:lang w:eastAsia="uk-UA" w:bidi="uk-UA"/>
        </w:rPr>
        <w:t xml:space="preserve"> Т.В. </w:t>
      </w:r>
      <w:r w:rsidR="004D769B" w:rsidRPr="00061956">
        <w:rPr>
          <w:szCs w:val="28"/>
          <w:lang w:eastAsia="uk-UA" w:bidi="uk-UA"/>
        </w:rPr>
        <w:t xml:space="preserve">у цій дисциплінарній справі </w:t>
      </w:r>
      <w:r w:rsidR="004D769B">
        <w:rPr>
          <w:szCs w:val="28"/>
          <w:lang w:eastAsia="uk-UA" w:bidi="uk-UA"/>
        </w:rPr>
        <w:t xml:space="preserve">свідомо, </w:t>
      </w:r>
      <w:r w:rsidRPr="00061956">
        <w:rPr>
          <w:szCs w:val="28"/>
          <w:lang w:eastAsia="uk-UA" w:bidi="uk-UA"/>
        </w:rPr>
        <w:t>у не передбачений законодавством спосіб і без законних підстав здійснено втручання у право особи на мирне володіння майном, гарантоване статтею</w:t>
      </w:r>
      <w:r w:rsidR="001521BF">
        <w:rPr>
          <w:szCs w:val="28"/>
          <w:lang w:eastAsia="uk-UA" w:bidi="uk-UA"/>
        </w:rPr>
        <w:t xml:space="preserve"> </w:t>
      </w:r>
      <w:r w:rsidRPr="00061956">
        <w:rPr>
          <w:szCs w:val="28"/>
          <w:lang w:eastAsia="uk-UA" w:bidi="uk-UA"/>
        </w:rPr>
        <w:t>1 Першого протоколу до Конвенції.</w:t>
      </w:r>
    </w:p>
    <w:p w:rsidR="001110A5" w:rsidRPr="00061956" w:rsidRDefault="001110A5" w:rsidP="00A6456B">
      <w:pPr>
        <w:widowControl w:val="0"/>
        <w:autoSpaceDN/>
        <w:spacing w:line="276" w:lineRule="auto"/>
        <w:ind w:firstLine="709"/>
        <w:jc w:val="both"/>
        <w:rPr>
          <w:szCs w:val="28"/>
          <w:lang w:eastAsia="uk-UA" w:bidi="uk-UA"/>
        </w:rPr>
      </w:pPr>
      <w:r w:rsidRPr="00061956">
        <w:rPr>
          <w:szCs w:val="28"/>
          <w:lang w:eastAsia="uk-UA" w:bidi="uk-UA"/>
        </w:rPr>
        <w:t xml:space="preserve">Ураховуючи наведене, Друга Дисциплінарна палата Вищої ради правосуддя вважає, що суддею </w:t>
      </w:r>
      <w:proofErr w:type="spellStart"/>
      <w:r w:rsidRPr="00061956">
        <w:rPr>
          <w:szCs w:val="28"/>
          <w:lang w:eastAsia="uk-UA" w:bidi="uk-UA"/>
        </w:rPr>
        <w:t>Турченко</w:t>
      </w:r>
      <w:proofErr w:type="spellEnd"/>
      <w:r w:rsidRPr="00061956">
        <w:rPr>
          <w:szCs w:val="28"/>
          <w:lang w:eastAsia="uk-UA" w:bidi="uk-UA"/>
        </w:rPr>
        <w:t xml:space="preserve"> Т.В. під час вирішення справи</w:t>
      </w:r>
      <w:r w:rsidR="001521BF">
        <w:rPr>
          <w:szCs w:val="28"/>
          <w:lang w:eastAsia="uk-UA" w:bidi="uk-UA"/>
        </w:rPr>
        <w:br/>
      </w:r>
      <w:r w:rsidRPr="00061956">
        <w:rPr>
          <w:szCs w:val="28"/>
          <w:lang w:eastAsia="uk-UA" w:bidi="uk-UA"/>
        </w:rPr>
        <w:t>№</w:t>
      </w:r>
      <w:r w:rsidR="001521BF">
        <w:rPr>
          <w:szCs w:val="28"/>
          <w:lang w:eastAsia="uk-UA" w:bidi="uk-UA"/>
        </w:rPr>
        <w:t xml:space="preserve"> </w:t>
      </w:r>
      <w:r w:rsidRPr="00061956">
        <w:rPr>
          <w:szCs w:val="28"/>
          <w:lang w:eastAsia="uk-UA" w:bidi="uk-UA"/>
        </w:rPr>
        <w:t>552/6095/19 допущено істотне порушення норм процесуального права, що унеможливило реалізацію учасниками судового процесу наданих їм процесуальних прав та виконання процесуальних обов’язків, порушено право відповідача на справедливий розгляд справи судом, встановленим законом, та право на мирне володіння майном, гарантовані пунктом 1 статті 6 Конвенції та статтею 1 Першого протоколу до Конвенції.</w:t>
      </w:r>
    </w:p>
    <w:p w:rsidR="00B47990" w:rsidRPr="00061956" w:rsidRDefault="00B47990" w:rsidP="00A6456B">
      <w:pPr>
        <w:widowControl w:val="0"/>
        <w:autoSpaceDN/>
        <w:spacing w:line="276" w:lineRule="auto"/>
        <w:ind w:firstLine="709"/>
        <w:jc w:val="both"/>
        <w:rPr>
          <w:szCs w:val="28"/>
          <w:lang w:eastAsia="uk-UA" w:bidi="uk-UA"/>
        </w:rPr>
      </w:pPr>
      <w:r w:rsidRPr="00061956">
        <w:rPr>
          <w:szCs w:val="28"/>
          <w:lang w:eastAsia="uk-UA" w:bidi="uk-UA"/>
        </w:rPr>
        <w:t>Згідно із частиною другою статті 19 Конституції України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w:t>
      </w:r>
    </w:p>
    <w:p w:rsidR="00B47990" w:rsidRPr="00061956" w:rsidRDefault="00B47990" w:rsidP="00A6456B">
      <w:pPr>
        <w:widowControl w:val="0"/>
        <w:autoSpaceDN/>
        <w:spacing w:line="276" w:lineRule="auto"/>
        <w:ind w:firstLine="709"/>
        <w:jc w:val="both"/>
        <w:rPr>
          <w:szCs w:val="28"/>
          <w:lang w:eastAsia="uk-UA" w:bidi="uk-UA"/>
        </w:rPr>
      </w:pPr>
      <w:r w:rsidRPr="00061956">
        <w:rPr>
          <w:szCs w:val="28"/>
          <w:lang w:eastAsia="uk-UA" w:bidi="uk-UA"/>
        </w:rPr>
        <w:lastRenderedPageBreak/>
        <w:t>Статтею 2 Закону України «Про судоустрій і статус суддів» визначено, що суд, здійснюючи правосуддя на засадах верховенства права, забезпечує 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 надана Верховною Радою України.</w:t>
      </w:r>
    </w:p>
    <w:p w:rsidR="00B47990" w:rsidRPr="00061956" w:rsidRDefault="00B47990" w:rsidP="00A6456B">
      <w:pPr>
        <w:widowControl w:val="0"/>
        <w:autoSpaceDN/>
        <w:spacing w:line="276" w:lineRule="auto"/>
        <w:ind w:firstLine="709"/>
        <w:jc w:val="both"/>
        <w:rPr>
          <w:szCs w:val="28"/>
          <w:lang w:eastAsia="uk-UA" w:bidi="uk-UA"/>
        </w:rPr>
      </w:pPr>
      <w:r w:rsidRPr="00061956">
        <w:rPr>
          <w:szCs w:val="28"/>
          <w:lang w:eastAsia="uk-UA" w:bidi="uk-UA"/>
        </w:rPr>
        <w:t>Згідно з пунктом 1 статті 6 Конвенції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B47990" w:rsidRPr="00061956" w:rsidRDefault="00B47990" w:rsidP="00A6456B">
      <w:pPr>
        <w:widowControl w:val="0"/>
        <w:autoSpaceDN/>
        <w:spacing w:line="276" w:lineRule="auto"/>
        <w:ind w:firstLine="709"/>
        <w:jc w:val="both"/>
        <w:rPr>
          <w:szCs w:val="28"/>
          <w:lang w:eastAsia="uk-UA" w:bidi="uk-UA"/>
        </w:rPr>
      </w:pPr>
      <w:r w:rsidRPr="00061956">
        <w:rPr>
          <w:szCs w:val="28"/>
          <w:lang w:eastAsia="uk-UA" w:bidi="uk-UA"/>
        </w:rPr>
        <w:t>У рішенні Конституційного Суду України від 2 листопада 2004 року</w:t>
      </w:r>
      <w:r w:rsidR="00D85C4F">
        <w:rPr>
          <w:szCs w:val="28"/>
          <w:lang w:eastAsia="uk-UA" w:bidi="uk-UA"/>
        </w:rPr>
        <w:t xml:space="preserve"> </w:t>
      </w:r>
      <w:r w:rsidR="001521BF">
        <w:rPr>
          <w:szCs w:val="28"/>
          <w:lang w:eastAsia="uk-UA" w:bidi="uk-UA"/>
        </w:rPr>
        <w:br/>
      </w:r>
      <w:r w:rsidRPr="00061956">
        <w:rPr>
          <w:szCs w:val="28"/>
          <w:lang w:eastAsia="uk-UA" w:bidi="uk-UA"/>
        </w:rPr>
        <w:t>№ 15-рп/2004 визначено, що відповідно до частини першої статті</w:t>
      </w:r>
      <w:r w:rsidR="001521BF">
        <w:rPr>
          <w:szCs w:val="28"/>
          <w:lang w:eastAsia="uk-UA" w:bidi="uk-UA"/>
        </w:rPr>
        <w:t xml:space="preserve"> </w:t>
      </w:r>
      <w:r w:rsidRPr="00061956">
        <w:rPr>
          <w:szCs w:val="28"/>
          <w:lang w:eastAsia="uk-UA" w:bidi="uk-UA"/>
        </w:rPr>
        <w:t>8 Конституції України в Україні визнається і діє принцип верховенства права. Верховенство права – це панування права в суспільстві. Верховенство права вимагає від держави його втілення у правотворчу та правозастосовну діяльність.</w:t>
      </w:r>
    </w:p>
    <w:p w:rsidR="00B47990" w:rsidRPr="00061956" w:rsidRDefault="00B47990" w:rsidP="00A6456B">
      <w:pPr>
        <w:widowControl w:val="0"/>
        <w:autoSpaceDN/>
        <w:spacing w:line="276" w:lineRule="auto"/>
        <w:ind w:firstLine="709"/>
        <w:jc w:val="both"/>
        <w:rPr>
          <w:szCs w:val="28"/>
          <w:lang w:eastAsia="uk-UA" w:bidi="uk-UA"/>
        </w:rPr>
      </w:pPr>
      <w:r w:rsidRPr="00061956">
        <w:rPr>
          <w:szCs w:val="28"/>
          <w:lang w:eastAsia="uk-UA" w:bidi="uk-UA"/>
        </w:rPr>
        <w:t xml:space="preserve">У пункті 16 розділу II доповіді Європейської комісії «За демократію через право» (Венеціанська комісія) від 4 квітня 2011 року № 512/2009, схваленої Комісією на 86-му пленарному засіданні 25–26 березня 2011 року «Верховенство права» (CDL-AD (2011) 003rev), вказано, що </w:t>
      </w:r>
      <w:proofErr w:type="spellStart"/>
      <w:r w:rsidRPr="00061956">
        <w:rPr>
          <w:szCs w:val="28"/>
          <w:lang w:eastAsia="uk-UA" w:bidi="uk-UA"/>
        </w:rPr>
        <w:t>Rule</w:t>
      </w:r>
      <w:proofErr w:type="spellEnd"/>
      <w:r w:rsidRPr="00061956">
        <w:rPr>
          <w:szCs w:val="28"/>
          <w:lang w:eastAsia="uk-UA" w:bidi="uk-UA"/>
        </w:rPr>
        <w:t xml:space="preserve"> </w:t>
      </w:r>
      <w:proofErr w:type="spellStart"/>
      <w:r w:rsidRPr="00061956">
        <w:rPr>
          <w:szCs w:val="28"/>
          <w:lang w:eastAsia="uk-UA" w:bidi="uk-UA"/>
        </w:rPr>
        <w:t>of</w:t>
      </w:r>
      <w:proofErr w:type="spellEnd"/>
      <w:r w:rsidRPr="00061956">
        <w:rPr>
          <w:szCs w:val="28"/>
          <w:lang w:eastAsia="uk-UA" w:bidi="uk-UA"/>
        </w:rPr>
        <w:t xml:space="preserve"> </w:t>
      </w:r>
      <w:proofErr w:type="spellStart"/>
      <w:r w:rsidRPr="00061956">
        <w:rPr>
          <w:szCs w:val="28"/>
          <w:lang w:eastAsia="uk-UA" w:bidi="uk-UA"/>
        </w:rPr>
        <w:t>Law</w:t>
      </w:r>
      <w:proofErr w:type="spellEnd"/>
      <w:r w:rsidRPr="00061956">
        <w:rPr>
          <w:szCs w:val="28"/>
          <w:lang w:eastAsia="uk-UA" w:bidi="uk-UA"/>
        </w:rPr>
        <w:t xml:space="preserve"> (верховенство права) є невід’ємною частиною будь-якого демократичного суспільства. У рамках цього поняття вимагається, щоб усі, хто наділений повноваженнями ухвалювати рішення, ставилися до кожного з виявом поваги, на основі рівності та розумності й відповідно до закону, і щоб кожен мав можливість оскаржити незаконність рішень у незалежному та безсторонньому суді, де кожен має бути забезпечений справедливими процедурами. Отже, предметом верховенства права є здійснення влади і стосунки між особою та державою. Пунктом 41 розділу IV визначено, що обов’язковими елементами верховенства права є, зокрема: законність, заборона свавілля та доступ до правосуддя, де законність – це принцип, який означає дотримання законів (пункт 42). Заборона свавілля полягає в тому, що дискреційні повноваження органами державної влади мають здійснюватися відповідно до принципу верховенства права, з яким несумісне ухвалення несправедливих, необґрунтованих, нерозумних чи деспотичних рішень (пункт 52). Відзначено, що доступ до правосуддя полягає, зокрема, в тому, що роль судівництва є істотно важливою в державі, заснованій на верховенстві права. Судівництво є гарантом справедливості – основоположної цінності у державі, керованій правом. Справою першочергової ваги є те, щоб судівництво мало повноваження визначати, які закони є застосовними та ваговитими щодо конкретної справи, вирішувати питання факту і застосовувати закон до фактичних обставин згідно з відповідною – тобто достатньо прозорою і передбачуваною – методологією тлумачення (пункт 54).</w:t>
      </w:r>
    </w:p>
    <w:p w:rsidR="00B47990" w:rsidRPr="00061956" w:rsidRDefault="00B47990" w:rsidP="00A6456B">
      <w:pPr>
        <w:widowControl w:val="0"/>
        <w:autoSpaceDN/>
        <w:spacing w:line="276" w:lineRule="auto"/>
        <w:ind w:firstLine="709"/>
        <w:jc w:val="both"/>
        <w:rPr>
          <w:szCs w:val="28"/>
          <w:lang w:eastAsia="uk-UA" w:bidi="uk-UA"/>
        </w:rPr>
      </w:pPr>
      <w:r w:rsidRPr="00061956">
        <w:rPr>
          <w:szCs w:val="28"/>
          <w:lang w:eastAsia="uk-UA" w:bidi="uk-UA"/>
        </w:rPr>
        <w:t xml:space="preserve">Частиною другою статті 48 Закону України «Про судоустрій і статус </w:t>
      </w:r>
      <w:r w:rsidRPr="00061956">
        <w:rPr>
          <w:szCs w:val="28"/>
          <w:lang w:eastAsia="uk-UA" w:bidi="uk-UA"/>
        </w:rPr>
        <w:lastRenderedPageBreak/>
        <w:t>суддів» встановлено, що суддя здійснює правосуддя на основі Конституції і законів України, керуючись при цьому принципом верховенства права. Пунктами 1, 2 частини сьомої статті 56 вказаного Закону визначено, що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 дотримуватися правил суддівської етики, у тому числі виявляти та підтримувати високі стандарти поведінки у будь-якій діяльності з метою укріплення суспільної довіри до суду, забезпечення впевненості суспільства в чесності та непідкупності суддів.</w:t>
      </w:r>
    </w:p>
    <w:p w:rsidR="00B47990" w:rsidRPr="00061956" w:rsidRDefault="00B47990" w:rsidP="00A6456B">
      <w:pPr>
        <w:widowControl w:val="0"/>
        <w:autoSpaceDN/>
        <w:spacing w:line="276" w:lineRule="auto"/>
        <w:ind w:firstLine="709"/>
        <w:jc w:val="both"/>
        <w:rPr>
          <w:szCs w:val="28"/>
          <w:lang w:eastAsia="uk-UA" w:bidi="uk-UA"/>
        </w:rPr>
      </w:pPr>
      <w:r w:rsidRPr="00061956">
        <w:rPr>
          <w:szCs w:val="28"/>
          <w:lang w:eastAsia="uk-UA" w:bidi="uk-UA"/>
        </w:rPr>
        <w:t xml:space="preserve">У </w:t>
      </w:r>
      <w:proofErr w:type="spellStart"/>
      <w:r w:rsidRPr="00061956">
        <w:rPr>
          <w:szCs w:val="28"/>
          <w:lang w:eastAsia="uk-UA" w:bidi="uk-UA"/>
        </w:rPr>
        <w:t>Бангалорських</w:t>
      </w:r>
      <w:proofErr w:type="spellEnd"/>
      <w:r w:rsidRPr="00061956">
        <w:rPr>
          <w:szCs w:val="28"/>
          <w:lang w:eastAsia="uk-UA" w:bidi="uk-UA"/>
        </w:rPr>
        <w:t xml:space="preserve"> принципах поведінки суддів від 19 травня 2006 року, схвалених Резолюцією Економічної та Соціальної Ради ООН від 27 липня 2006 року № 2006/23, зазначено, що об’єктивність судді є необхідною умовою для належного виконання ним своїх обов’язків. Вона проявляється не тільки у змісті винесеного рішення, а й в усіх процесуальних діях, що супроводжують його прийняття.</w:t>
      </w:r>
    </w:p>
    <w:p w:rsidR="00B47990" w:rsidRPr="00061956" w:rsidRDefault="00B47990" w:rsidP="00A6456B">
      <w:pPr>
        <w:widowControl w:val="0"/>
        <w:autoSpaceDN/>
        <w:spacing w:line="276" w:lineRule="auto"/>
        <w:ind w:firstLine="709"/>
        <w:jc w:val="both"/>
        <w:rPr>
          <w:szCs w:val="28"/>
          <w:lang w:eastAsia="uk-UA" w:bidi="uk-UA"/>
        </w:rPr>
      </w:pPr>
      <w:r w:rsidRPr="00061956">
        <w:rPr>
          <w:szCs w:val="28"/>
          <w:lang w:eastAsia="uk-UA" w:bidi="uk-UA"/>
        </w:rPr>
        <w:t>У Кодексі суддівської етики, затвердженому XI з’їздом суддів України</w:t>
      </w:r>
      <w:r w:rsidR="001521BF">
        <w:rPr>
          <w:szCs w:val="28"/>
          <w:lang w:eastAsia="uk-UA" w:bidi="uk-UA"/>
        </w:rPr>
        <w:br/>
      </w:r>
      <w:r w:rsidRPr="00061956">
        <w:rPr>
          <w:szCs w:val="28"/>
          <w:lang w:eastAsia="uk-UA" w:bidi="uk-UA"/>
        </w:rPr>
        <w:t>22</w:t>
      </w:r>
      <w:r w:rsidR="001521BF">
        <w:rPr>
          <w:szCs w:val="28"/>
          <w:lang w:eastAsia="uk-UA" w:bidi="uk-UA"/>
        </w:rPr>
        <w:t xml:space="preserve"> </w:t>
      </w:r>
      <w:r w:rsidRPr="00061956">
        <w:rPr>
          <w:szCs w:val="28"/>
          <w:lang w:eastAsia="uk-UA" w:bidi="uk-UA"/>
        </w:rPr>
        <w:t>лютого 2013 року, закріплено, що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w:t>
      </w:r>
    </w:p>
    <w:p w:rsidR="00B47990" w:rsidRPr="00061956" w:rsidRDefault="00B47990" w:rsidP="00A6456B">
      <w:pPr>
        <w:widowControl w:val="0"/>
        <w:autoSpaceDN/>
        <w:spacing w:line="276" w:lineRule="auto"/>
        <w:ind w:firstLine="709"/>
        <w:jc w:val="both"/>
        <w:rPr>
          <w:szCs w:val="28"/>
          <w:lang w:eastAsia="uk-UA" w:bidi="uk-UA"/>
        </w:rPr>
      </w:pPr>
      <w:r w:rsidRPr="00061956">
        <w:rPr>
          <w:szCs w:val="28"/>
          <w:lang w:eastAsia="uk-UA" w:bidi="uk-UA"/>
        </w:rPr>
        <w:t>Отже, особливості посади професійного судді полягають в уособленні державної влади шляхом здійснення правосуддя на засадах верховенства права, законності та справедливості, а статус судді передбачає найвищий рівень правової свідомості та професійної відповідальності перед суспільством.</w:t>
      </w:r>
    </w:p>
    <w:p w:rsidR="00B47990" w:rsidRPr="00061956" w:rsidRDefault="00B47990" w:rsidP="00A6456B">
      <w:pPr>
        <w:widowControl w:val="0"/>
        <w:autoSpaceDN/>
        <w:spacing w:line="276" w:lineRule="auto"/>
        <w:ind w:firstLine="709"/>
        <w:jc w:val="both"/>
        <w:rPr>
          <w:szCs w:val="28"/>
          <w:lang w:eastAsia="uk-UA" w:bidi="uk-UA"/>
        </w:rPr>
      </w:pPr>
      <w:r w:rsidRPr="00061956">
        <w:rPr>
          <w:szCs w:val="28"/>
          <w:lang w:eastAsia="uk-UA" w:bidi="uk-UA"/>
        </w:rPr>
        <w:t>У пункті 22 Висновку № 3 Консультативної ради європейських суддів до уваги Комітету Міністрів Ради Європи щодо принципів та правил, які регулюють професійну поведінку суддів, зокрема питання етики, несумісної поведінки та безсторонності, зазначено, що суспільна довіра та повага до судової влади є гарантіями ефективності системи правосуддя: поведінка суддів у їхній професійній діяльності, зрозуміло, розглядається громадськістю як необхідна складова довіри до судів.</w:t>
      </w:r>
    </w:p>
    <w:p w:rsidR="0026726E" w:rsidRPr="00061956" w:rsidRDefault="00227245" w:rsidP="00A6456B">
      <w:pPr>
        <w:widowControl w:val="0"/>
        <w:autoSpaceDN/>
        <w:spacing w:line="276" w:lineRule="auto"/>
        <w:ind w:firstLine="709"/>
        <w:jc w:val="both"/>
        <w:rPr>
          <w:szCs w:val="28"/>
          <w:lang w:eastAsia="uk-UA" w:bidi="uk-UA"/>
        </w:rPr>
      </w:pPr>
      <w:r>
        <w:rPr>
          <w:szCs w:val="28"/>
          <w:lang w:eastAsia="uk-UA" w:bidi="uk-UA"/>
        </w:rPr>
        <w:t>Водночас</w:t>
      </w:r>
      <w:r w:rsidR="0026726E" w:rsidRPr="00061956">
        <w:rPr>
          <w:szCs w:val="28"/>
          <w:lang w:eastAsia="uk-UA" w:bidi="uk-UA"/>
        </w:rPr>
        <w:t xml:space="preserve"> Вища рада правосуддя не оцінює судових рішень, а дає оцінку діям судді. Ніхто</w:t>
      </w:r>
      <w:r>
        <w:rPr>
          <w:szCs w:val="28"/>
          <w:lang w:eastAsia="uk-UA" w:bidi="uk-UA"/>
        </w:rPr>
        <w:t>,</w:t>
      </w:r>
      <w:r w:rsidR="0026726E" w:rsidRPr="00061956">
        <w:rPr>
          <w:szCs w:val="28"/>
          <w:lang w:eastAsia="uk-UA" w:bidi="uk-UA"/>
        </w:rPr>
        <w:t xml:space="preserve"> крім суду вищої інстанції</w:t>
      </w:r>
      <w:r>
        <w:rPr>
          <w:szCs w:val="28"/>
          <w:lang w:eastAsia="uk-UA" w:bidi="uk-UA"/>
        </w:rPr>
        <w:t>,</w:t>
      </w:r>
      <w:r w:rsidR="0026726E" w:rsidRPr="00061956">
        <w:rPr>
          <w:szCs w:val="28"/>
          <w:lang w:eastAsia="uk-UA" w:bidi="uk-UA"/>
        </w:rPr>
        <w:t xml:space="preserve"> не наділений законом повноваженнями встановлювати або оцінювати обставини справи, вирішувати питання про достовірність того чи іншого доказу, а також перевіряти законність та обґрунтованість судового рішен</w:t>
      </w:r>
      <w:r>
        <w:rPr>
          <w:szCs w:val="28"/>
          <w:lang w:eastAsia="uk-UA" w:bidi="uk-UA"/>
        </w:rPr>
        <w:t>ня</w:t>
      </w:r>
      <w:r w:rsidR="0026726E" w:rsidRPr="00061956">
        <w:rPr>
          <w:szCs w:val="28"/>
          <w:lang w:eastAsia="uk-UA" w:bidi="uk-UA"/>
        </w:rPr>
        <w:t xml:space="preserve">. </w:t>
      </w:r>
    </w:p>
    <w:p w:rsidR="001110A5" w:rsidRPr="00061956" w:rsidRDefault="001110A5" w:rsidP="00A6456B">
      <w:pPr>
        <w:widowControl w:val="0"/>
        <w:autoSpaceDN/>
        <w:spacing w:line="276" w:lineRule="auto"/>
        <w:ind w:firstLine="709"/>
        <w:jc w:val="both"/>
        <w:rPr>
          <w:szCs w:val="28"/>
          <w:lang w:eastAsia="uk-UA" w:bidi="uk-UA"/>
        </w:rPr>
      </w:pPr>
      <w:r w:rsidRPr="00061956">
        <w:rPr>
          <w:szCs w:val="28"/>
          <w:lang w:eastAsia="uk-UA" w:bidi="uk-UA"/>
        </w:rPr>
        <w:t xml:space="preserve">За встановлених обставин Друга Дисциплінарна палата Вищої ради правосуддя дійшла висновку, що розгляд справи суддею </w:t>
      </w:r>
      <w:proofErr w:type="spellStart"/>
      <w:r w:rsidRPr="00061956">
        <w:rPr>
          <w:szCs w:val="28"/>
          <w:lang w:eastAsia="uk-UA" w:bidi="uk-UA"/>
        </w:rPr>
        <w:t>Турченко</w:t>
      </w:r>
      <w:proofErr w:type="spellEnd"/>
      <w:r w:rsidRPr="00061956">
        <w:rPr>
          <w:szCs w:val="28"/>
          <w:lang w:eastAsia="uk-UA" w:bidi="uk-UA"/>
        </w:rPr>
        <w:t xml:space="preserve"> Т.В. мав формальний характер та не був спрямований на забезпечення завдань цивільного судочинства і принципу верховенства права. Ураховуючи очевидність зазначених порушень, допущених суддею, Друга Дисциплінарна палата дійшла </w:t>
      </w:r>
      <w:r w:rsidRPr="00061956">
        <w:rPr>
          <w:szCs w:val="28"/>
          <w:lang w:eastAsia="uk-UA" w:bidi="uk-UA"/>
        </w:rPr>
        <w:lastRenderedPageBreak/>
        <w:t>висновку, що такі порушення не мають характеру простої суддівської помилки, а повинні бути кваліфіковані як груба недбалість.</w:t>
      </w:r>
    </w:p>
    <w:p w:rsidR="00C635FF" w:rsidRDefault="001110A5" w:rsidP="00A6456B">
      <w:pPr>
        <w:widowControl w:val="0"/>
        <w:autoSpaceDN/>
        <w:spacing w:line="276" w:lineRule="auto"/>
        <w:ind w:firstLine="709"/>
        <w:jc w:val="both"/>
        <w:rPr>
          <w:szCs w:val="28"/>
          <w:lang w:eastAsia="uk-UA" w:bidi="uk-UA"/>
        </w:rPr>
      </w:pPr>
      <w:r w:rsidRPr="00061956">
        <w:rPr>
          <w:szCs w:val="28"/>
          <w:lang w:eastAsia="uk-UA" w:bidi="uk-UA"/>
        </w:rPr>
        <w:t xml:space="preserve">Враховуючи викладене, Друга Дисциплінарна палата Вищої ради правосуддя дійшла висновку, що в діях судді </w:t>
      </w:r>
      <w:proofErr w:type="spellStart"/>
      <w:r w:rsidRPr="00061956">
        <w:rPr>
          <w:szCs w:val="28"/>
          <w:lang w:eastAsia="uk-UA" w:bidi="uk-UA"/>
        </w:rPr>
        <w:t>Турченко</w:t>
      </w:r>
      <w:proofErr w:type="spellEnd"/>
      <w:r w:rsidRPr="00061956">
        <w:rPr>
          <w:szCs w:val="28"/>
          <w:lang w:eastAsia="uk-UA" w:bidi="uk-UA"/>
        </w:rPr>
        <w:t xml:space="preserve"> Т.В. наявні ознаки дисциплінарних проступків, передбачених підпункт</w:t>
      </w:r>
      <w:r w:rsidR="00C635FF" w:rsidRPr="00061956">
        <w:rPr>
          <w:szCs w:val="28"/>
          <w:lang w:eastAsia="uk-UA" w:bidi="uk-UA"/>
        </w:rPr>
        <w:t>ами</w:t>
      </w:r>
      <w:r w:rsidRPr="00061956">
        <w:rPr>
          <w:szCs w:val="28"/>
          <w:lang w:eastAsia="uk-UA" w:bidi="uk-UA"/>
        </w:rPr>
        <w:t xml:space="preserve"> «а»</w:t>
      </w:r>
      <w:r w:rsidR="00AD1ABC">
        <w:rPr>
          <w:szCs w:val="28"/>
          <w:lang w:eastAsia="uk-UA" w:bidi="uk-UA"/>
        </w:rPr>
        <w:t xml:space="preserve">, «б» </w:t>
      </w:r>
      <w:r w:rsidRPr="00061956">
        <w:rPr>
          <w:szCs w:val="28"/>
          <w:lang w:eastAsia="uk-UA" w:bidi="uk-UA"/>
        </w:rPr>
        <w:t xml:space="preserve">пункту 1 та пунктом 4 частини першої статті 106 Закону </w:t>
      </w:r>
      <w:r w:rsidR="00227245">
        <w:rPr>
          <w:szCs w:val="28"/>
          <w:lang w:eastAsia="uk-UA" w:bidi="uk-UA"/>
        </w:rPr>
        <w:t>України «Про судоустрій і статус суддів»</w:t>
      </w:r>
      <w:r w:rsidR="00AD1ABC">
        <w:rPr>
          <w:szCs w:val="28"/>
          <w:lang w:eastAsia="uk-UA" w:bidi="uk-UA"/>
        </w:rPr>
        <w:t xml:space="preserve">, а саме: умисної незаконної відмови в доступі до правосуддя, умисного </w:t>
      </w:r>
      <w:r w:rsidRPr="00061956">
        <w:rPr>
          <w:szCs w:val="28"/>
          <w:lang w:eastAsia="uk-UA" w:bidi="uk-UA"/>
        </w:rPr>
        <w:t>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r w:rsidR="00C635FF" w:rsidRPr="00061956">
        <w:rPr>
          <w:rFonts w:eastAsia="Calibri"/>
          <w:szCs w:val="28"/>
          <w:lang w:eastAsia="en-US"/>
        </w:rPr>
        <w:t xml:space="preserve"> </w:t>
      </w:r>
      <w:r w:rsidR="00200B80" w:rsidRPr="00061956">
        <w:rPr>
          <w:rFonts w:eastAsia="Calibri"/>
          <w:szCs w:val="28"/>
          <w:lang w:eastAsia="en-US"/>
        </w:rPr>
        <w:t xml:space="preserve">умисного </w:t>
      </w:r>
      <w:proofErr w:type="spellStart"/>
      <w:r w:rsidR="00200B80" w:rsidRPr="00061956">
        <w:rPr>
          <w:rFonts w:eastAsia="Calibri"/>
          <w:szCs w:val="28"/>
          <w:lang w:eastAsia="en-US"/>
        </w:rPr>
        <w:t>незазначення</w:t>
      </w:r>
      <w:proofErr w:type="spellEnd"/>
      <w:r w:rsidR="00200B80" w:rsidRPr="00061956">
        <w:rPr>
          <w:rFonts w:eastAsia="Calibri"/>
          <w:szCs w:val="28"/>
          <w:lang w:eastAsia="en-US"/>
        </w:rPr>
        <w:t xml:space="preserve"> в судовому рішенні мотивів прийняття або відхилення аргументів сторін щодо суті спору; </w:t>
      </w:r>
      <w:r w:rsidRPr="00061956">
        <w:rPr>
          <w:szCs w:val="28"/>
          <w:lang w:eastAsia="uk-UA" w:bidi="uk-UA"/>
        </w:rPr>
        <w:t>внаслідок грубої недбалості допущення суддею, який брав участь в ухваленні судового рішення, порушення прав людини і основоположних свобод.</w:t>
      </w:r>
    </w:p>
    <w:p w:rsidR="004B2B4F" w:rsidRDefault="004B2B4F" w:rsidP="00A6456B">
      <w:pPr>
        <w:widowControl w:val="0"/>
        <w:autoSpaceDN/>
        <w:spacing w:line="276" w:lineRule="auto"/>
        <w:ind w:firstLine="709"/>
        <w:jc w:val="both"/>
        <w:rPr>
          <w:szCs w:val="28"/>
          <w:lang w:eastAsia="uk-UA" w:bidi="uk-UA"/>
        </w:rPr>
      </w:pPr>
      <w:r>
        <w:rPr>
          <w:szCs w:val="28"/>
          <w:lang w:eastAsia="uk-UA" w:bidi="uk-UA"/>
        </w:rPr>
        <w:t xml:space="preserve">Водночас </w:t>
      </w:r>
      <w:r w:rsidR="001F4BA5">
        <w:rPr>
          <w:szCs w:val="28"/>
          <w:lang w:eastAsia="uk-UA" w:bidi="uk-UA"/>
        </w:rPr>
        <w:t>під час розгляд</w:t>
      </w:r>
      <w:r w:rsidR="00BA2A54">
        <w:rPr>
          <w:szCs w:val="28"/>
          <w:lang w:eastAsia="uk-UA" w:bidi="uk-UA"/>
        </w:rPr>
        <w:t>у</w:t>
      </w:r>
      <w:r w:rsidR="001F4BA5">
        <w:rPr>
          <w:szCs w:val="28"/>
          <w:lang w:eastAsia="uk-UA" w:bidi="uk-UA"/>
        </w:rPr>
        <w:t xml:space="preserve"> </w:t>
      </w:r>
      <w:r w:rsidR="00DC0639">
        <w:rPr>
          <w:szCs w:val="28"/>
          <w:lang w:eastAsia="uk-UA" w:bidi="uk-UA"/>
        </w:rPr>
        <w:t xml:space="preserve">дисциплінарної справи </w:t>
      </w:r>
      <w:r w:rsidR="00BA2A54">
        <w:rPr>
          <w:szCs w:val="28"/>
          <w:lang w:eastAsia="uk-UA" w:bidi="uk-UA"/>
        </w:rPr>
        <w:t>Другою Дисциплінарною палатою Вищої ради правосуддя не встановлено фактів вчинення</w:t>
      </w:r>
      <w:r>
        <w:rPr>
          <w:szCs w:val="28"/>
          <w:lang w:eastAsia="uk-UA" w:bidi="uk-UA"/>
        </w:rPr>
        <w:t xml:space="preserve"> суддею </w:t>
      </w:r>
      <w:proofErr w:type="spellStart"/>
      <w:r>
        <w:rPr>
          <w:szCs w:val="28"/>
          <w:lang w:eastAsia="uk-UA" w:bidi="uk-UA"/>
        </w:rPr>
        <w:t>Турченко</w:t>
      </w:r>
      <w:proofErr w:type="spellEnd"/>
      <w:r>
        <w:rPr>
          <w:szCs w:val="28"/>
          <w:lang w:eastAsia="uk-UA" w:bidi="uk-UA"/>
        </w:rPr>
        <w:t xml:space="preserve"> Т.В. </w:t>
      </w:r>
      <w:r w:rsidR="00BA2A54">
        <w:rPr>
          <w:szCs w:val="28"/>
          <w:lang w:eastAsia="uk-UA" w:bidi="uk-UA"/>
        </w:rPr>
        <w:t xml:space="preserve">під час розгляду справи № 552/6095/19 </w:t>
      </w:r>
      <w:r>
        <w:rPr>
          <w:szCs w:val="28"/>
          <w:lang w:eastAsia="uk-UA" w:bidi="uk-UA"/>
        </w:rPr>
        <w:t>дисциплінарн</w:t>
      </w:r>
      <w:r w:rsidR="00BA2A54">
        <w:rPr>
          <w:szCs w:val="28"/>
          <w:lang w:eastAsia="uk-UA" w:bidi="uk-UA"/>
        </w:rPr>
        <w:t>их</w:t>
      </w:r>
      <w:r>
        <w:rPr>
          <w:szCs w:val="28"/>
          <w:lang w:eastAsia="uk-UA" w:bidi="uk-UA"/>
        </w:rPr>
        <w:t xml:space="preserve"> проступк</w:t>
      </w:r>
      <w:r w:rsidR="00BA2A54">
        <w:rPr>
          <w:szCs w:val="28"/>
          <w:lang w:eastAsia="uk-UA" w:bidi="uk-UA"/>
        </w:rPr>
        <w:t>ів</w:t>
      </w:r>
      <w:r w:rsidR="001F4BA5">
        <w:rPr>
          <w:szCs w:val="28"/>
          <w:lang w:eastAsia="uk-UA" w:bidi="uk-UA"/>
        </w:rPr>
        <w:t>,</w:t>
      </w:r>
      <w:r>
        <w:rPr>
          <w:szCs w:val="28"/>
          <w:lang w:eastAsia="uk-UA" w:bidi="uk-UA"/>
        </w:rPr>
        <w:t xml:space="preserve"> передбачен</w:t>
      </w:r>
      <w:r w:rsidR="00BA2A54">
        <w:rPr>
          <w:szCs w:val="28"/>
          <w:lang w:eastAsia="uk-UA" w:bidi="uk-UA"/>
        </w:rPr>
        <w:t>их</w:t>
      </w:r>
      <w:r>
        <w:rPr>
          <w:szCs w:val="28"/>
          <w:lang w:eastAsia="uk-UA" w:bidi="uk-UA"/>
        </w:rPr>
        <w:t xml:space="preserve"> </w:t>
      </w:r>
      <w:r w:rsidR="00AD1ABC" w:rsidRPr="004B2B4F">
        <w:rPr>
          <w:szCs w:val="28"/>
          <w:lang w:eastAsia="uk-UA" w:bidi="uk-UA"/>
        </w:rPr>
        <w:t>підпунктами «г»,</w:t>
      </w:r>
      <w:r w:rsidR="00AD1ABC">
        <w:rPr>
          <w:szCs w:val="28"/>
          <w:lang w:eastAsia="uk-UA" w:bidi="uk-UA"/>
        </w:rPr>
        <w:t xml:space="preserve"> «ґ»</w:t>
      </w:r>
      <w:r w:rsidR="00AD1ABC" w:rsidRPr="00AD1ABC">
        <w:rPr>
          <w:szCs w:val="28"/>
          <w:lang w:eastAsia="uk-UA" w:bidi="uk-UA"/>
        </w:rPr>
        <w:t xml:space="preserve"> пункту 1 частини першої статті 106 Закону України «Про судоустрій і статус суддів»</w:t>
      </w:r>
      <w:r w:rsidR="00AD1ABC">
        <w:rPr>
          <w:szCs w:val="28"/>
          <w:lang w:eastAsia="uk-UA" w:bidi="uk-UA"/>
        </w:rPr>
        <w:t>, а саме умисн</w:t>
      </w:r>
      <w:r w:rsidR="00BA2A54">
        <w:rPr>
          <w:szCs w:val="28"/>
          <w:lang w:eastAsia="uk-UA" w:bidi="uk-UA"/>
        </w:rPr>
        <w:t>ого</w:t>
      </w:r>
      <w:r w:rsidRPr="004B2B4F">
        <w:rPr>
          <w:szCs w:val="28"/>
          <w:lang w:eastAsia="uk-UA" w:bidi="uk-UA"/>
        </w:rPr>
        <w:t xml:space="preserve"> або внаслідок недбалості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 умисн</w:t>
      </w:r>
      <w:r w:rsidR="00BA2A54">
        <w:rPr>
          <w:szCs w:val="28"/>
          <w:lang w:eastAsia="uk-UA" w:bidi="uk-UA"/>
        </w:rPr>
        <w:t>ого</w:t>
      </w:r>
      <w:r w:rsidR="00AD1ABC">
        <w:rPr>
          <w:szCs w:val="28"/>
          <w:lang w:eastAsia="uk-UA" w:bidi="uk-UA"/>
        </w:rPr>
        <w:t xml:space="preserve"> </w:t>
      </w:r>
      <w:r w:rsidRPr="004B2B4F">
        <w:rPr>
          <w:szCs w:val="28"/>
          <w:lang w:eastAsia="uk-UA" w:bidi="uk-UA"/>
        </w:rPr>
        <w:t xml:space="preserve">або </w:t>
      </w:r>
      <w:r w:rsidR="00AD1ABC">
        <w:rPr>
          <w:szCs w:val="28"/>
          <w:lang w:eastAsia="uk-UA" w:bidi="uk-UA"/>
        </w:rPr>
        <w:t>внаслідок недбалості перешкоджання реалізації прав інших учасників судового процесу</w:t>
      </w:r>
      <w:r w:rsidR="001F4BA5">
        <w:rPr>
          <w:szCs w:val="28"/>
          <w:lang w:eastAsia="uk-UA" w:bidi="uk-UA"/>
        </w:rPr>
        <w:t xml:space="preserve">, </w:t>
      </w:r>
      <w:r w:rsidR="00BA2A54">
        <w:rPr>
          <w:szCs w:val="28"/>
          <w:lang w:eastAsia="uk-UA" w:bidi="uk-UA"/>
        </w:rPr>
        <w:t>про що було зазначено Бабаніною М.Ю.</w:t>
      </w:r>
      <w:r w:rsidR="001F4BA5">
        <w:rPr>
          <w:szCs w:val="28"/>
          <w:lang w:eastAsia="uk-UA" w:bidi="uk-UA"/>
        </w:rPr>
        <w:t xml:space="preserve"> </w:t>
      </w:r>
      <w:r w:rsidR="00BA2A54">
        <w:rPr>
          <w:szCs w:val="28"/>
          <w:lang w:eastAsia="uk-UA" w:bidi="uk-UA"/>
        </w:rPr>
        <w:t>у наданих Вищій раді правосуддя скаргах.</w:t>
      </w:r>
    </w:p>
    <w:p w:rsidR="00502625" w:rsidRPr="00061956" w:rsidRDefault="00502625" w:rsidP="00A6456B">
      <w:pPr>
        <w:widowControl w:val="0"/>
        <w:autoSpaceDN/>
        <w:spacing w:line="276" w:lineRule="auto"/>
        <w:ind w:firstLine="709"/>
        <w:jc w:val="both"/>
        <w:rPr>
          <w:szCs w:val="28"/>
          <w:lang w:eastAsia="uk-UA" w:bidi="uk-UA"/>
        </w:rPr>
      </w:pPr>
      <w:r w:rsidRPr="00061956">
        <w:rPr>
          <w:rFonts w:eastAsia="Calibri"/>
          <w:szCs w:val="28"/>
          <w:lang w:eastAsia="en-US"/>
        </w:rPr>
        <w:t xml:space="preserve">Відповідно до частини другої статті 109 Закону </w:t>
      </w:r>
      <w:r>
        <w:rPr>
          <w:rFonts w:eastAsia="Calibri"/>
          <w:szCs w:val="28"/>
          <w:lang w:eastAsia="en-US"/>
        </w:rPr>
        <w:t>України «Про судоустрій і статус суддів»</w:t>
      </w:r>
      <w:r w:rsidRPr="00061956">
        <w:rPr>
          <w:rFonts w:eastAsia="Calibri"/>
          <w:szCs w:val="28"/>
          <w:lang w:eastAsia="en-US"/>
        </w:rPr>
        <w:t xml:space="preserve"> та частини п’ятої статті 50 Закону України «Про Вищу раду правосуддя»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p>
    <w:p w:rsidR="00502625" w:rsidRDefault="00502625" w:rsidP="00A645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color w:val="000000"/>
          <w:shd w:val="clear" w:color="auto" w:fill="FFFFFF"/>
        </w:rPr>
      </w:pPr>
      <w:r w:rsidRPr="00061956">
        <w:rPr>
          <w:rFonts w:eastAsia="Calibri"/>
          <w:szCs w:val="28"/>
          <w:lang w:eastAsia="en-US"/>
        </w:rPr>
        <w:t xml:space="preserve">Згідно </w:t>
      </w:r>
      <w:r>
        <w:rPr>
          <w:rFonts w:eastAsia="Calibri"/>
          <w:szCs w:val="28"/>
          <w:lang w:eastAsia="en-US"/>
        </w:rPr>
        <w:t>і</w:t>
      </w:r>
      <w:r w:rsidRPr="00061956">
        <w:rPr>
          <w:rFonts w:eastAsia="Calibri"/>
          <w:szCs w:val="28"/>
          <w:lang w:eastAsia="en-US"/>
        </w:rPr>
        <w:t xml:space="preserve">з характеристикою, підписаною головою Київського районного суду міста Полтави Васильєвою Л.М., за час роботи в суді </w:t>
      </w:r>
      <w:proofErr w:type="spellStart"/>
      <w:r w:rsidRPr="00061956">
        <w:rPr>
          <w:rFonts w:eastAsia="Calibri"/>
          <w:szCs w:val="28"/>
          <w:lang w:eastAsia="en-US"/>
        </w:rPr>
        <w:t>Турченко</w:t>
      </w:r>
      <w:proofErr w:type="spellEnd"/>
      <w:r w:rsidRPr="00061956">
        <w:rPr>
          <w:rFonts w:eastAsia="Calibri"/>
          <w:szCs w:val="28"/>
          <w:lang w:eastAsia="en-US"/>
        </w:rPr>
        <w:t xml:space="preserve"> Т.В. зарекомендувала себе з позитивної сторони, як грамотний, добросовісний, працелюбний, старанний працівник, займається самопідготовкою, вивчає чинне національне законодавство та судову практику.</w:t>
      </w:r>
      <w:r w:rsidRPr="00502625">
        <w:rPr>
          <w:color w:val="000000"/>
          <w:shd w:val="clear" w:color="auto" w:fill="FFFFFF"/>
        </w:rPr>
        <w:t xml:space="preserve"> </w:t>
      </w:r>
    </w:p>
    <w:p w:rsidR="00502625" w:rsidRPr="00502625" w:rsidRDefault="00502625" w:rsidP="00A645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color w:val="000000"/>
          <w:shd w:val="clear" w:color="auto" w:fill="FFFFFF"/>
        </w:rPr>
      </w:pPr>
      <w:r w:rsidRPr="00061956">
        <w:rPr>
          <w:color w:val="000000"/>
          <w:shd w:val="clear" w:color="auto" w:fill="FFFFFF"/>
        </w:rPr>
        <w:t>До дисциплінарної відповідальності не притягувалась.</w:t>
      </w:r>
    </w:p>
    <w:p w:rsidR="008E1042" w:rsidRPr="004B2B4F" w:rsidRDefault="001110A5" w:rsidP="00A6456B">
      <w:pPr>
        <w:widowControl w:val="0"/>
        <w:autoSpaceDN/>
        <w:spacing w:line="276" w:lineRule="auto"/>
        <w:ind w:firstLine="709"/>
        <w:jc w:val="both"/>
        <w:rPr>
          <w:szCs w:val="28"/>
          <w:lang w:eastAsia="uk-UA" w:bidi="uk-UA"/>
        </w:rPr>
      </w:pPr>
      <w:r w:rsidRPr="00502625">
        <w:rPr>
          <w:rFonts w:eastAsia="Calibri"/>
          <w:szCs w:val="28"/>
          <w:lang w:eastAsia="en-US"/>
        </w:rPr>
        <w:t xml:space="preserve">З огляду на характер дій судді </w:t>
      </w:r>
      <w:proofErr w:type="spellStart"/>
      <w:r w:rsidRPr="00502625">
        <w:rPr>
          <w:rFonts w:eastAsia="Calibri"/>
          <w:szCs w:val="28"/>
          <w:lang w:eastAsia="en-US"/>
        </w:rPr>
        <w:t>Турченко</w:t>
      </w:r>
      <w:proofErr w:type="spellEnd"/>
      <w:r w:rsidRPr="00502625">
        <w:rPr>
          <w:rFonts w:eastAsia="Calibri"/>
          <w:szCs w:val="28"/>
          <w:lang w:eastAsia="en-US"/>
        </w:rPr>
        <w:t xml:space="preserve"> Т.В. щодо порушення основоположних прав людини, очевидний характер допу</w:t>
      </w:r>
      <w:r w:rsidRPr="00061956">
        <w:rPr>
          <w:rFonts w:eastAsia="Calibri"/>
          <w:szCs w:val="28"/>
          <w:lang w:eastAsia="en-US"/>
        </w:rPr>
        <w:t>щених суддею</w:t>
      </w:r>
      <w:r w:rsidR="006A1BD0" w:rsidRPr="006A1BD0">
        <w:rPr>
          <w:rFonts w:eastAsia="Calibri"/>
          <w:szCs w:val="28"/>
          <w:lang w:eastAsia="en-US"/>
        </w:rPr>
        <w:t xml:space="preserve"> </w:t>
      </w:r>
      <w:r w:rsidR="006A1BD0" w:rsidRPr="00061956">
        <w:rPr>
          <w:rFonts w:eastAsia="Calibri"/>
          <w:szCs w:val="28"/>
          <w:lang w:eastAsia="en-US"/>
        </w:rPr>
        <w:lastRenderedPageBreak/>
        <w:t>порушень</w:t>
      </w:r>
      <w:r w:rsidRPr="00061956">
        <w:rPr>
          <w:rFonts w:eastAsia="Calibri"/>
          <w:szCs w:val="28"/>
          <w:lang w:eastAsia="en-US"/>
        </w:rPr>
        <w:t xml:space="preserve">, що викликало обґрунтований сумнів у здійсненні нею правосуддя безсторонньо, неупереджено, </w:t>
      </w:r>
      <w:r w:rsidRPr="004B2B4F">
        <w:rPr>
          <w:rFonts w:eastAsia="Calibri"/>
          <w:szCs w:val="28"/>
          <w:lang w:eastAsia="en-US"/>
        </w:rPr>
        <w:t>незалежно та справедливо, Друга Дисциплінарна палата Вищої ради правосуддя вважає пропорційним і достатнім застосування до судді дисциплінарного стягнення у виді догани – з позбавленням права на отримання доплат до посадового окладу судді протягом одного місяця.</w:t>
      </w:r>
    </w:p>
    <w:p w:rsidR="00A6456B" w:rsidRPr="00A6456B" w:rsidRDefault="001110A5" w:rsidP="00A6456B">
      <w:pPr>
        <w:widowControl w:val="0"/>
        <w:autoSpaceDN/>
        <w:spacing w:line="276" w:lineRule="auto"/>
        <w:ind w:firstLine="709"/>
        <w:jc w:val="both"/>
        <w:rPr>
          <w:szCs w:val="28"/>
          <w:lang w:eastAsia="uk-UA" w:bidi="uk-UA"/>
        </w:rPr>
      </w:pPr>
      <w:r w:rsidRPr="004B2B4F">
        <w:rPr>
          <w:rFonts w:eastAsia="Calibri"/>
          <w:szCs w:val="28"/>
          <w:lang w:eastAsia="en-US"/>
        </w:rPr>
        <w:t xml:space="preserve">На підставі викладеного, керуючись статтями 106, 108, </w:t>
      </w:r>
      <w:r w:rsidR="00ED2F1E" w:rsidRPr="004B2B4F">
        <w:rPr>
          <w:rFonts w:eastAsia="Calibri"/>
          <w:szCs w:val="28"/>
          <w:lang w:eastAsia="en-US"/>
        </w:rPr>
        <w:t>п. 2 частини першої</w:t>
      </w:r>
      <w:r w:rsidR="00ED2F1E">
        <w:rPr>
          <w:rFonts w:eastAsia="Calibri"/>
          <w:szCs w:val="28"/>
          <w:lang w:eastAsia="en-US"/>
        </w:rPr>
        <w:t xml:space="preserve"> статті 109</w:t>
      </w:r>
      <w:r w:rsidRPr="00061956">
        <w:rPr>
          <w:rFonts w:eastAsia="Calibri"/>
          <w:szCs w:val="28"/>
          <w:lang w:eastAsia="en-US"/>
        </w:rPr>
        <w:t xml:space="preserve"> Закону України «Про судоустрій і статус суддів», статтями 34, 49</w:t>
      </w:r>
      <w:r w:rsidR="00227245">
        <w:rPr>
          <w:rFonts w:eastAsia="Calibri"/>
          <w:szCs w:val="28"/>
          <w:lang w:eastAsia="en-US"/>
        </w:rPr>
        <w:t xml:space="preserve">, </w:t>
      </w:r>
      <w:r w:rsidRPr="00061956">
        <w:rPr>
          <w:rFonts w:eastAsia="Calibri"/>
          <w:szCs w:val="28"/>
          <w:lang w:eastAsia="en-US"/>
        </w:rPr>
        <w:t xml:space="preserve">50 Закону України «Про Вищу раду правосуддя», пунктами 12.22, 12.23, 12.36, 12.37, 12.39 Регламенту Вищої ради правосуддя, </w:t>
      </w:r>
      <w:r w:rsidR="007C6832">
        <w:rPr>
          <w:rFonts w:eastAsia="Calibri"/>
          <w:szCs w:val="28"/>
          <w:lang w:eastAsia="en-US"/>
        </w:rPr>
        <w:t>Друга</w:t>
      </w:r>
      <w:r w:rsidRPr="00061956">
        <w:rPr>
          <w:rFonts w:eastAsia="Calibri"/>
          <w:szCs w:val="28"/>
          <w:lang w:eastAsia="en-US"/>
        </w:rPr>
        <w:t xml:space="preserve"> Дисциплінарна палата Вищої ради правосуддя</w:t>
      </w:r>
    </w:p>
    <w:p w:rsidR="001110A5" w:rsidRPr="00061956" w:rsidRDefault="001110A5" w:rsidP="00A6456B">
      <w:pPr>
        <w:shd w:val="clear" w:color="auto" w:fill="FFFFFF"/>
        <w:spacing w:line="276" w:lineRule="auto"/>
        <w:ind w:firstLine="709"/>
        <w:contextualSpacing/>
        <w:jc w:val="center"/>
        <w:rPr>
          <w:rFonts w:eastAsia="Calibri"/>
          <w:szCs w:val="28"/>
          <w:lang w:eastAsia="en-US"/>
        </w:rPr>
      </w:pPr>
      <w:r w:rsidRPr="00061956">
        <w:rPr>
          <w:rFonts w:eastAsia="Calibri"/>
          <w:b/>
          <w:bCs/>
          <w:szCs w:val="28"/>
          <w:lang w:eastAsia="en-US"/>
        </w:rPr>
        <w:t>вирішила:</w:t>
      </w:r>
    </w:p>
    <w:p w:rsidR="001110A5" w:rsidRPr="00061956" w:rsidRDefault="001110A5" w:rsidP="00A6456B">
      <w:pPr>
        <w:shd w:val="clear" w:color="auto" w:fill="FFFFFF"/>
        <w:spacing w:line="276" w:lineRule="auto"/>
        <w:ind w:firstLine="709"/>
        <w:contextualSpacing/>
        <w:jc w:val="both"/>
        <w:rPr>
          <w:rFonts w:eastAsia="Calibri"/>
          <w:szCs w:val="28"/>
          <w:lang w:eastAsia="en-US"/>
        </w:rPr>
      </w:pPr>
    </w:p>
    <w:p w:rsidR="008E1042" w:rsidRPr="004B2B4F" w:rsidRDefault="001110A5" w:rsidP="00A6456B">
      <w:pPr>
        <w:shd w:val="clear" w:color="auto" w:fill="FFFFFF"/>
        <w:spacing w:line="276" w:lineRule="auto"/>
        <w:contextualSpacing/>
        <w:jc w:val="both"/>
        <w:rPr>
          <w:rFonts w:eastAsia="Calibri"/>
          <w:szCs w:val="28"/>
          <w:lang w:eastAsia="en-US"/>
        </w:rPr>
      </w:pPr>
      <w:r w:rsidRPr="00061956">
        <w:rPr>
          <w:rFonts w:eastAsia="Calibri"/>
          <w:szCs w:val="28"/>
          <w:lang w:eastAsia="en-US"/>
        </w:rPr>
        <w:t xml:space="preserve">притягнути суддю </w:t>
      </w:r>
      <w:r w:rsidR="008E1042" w:rsidRPr="00061956">
        <w:rPr>
          <w:rFonts w:eastAsia="Calibri"/>
          <w:szCs w:val="28"/>
          <w:lang w:eastAsia="en-US"/>
        </w:rPr>
        <w:t xml:space="preserve">Київського районного суду міста Полтави </w:t>
      </w:r>
      <w:proofErr w:type="spellStart"/>
      <w:r w:rsidR="008E1042" w:rsidRPr="00061956">
        <w:rPr>
          <w:rFonts w:eastAsia="Calibri"/>
          <w:szCs w:val="28"/>
          <w:lang w:eastAsia="en-US"/>
        </w:rPr>
        <w:t>Турченко</w:t>
      </w:r>
      <w:proofErr w:type="spellEnd"/>
      <w:r w:rsidR="008E1042" w:rsidRPr="00061956">
        <w:rPr>
          <w:rFonts w:eastAsia="Calibri"/>
          <w:szCs w:val="28"/>
          <w:lang w:eastAsia="en-US"/>
        </w:rPr>
        <w:t xml:space="preserve"> Тетяну Валентинівну </w:t>
      </w:r>
      <w:r w:rsidRPr="00061956">
        <w:rPr>
          <w:rFonts w:eastAsia="Calibri"/>
          <w:szCs w:val="28"/>
          <w:lang w:eastAsia="en-US"/>
        </w:rPr>
        <w:t xml:space="preserve">до </w:t>
      </w:r>
      <w:r w:rsidRPr="004B2B4F">
        <w:rPr>
          <w:rFonts w:eastAsia="Calibri"/>
          <w:szCs w:val="28"/>
          <w:lang w:eastAsia="en-US"/>
        </w:rPr>
        <w:t>дисциплінарної відповідальності та застосувати до неї дисциплінарне стягнення у виді догани – з позбавленням права на отримання доплат до посадового окладу судді протягом одного місяця.</w:t>
      </w:r>
    </w:p>
    <w:p w:rsidR="001110A5" w:rsidRPr="00061956" w:rsidRDefault="001110A5" w:rsidP="00A6456B">
      <w:pPr>
        <w:shd w:val="clear" w:color="auto" w:fill="FFFFFF"/>
        <w:spacing w:line="276" w:lineRule="auto"/>
        <w:ind w:firstLine="709"/>
        <w:contextualSpacing/>
        <w:jc w:val="both"/>
        <w:rPr>
          <w:rFonts w:eastAsia="Calibri"/>
          <w:szCs w:val="28"/>
          <w:lang w:eastAsia="en-US"/>
        </w:rPr>
      </w:pPr>
      <w:r w:rsidRPr="004B2B4F">
        <w:rPr>
          <w:rFonts w:eastAsia="Calibri"/>
          <w:szCs w:val="28"/>
          <w:lang w:eastAsia="en-US"/>
        </w:rPr>
        <w:t>Рішення Другої Дисциплінарної палати Вищої ради правосуддя може бути оскаржене до Вищої ради правосуддя</w:t>
      </w:r>
      <w:r w:rsidRPr="00061956">
        <w:rPr>
          <w:rFonts w:eastAsia="Calibri"/>
          <w:szCs w:val="28"/>
          <w:lang w:eastAsia="en-US"/>
        </w:rPr>
        <w:t xml:space="preserve"> не пізніше десяти днів із дня його ухвалення.</w:t>
      </w:r>
    </w:p>
    <w:p w:rsidR="00103620" w:rsidRPr="00061956" w:rsidRDefault="00103620" w:rsidP="00A6456B">
      <w:pPr>
        <w:widowControl w:val="0"/>
        <w:autoSpaceDN/>
        <w:spacing w:line="276" w:lineRule="auto"/>
        <w:jc w:val="both"/>
        <w:rPr>
          <w:szCs w:val="28"/>
          <w:lang w:eastAsia="uk-UA" w:bidi="uk-UA"/>
        </w:rPr>
      </w:pPr>
    </w:p>
    <w:p w:rsidR="00131371" w:rsidRDefault="00131371" w:rsidP="001110A5">
      <w:pPr>
        <w:suppressAutoHyphens/>
        <w:autoSpaceDN/>
        <w:jc w:val="both"/>
        <w:rPr>
          <w:rFonts w:eastAsia="Calibri"/>
          <w:b/>
          <w:szCs w:val="28"/>
          <w:lang w:eastAsia="zh-CN"/>
        </w:rPr>
      </w:pPr>
    </w:p>
    <w:p w:rsidR="00131371" w:rsidRPr="00131371" w:rsidRDefault="00131371" w:rsidP="00DC3F44">
      <w:pPr>
        <w:suppressAutoHyphens/>
        <w:autoSpaceDN/>
        <w:jc w:val="both"/>
        <w:rPr>
          <w:rFonts w:eastAsia="Calibri"/>
          <w:b/>
          <w:szCs w:val="28"/>
          <w:lang w:eastAsia="zh-CN"/>
        </w:rPr>
      </w:pPr>
      <w:r w:rsidRPr="00131371">
        <w:rPr>
          <w:rFonts w:eastAsia="Calibri"/>
          <w:b/>
          <w:szCs w:val="28"/>
          <w:lang w:eastAsia="zh-CN"/>
        </w:rPr>
        <w:t xml:space="preserve">Головуючий на засіданні </w:t>
      </w:r>
    </w:p>
    <w:p w:rsidR="00131371" w:rsidRPr="00131371" w:rsidRDefault="00131371" w:rsidP="00DC3F44">
      <w:pPr>
        <w:suppressAutoHyphens/>
        <w:autoSpaceDN/>
        <w:jc w:val="both"/>
        <w:rPr>
          <w:rFonts w:eastAsia="Calibri"/>
          <w:b/>
          <w:szCs w:val="28"/>
          <w:lang w:eastAsia="zh-CN"/>
        </w:rPr>
      </w:pPr>
      <w:r w:rsidRPr="00131371">
        <w:rPr>
          <w:rFonts w:eastAsia="Calibri"/>
          <w:b/>
          <w:szCs w:val="28"/>
          <w:lang w:eastAsia="zh-CN"/>
        </w:rPr>
        <w:t xml:space="preserve">Другої Дисциплінарної </w:t>
      </w:r>
    </w:p>
    <w:p w:rsidR="00131371" w:rsidRPr="00131371" w:rsidRDefault="00131371" w:rsidP="00DC3F44">
      <w:pPr>
        <w:suppressAutoHyphens/>
        <w:autoSpaceDN/>
        <w:jc w:val="both"/>
        <w:rPr>
          <w:rFonts w:eastAsia="Calibri"/>
          <w:b/>
          <w:szCs w:val="28"/>
          <w:lang w:eastAsia="zh-CN"/>
        </w:rPr>
      </w:pPr>
      <w:r w:rsidRPr="00131371">
        <w:rPr>
          <w:rFonts w:eastAsia="Calibri"/>
          <w:b/>
          <w:szCs w:val="28"/>
          <w:lang w:eastAsia="zh-CN"/>
        </w:rPr>
        <w:t>палати Вищої ради правосуддя</w:t>
      </w:r>
      <w:r w:rsidRPr="00131371">
        <w:rPr>
          <w:rFonts w:eastAsia="Calibri"/>
          <w:b/>
          <w:szCs w:val="28"/>
          <w:lang w:eastAsia="zh-CN"/>
        </w:rPr>
        <w:tab/>
      </w:r>
      <w:r w:rsidRPr="00131371">
        <w:rPr>
          <w:rFonts w:eastAsia="Calibri"/>
          <w:b/>
          <w:szCs w:val="28"/>
          <w:lang w:eastAsia="zh-CN"/>
        </w:rPr>
        <w:tab/>
      </w:r>
      <w:r w:rsidRPr="00131371">
        <w:rPr>
          <w:rFonts w:eastAsia="Calibri"/>
          <w:b/>
          <w:szCs w:val="28"/>
          <w:lang w:eastAsia="zh-CN"/>
        </w:rPr>
        <w:tab/>
      </w:r>
      <w:r w:rsidRPr="00131371">
        <w:rPr>
          <w:rFonts w:eastAsia="Calibri"/>
          <w:b/>
          <w:szCs w:val="28"/>
          <w:lang w:eastAsia="zh-CN"/>
        </w:rPr>
        <w:tab/>
      </w:r>
      <w:r w:rsidRPr="00131371">
        <w:rPr>
          <w:rFonts w:eastAsia="Calibri"/>
          <w:b/>
          <w:szCs w:val="28"/>
          <w:lang w:eastAsia="zh-CN"/>
        </w:rPr>
        <w:tab/>
        <w:t xml:space="preserve">М.П. </w:t>
      </w:r>
      <w:proofErr w:type="spellStart"/>
      <w:r w:rsidRPr="00131371">
        <w:rPr>
          <w:rFonts w:eastAsia="Calibri"/>
          <w:b/>
          <w:szCs w:val="28"/>
          <w:lang w:eastAsia="zh-CN"/>
        </w:rPr>
        <w:t>Худик</w:t>
      </w:r>
      <w:proofErr w:type="spellEnd"/>
    </w:p>
    <w:p w:rsidR="00E91B85" w:rsidRPr="00131371" w:rsidRDefault="00E91B85" w:rsidP="00DC3F44">
      <w:pPr>
        <w:suppressAutoHyphens/>
        <w:autoSpaceDN/>
        <w:jc w:val="both"/>
        <w:rPr>
          <w:rFonts w:eastAsia="Calibri"/>
          <w:b/>
          <w:szCs w:val="28"/>
          <w:lang w:eastAsia="zh-CN"/>
        </w:rPr>
      </w:pPr>
    </w:p>
    <w:p w:rsidR="00131371" w:rsidRPr="00131371" w:rsidRDefault="00131371" w:rsidP="00DC3F44">
      <w:pPr>
        <w:suppressAutoHyphens/>
        <w:autoSpaceDN/>
        <w:jc w:val="both"/>
        <w:rPr>
          <w:rFonts w:eastAsia="Calibri"/>
          <w:b/>
          <w:szCs w:val="28"/>
          <w:lang w:eastAsia="zh-CN"/>
        </w:rPr>
      </w:pPr>
      <w:r w:rsidRPr="00131371">
        <w:rPr>
          <w:rFonts w:eastAsia="Calibri"/>
          <w:b/>
          <w:szCs w:val="28"/>
          <w:lang w:eastAsia="zh-CN"/>
        </w:rPr>
        <w:t xml:space="preserve">Члени Другої Дисциплінарної </w:t>
      </w:r>
    </w:p>
    <w:p w:rsidR="00131371" w:rsidRDefault="00131371" w:rsidP="00DC3F44">
      <w:pPr>
        <w:suppressAutoHyphens/>
        <w:autoSpaceDN/>
        <w:jc w:val="both"/>
        <w:rPr>
          <w:rFonts w:eastAsia="Calibri"/>
          <w:b/>
          <w:szCs w:val="28"/>
          <w:lang w:eastAsia="zh-CN"/>
        </w:rPr>
      </w:pPr>
      <w:r w:rsidRPr="00131371">
        <w:rPr>
          <w:rFonts w:eastAsia="Calibri"/>
          <w:b/>
          <w:szCs w:val="28"/>
          <w:lang w:eastAsia="zh-CN"/>
        </w:rPr>
        <w:t>палати Вищої ради правосуддя</w:t>
      </w:r>
      <w:r w:rsidRPr="00131371">
        <w:rPr>
          <w:rFonts w:eastAsia="Calibri"/>
          <w:b/>
          <w:szCs w:val="28"/>
          <w:lang w:eastAsia="zh-CN"/>
        </w:rPr>
        <w:tab/>
      </w:r>
      <w:r w:rsidRPr="00131371">
        <w:rPr>
          <w:rFonts w:eastAsia="Calibri"/>
          <w:b/>
          <w:szCs w:val="28"/>
          <w:lang w:eastAsia="zh-CN"/>
        </w:rPr>
        <w:tab/>
      </w:r>
      <w:r w:rsidRPr="00131371">
        <w:rPr>
          <w:rFonts w:eastAsia="Calibri"/>
          <w:b/>
          <w:szCs w:val="28"/>
          <w:lang w:eastAsia="zh-CN"/>
        </w:rPr>
        <w:tab/>
      </w:r>
      <w:r w:rsidRPr="00131371">
        <w:rPr>
          <w:rFonts w:eastAsia="Calibri"/>
          <w:b/>
          <w:szCs w:val="28"/>
          <w:lang w:eastAsia="zh-CN"/>
        </w:rPr>
        <w:tab/>
      </w:r>
      <w:r w:rsidRPr="00131371">
        <w:rPr>
          <w:rFonts w:eastAsia="Calibri"/>
          <w:b/>
          <w:szCs w:val="28"/>
          <w:lang w:eastAsia="zh-CN"/>
        </w:rPr>
        <w:tab/>
        <w:t>І.А. Артеменко</w:t>
      </w:r>
    </w:p>
    <w:p w:rsidR="00E91B85" w:rsidRPr="00131371" w:rsidRDefault="00E91B85" w:rsidP="00DC3F44">
      <w:pPr>
        <w:suppressAutoHyphens/>
        <w:autoSpaceDN/>
        <w:jc w:val="both"/>
        <w:rPr>
          <w:rFonts w:eastAsia="Calibri"/>
          <w:b/>
          <w:szCs w:val="28"/>
          <w:lang w:eastAsia="zh-CN"/>
        </w:rPr>
      </w:pPr>
    </w:p>
    <w:p w:rsidR="00131371" w:rsidRPr="00131371" w:rsidRDefault="00131371" w:rsidP="00DC3F44">
      <w:pPr>
        <w:suppressAutoHyphens/>
        <w:autoSpaceDN/>
        <w:jc w:val="both"/>
        <w:rPr>
          <w:rFonts w:eastAsia="Calibri"/>
          <w:b/>
          <w:szCs w:val="28"/>
          <w:lang w:eastAsia="zh-CN"/>
        </w:rPr>
      </w:pPr>
    </w:p>
    <w:p w:rsidR="00131371" w:rsidRDefault="00131371" w:rsidP="00DC3F44">
      <w:pPr>
        <w:suppressAutoHyphens/>
        <w:autoSpaceDN/>
        <w:ind w:left="6381" w:firstLine="709"/>
        <w:jc w:val="both"/>
        <w:rPr>
          <w:rFonts w:eastAsia="Calibri"/>
          <w:b/>
          <w:szCs w:val="28"/>
          <w:lang w:eastAsia="zh-CN"/>
        </w:rPr>
      </w:pPr>
      <w:r w:rsidRPr="00131371">
        <w:rPr>
          <w:rFonts w:eastAsia="Calibri"/>
          <w:b/>
          <w:szCs w:val="28"/>
          <w:lang w:eastAsia="zh-CN"/>
        </w:rPr>
        <w:t>В.К. Грищук</w:t>
      </w:r>
    </w:p>
    <w:p w:rsidR="00E91B85" w:rsidRPr="00131371" w:rsidRDefault="00E91B85" w:rsidP="00DC3F44">
      <w:pPr>
        <w:suppressAutoHyphens/>
        <w:autoSpaceDN/>
        <w:ind w:left="6381" w:firstLine="709"/>
        <w:jc w:val="both"/>
        <w:rPr>
          <w:rFonts w:eastAsia="Calibri"/>
          <w:b/>
          <w:szCs w:val="28"/>
          <w:lang w:eastAsia="zh-CN"/>
        </w:rPr>
      </w:pPr>
    </w:p>
    <w:p w:rsidR="00131371" w:rsidRPr="00131371" w:rsidRDefault="00131371" w:rsidP="00DC3F44">
      <w:pPr>
        <w:suppressAutoHyphens/>
        <w:autoSpaceDN/>
        <w:jc w:val="both"/>
        <w:rPr>
          <w:rFonts w:eastAsia="Calibri"/>
          <w:b/>
          <w:szCs w:val="28"/>
          <w:lang w:eastAsia="zh-CN"/>
        </w:rPr>
      </w:pPr>
    </w:p>
    <w:p w:rsidR="00D85416" w:rsidRPr="00173F25" w:rsidRDefault="00131371" w:rsidP="00DC3F44">
      <w:pPr>
        <w:suppressAutoHyphens/>
        <w:autoSpaceDN/>
        <w:ind w:left="6381" w:firstLine="709"/>
        <w:jc w:val="both"/>
        <w:rPr>
          <w:rFonts w:eastAsia="Calibri"/>
          <w:b/>
          <w:szCs w:val="28"/>
          <w:lang w:eastAsia="zh-CN"/>
        </w:rPr>
      </w:pPr>
      <w:r w:rsidRPr="00131371">
        <w:rPr>
          <w:rFonts w:eastAsia="Calibri"/>
          <w:b/>
          <w:szCs w:val="28"/>
          <w:lang w:eastAsia="zh-CN"/>
        </w:rPr>
        <w:t xml:space="preserve">О.В. Прудивус </w:t>
      </w:r>
    </w:p>
    <w:sectPr w:rsidR="00D85416" w:rsidRPr="00173F25" w:rsidSect="003302FF">
      <w:headerReference w:type="default" r:id="rId8"/>
      <w:pgSz w:w="11906" w:h="16838"/>
      <w:pgMar w:top="680" w:right="567" w:bottom="737" w:left="1701" w:header="284" w:footer="0"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22AA" w:rsidRDefault="00DE22AA" w:rsidP="00865191">
      <w:r>
        <w:separator/>
      </w:r>
    </w:p>
  </w:endnote>
  <w:endnote w:type="continuationSeparator" w:id="0">
    <w:p w:rsidR="00DE22AA" w:rsidRDefault="00DE22AA" w:rsidP="00865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ProbaPro">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22AA" w:rsidRDefault="00DE22AA" w:rsidP="00865191">
      <w:r>
        <w:separator/>
      </w:r>
    </w:p>
  </w:footnote>
  <w:footnote w:type="continuationSeparator" w:id="0">
    <w:p w:rsidR="00DE22AA" w:rsidRDefault="00DE22AA" w:rsidP="008651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70263"/>
      <w:docPartObj>
        <w:docPartGallery w:val="Page Numbers (Top of Page)"/>
        <w:docPartUnique/>
      </w:docPartObj>
    </w:sdtPr>
    <w:sdtEndPr/>
    <w:sdtContent>
      <w:p w:rsidR="00DF2277" w:rsidRDefault="00DF2277">
        <w:pPr>
          <w:pStyle w:val="a7"/>
          <w:jc w:val="center"/>
        </w:pPr>
        <w:r>
          <w:fldChar w:fldCharType="begin"/>
        </w:r>
        <w:r>
          <w:instrText xml:space="preserve"> PAGE   \* MERGEFORMAT </w:instrText>
        </w:r>
        <w:r>
          <w:fldChar w:fldCharType="separate"/>
        </w:r>
        <w:r w:rsidR="00855CE3">
          <w:rPr>
            <w:noProof/>
          </w:rPr>
          <w:t>5</w:t>
        </w:r>
        <w:r>
          <w:rPr>
            <w:noProof/>
          </w:rPr>
          <w:fldChar w:fldCharType="end"/>
        </w:r>
      </w:p>
    </w:sdtContent>
  </w:sdt>
  <w:p w:rsidR="00DF2277" w:rsidRDefault="00DF227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F11"/>
    <w:rsid w:val="000025F3"/>
    <w:rsid w:val="0000716E"/>
    <w:rsid w:val="00012516"/>
    <w:rsid w:val="0002085A"/>
    <w:rsid w:val="0003545B"/>
    <w:rsid w:val="00042F15"/>
    <w:rsid w:val="00045892"/>
    <w:rsid w:val="00053760"/>
    <w:rsid w:val="00056CC5"/>
    <w:rsid w:val="000606F7"/>
    <w:rsid w:val="00061956"/>
    <w:rsid w:val="0006774A"/>
    <w:rsid w:val="000731BC"/>
    <w:rsid w:val="000745B7"/>
    <w:rsid w:val="00076147"/>
    <w:rsid w:val="00080CD6"/>
    <w:rsid w:val="000866C0"/>
    <w:rsid w:val="00093365"/>
    <w:rsid w:val="00094FF8"/>
    <w:rsid w:val="00095565"/>
    <w:rsid w:val="000A4588"/>
    <w:rsid w:val="000A71A2"/>
    <w:rsid w:val="000B4AF9"/>
    <w:rsid w:val="000C1656"/>
    <w:rsid w:val="000C2E7D"/>
    <w:rsid w:val="000C34FA"/>
    <w:rsid w:val="000C75E1"/>
    <w:rsid w:val="000D0D0A"/>
    <w:rsid w:val="000D61FB"/>
    <w:rsid w:val="000E2C06"/>
    <w:rsid w:val="000E7F40"/>
    <w:rsid w:val="00103620"/>
    <w:rsid w:val="00105846"/>
    <w:rsid w:val="001110A5"/>
    <w:rsid w:val="00114F67"/>
    <w:rsid w:val="001151A0"/>
    <w:rsid w:val="00117695"/>
    <w:rsid w:val="00120EC5"/>
    <w:rsid w:val="00121B74"/>
    <w:rsid w:val="00125EEA"/>
    <w:rsid w:val="00131371"/>
    <w:rsid w:val="00134998"/>
    <w:rsid w:val="00135AA7"/>
    <w:rsid w:val="00136229"/>
    <w:rsid w:val="00137A62"/>
    <w:rsid w:val="0014489A"/>
    <w:rsid w:val="0014492B"/>
    <w:rsid w:val="001467C1"/>
    <w:rsid w:val="0015144F"/>
    <w:rsid w:val="001521BF"/>
    <w:rsid w:val="00153852"/>
    <w:rsid w:val="00153F8F"/>
    <w:rsid w:val="00165D95"/>
    <w:rsid w:val="001701A4"/>
    <w:rsid w:val="001706AE"/>
    <w:rsid w:val="001730F6"/>
    <w:rsid w:val="00173F25"/>
    <w:rsid w:val="00177075"/>
    <w:rsid w:val="00182370"/>
    <w:rsid w:val="001838F9"/>
    <w:rsid w:val="00193276"/>
    <w:rsid w:val="0019358C"/>
    <w:rsid w:val="001953E9"/>
    <w:rsid w:val="0019758C"/>
    <w:rsid w:val="001A0FB9"/>
    <w:rsid w:val="001A34D0"/>
    <w:rsid w:val="001A7129"/>
    <w:rsid w:val="001B2FB0"/>
    <w:rsid w:val="001B4269"/>
    <w:rsid w:val="001D5C7C"/>
    <w:rsid w:val="001E7A27"/>
    <w:rsid w:val="001E7BB1"/>
    <w:rsid w:val="001F05D5"/>
    <w:rsid w:val="001F0F27"/>
    <w:rsid w:val="001F193E"/>
    <w:rsid w:val="001F4BA5"/>
    <w:rsid w:val="00200B80"/>
    <w:rsid w:val="00203695"/>
    <w:rsid w:val="002238B1"/>
    <w:rsid w:val="00227245"/>
    <w:rsid w:val="00236844"/>
    <w:rsid w:val="00240BFC"/>
    <w:rsid w:val="002501F2"/>
    <w:rsid w:val="00250E19"/>
    <w:rsid w:val="00251131"/>
    <w:rsid w:val="00251E5A"/>
    <w:rsid w:val="00252192"/>
    <w:rsid w:val="0025369C"/>
    <w:rsid w:val="002560C5"/>
    <w:rsid w:val="002610DA"/>
    <w:rsid w:val="002621CA"/>
    <w:rsid w:val="00265915"/>
    <w:rsid w:val="0026726E"/>
    <w:rsid w:val="00282EEC"/>
    <w:rsid w:val="00285A44"/>
    <w:rsid w:val="00294599"/>
    <w:rsid w:val="00296C7C"/>
    <w:rsid w:val="002A0526"/>
    <w:rsid w:val="002A17E5"/>
    <w:rsid w:val="002A206B"/>
    <w:rsid w:val="002A43B0"/>
    <w:rsid w:val="002A4DE0"/>
    <w:rsid w:val="002B5FBF"/>
    <w:rsid w:val="002C3EA7"/>
    <w:rsid w:val="002D16AF"/>
    <w:rsid w:val="002D21B1"/>
    <w:rsid w:val="002D35F7"/>
    <w:rsid w:val="002D511B"/>
    <w:rsid w:val="002E5A9F"/>
    <w:rsid w:val="002E7B2F"/>
    <w:rsid w:val="002F0F1A"/>
    <w:rsid w:val="002F1D5F"/>
    <w:rsid w:val="00305650"/>
    <w:rsid w:val="003302FF"/>
    <w:rsid w:val="00332234"/>
    <w:rsid w:val="00332FB4"/>
    <w:rsid w:val="00333239"/>
    <w:rsid w:val="00334845"/>
    <w:rsid w:val="00334B65"/>
    <w:rsid w:val="00344FB6"/>
    <w:rsid w:val="003610AF"/>
    <w:rsid w:val="00361948"/>
    <w:rsid w:val="00372CEE"/>
    <w:rsid w:val="003742F7"/>
    <w:rsid w:val="003843E7"/>
    <w:rsid w:val="003A0721"/>
    <w:rsid w:val="003A399F"/>
    <w:rsid w:val="003B3533"/>
    <w:rsid w:val="003B5CBE"/>
    <w:rsid w:val="003B7333"/>
    <w:rsid w:val="003D3C8A"/>
    <w:rsid w:val="003D7C6F"/>
    <w:rsid w:val="003F433E"/>
    <w:rsid w:val="00401D86"/>
    <w:rsid w:val="00402FD6"/>
    <w:rsid w:val="0041458E"/>
    <w:rsid w:val="00417054"/>
    <w:rsid w:val="0042489D"/>
    <w:rsid w:val="00430E7F"/>
    <w:rsid w:val="0043122F"/>
    <w:rsid w:val="004317D7"/>
    <w:rsid w:val="004322DA"/>
    <w:rsid w:val="004334CA"/>
    <w:rsid w:val="0044644E"/>
    <w:rsid w:val="00446EB7"/>
    <w:rsid w:val="00450FC5"/>
    <w:rsid w:val="004552FF"/>
    <w:rsid w:val="00463D23"/>
    <w:rsid w:val="00466A94"/>
    <w:rsid w:val="00467801"/>
    <w:rsid w:val="00473EA4"/>
    <w:rsid w:val="004742B7"/>
    <w:rsid w:val="00475869"/>
    <w:rsid w:val="00481BCF"/>
    <w:rsid w:val="00483B50"/>
    <w:rsid w:val="00487184"/>
    <w:rsid w:val="00492764"/>
    <w:rsid w:val="0049422A"/>
    <w:rsid w:val="0049454C"/>
    <w:rsid w:val="004A1164"/>
    <w:rsid w:val="004A12EF"/>
    <w:rsid w:val="004B19A8"/>
    <w:rsid w:val="004B2B4F"/>
    <w:rsid w:val="004B615C"/>
    <w:rsid w:val="004C15D2"/>
    <w:rsid w:val="004D2577"/>
    <w:rsid w:val="004D667F"/>
    <w:rsid w:val="004D769B"/>
    <w:rsid w:val="004F1234"/>
    <w:rsid w:val="005006ED"/>
    <w:rsid w:val="00502625"/>
    <w:rsid w:val="00507A82"/>
    <w:rsid w:val="00510779"/>
    <w:rsid w:val="00514BC9"/>
    <w:rsid w:val="00514F30"/>
    <w:rsid w:val="00515E13"/>
    <w:rsid w:val="00516AAF"/>
    <w:rsid w:val="0052242B"/>
    <w:rsid w:val="005339F6"/>
    <w:rsid w:val="00534DDC"/>
    <w:rsid w:val="005372E3"/>
    <w:rsid w:val="00541190"/>
    <w:rsid w:val="00543468"/>
    <w:rsid w:val="00562618"/>
    <w:rsid w:val="00564A60"/>
    <w:rsid w:val="00567FF7"/>
    <w:rsid w:val="00580C49"/>
    <w:rsid w:val="005810ED"/>
    <w:rsid w:val="00581772"/>
    <w:rsid w:val="0058593A"/>
    <w:rsid w:val="00587ACC"/>
    <w:rsid w:val="0059668C"/>
    <w:rsid w:val="005A4F2C"/>
    <w:rsid w:val="005A5EAF"/>
    <w:rsid w:val="005B1F9B"/>
    <w:rsid w:val="005B790C"/>
    <w:rsid w:val="005B7CBC"/>
    <w:rsid w:val="005B7DFB"/>
    <w:rsid w:val="005C4A91"/>
    <w:rsid w:val="005D10FD"/>
    <w:rsid w:val="005D1170"/>
    <w:rsid w:val="005D6041"/>
    <w:rsid w:val="005E09EB"/>
    <w:rsid w:val="005E2B5E"/>
    <w:rsid w:val="005E4BDE"/>
    <w:rsid w:val="005F0602"/>
    <w:rsid w:val="005F06CE"/>
    <w:rsid w:val="005F1F40"/>
    <w:rsid w:val="00603568"/>
    <w:rsid w:val="00603CA5"/>
    <w:rsid w:val="0062153F"/>
    <w:rsid w:val="00627C3F"/>
    <w:rsid w:val="00676821"/>
    <w:rsid w:val="00677619"/>
    <w:rsid w:val="00682837"/>
    <w:rsid w:val="00684DEE"/>
    <w:rsid w:val="00686EDE"/>
    <w:rsid w:val="00694E52"/>
    <w:rsid w:val="00694F04"/>
    <w:rsid w:val="006963E1"/>
    <w:rsid w:val="006A0344"/>
    <w:rsid w:val="006A1BD0"/>
    <w:rsid w:val="006B1210"/>
    <w:rsid w:val="006B6AAA"/>
    <w:rsid w:val="006C1441"/>
    <w:rsid w:val="006D0F1B"/>
    <w:rsid w:val="006E243C"/>
    <w:rsid w:val="006E3C56"/>
    <w:rsid w:val="006F2132"/>
    <w:rsid w:val="006F45B5"/>
    <w:rsid w:val="00707072"/>
    <w:rsid w:val="0071701E"/>
    <w:rsid w:val="007173A5"/>
    <w:rsid w:val="00722B34"/>
    <w:rsid w:val="00723E8F"/>
    <w:rsid w:val="00724057"/>
    <w:rsid w:val="00725C18"/>
    <w:rsid w:val="00731561"/>
    <w:rsid w:val="00733AC5"/>
    <w:rsid w:val="0074022D"/>
    <w:rsid w:val="00745006"/>
    <w:rsid w:val="007452BC"/>
    <w:rsid w:val="00752F0B"/>
    <w:rsid w:val="007535F1"/>
    <w:rsid w:val="00764683"/>
    <w:rsid w:val="007708F0"/>
    <w:rsid w:val="00771213"/>
    <w:rsid w:val="00791C13"/>
    <w:rsid w:val="007A2E9C"/>
    <w:rsid w:val="007B6B45"/>
    <w:rsid w:val="007C48EC"/>
    <w:rsid w:val="007C552B"/>
    <w:rsid w:val="007C5C15"/>
    <w:rsid w:val="007C6832"/>
    <w:rsid w:val="007D0B0C"/>
    <w:rsid w:val="007D73AF"/>
    <w:rsid w:val="007E0635"/>
    <w:rsid w:val="007E090B"/>
    <w:rsid w:val="007F7723"/>
    <w:rsid w:val="008019FD"/>
    <w:rsid w:val="00802FBA"/>
    <w:rsid w:val="00811637"/>
    <w:rsid w:val="00815632"/>
    <w:rsid w:val="0082570F"/>
    <w:rsid w:val="00833314"/>
    <w:rsid w:val="00833EF7"/>
    <w:rsid w:val="00834E30"/>
    <w:rsid w:val="00834F6D"/>
    <w:rsid w:val="00836B33"/>
    <w:rsid w:val="00845844"/>
    <w:rsid w:val="0085194B"/>
    <w:rsid w:val="00851CF2"/>
    <w:rsid w:val="00851F46"/>
    <w:rsid w:val="00855625"/>
    <w:rsid w:val="00855CE3"/>
    <w:rsid w:val="00861717"/>
    <w:rsid w:val="00861BF2"/>
    <w:rsid w:val="00862158"/>
    <w:rsid w:val="0086396F"/>
    <w:rsid w:val="0086397A"/>
    <w:rsid w:val="00865191"/>
    <w:rsid w:val="00867395"/>
    <w:rsid w:val="00875E74"/>
    <w:rsid w:val="00884F2E"/>
    <w:rsid w:val="00891BD9"/>
    <w:rsid w:val="008962C1"/>
    <w:rsid w:val="00897A1E"/>
    <w:rsid w:val="008A0156"/>
    <w:rsid w:val="008A639C"/>
    <w:rsid w:val="008A6BFD"/>
    <w:rsid w:val="008B0CD1"/>
    <w:rsid w:val="008B0EFF"/>
    <w:rsid w:val="008B3896"/>
    <w:rsid w:val="008B7E13"/>
    <w:rsid w:val="008C14BD"/>
    <w:rsid w:val="008C1EA8"/>
    <w:rsid w:val="008C240B"/>
    <w:rsid w:val="008C623C"/>
    <w:rsid w:val="008D2E06"/>
    <w:rsid w:val="008D52D9"/>
    <w:rsid w:val="008E0931"/>
    <w:rsid w:val="008E1042"/>
    <w:rsid w:val="008E15C1"/>
    <w:rsid w:val="008E1DAB"/>
    <w:rsid w:val="008E1F83"/>
    <w:rsid w:val="008E3569"/>
    <w:rsid w:val="008E5534"/>
    <w:rsid w:val="008F3099"/>
    <w:rsid w:val="00900DF3"/>
    <w:rsid w:val="009011AF"/>
    <w:rsid w:val="00906436"/>
    <w:rsid w:val="00907982"/>
    <w:rsid w:val="00917219"/>
    <w:rsid w:val="00931EC8"/>
    <w:rsid w:val="009322CE"/>
    <w:rsid w:val="00935569"/>
    <w:rsid w:val="00936DD2"/>
    <w:rsid w:val="00942E23"/>
    <w:rsid w:val="009473C0"/>
    <w:rsid w:val="009545B2"/>
    <w:rsid w:val="009568CF"/>
    <w:rsid w:val="00960A0C"/>
    <w:rsid w:val="00970AE8"/>
    <w:rsid w:val="0098237D"/>
    <w:rsid w:val="009920CD"/>
    <w:rsid w:val="00994C02"/>
    <w:rsid w:val="00996513"/>
    <w:rsid w:val="00997DF6"/>
    <w:rsid w:val="009B0F44"/>
    <w:rsid w:val="009B4628"/>
    <w:rsid w:val="009B5E8A"/>
    <w:rsid w:val="009B7BA1"/>
    <w:rsid w:val="009C091C"/>
    <w:rsid w:val="009C1159"/>
    <w:rsid w:val="009C4D60"/>
    <w:rsid w:val="009D1276"/>
    <w:rsid w:val="009D24A0"/>
    <w:rsid w:val="009E03DF"/>
    <w:rsid w:val="009E483B"/>
    <w:rsid w:val="009E69E0"/>
    <w:rsid w:val="009F140E"/>
    <w:rsid w:val="009F50BB"/>
    <w:rsid w:val="00A01096"/>
    <w:rsid w:val="00A01AB5"/>
    <w:rsid w:val="00A11470"/>
    <w:rsid w:val="00A15616"/>
    <w:rsid w:val="00A17A88"/>
    <w:rsid w:val="00A207F1"/>
    <w:rsid w:val="00A20EBB"/>
    <w:rsid w:val="00A25875"/>
    <w:rsid w:val="00A269D4"/>
    <w:rsid w:val="00A27753"/>
    <w:rsid w:val="00A31878"/>
    <w:rsid w:val="00A330DF"/>
    <w:rsid w:val="00A404E4"/>
    <w:rsid w:val="00A42020"/>
    <w:rsid w:val="00A45EF3"/>
    <w:rsid w:val="00A46185"/>
    <w:rsid w:val="00A46224"/>
    <w:rsid w:val="00A51110"/>
    <w:rsid w:val="00A51948"/>
    <w:rsid w:val="00A53314"/>
    <w:rsid w:val="00A55028"/>
    <w:rsid w:val="00A61ECE"/>
    <w:rsid w:val="00A6456B"/>
    <w:rsid w:val="00A67318"/>
    <w:rsid w:val="00A7398A"/>
    <w:rsid w:val="00A845F7"/>
    <w:rsid w:val="00A84FD9"/>
    <w:rsid w:val="00A87C44"/>
    <w:rsid w:val="00AA2B13"/>
    <w:rsid w:val="00AA4439"/>
    <w:rsid w:val="00AB1C29"/>
    <w:rsid w:val="00AC0CA5"/>
    <w:rsid w:val="00AC5E24"/>
    <w:rsid w:val="00AC6781"/>
    <w:rsid w:val="00AD08DC"/>
    <w:rsid w:val="00AD1ABC"/>
    <w:rsid w:val="00AD631E"/>
    <w:rsid w:val="00AE5092"/>
    <w:rsid w:val="00AE6865"/>
    <w:rsid w:val="00B03017"/>
    <w:rsid w:val="00B0354D"/>
    <w:rsid w:val="00B0580C"/>
    <w:rsid w:val="00B07BBF"/>
    <w:rsid w:val="00B10A2F"/>
    <w:rsid w:val="00B13F68"/>
    <w:rsid w:val="00B20F98"/>
    <w:rsid w:val="00B24513"/>
    <w:rsid w:val="00B24992"/>
    <w:rsid w:val="00B27B71"/>
    <w:rsid w:val="00B32F6B"/>
    <w:rsid w:val="00B3366C"/>
    <w:rsid w:val="00B353AB"/>
    <w:rsid w:val="00B372EE"/>
    <w:rsid w:val="00B41A41"/>
    <w:rsid w:val="00B41FAC"/>
    <w:rsid w:val="00B43745"/>
    <w:rsid w:val="00B47990"/>
    <w:rsid w:val="00B60D30"/>
    <w:rsid w:val="00B63E18"/>
    <w:rsid w:val="00B7340D"/>
    <w:rsid w:val="00B74234"/>
    <w:rsid w:val="00B76826"/>
    <w:rsid w:val="00B8424F"/>
    <w:rsid w:val="00B95205"/>
    <w:rsid w:val="00B9771E"/>
    <w:rsid w:val="00BA2A54"/>
    <w:rsid w:val="00BA373C"/>
    <w:rsid w:val="00BA6F4E"/>
    <w:rsid w:val="00BC107A"/>
    <w:rsid w:val="00BC24D0"/>
    <w:rsid w:val="00BC5CF8"/>
    <w:rsid w:val="00BC6A6E"/>
    <w:rsid w:val="00BD0591"/>
    <w:rsid w:val="00BD2E8B"/>
    <w:rsid w:val="00BD7C38"/>
    <w:rsid w:val="00BE2C46"/>
    <w:rsid w:val="00BE55E4"/>
    <w:rsid w:val="00BF11C5"/>
    <w:rsid w:val="00C02561"/>
    <w:rsid w:val="00C101E8"/>
    <w:rsid w:val="00C11BCB"/>
    <w:rsid w:val="00C12C09"/>
    <w:rsid w:val="00C23D00"/>
    <w:rsid w:val="00C24DA2"/>
    <w:rsid w:val="00C317D4"/>
    <w:rsid w:val="00C40A97"/>
    <w:rsid w:val="00C5437C"/>
    <w:rsid w:val="00C5592D"/>
    <w:rsid w:val="00C635FF"/>
    <w:rsid w:val="00C70120"/>
    <w:rsid w:val="00C704A7"/>
    <w:rsid w:val="00C73448"/>
    <w:rsid w:val="00C771A1"/>
    <w:rsid w:val="00C77BCA"/>
    <w:rsid w:val="00C80F85"/>
    <w:rsid w:val="00C82EFA"/>
    <w:rsid w:val="00C83A52"/>
    <w:rsid w:val="00C85885"/>
    <w:rsid w:val="00C90D54"/>
    <w:rsid w:val="00CA0461"/>
    <w:rsid w:val="00CA2A5D"/>
    <w:rsid w:val="00CA3B1A"/>
    <w:rsid w:val="00CA7EFA"/>
    <w:rsid w:val="00CB3D6F"/>
    <w:rsid w:val="00CC0909"/>
    <w:rsid w:val="00CC3485"/>
    <w:rsid w:val="00CE0F8C"/>
    <w:rsid w:val="00CE105F"/>
    <w:rsid w:val="00CE2723"/>
    <w:rsid w:val="00CE2F3D"/>
    <w:rsid w:val="00CF26CA"/>
    <w:rsid w:val="00CF58F3"/>
    <w:rsid w:val="00D0036E"/>
    <w:rsid w:val="00D00566"/>
    <w:rsid w:val="00D00944"/>
    <w:rsid w:val="00D12194"/>
    <w:rsid w:val="00D168A1"/>
    <w:rsid w:val="00D17505"/>
    <w:rsid w:val="00D25420"/>
    <w:rsid w:val="00D312B4"/>
    <w:rsid w:val="00D46025"/>
    <w:rsid w:val="00D53412"/>
    <w:rsid w:val="00D55AAF"/>
    <w:rsid w:val="00D55BED"/>
    <w:rsid w:val="00D57E24"/>
    <w:rsid w:val="00D73427"/>
    <w:rsid w:val="00D7363E"/>
    <w:rsid w:val="00D7681B"/>
    <w:rsid w:val="00D81B83"/>
    <w:rsid w:val="00D84501"/>
    <w:rsid w:val="00D85416"/>
    <w:rsid w:val="00D85C4F"/>
    <w:rsid w:val="00D92C61"/>
    <w:rsid w:val="00DA5F61"/>
    <w:rsid w:val="00DA6382"/>
    <w:rsid w:val="00DA7156"/>
    <w:rsid w:val="00DB3EAF"/>
    <w:rsid w:val="00DB5821"/>
    <w:rsid w:val="00DB60E2"/>
    <w:rsid w:val="00DC0639"/>
    <w:rsid w:val="00DC14B1"/>
    <w:rsid w:val="00DC3E4A"/>
    <w:rsid w:val="00DC3F44"/>
    <w:rsid w:val="00DD56F8"/>
    <w:rsid w:val="00DD7CE0"/>
    <w:rsid w:val="00DE0B44"/>
    <w:rsid w:val="00DE174F"/>
    <w:rsid w:val="00DE22AA"/>
    <w:rsid w:val="00DF2277"/>
    <w:rsid w:val="00DF6122"/>
    <w:rsid w:val="00DF6DB8"/>
    <w:rsid w:val="00E00D98"/>
    <w:rsid w:val="00E02B65"/>
    <w:rsid w:val="00E1237E"/>
    <w:rsid w:val="00E1240C"/>
    <w:rsid w:val="00E128B8"/>
    <w:rsid w:val="00E160AE"/>
    <w:rsid w:val="00E17103"/>
    <w:rsid w:val="00E2339F"/>
    <w:rsid w:val="00E23E6B"/>
    <w:rsid w:val="00E25D9C"/>
    <w:rsid w:val="00E30EA0"/>
    <w:rsid w:val="00E43B92"/>
    <w:rsid w:val="00E441F8"/>
    <w:rsid w:val="00E4450C"/>
    <w:rsid w:val="00E47CA1"/>
    <w:rsid w:val="00E521D5"/>
    <w:rsid w:val="00E535A8"/>
    <w:rsid w:val="00E654BA"/>
    <w:rsid w:val="00E73826"/>
    <w:rsid w:val="00E7573E"/>
    <w:rsid w:val="00E771A0"/>
    <w:rsid w:val="00E81077"/>
    <w:rsid w:val="00E84AE4"/>
    <w:rsid w:val="00E91B85"/>
    <w:rsid w:val="00E95637"/>
    <w:rsid w:val="00E96064"/>
    <w:rsid w:val="00EA0C5C"/>
    <w:rsid w:val="00EC037A"/>
    <w:rsid w:val="00EC4F11"/>
    <w:rsid w:val="00EC6247"/>
    <w:rsid w:val="00ED1ABF"/>
    <w:rsid w:val="00ED2F1E"/>
    <w:rsid w:val="00EE0C7D"/>
    <w:rsid w:val="00EE1E94"/>
    <w:rsid w:val="00EE4390"/>
    <w:rsid w:val="00EE7F09"/>
    <w:rsid w:val="00EF7FC3"/>
    <w:rsid w:val="00F03E19"/>
    <w:rsid w:val="00F058EF"/>
    <w:rsid w:val="00F06F7D"/>
    <w:rsid w:val="00F13E1D"/>
    <w:rsid w:val="00F160AD"/>
    <w:rsid w:val="00F23FD5"/>
    <w:rsid w:val="00F24683"/>
    <w:rsid w:val="00F2491F"/>
    <w:rsid w:val="00F524C2"/>
    <w:rsid w:val="00F53049"/>
    <w:rsid w:val="00F57F48"/>
    <w:rsid w:val="00F748F9"/>
    <w:rsid w:val="00F77896"/>
    <w:rsid w:val="00F80013"/>
    <w:rsid w:val="00F8748F"/>
    <w:rsid w:val="00F9056B"/>
    <w:rsid w:val="00F93AEC"/>
    <w:rsid w:val="00F9448C"/>
    <w:rsid w:val="00F975DA"/>
    <w:rsid w:val="00FB0EA5"/>
    <w:rsid w:val="00FB67B7"/>
    <w:rsid w:val="00FD3EE9"/>
    <w:rsid w:val="00FE1EC4"/>
    <w:rsid w:val="00FE3923"/>
    <w:rsid w:val="00FE5D1A"/>
    <w:rsid w:val="00FF05AE"/>
    <w:rsid w:val="00FF092D"/>
    <w:rsid w:val="00FF189D"/>
    <w:rsid w:val="00FF5947"/>
    <w:rsid w:val="00FF69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5B515"/>
  <w15:docId w15:val="{0A4DFF83-C2B8-42FF-93C8-3F68936F3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4F11"/>
    <w:pPr>
      <w:autoSpaceDN w:val="0"/>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C4F11"/>
    <w:pPr>
      <w:spacing w:after="0" w:line="240" w:lineRule="auto"/>
    </w:pPr>
    <w:rPr>
      <w:rFonts w:ascii="Times New Roman" w:hAnsi="Times New Roman"/>
      <w:sz w:val="28"/>
    </w:rPr>
  </w:style>
  <w:style w:type="character" w:customStyle="1" w:styleId="FontStyle14">
    <w:name w:val="Font Style14"/>
    <w:basedOn w:val="a0"/>
    <w:rsid w:val="00EC4F11"/>
    <w:rPr>
      <w:rFonts w:ascii="Times New Roman" w:hAnsi="Times New Roman" w:cs="Times New Roman" w:hint="default"/>
      <w:sz w:val="26"/>
      <w:szCs w:val="26"/>
    </w:rPr>
  </w:style>
  <w:style w:type="paragraph" w:styleId="a4">
    <w:name w:val="List Paragraph"/>
    <w:aliases w:val="Подглава"/>
    <w:basedOn w:val="a"/>
    <w:link w:val="a5"/>
    <w:uiPriority w:val="34"/>
    <w:qFormat/>
    <w:rsid w:val="00EC4F11"/>
    <w:pPr>
      <w:autoSpaceDN/>
      <w:spacing w:after="200" w:line="276" w:lineRule="auto"/>
      <w:ind w:left="720"/>
      <w:contextualSpacing/>
    </w:pPr>
    <w:rPr>
      <w:rFonts w:ascii="Calibri" w:eastAsia="Calibri" w:hAnsi="Calibri"/>
      <w:sz w:val="22"/>
      <w:szCs w:val="22"/>
      <w:lang w:val="ru-RU" w:eastAsia="en-US"/>
    </w:rPr>
  </w:style>
  <w:style w:type="character" w:customStyle="1" w:styleId="a5">
    <w:name w:val="Абзац списку Знак"/>
    <w:aliases w:val="Подглава Знак"/>
    <w:basedOn w:val="a0"/>
    <w:link w:val="a4"/>
    <w:uiPriority w:val="34"/>
    <w:rsid w:val="00EC4F11"/>
    <w:rPr>
      <w:rFonts w:ascii="Calibri" w:eastAsia="Calibri" w:hAnsi="Calibri" w:cs="Times New Roman"/>
      <w:lang w:val="ru-RU"/>
    </w:rPr>
  </w:style>
  <w:style w:type="paragraph" w:customStyle="1" w:styleId="a6">
    <w:name w:val="Базовый"/>
    <w:rsid w:val="00EC4F11"/>
    <w:pPr>
      <w:tabs>
        <w:tab w:val="left" w:pos="709"/>
      </w:tabs>
      <w:suppressAutoHyphens/>
      <w:spacing w:line="276" w:lineRule="atLeast"/>
    </w:pPr>
    <w:rPr>
      <w:rFonts w:ascii="Calibri" w:eastAsia="Calibri" w:hAnsi="Calibri" w:cs="Times New Roman"/>
      <w:color w:val="00000A"/>
    </w:rPr>
  </w:style>
  <w:style w:type="character" w:customStyle="1" w:styleId="rvts0">
    <w:name w:val="rvts0"/>
    <w:basedOn w:val="a0"/>
    <w:rsid w:val="00EC4F11"/>
  </w:style>
  <w:style w:type="paragraph" w:styleId="a7">
    <w:name w:val="header"/>
    <w:basedOn w:val="a"/>
    <w:link w:val="a8"/>
    <w:uiPriority w:val="99"/>
    <w:unhideWhenUsed/>
    <w:rsid w:val="00EC4F11"/>
    <w:pPr>
      <w:tabs>
        <w:tab w:val="center" w:pos="4819"/>
        <w:tab w:val="right" w:pos="9639"/>
      </w:tabs>
    </w:pPr>
  </w:style>
  <w:style w:type="character" w:customStyle="1" w:styleId="a8">
    <w:name w:val="Верхній колонтитул Знак"/>
    <w:basedOn w:val="a0"/>
    <w:link w:val="a7"/>
    <w:uiPriority w:val="99"/>
    <w:rsid w:val="00EC4F11"/>
    <w:rPr>
      <w:rFonts w:ascii="Times New Roman" w:eastAsia="Times New Roman" w:hAnsi="Times New Roman" w:cs="Times New Roman"/>
      <w:sz w:val="28"/>
      <w:szCs w:val="24"/>
      <w:lang w:eastAsia="ru-RU"/>
    </w:rPr>
  </w:style>
  <w:style w:type="paragraph" w:customStyle="1" w:styleId="rvps2">
    <w:name w:val="rvps2"/>
    <w:basedOn w:val="a"/>
    <w:rsid w:val="00EC4F11"/>
    <w:pPr>
      <w:autoSpaceDN/>
      <w:spacing w:before="100" w:beforeAutospacing="1" w:after="100" w:afterAutospacing="1"/>
    </w:pPr>
    <w:rPr>
      <w:sz w:val="24"/>
      <w:lang w:val="ru-RU"/>
    </w:rPr>
  </w:style>
  <w:style w:type="paragraph" w:styleId="a9">
    <w:name w:val="Normal (Web)"/>
    <w:basedOn w:val="a"/>
    <w:link w:val="aa"/>
    <w:unhideWhenUsed/>
    <w:rsid w:val="00EC4F11"/>
    <w:pPr>
      <w:autoSpaceDN/>
      <w:spacing w:before="100" w:beforeAutospacing="1" w:after="119"/>
    </w:pPr>
    <w:rPr>
      <w:sz w:val="24"/>
      <w:lang w:val="ru-RU"/>
    </w:rPr>
  </w:style>
  <w:style w:type="character" w:customStyle="1" w:styleId="aa">
    <w:name w:val="Звичайний (веб) Знак"/>
    <w:basedOn w:val="a0"/>
    <w:link w:val="a9"/>
    <w:rsid w:val="00EC4F11"/>
    <w:rPr>
      <w:rFonts w:ascii="Times New Roman" w:eastAsia="Times New Roman" w:hAnsi="Times New Roman" w:cs="Times New Roman"/>
      <w:sz w:val="24"/>
      <w:szCs w:val="24"/>
      <w:lang w:val="ru-RU" w:eastAsia="ru-RU"/>
    </w:rPr>
  </w:style>
  <w:style w:type="paragraph" w:customStyle="1" w:styleId="2">
    <w:name w:val="Основной текст (2)"/>
    <w:basedOn w:val="a"/>
    <w:link w:val="20"/>
    <w:rsid w:val="00EC4F11"/>
    <w:pPr>
      <w:widowControl w:val="0"/>
      <w:shd w:val="clear" w:color="auto" w:fill="FFFFFF"/>
      <w:suppressAutoHyphens/>
      <w:autoSpaceDN/>
      <w:spacing w:after="1020" w:line="240" w:lineRule="atLeast"/>
      <w:jc w:val="center"/>
    </w:pPr>
    <w:rPr>
      <w:rFonts w:ascii="Calibri" w:eastAsia="Calibri" w:hAnsi="Calibri"/>
      <w:b/>
      <w:bCs/>
      <w:kern w:val="1"/>
      <w:sz w:val="26"/>
      <w:szCs w:val="26"/>
      <w:lang w:val="ru-RU"/>
    </w:rPr>
  </w:style>
  <w:style w:type="character" w:customStyle="1" w:styleId="20">
    <w:name w:val="Основной текст (2)_"/>
    <w:link w:val="2"/>
    <w:locked/>
    <w:rsid w:val="00EC4F11"/>
    <w:rPr>
      <w:rFonts w:ascii="Calibri" w:eastAsia="Calibri" w:hAnsi="Calibri" w:cs="Times New Roman"/>
      <w:b/>
      <w:bCs/>
      <w:kern w:val="1"/>
      <w:sz w:val="26"/>
      <w:szCs w:val="26"/>
      <w:shd w:val="clear" w:color="auto" w:fill="FFFFFF"/>
      <w:lang w:val="ru-RU" w:eastAsia="ru-RU"/>
    </w:rPr>
  </w:style>
  <w:style w:type="character" w:customStyle="1" w:styleId="apple-converted-space">
    <w:name w:val="apple-converted-space"/>
    <w:basedOn w:val="a0"/>
    <w:rsid w:val="007C552B"/>
  </w:style>
  <w:style w:type="paragraph" w:styleId="ab">
    <w:name w:val="footer"/>
    <w:basedOn w:val="a"/>
    <w:link w:val="ac"/>
    <w:uiPriority w:val="99"/>
    <w:semiHidden/>
    <w:unhideWhenUsed/>
    <w:rsid w:val="00F13E1D"/>
    <w:pPr>
      <w:tabs>
        <w:tab w:val="center" w:pos="4819"/>
        <w:tab w:val="right" w:pos="9639"/>
      </w:tabs>
    </w:pPr>
  </w:style>
  <w:style w:type="character" w:customStyle="1" w:styleId="ac">
    <w:name w:val="Нижній колонтитул Знак"/>
    <w:basedOn w:val="a0"/>
    <w:link w:val="ab"/>
    <w:uiPriority w:val="99"/>
    <w:semiHidden/>
    <w:rsid w:val="00F13E1D"/>
    <w:rPr>
      <w:rFonts w:ascii="Times New Roman" w:eastAsia="Times New Roman" w:hAnsi="Times New Roman" w:cs="Times New Roman"/>
      <w:sz w:val="28"/>
      <w:szCs w:val="24"/>
      <w:lang w:eastAsia="ru-RU"/>
    </w:rPr>
  </w:style>
  <w:style w:type="paragraph" w:customStyle="1" w:styleId="Default">
    <w:name w:val="Default"/>
    <w:rsid w:val="008E1F83"/>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styleId="ad">
    <w:name w:val="Subtle Emphasis"/>
    <w:basedOn w:val="a0"/>
    <w:uiPriority w:val="19"/>
    <w:qFormat/>
    <w:rsid w:val="00333239"/>
    <w:rPr>
      <w:i/>
      <w:iCs/>
      <w:color w:val="808080" w:themeColor="text1" w:themeTint="7F"/>
    </w:rPr>
  </w:style>
  <w:style w:type="character" w:customStyle="1" w:styleId="rvts44">
    <w:name w:val="rvts44"/>
    <w:basedOn w:val="a0"/>
    <w:rsid w:val="00333239"/>
  </w:style>
  <w:style w:type="paragraph" w:customStyle="1" w:styleId="rvps7">
    <w:name w:val="rvps7"/>
    <w:basedOn w:val="a"/>
    <w:rsid w:val="00EC6247"/>
    <w:pPr>
      <w:autoSpaceDN/>
      <w:spacing w:before="100" w:beforeAutospacing="1" w:after="100" w:afterAutospacing="1"/>
    </w:pPr>
    <w:rPr>
      <w:sz w:val="24"/>
      <w:lang w:eastAsia="uk-UA"/>
    </w:rPr>
  </w:style>
  <w:style w:type="character" w:customStyle="1" w:styleId="rvts9">
    <w:name w:val="rvts9"/>
    <w:basedOn w:val="a0"/>
    <w:rsid w:val="00EC6247"/>
  </w:style>
  <w:style w:type="paragraph" w:styleId="ae">
    <w:name w:val="Balloon Text"/>
    <w:basedOn w:val="a"/>
    <w:link w:val="af"/>
    <w:uiPriority w:val="99"/>
    <w:semiHidden/>
    <w:unhideWhenUsed/>
    <w:rsid w:val="00C101E8"/>
    <w:rPr>
      <w:rFonts w:ascii="Segoe UI" w:hAnsi="Segoe UI" w:cs="Segoe UI"/>
      <w:sz w:val="18"/>
      <w:szCs w:val="18"/>
    </w:rPr>
  </w:style>
  <w:style w:type="character" w:customStyle="1" w:styleId="af">
    <w:name w:val="Текст у виносці Знак"/>
    <w:basedOn w:val="a0"/>
    <w:link w:val="ae"/>
    <w:uiPriority w:val="99"/>
    <w:semiHidden/>
    <w:rsid w:val="00C101E8"/>
    <w:rPr>
      <w:rFonts w:ascii="Segoe UI" w:eastAsia="Times New Roman" w:hAnsi="Segoe UI" w:cs="Segoe UI"/>
      <w:sz w:val="18"/>
      <w:szCs w:val="18"/>
      <w:lang w:eastAsia="ru-RU"/>
    </w:rPr>
  </w:style>
  <w:style w:type="character" w:styleId="af0">
    <w:name w:val="Hyperlink"/>
    <w:basedOn w:val="a0"/>
    <w:uiPriority w:val="99"/>
    <w:unhideWhenUsed/>
    <w:rsid w:val="00B8424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0892">
      <w:bodyDiv w:val="1"/>
      <w:marLeft w:val="0"/>
      <w:marRight w:val="0"/>
      <w:marTop w:val="0"/>
      <w:marBottom w:val="0"/>
      <w:divBdr>
        <w:top w:val="none" w:sz="0" w:space="0" w:color="auto"/>
        <w:left w:val="none" w:sz="0" w:space="0" w:color="auto"/>
        <w:bottom w:val="none" w:sz="0" w:space="0" w:color="auto"/>
        <w:right w:val="none" w:sz="0" w:space="0" w:color="auto"/>
      </w:divBdr>
    </w:div>
    <w:div w:id="12733456">
      <w:bodyDiv w:val="1"/>
      <w:marLeft w:val="0"/>
      <w:marRight w:val="0"/>
      <w:marTop w:val="0"/>
      <w:marBottom w:val="0"/>
      <w:divBdr>
        <w:top w:val="none" w:sz="0" w:space="0" w:color="auto"/>
        <w:left w:val="none" w:sz="0" w:space="0" w:color="auto"/>
        <w:bottom w:val="none" w:sz="0" w:space="0" w:color="auto"/>
        <w:right w:val="none" w:sz="0" w:space="0" w:color="auto"/>
      </w:divBdr>
    </w:div>
    <w:div w:id="63842191">
      <w:bodyDiv w:val="1"/>
      <w:marLeft w:val="0"/>
      <w:marRight w:val="0"/>
      <w:marTop w:val="0"/>
      <w:marBottom w:val="0"/>
      <w:divBdr>
        <w:top w:val="none" w:sz="0" w:space="0" w:color="auto"/>
        <w:left w:val="none" w:sz="0" w:space="0" w:color="auto"/>
        <w:bottom w:val="none" w:sz="0" w:space="0" w:color="auto"/>
        <w:right w:val="none" w:sz="0" w:space="0" w:color="auto"/>
      </w:divBdr>
    </w:div>
    <w:div w:id="150220483">
      <w:bodyDiv w:val="1"/>
      <w:marLeft w:val="0"/>
      <w:marRight w:val="0"/>
      <w:marTop w:val="0"/>
      <w:marBottom w:val="0"/>
      <w:divBdr>
        <w:top w:val="none" w:sz="0" w:space="0" w:color="auto"/>
        <w:left w:val="none" w:sz="0" w:space="0" w:color="auto"/>
        <w:bottom w:val="none" w:sz="0" w:space="0" w:color="auto"/>
        <w:right w:val="none" w:sz="0" w:space="0" w:color="auto"/>
      </w:divBdr>
    </w:div>
    <w:div w:id="184096980">
      <w:bodyDiv w:val="1"/>
      <w:marLeft w:val="0"/>
      <w:marRight w:val="0"/>
      <w:marTop w:val="0"/>
      <w:marBottom w:val="0"/>
      <w:divBdr>
        <w:top w:val="none" w:sz="0" w:space="0" w:color="auto"/>
        <w:left w:val="none" w:sz="0" w:space="0" w:color="auto"/>
        <w:bottom w:val="none" w:sz="0" w:space="0" w:color="auto"/>
        <w:right w:val="none" w:sz="0" w:space="0" w:color="auto"/>
      </w:divBdr>
    </w:div>
    <w:div w:id="266276251">
      <w:bodyDiv w:val="1"/>
      <w:marLeft w:val="0"/>
      <w:marRight w:val="0"/>
      <w:marTop w:val="0"/>
      <w:marBottom w:val="0"/>
      <w:divBdr>
        <w:top w:val="none" w:sz="0" w:space="0" w:color="auto"/>
        <w:left w:val="none" w:sz="0" w:space="0" w:color="auto"/>
        <w:bottom w:val="none" w:sz="0" w:space="0" w:color="auto"/>
        <w:right w:val="none" w:sz="0" w:space="0" w:color="auto"/>
      </w:divBdr>
    </w:div>
    <w:div w:id="337316573">
      <w:bodyDiv w:val="1"/>
      <w:marLeft w:val="0"/>
      <w:marRight w:val="0"/>
      <w:marTop w:val="0"/>
      <w:marBottom w:val="0"/>
      <w:divBdr>
        <w:top w:val="none" w:sz="0" w:space="0" w:color="auto"/>
        <w:left w:val="none" w:sz="0" w:space="0" w:color="auto"/>
        <w:bottom w:val="none" w:sz="0" w:space="0" w:color="auto"/>
        <w:right w:val="none" w:sz="0" w:space="0" w:color="auto"/>
      </w:divBdr>
    </w:div>
    <w:div w:id="394016158">
      <w:bodyDiv w:val="1"/>
      <w:marLeft w:val="0"/>
      <w:marRight w:val="0"/>
      <w:marTop w:val="0"/>
      <w:marBottom w:val="0"/>
      <w:divBdr>
        <w:top w:val="none" w:sz="0" w:space="0" w:color="auto"/>
        <w:left w:val="none" w:sz="0" w:space="0" w:color="auto"/>
        <w:bottom w:val="none" w:sz="0" w:space="0" w:color="auto"/>
        <w:right w:val="none" w:sz="0" w:space="0" w:color="auto"/>
      </w:divBdr>
    </w:div>
    <w:div w:id="431097339">
      <w:bodyDiv w:val="1"/>
      <w:marLeft w:val="0"/>
      <w:marRight w:val="0"/>
      <w:marTop w:val="0"/>
      <w:marBottom w:val="0"/>
      <w:divBdr>
        <w:top w:val="none" w:sz="0" w:space="0" w:color="auto"/>
        <w:left w:val="none" w:sz="0" w:space="0" w:color="auto"/>
        <w:bottom w:val="none" w:sz="0" w:space="0" w:color="auto"/>
        <w:right w:val="none" w:sz="0" w:space="0" w:color="auto"/>
      </w:divBdr>
    </w:div>
    <w:div w:id="455564437">
      <w:bodyDiv w:val="1"/>
      <w:marLeft w:val="0"/>
      <w:marRight w:val="0"/>
      <w:marTop w:val="0"/>
      <w:marBottom w:val="0"/>
      <w:divBdr>
        <w:top w:val="none" w:sz="0" w:space="0" w:color="auto"/>
        <w:left w:val="none" w:sz="0" w:space="0" w:color="auto"/>
        <w:bottom w:val="none" w:sz="0" w:space="0" w:color="auto"/>
        <w:right w:val="none" w:sz="0" w:space="0" w:color="auto"/>
      </w:divBdr>
    </w:div>
    <w:div w:id="465853848">
      <w:bodyDiv w:val="1"/>
      <w:marLeft w:val="0"/>
      <w:marRight w:val="0"/>
      <w:marTop w:val="0"/>
      <w:marBottom w:val="0"/>
      <w:divBdr>
        <w:top w:val="none" w:sz="0" w:space="0" w:color="auto"/>
        <w:left w:val="none" w:sz="0" w:space="0" w:color="auto"/>
        <w:bottom w:val="none" w:sz="0" w:space="0" w:color="auto"/>
        <w:right w:val="none" w:sz="0" w:space="0" w:color="auto"/>
      </w:divBdr>
    </w:div>
    <w:div w:id="480464521">
      <w:bodyDiv w:val="1"/>
      <w:marLeft w:val="0"/>
      <w:marRight w:val="0"/>
      <w:marTop w:val="0"/>
      <w:marBottom w:val="0"/>
      <w:divBdr>
        <w:top w:val="none" w:sz="0" w:space="0" w:color="auto"/>
        <w:left w:val="none" w:sz="0" w:space="0" w:color="auto"/>
        <w:bottom w:val="none" w:sz="0" w:space="0" w:color="auto"/>
        <w:right w:val="none" w:sz="0" w:space="0" w:color="auto"/>
      </w:divBdr>
    </w:div>
    <w:div w:id="549417797">
      <w:bodyDiv w:val="1"/>
      <w:marLeft w:val="0"/>
      <w:marRight w:val="0"/>
      <w:marTop w:val="0"/>
      <w:marBottom w:val="0"/>
      <w:divBdr>
        <w:top w:val="none" w:sz="0" w:space="0" w:color="auto"/>
        <w:left w:val="none" w:sz="0" w:space="0" w:color="auto"/>
        <w:bottom w:val="none" w:sz="0" w:space="0" w:color="auto"/>
        <w:right w:val="none" w:sz="0" w:space="0" w:color="auto"/>
      </w:divBdr>
    </w:div>
    <w:div w:id="559442640">
      <w:bodyDiv w:val="1"/>
      <w:marLeft w:val="0"/>
      <w:marRight w:val="0"/>
      <w:marTop w:val="0"/>
      <w:marBottom w:val="0"/>
      <w:divBdr>
        <w:top w:val="none" w:sz="0" w:space="0" w:color="auto"/>
        <w:left w:val="none" w:sz="0" w:space="0" w:color="auto"/>
        <w:bottom w:val="none" w:sz="0" w:space="0" w:color="auto"/>
        <w:right w:val="none" w:sz="0" w:space="0" w:color="auto"/>
      </w:divBdr>
    </w:div>
    <w:div w:id="587233313">
      <w:bodyDiv w:val="1"/>
      <w:marLeft w:val="0"/>
      <w:marRight w:val="0"/>
      <w:marTop w:val="0"/>
      <w:marBottom w:val="0"/>
      <w:divBdr>
        <w:top w:val="none" w:sz="0" w:space="0" w:color="auto"/>
        <w:left w:val="none" w:sz="0" w:space="0" w:color="auto"/>
        <w:bottom w:val="none" w:sz="0" w:space="0" w:color="auto"/>
        <w:right w:val="none" w:sz="0" w:space="0" w:color="auto"/>
      </w:divBdr>
    </w:div>
    <w:div w:id="588121841">
      <w:bodyDiv w:val="1"/>
      <w:marLeft w:val="0"/>
      <w:marRight w:val="0"/>
      <w:marTop w:val="0"/>
      <w:marBottom w:val="0"/>
      <w:divBdr>
        <w:top w:val="none" w:sz="0" w:space="0" w:color="auto"/>
        <w:left w:val="none" w:sz="0" w:space="0" w:color="auto"/>
        <w:bottom w:val="none" w:sz="0" w:space="0" w:color="auto"/>
        <w:right w:val="none" w:sz="0" w:space="0" w:color="auto"/>
      </w:divBdr>
    </w:div>
    <w:div w:id="597325078">
      <w:bodyDiv w:val="1"/>
      <w:marLeft w:val="0"/>
      <w:marRight w:val="0"/>
      <w:marTop w:val="0"/>
      <w:marBottom w:val="0"/>
      <w:divBdr>
        <w:top w:val="none" w:sz="0" w:space="0" w:color="auto"/>
        <w:left w:val="none" w:sz="0" w:space="0" w:color="auto"/>
        <w:bottom w:val="none" w:sz="0" w:space="0" w:color="auto"/>
        <w:right w:val="none" w:sz="0" w:space="0" w:color="auto"/>
      </w:divBdr>
    </w:div>
    <w:div w:id="601378879">
      <w:bodyDiv w:val="1"/>
      <w:marLeft w:val="0"/>
      <w:marRight w:val="0"/>
      <w:marTop w:val="0"/>
      <w:marBottom w:val="0"/>
      <w:divBdr>
        <w:top w:val="none" w:sz="0" w:space="0" w:color="auto"/>
        <w:left w:val="none" w:sz="0" w:space="0" w:color="auto"/>
        <w:bottom w:val="none" w:sz="0" w:space="0" w:color="auto"/>
        <w:right w:val="none" w:sz="0" w:space="0" w:color="auto"/>
      </w:divBdr>
    </w:div>
    <w:div w:id="667291007">
      <w:bodyDiv w:val="1"/>
      <w:marLeft w:val="0"/>
      <w:marRight w:val="0"/>
      <w:marTop w:val="0"/>
      <w:marBottom w:val="0"/>
      <w:divBdr>
        <w:top w:val="none" w:sz="0" w:space="0" w:color="auto"/>
        <w:left w:val="none" w:sz="0" w:space="0" w:color="auto"/>
        <w:bottom w:val="none" w:sz="0" w:space="0" w:color="auto"/>
        <w:right w:val="none" w:sz="0" w:space="0" w:color="auto"/>
      </w:divBdr>
    </w:div>
    <w:div w:id="730077044">
      <w:bodyDiv w:val="1"/>
      <w:marLeft w:val="0"/>
      <w:marRight w:val="0"/>
      <w:marTop w:val="0"/>
      <w:marBottom w:val="0"/>
      <w:divBdr>
        <w:top w:val="none" w:sz="0" w:space="0" w:color="auto"/>
        <w:left w:val="none" w:sz="0" w:space="0" w:color="auto"/>
        <w:bottom w:val="none" w:sz="0" w:space="0" w:color="auto"/>
        <w:right w:val="none" w:sz="0" w:space="0" w:color="auto"/>
      </w:divBdr>
    </w:div>
    <w:div w:id="735393598">
      <w:bodyDiv w:val="1"/>
      <w:marLeft w:val="0"/>
      <w:marRight w:val="0"/>
      <w:marTop w:val="0"/>
      <w:marBottom w:val="0"/>
      <w:divBdr>
        <w:top w:val="none" w:sz="0" w:space="0" w:color="auto"/>
        <w:left w:val="none" w:sz="0" w:space="0" w:color="auto"/>
        <w:bottom w:val="none" w:sz="0" w:space="0" w:color="auto"/>
        <w:right w:val="none" w:sz="0" w:space="0" w:color="auto"/>
      </w:divBdr>
    </w:div>
    <w:div w:id="823011761">
      <w:bodyDiv w:val="1"/>
      <w:marLeft w:val="0"/>
      <w:marRight w:val="0"/>
      <w:marTop w:val="0"/>
      <w:marBottom w:val="0"/>
      <w:divBdr>
        <w:top w:val="none" w:sz="0" w:space="0" w:color="auto"/>
        <w:left w:val="none" w:sz="0" w:space="0" w:color="auto"/>
        <w:bottom w:val="none" w:sz="0" w:space="0" w:color="auto"/>
        <w:right w:val="none" w:sz="0" w:space="0" w:color="auto"/>
      </w:divBdr>
    </w:div>
    <w:div w:id="848906211">
      <w:bodyDiv w:val="1"/>
      <w:marLeft w:val="0"/>
      <w:marRight w:val="0"/>
      <w:marTop w:val="0"/>
      <w:marBottom w:val="0"/>
      <w:divBdr>
        <w:top w:val="none" w:sz="0" w:space="0" w:color="auto"/>
        <w:left w:val="none" w:sz="0" w:space="0" w:color="auto"/>
        <w:bottom w:val="none" w:sz="0" w:space="0" w:color="auto"/>
        <w:right w:val="none" w:sz="0" w:space="0" w:color="auto"/>
      </w:divBdr>
    </w:div>
    <w:div w:id="849760293">
      <w:bodyDiv w:val="1"/>
      <w:marLeft w:val="0"/>
      <w:marRight w:val="0"/>
      <w:marTop w:val="0"/>
      <w:marBottom w:val="0"/>
      <w:divBdr>
        <w:top w:val="none" w:sz="0" w:space="0" w:color="auto"/>
        <w:left w:val="none" w:sz="0" w:space="0" w:color="auto"/>
        <w:bottom w:val="none" w:sz="0" w:space="0" w:color="auto"/>
        <w:right w:val="none" w:sz="0" w:space="0" w:color="auto"/>
      </w:divBdr>
    </w:div>
    <w:div w:id="875194957">
      <w:bodyDiv w:val="1"/>
      <w:marLeft w:val="0"/>
      <w:marRight w:val="0"/>
      <w:marTop w:val="0"/>
      <w:marBottom w:val="0"/>
      <w:divBdr>
        <w:top w:val="none" w:sz="0" w:space="0" w:color="auto"/>
        <w:left w:val="none" w:sz="0" w:space="0" w:color="auto"/>
        <w:bottom w:val="none" w:sz="0" w:space="0" w:color="auto"/>
        <w:right w:val="none" w:sz="0" w:space="0" w:color="auto"/>
      </w:divBdr>
    </w:div>
    <w:div w:id="891768347">
      <w:bodyDiv w:val="1"/>
      <w:marLeft w:val="0"/>
      <w:marRight w:val="0"/>
      <w:marTop w:val="0"/>
      <w:marBottom w:val="0"/>
      <w:divBdr>
        <w:top w:val="none" w:sz="0" w:space="0" w:color="auto"/>
        <w:left w:val="none" w:sz="0" w:space="0" w:color="auto"/>
        <w:bottom w:val="none" w:sz="0" w:space="0" w:color="auto"/>
        <w:right w:val="none" w:sz="0" w:space="0" w:color="auto"/>
      </w:divBdr>
    </w:div>
    <w:div w:id="892349630">
      <w:bodyDiv w:val="1"/>
      <w:marLeft w:val="0"/>
      <w:marRight w:val="0"/>
      <w:marTop w:val="0"/>
      <w:marBottom w:val="0"/>
      <w:divBdr>
        <w:top w:val="none" w:sz="0" w:space="0" w:color="auto"/>
        <w:left w:val="none" w:sz="0" w:space="0" w:color="auto"/>
        <w:bottom w:val="none" w:sz="0" w:space="0" w:color="auto"/>
        <w:right w:val="none" w:sz="0" w:space="0" w:color="auto"/>
      </w:divBdr>
    </w:div>
    <w:div w:id="906646958">
      <w:bodyDiv w:val="1"/>
      <w:marLeft w:val="0"/>
      <w:marRight w:val="0"/>
      <w:marTop w:val="0"/>
      <w:marBottom w:val="0"/>
      <w:divBdr>
        <w:top w:val="none" w:sz="0" w:space="0" w:color="auto"/>
        <w:left w:val="none" w:sz="0" w:space="0" w:color="auto"/>
        <w:bottom w:val="none" w:sz="0" w:space="0" w:color="auto"/>
        <w:right w:val="none" w:sz="0" w:space="0" w:color="auto"/>
      </w:divBdr>
    </w:div>
    <w:div w:id="912399330">
      <w:bodyDiv w:val="1"/>
      <w:marLeft w:val="0"/>
      <w:marRight w:val="0"/>
      <w:marTop w:val="0"/>
      <w:marBottom w:val="0"/>
      <w:divBdr>
        <w:top w:val="none" w:sz="0" w:space="0" w:color="auto"/>
        <w:left w:val="none" w:sz="0" w:space="0" w:color="auto"/>
        <w:bottom w:val="none" w:sz="0" w:space="0" w:color="auto"/>
        <w:right w:val="none" w:sz="0" w:space="0" w:color="auto"/>
      </w:divBdr>
    </w:div>
    <w:div w:id="948005449">
      <w:bodyDiv w:val="1"/>
      <w:marLeft w:val="0"/>
      <w:marRight w:val="0"/>
      <w:marTop w:val="0"/>
      <w:marBottom w:val="0"/>
      <w:divBdr>
        <w:top w:val="none" w:sz="0" w:space="0" w:color="auto"/>
        <w:left w:val="none" w:sz="0" w:space="0" w:color="auto"/>
        <w:bottom w:val="none" w:sz="0" w:space="0" w:color="auto"/>
        <w:right w:val="none" w:sz="0" w:space="0" w:color="auto"/>
      </w:divBdr>
    </w:div>
    <w:div w:id="1012799717">
      <w:bodyDiv w:val="1"/>
      <w:marLeft w:val="0"/>
      <w:marRight w:val="0"/>
      <w:marTop w:val="0"/>
      <w:marBottom w:val="0"/>
      <w:divBdr>
        <w:top w:val="none" w:sz="0" w:space="0" w:color="auto"/>
        <w:left w:val="none" w:sz="0" w:space="0" w:color="auto"/>
        <w:bottom w:val="none" w:sz="0" w:space="0" w:color="auto"/>
        <w:right w:val="none" w:sz="0" w:space="0" w:color="auto"/>
      </w:divBdr>
    </w:div>
    <w:div w:id="1025137912">
      <w:bodyDiv w:val="1"/>
      <w:marLeft w:val="0"/>
      <w:marRight w:val="0"/>
      <w:marTop w:val="0"/>
      <w:marBottom w:val="0"/>
      <w:divBdr>
        <w:top w:val="none" w:sz="0" w:space="0" w:color="auto"/>
        <w:left w:val="none" w:sz="0" w:space="0" w:color="auto"/>
        <w:bottom w:val="none" w:sz="0" w:space="0" w:color="auto"/>
        <w:right w:val="none" w:sz="0" w:space="0" w:color="auto"/>
      </w:divBdr>
    </w:div>
    <w:div w:id="1078937740">
      <w:bodyDiv w:val="1"/>
      <w:marLeft w:val="0"/>
      <w:marRight w:val="0"/>
      <w:marTop w:val="0"/>
      <w:marBottom w:val="0"/>
      <w:divBdr>
        <w:top w:val="none" w:sz="0" w:space="0" w:color="auto"/>
        <w:left w:val="none" w:sz="0" w:space="0" w:color="auto"/>
        <w:bottom w:val="none" w:sz="0" w:space="0" w:color="auto"/>
        <w:right w:val="none" w:sz="0" w:space="0" w:color="auto"/>
      </w:divBdr>
    </w:div>
    <w:div w:id="1122117517">
      <w:bodyDiv w:val="1"/>
      <w:marLeft w:val="0"/>
      <w:marRight w:val="0"/>
      <w:marTop w:val="0"/>
      <w:marBottom w:val="0"/>
      <w:divBdr>
        <w:top w:val="none" w:sz="0" w:space="0" w:color="auto"/>
        <w:left w:val="none" w:sz="0" w:space="0" w:color="auto"/>
        <w:bottom w:val="none" w:sz="0" w:space="0" w:color="auto"/>
        <w:right w:val="none" w:sz="0" w:space="0" w:color="auto"/>
      </w:divBdr>
    </w:div>
    <w:div w:id="1123502867">
      <w:bodyDiv w:val="1"/>
      <w:marLeft w:val="0"/>
      <w:marRight w:val="0"/>
      <w:marTop w:val="0"/>
      <w:marBottom w:val="0"/>
      <w:divBdr>
        <w:top w:val="none" w:sz="0" w:space="0" w:color="auto"/>
        <w:left w:val="none" w:sz="0" w:space="0" w:color="auto"/>
        <w:bottom w:val="none" w:sz="0" w:space="0" w:color="auto"/>
        <w:right w:val="none" w:sz="0" w:space="0" w:color="auto"/>
      </w:divBdr>
    </w:div>
    <w:div w:id="1141070307">
      <w:bodyDiv w:val="1"/>
      <w:marLeft w:val="0"/>
      <w:marRight w:val="0"/>
      <w:marTop w:val="0"/>
      <w:marBottom w:val="0"/>
      <w:divBdr>
        <w:top w:val="none" w:sz="0" w:space="0" w:color="auto"/>
        <w:left w:val="none" w:sz="0" w:space="0" w:color="auto"/>
        <w:bottom w:val="none" w:sz="0" w:space="0" w:color="auto"/>
        <w:right w:val="none" w:sz="0" w:space="0" w:color="auto"/>
      </w:divBdr>
    </w:div>
    <w:div w:id="1141079246">
      <w:bodyDiv w:val="1"/>
      <w:marLeft w:val="0"/>
      <w:marRight w:val="0"/>
      <w:marTop w:val="0"/>
      <w:marBottom w:val="0"/>
      <w:divBdr>
        <w:top w:val="none" w:sz="0" w:space="0" w:color="auto"/>
        <w:left w:val="none" w:sz="0" w:space="0" w:color="auto"/>
        <w:bottom w:val="none" w:sz="0" w:space="0" w:color="auto"/>
        <w:right w:val="none" w:sz="0" w:space="0" w:color="auto"/>
      </w:divBdr>
    </w:div>
    <w:div w:id="1141464756">
      <w:bodyDiv w:val="1"/>
      <w:marLeft w:val="0"/>
      <w:marRight w:val="0"/>
      <w:marTop w:val="0"/>
      <w:marBottom w:val="0"/>
      <w:divBdr>
        <w:top w:val="none" w:sz="0" w:space="0" w:color="auto"/>
        <w:left w:val="none" w:sz="0" w:space="0" w:color="auto"/>
        <w:bottom w:val="none" w:sz="0" w:space="0" w:color="auto"/>
        <w:right w:val="none" w:sz="0" w:space="0" w:color="auto"/>
      </w:divBdr>
    </w:div>
    <w:div w:id="1259094886">
      <w:bodyDiv w:val="1"/>
      <w:marLeft w:val="0"/>
      <w:marRight w:val="0"/>
      <w:marTop w:val="0"/>
      <w:marBottom w:val="0"/>
      <w:divBdr>
        <w:top w:val="none" w:sz="0" w:space="0" w:color="auto"/>
        <w:left w:val="none" w:sz="0" w:space="0" w:color="auto"/>
        <w:bottom w:val="none" w:sz="0" w:space="0" w:color="auto"/>
        <w:right w:val="none" w:sz="0" w:space="0" w:color="auto"/>
      </w:divBdr>
    </w:div>
    <w:div w:id="1266694366">
      <w:bodyDiv w:val="1"/>
      <w:marLeft w:val="0"/>
      <w:marRight w:val="0"/>
      <w:marTop w:val="0"/>
      <w:marBottom w:val="0"/>
      <w:divBdr>
        <w:top w:val="none" w:sz="0" w:space="0" w:color="auto"/>
        <w:left w:val="none" w:sz="0" w:space="0" w:color="auto"/>
        <w:bottom w:val="none" w:sz="0" w:space="0" w:color="auto"/>
        <w:right w:val="none" w:sz="0" w:space="0" w:color="auto"/>
      </w:divBdr>
    </w:div>
    <w:div w:id="1288269453">
      <w:bodyDiv w:val="1"/>
      <w:marLeft w:val="0"/>
      <w:marRight w:val="0"/>
      <w:marTop w:val="0"/>
      <w:marBottom w:val="0"/>
      <w:divBdr>
        <w:top w:val="none" w:sz="0" w:space="0" w:color="auto"/>
        <w:left w:val="none" w:sz="0" w:space="0" w:color="auto"/>
        <w:bottom w:val="none" w:sz="0" w:space="0" w:color="auto"/>
        <w:right w:val="none" w:sz="0" w:space="0" w:color="auto"/>
      </w:divBdr>
    </w:div>
    <w:div w:id="1324896223">
      <w:bodyDiv w:val="1"/>
      <w:marLeft w:val="0"/>
      <w:marRight w:val="0"/>
      <w:marTop w:val="0"/>
      <w:marBottom w:val="0"/>
      <w:divBdr>
        <w:top w:val="none" w:sz="0" w:space="0" w:color="auto"/>
        <w:left w:val="none" w:sz="0" w:space="0" w:color="auto"/>
        <w:bottom w:val="none" w:sz="0" w:space="0" w:color="auto"/>
        <w:right w:val="none" w:sz="0" w:space="0" w:color="auto"/>
      </w:divBdr>
    </w:div>
    <w:div w:id="1335298921">
      <w:bodyDiv w:val="1"/>
      <w:marLeft w:val="0"/>
      <w:marRight w:val="0"/>
      <w:marTop w:val="0"/>
      <w:marBottom w:val="0"/>
      <w:divBdr>
        <w:top w:val="none" w:sz="0" w:space="0" w:color="auto"/>
        <w:left w:val="none" w:sz="0" w:space="0" w:color="auto"/>
        <w:bottom w:val="none" w:sz="0" w:space="0" w:color="auto"/>
        <w:right w:val="none" w:sz="0" w:space="0" w:color="auto"/>
      </w:divBdr>
    </w:div>
    <w:div w:id="1415132199">
      <w:bodyDiv w:val="1"/>
      <w:marLeft w:val="0"/>
      <w:marRight w:val="0"/>
      <w:marTop w:val="0"/>
      <w:marBottom w:val="0"/>
      <w:divBdr>
        <w:top w:val="none" w:sz="0" w:space="0" w:color="auto"/>
        <w:left w:val="none" w:sz="0" w:space="0" w:color="auto"/>
        <w:bottom w:val="none" w:sz="0" w:space="0" w:color="auto"/>
        <w:right w:val="none" w:sz="0" w:space="0" w:color="auto"/>
      </w:divBdr>
    </w:div>
    <w:div w:id="1468013695">
      <w:bodyDiv w:val="1"/>
      <w:marLeft w:val="0"/>
      <w:marRight w:val="0"/>
      <w:marTop w:val="0"/>
      <w:marBottom w:val="0"/>
      <w:divBdr>
        <w:top w:val="none" w:sz="0" w:space="0" w:color="auto"/>
        <w:left w:val="none" w:sz="0" w:space="0" w:color="auto"/>
        <w:bottom w:val="none" w:sz="0" w:space="0" w:color="auto"/>
        <w:right w:val="none" w:sz="0" w:space="0" w:color="auto"/>
      </w:divBdr>
    </w:div>
    <w:div w:id="1547983817">
      <w:bodyDiv w:val="1"/>
      <w:marLeft w:val="0"/>
      <w:marRight w:val="0"/>
      <w:marTop w:val="0"/>
      <w:marBottom w:val="0"/>
      <w:divBdr>
        <w:top w:val="none" w:sz="0" w:space="0" w:color="auto"/>
        <w:left w:val="none" w:sz="0" w:space="0" w:color="auto"/>
        <w:bottom w:val="none" w:sz="0" w:space="0" w:color="auto"/>
        <w:right w:val="none" w:sz="0" w:space="0" w:color="auto"/>
      </w:divBdr>
    </w:div>
    <w:div w:id="1665471140">
      <w:bodyDiv w:val="1"/>
      <w:marLeft w:val="0"/>
      <w:marRight w:val="0"/>
      <w:marTop w:val="0"/>
      <w:marBottom w:val="0"/>
      <w:divBdr>
        <w:top w:val="none" w:sz="0" w:space="0" w:color="auto"/>
        <w:left w:val="none" w:sz="0" w:space="0" w:color="auto"/>
        <w:bottom w:val="none" w:sz="0" w:space="0" w:color="auto"/>
        <w:right w:val="none" w:sz="0" w:space="0" w:color="auto"/>
      </w:divBdr>
    </w:div>
    <w:div w:id="1702246013">
      <w:bodyDiv w:val="1"/>
      <w:marLeft w:val="0"/>
      <w:marRight w:val="0"/>
      <w:marTop w:val="0"/>
      <w:marBottom w:val="0"/>
      <w:divBdr>
        <w:top w:val="none" w:sz="0" w:space="0" w:color="auto"/>
        <w:left w:val="none" w:sz="0" w:space="0" w:color="auto"/>
        <w:bottom w:val="none" w:sz="0" w:space="0" w:color="auto"/>
        <w:right w:val="none" w:sz="0" w:space="0" w:color="auto"/>
      </w:divBdr>
    </w:div>
    <w:div w:id="1741826375">
      <w:bodyDiv w:val="1"/>
      <w:marLeft w:val="0"/>
      <w:marRight w:val="0"/>
      <w:marTop w:val="0"/>
      <w:marBottom w:val="0"/>
      <w:divBdr>
        <w:top w:val="none" w:sz="0" w:space="0" w:color="auto"/>
        <w:left w:val="none" w:sz="0" w:space="0" w:color="auto"/>
        <w:bottom w:val="none" w:sz="0" w:space="0" w:color="auto"/>
        <w:right w:val="none" w:sz="0" w:space="0" w:color="auto"/>
      </w:divBdr>
    </w:div>
    <w:div w:id="1750421362">
      <w:bodyDiv w:val="1"/>
      <w:marLeft w:val="0"/>
      <w:marRight w:val="0"/>
      <w:marTop w:val="0"/>
      <w:marBottom w:val="0"/>
      <w:divBdr>
        <w:top w:val="none" w:sz="0" w:space="0" w:color="auto"/>
        <w:left w:val="none" w:sz="0" w:space="0" w:color="auto"/>
        <w:bottom w:val="none" w:sz="0" w:space="0" w:color="auto"/>
        <w:right w:val="none" w:sz="0" w:space="0" w:color="auto"/>
      </w:divBdr>
    </w:div>
    <w:div w:id="1775050719">
      <w:bodyDiv w:val="1"/>
      <w:marLeft w:val="0"/>
      <w:marRight w:val="0"/>
      <w:marTop w:val="0"/>
      <w:marBottom w:val="0"/>
      <w:divBdr>
        <w:top w:val="none" w:sz="0" w:space="0" w:color="auto"/>
        <w:left w:val="none" w:sz="0" w:space="0" w:color="auto"/>
        <w:bottom w:val="none" w:sz="0" w:space="0" w:color="auto"/>
        <w:right w:val="none" w:sz="0" w:space="0" w:color="auto"/>
      </w:divBdr>
    </w:div>
    <w:div w:id="1777209484">
      <w:bodyDiv w:val="1"/>
      <w:marLeft w:val="0"/>
      <w:marRight w:val="0"/>
      <w:marTop w:val="0"/>
      <w:marBottom w:val="0"/>
      <w:divBdr>
        <w:top w:val="none" w:sz="0" w:space="0" w:color="auto"/>
        <w:left w:val="none" w:sz="0" w:space="0" w:color="auto"/>
        <w:bottom w:val="none" w:sz="0" w:space="0" w:color="auto"/>
        <w:right w:val="none" w:sz="0" w:space="0" w:color="auto"/>
      </w:divBdr>
    </w:div>
    <w:div w:id="1789158523">
      <w:bodyDiv w:val="1"/>
      <w:marLeft w:val="0"/>
      <w:marRight w:val="0"/>
      <w:marTop w:val="0"/>
      <w:marBottom w:val="0"/>
      <w:divBdr>
        <w:top w:val="none" w:sz="0" w:space="0" w:color="auto"/>
        <w:left w:val="none" w:sz="0" w:space="0" w:color="auto"/>
        <w:bottom w:val="none" w:sz="0" w:space="0" w:color="auto"/>
        <w:right w:val="none" w:sz="0" w:space="0" w:color="auto"/>
      </w:divBdr>
    </w:div>
    <w:div w:id="1817839554">
      <w:bodyDiv w:val="1"/>
      <w:marLeft w:val="0"/>
      <w:marRight w:val="0"/>
      <w:marTop w:val="0"/>
      <w:marBottom w:val="0"/>
      <w:divBdr>
        <w:top w:val="none" w:sz="0" w:space="0" w:color="auto"/>
        <w:left w:val="none" w:sz="0" w:space="0" w:color="auto"/>
        <w:bottom w:val="none" w:sz="0" w:space="0" w:color="auto"/>
        <w:right w:val="none" w:sz="0" w:space="0" w:color="auto"/>
      </w:divBdr>
    </w:div>
    <w:div w:id="1827629075">
      <w:bodyDiv w:val="1"/>
      <w:marLeft w:val="0"/>
      <w:marRight w:val="0"/>
      <w:marTop w:val="0"/>
      <w:marBottom w:val="0"/>
      <w:divBdr>
        <w:top w:val="none" w:sz="0" w:space="0" w:color="auto"/>
        <w:left w:val="none" w:sz="0" w:space="0" w:color="auto"/>
        <w:bottom w:val="none" w:sz="0" w:space="0" w:color="auto"/>
        <w:right w:val="none" w:sz="0" w:space="0" w:color="auto"/>
      </w:divBdr>
    </w:div>
    <w:div w:id="1995796593">
      <w:bodyDiv w:val="1"/>
      <w:marLeft w:val="0"/>
      <w:marRight w:val="0"/>
      <w:marTop w:val="0"/>
      <w:marBottom w:val="0"/>
      <w:divBdr>
        <w:top w:val="none" w:sz="0" w:space="0" w:color="auto"/>
        <w:left w:val="none" w:sz="0" w:space="0" w:color="auto"/>
        <w:bottom w:val="none" w:sz="0" w:space="0" w:color="auto"/>
        <w:right w:val="none" w:sz="0" w:space="0" w:color="auto"/>
      </w:divBdr>
    </w:div>
    <w:div w:id="2052653710">
      <w:bodyDiv w:val="1"/>
      <w:marLeft w:val="0"/>
      <w:marRight w:val="0"/>
      <w:marTop w:val="0"/>
      <w:marBottom w:val="0"/>
      <w:divBdr>
        <w:top w:val="none" w:sz="0" w:space="0" w:color="auto"/>
        <w:left w:val="none" w:sz="0" w:space="0" w:color="auto"/>
        <w:bottom w:val="none" w:sz="0" w:space="0" w:color="auto"/>
        <w:right w:val="none" w:sz="0" w:space="0" w:color="auto"/>
      </w:divBdr>
    </w:div>
    <w:div w:id="2111005585">
      <w:bodyDiv w:val="1"/>
      <w:marLeft w:val="0"/>
      <w:marRight w:val="0"/>
      <w:marTop w:val="0"/>
      <w:marBottom w:val="0"/>
      <w:divBdr>
        <w:top w:val="none" w:sz="0" w:space="0" w:color="auto"/>
        <w:left w:val="none" w:sz="0" w:space="0" w:color="auto"/>
        <w:bottom w:val="none" w:sz="0" w:space="0" w:color="auto"/>
        <w:right w:val="none" w:sz="0" w:space="0" w:color="auto"/>
      </w:divBdr>
    </w:div>
    <w:div w:id="212738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1836B4-3B36-49BE-AFF5-500D6EC9B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14</Pages>
  <Words>23177</Words>
  <Characters>13211</Characters>
  <Application>Microsoft Office Word</Application>
  <DocSecurity>0</DocSecurity>
  <Lines>110</Lines>
  <Paragraphs>72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36316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(VRU-MONO0203 - k.menshykova)</dc:creator>
  <cp:lastModifiedBy>Оксана Кукота (HCJ-0630 - o.kukota)</cp:lastModifiedBy>
  <cp:revision>3</cp:revision>
  <cp:lastPrinted>2020-06-24T13:09:00Z</cp:lastPrinted>
  <dcterms:created xsi:type="dcterms:W3CDTF">2020-06-25T11:53:00Z</dcterms:created>
  <dcterms:modified xsi:type="dcterms:W3CDTF">2020-06-25T12:10:00Z</dcterms:modified>
</cp:coreProperties>
</file>