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EDB" w:rsidRDefault="00A61EDB" w:rsidP="00A61EDB">
      <w:pPr>
        <w:rPr>
          <w:rFonts w:eastAsia="Times New Roman"/>
          <w:color w:val="000000"/>
          <w:lang w:eastAsia="uk-UA"/>
        </w:rPr>
      </w:pPr>
    </w:p>
    <w:p w:rsidR="00A61EDB" w:rsidRDefault="00A61EDB" w:rsidP="00A61ED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A61EDB" w:rsidRDefault="00A61EDB" w:rsidP="00A61EDB">
      <w:pPr>
        <w:spacing w:after="60"/>
        <w:jc w:val="center"/>
        <w:rPr>
          <w:rFonts w:ascii="AcademyC" w:hAnsi="AcademyC"/>
          <w:b/>
          <w:color w:val="002060"/>
        </w:rPr>
      </w:pPr>
      <w:r>
        <w:rPr>
          <w:rFonts w:ascii="AcademyC" w:hAnsi="AcademyC"/>
          <w:b/>
          <w:color w:val="002060"/>
        </w:rPr>
        <w:t>ВИЩА  РАДА  ПРАВОСУДДЯ</w:t>
      </w:r>
    </w:p>
    <w:p w:rsidR="00A61EDB" w:rsidRDefault="00A61EDB" w:rsidP="00A61EDB">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A61EDB" w:rsidTr="00F83D1A">
        <w:trPr>
          <w:trHeight w:val="188"/>
        </w:trPr>
        <w:tc>
          <w:tcPr>
            <w:tcW w:w="3098" w:type="dxa"/>
            <w:hideMark/>
          </w:tcPr>
          <w:p w:rsidR="00A61EDB" w:rsidRDefault="00A61EDB" w:rsidP="00F83D1A">
            <w:pPr>
              <w:ind w:right="-2"/>
              <w:rPr>
                <w:noProof/>
                <w:color w:val="002060"/>
                <w:lang w:val="uk-UA"/>
              </w:rPr>
            </w:pPr>
            <w:r>
              <w:rPr>
                <w:noProof/>
                <w:color w:val="002060"/>
                <w:lang w:val="uk-UA"/>
              </w:rPr>
              <w:t>23 червня 2020 року</w:t>
            </w:r>
          </w:p>
        </w:tc>
        <w:tc>
          <w:tcPr>
            <w:tcW w:w="3309" w:type="dxa"/>
            <w:hideMark/>
          </w:tcPr>
          <w:p w:rsidR="00A61EDB" w:rsidRDefault="00A61EDB" w:rsidP="00F83D1A">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A61EDB" w:rsidRDefault="00A61EDB" w:rsidP="00A61EDB">
            <w:pPr>
              <w:ind w:right="-2"/>
              <w:jc w:val="right"/>
              <w:rPr>
                <w:noProof/>
                <w:color w:val="002060"/>
                <w:lang w:val="uk-UA"/>
              </w:rPr>
            </w:pPr>
            <w:r>
              <w:rPr>
                <w:noProof/>
                <w:color w:val="002060"/>
              </w:rPr>
              <w:t>№ </w:t>
            </w:r>
            <w:r>
              <w:rPr>
                <w:noProof/>
                <w:color w:val="002060"/>
                <w:lang w:val="uk-UA"/>
              </w:rPr>
              <w:t xml:space="preserve"> 1945/0/15-20</w:t>
            </w:r>
          </w:p>
        </w:tc>
      </w:tr>
    </w:tbl>
    <w:p w:rsidR="00A61EDB" w:rsidRDefault="00A61EDB"/>
    <w:tbl>
      <w:tblPr>
        <w:tblpPr w:leftFromText="180" w:rightFromText="180" w:vertAnchor="text" w:horzAnchor="margin" w:tblpY="-25"/>
        <w:tblW w:w="0" w:type="auto"/>
        <w:tblLook w:val="0000"/>
      </w:tblPr>
      <w:tblGrid>
        <w:gridCol w:w="4219"/>
      </w:tblGrid>
      <w:tr w:rsidR="00A61EDB" w:rsidRPr="00D15594" w:rsidTr="00F83D1A">
        <w:trPr>
          <w:trHeight w:val="143"/>
        </w:trPr>
        <w:tc>
          <w:tcPr>
            <w:tcW w:w="4219" w:type="dxa"/>
          </w:tcPr>
          <w:p w:rsidR="00A61EDB" w:rsidRPr="00C37556" w:rsidRDefault="00A61EDB" w:rsidP="00F83D1A">
            <w:pPr>
              <w:tabs>
                <w:tab w:val="left" w:pos="0"/>
              </w:tabs>
              <w:jc w:val="both"/>
              <w:rPr>
                <w:b/>
                <w:color w:val="000000"/>
                <w:sz w:val="24"/>
                <w:szCs w:val="24"/>
                <w:lang w:val="uk-UA"/>
              </w:rPr>
            </w:pPr>
            <w:r>
              <w:rPr>
                <w:b/>
                <w:color w:val="000000"/>
                <w:sz w:val="24"/>
                <w:szCs w:val="24"/>
                <w:lang w:val="uk-UA"/>
              </w:rPr>
              <w:t xml:space="preserve">Про </w:t>
            </w:r>
            <w:r w:rsidRPr="00CA55C9">
              <w:rPr>
                <w:b/>
                <w:color w:val="000000"/>
                <w:sz w:val="24"/>
                <w:szCs w:val="24"/>
                <w:lang w:val="uk-UA"/>
              </w:rPr>
              <w:t xml:space="preserve">звільнення </w:t>
            </w:r>
            <w:proofErr w:type="spellStart"/>
            <w:r>
              <w:rPr>
                <w:b/>
                <w:sz w:val="24"/>
                <w:szCs w:val="24"/>
                <w:lang w:val="uk-UA"/>
              </w:rPr>
              <w:t>Зеленського</w:t>
            </w:r>
            <w:proofErr w:type="spellEnd"/>
            <w:r>
              <w:rPr>
                <w:b/>
                <w:sz w:val="24"/>
                <w:szCs w:val="24"/>
                <w:lang w:val="uk-UA"/>
              </w:rPr>
              <w:t xml:space="preserve"> В.В. </w:t>
            </w:r>
            <w:r w:rsidRPr="00CA55C9">
              <w:rPr>
                <w:b/>
                <w:color w:val="000000"/>
                <w:sz w:val="24"/>
                <w:szCs w:val="24"/>
                <w:lang w:val="uk-UA"/>
              </w:rPr>
              <w:t xml:space="preserve">з посади судді </w:t>
            </w:r>
            <w:r>
              <w:rPr>
                <w:b/>
                <w:color w:val="000000"/>
                <w:sz w:val="24"/>
                <w:szCs w:val="24"/>
                <w:lang w:val="uk-UA"/>
              </w:rPr>
              <w:t xml:space="preserve">Другого апеляційного адміністративного суду </w:t>
            </w:r>
            <w:r w:rsidRPr="00BF26D4">
              <w:rPr>
                <w:b/>
                <w:color w:val="000000"/>
                <w:sz w:val="24"/>
                <w:szCs w:val="24"/>
                <w:lang w:val="uk-UA"/>
              </w:rPr>
              <w:t xml:space="preserve">у </w:t>
            </w:r>
            <w:r>
              <w:rPr>
                <w:b/>
                <w:color w:val="000000"/>
                <w:sz w:val="24"/>
                <w:szCs w:val="24"/>
                <w:lang w:val="uk-UA"/>
              </w:rPr>
              <w:t>зв’язку з поданням заяви про в</w:t>
            </w:r>
            <w:r w:rsidRPr="00BF26D4">
              <w:rPr>
                <w:b/>
                <w:color w:val="000000"/>
                <w:sz w:val="24"/>
                <w:szCs w:val="24"/>
                <w:lang w:val="uk-UA"/>
              </w:rPr>
              <w:t>ідставку</w:t>
            </w:r>
            <w:r w:rsidRPr="006456D0">
              <w:rPr>
                <w:b/>
                <w:color w:val="000000"/>
                <w:sz w:val="24"/>
                <w:szCs w:val="24"/>
                <w:lang w:val="uk-UA"/>
              </w:rPr>
              <w:t xml:space="preserve"> </w:t>
            </w:r>
          </w:p>
        </w:tc>
      </w:tr>
    </w:tbl>
    <w:p w:rsidR="00A61EDB" w:rsidRPr="0009450F" w:rsidRDefault="00A61EDB" w:rsidP="00A61EDB">
      <w:pPr>
        <w:tabs>
          <w:tab w:val="left" w:pos="3119"/>
          <w:tab w:val="left" w:pos="3261"/>
        </w:tabs>
        <w:ind w:right="6378" w:firstLine="851"/>
        <w:jc w:val="both"/>
        <w:rPr>
          <w:b/>
          <w:sz w:val="24"/>
          <w:szCs w:val="24"/>
          <w:lang w:val="uk-UA"/>
        </w:rPr>
      </w:pPr>
    </w:p>
    <w:p w:rsidR="00A61EDB" w:rsidRDefault="00A61EDB" w:rsidP="00A61EDB">
      <w:pPr>
        <w:tabs>
          <w:tab w:val="left" w:pos="2694"/>
        </w:tabs>
        <w:ind w:right="6887" w:firstLine="851"/>
        <w:jc w:val="both"/>
        <w:rPr>
          <w:b/>
          <w:sz w:val="24"/>
          <w:szCs w:val="24"/>
          <w:lang w:val="uk-UA"/>
        </w:rPr>
      </w:pPr>
    </w:p>
    <w:p w:rsidR="00A61EDB" w:rsidRDefault="00A61EDB" w:rsidP="00A61EDB">
      <w:pPr>
        <w:tabs>
          <w:tab w:val="left" w:pos="2694"/>
        </w:tabs>
        <w:ind w:right="6887"/>
        <w:jc w:val="both"/>
        <w:rPr>
          <w:b/>
          <w:sz w:val="24"/>
          <w:szCs w:val="24"/>
          <w:lang w:val="uk-UA"/>
        </w:rPr>
      </w:pPr>
    </w:p>
    <w:p w:rsidR="00A61EDB" w:rsidRDefault="00A61EDB" w:rsidP="00A61EDB">
      <w:pPr>
        <w:tabs>
          <w:tab w:val="left" w:pos="2694"/>
        </w:tabs>
        <w:ind w:right="6887"/>
        <w:jc w:val="both"/>
        <w:rPr>
          <w:b/>
          <w:sz w:val="24"/>
          <w:szCs w:val="24"/>
          <w:lang w:val="uk-UA"/>
        </w:rPr>
      </w:pPr>
    </w:p>
    <w:p w:rsidR="00A61EDB" w:rsidRDefault="00A61EDB" w:rsidP="00A61EDB">
      <w:pPr>
        <w:ind w:right="-1" w:firstLine="709"/>
        <w:jc w:val="both"/>
        <w:rPr>
          <w:sz w:val="27"/>
          <w:szCs w:val="27"/>
          <w:lang w:val="uk-UA"/>
        </w:rPr>
      </w:pPr>
    </w:p>
    <w:p w:rsidR="00A61EDB" w:rsidRPr="00E03FAC" w:rsidRDefault="00A61EDB" w:rsidP="00A61EDB">
      <w:pPr>
        <w:ind w:right="-1" w:firstLine="709"/>
        <w:jc w:val="both"/>
        <w:rPr>
          <w:sz w:val="27"/>
          <w:szCs w:val="27"/>
          <w:lang w:val="uk-UA"/>
        </w:rPr>
      </w:pPr>
      <w:r w:rsidRPr="00E03FAC">
        <w:rPr>
          <w:sz w:val="27"/>
          <w:szCs w:val="27"/>
          <w:lang w:val="uk-UA"/>
        </w:rPr>
        <w:t xml:space="preserve">Вища рада правосуддя, розглянувши заяву та додані до неї документи про звільнення </w:t>
      </w:r>
      <w:proofErr w:type="spellStart"/>
      <w:r>
        <w:rPr>
          <w:sz w:val="27"/>
          <w:szCs w:val="27"/>
          <w:lang w:val="uk-UA"/>
        </w:rPr>
        <w:t>Зеленського</w:t>
      </w:r>
      <w:proofErr w:type="spellEnd"/>
      <w:r>
        <w:rPr>
          <w:sz w:val="27"/>
          <w:szCs w:val="27"/>
          <w:lang w:val="uk-UA"/>
        </w:rPr>
        <w:t xml:space="preserve"> Володимира Вікторовича</w:t>
      </w:r>
      <w:r w:rsidRPr="00E03FAC">
        <w:rPr>
          <w:b/>
          <w:sz w:val="27"/>
          <w:szCs w:val="27"/>
          <w:lang w:val="uk-UA"/>
        </w:rPr>
        <w:t xml:space="preserve"> </w:t>
      </w:r>
      <w:r w:rsidRPr="00E03FAC">
        <w:rPr>
          <w:sz w:val="27"/>
          <w:szCs w:val="27"/>
          <w:lang w:val="uk-UA"/>
        </w:rPr>
        <w:t xml:space="preserve">з посади судді </w:t>
      </w:r>
      <w:r>
        <w:rPr>
          <w:sz w:val="27"/>
          <w:szCs w:val="27"/>
          <w:lang w:val="uk-UA"/>
        </w:rPr>
        <w:t>Другого апеляційного адміністративного суду</w:t>
      </w:r>
      <w:r w:rsidRPr="00E03FAC">
        <w:rPr>
          <w:sz w:val="27"/>
          <w:szCs w:val="27"/>
          <w:lang w:val="uk-UA"/>
        </w:rPr>
        <w:t xml:space="preserve"> у відставку,</w:t>
      </w:r>
    </w:p>
    <w:p w:rsidR="00A61EDB" w:rsidRPr="00E03FAC" w:rsidRDefault="00A61EDB" w:rsidP="00A61EDB">
      <w:pPr>
        <w:ind w:right="98" w:firstLine="851"/>
        <w:jc w:val="both"/>
        <w:rPr>
          <w:color w:val="000000"/>
          <w:sz w:val="27"/>
          <w:szCs w:val="27"/>
          <w:lang w:val="uk-UA"/>
        </w:rPr>
      </w:pPr>
    </w:p>
    <w:p w:rsidR="00A61EDB" w:rsidRPr="00E03FAC" w:rsidRDefault="00A61EDB" w:rsidP="00A61EDB">
      <w:pPr>
        <w:tabs>
          <w:tab w:val="left" w:pos="4111"/>
        </w:tabs>
        <w:ind w:right="98" w:firstLine="851"/>
        <w:rPr>
          <w:b/>
          <w:color w:val="000000"/>
          <w:sz w:val="27"/>
          <w:szCs w:val="27"/>
          <w:lang w:val="uk-UA"/>
        </w:rPr>
      </w:pPr>
      <w:r w:rsidRPr="00E03FAC">
        <w:rPr>
          <w:b/>
          <w:color w:val="000000"/>
          <w:sz w:val="27"/>
          <w:szCs w:val="27"/>
          <w:lang w:val="uk-UA"/>
        </w:rPr>
        <w:tab/>
        <w:t>встановила:</w:t>
      </w:r>
    </w:p>
    <w:p w:rsidR="00A61EDB" w:rsidRPr="00E03FAC" w:rsidRDefault="00A61EDB" w:rsidP="00A61EDB">
      <w:pPr>
        <w:ind w:right="98"/>
        <w:jc w:val="both"/>
        <w:rPr>
          <w:sz w:val="27"/>
          <w:szCs w:val="27"/>
          <w:lang w:val="uk-UA"/>
        </w:rPr>
      </w:pPr>
    </w:p>
    <w:p w:rsidR="00A61EDB" w:rsidRPr="00E03FAC" w:rsidRDefault="00A61EDB" w:rsidP="00A61EDB">
      <w:pPr>
        <w:ind w:right="-1"/>
        <w:jc w:val="both"/>
        <w:rPr>
          <w:sz w:val="27"/>
          <w:szCs w:val="27"/>
          <w:lang w:val="uk-UA"/>
        </w:rPr>
      </w:pPr>
      <w:r w:rsidRPr="00E03FAC">
        <w:rPr>
          <w:sz w:val="27"/>
          <w:szCs w:val="27"/>
          <w:lang w:val="uk-UA"/>
        </w:rPr>
        <w:t xml:space="preserve">до Вищої ради правосуддя 5 червня 2020 року надійшла заява </w:t>
      </w:r>
      <w:proofErr w:type="spellStart"/>
      <w:r w:rsidRPr="00E03FAC">
        <w:rPr>
          <w:sz w:val="27"/>
          <w:szCs w:val="27"/>
          <w:lang w:val="uk-UA"/>
        </w:rPr>
        <w:t>Зеленського</w:t>
      </w:r>
      <w:proofErr w:type="spellEnd"/>
      <w:r w:rsidRPr="00E03FAC">
        <w:rPr>
          <w:sz w:val="27"/>
          <w:szCs w:val="27"/>
          <w:lang w:val="uk-UA"/>
        </w:rPr>
        <w:t xml:space="preserve"> В.В. про звільнення його з посади судді </w:t>
      </w:r>
      <w:r w:rsidRPr="00E03FAC">
        <w:rPr>
          <w:bCs/>
          <w:sz w:val="27"/>
          <w:szCs w:val="27"/>
          <w:lang w:val="uk-UA"/>
        </w:rPr>
        <w:t xml:space="preserve">Другого апеляційного адміністративного суду </w:t>
      </w:r>
      <w:r w:rsidRPr="00E03FAC">
        <w:rPr>
          <w:color w:val="000000"/>
          <w:sz w:val="27"/>
          <w:szCs w:val="27"/>
          <w:shd w:val="clear" w:color="auto" w:fill="FFFFFF"/>
          <w:lang w:val="uk-UA"/>
        </w:rPr>
        <w:t>у відставку.</w:t>
      </w:r>
    </w:p>
    <w:p w:rsidR="00A61EDB" w:rsidRPr="00E03FAC" w:rsidRDefault="00A61EDB" w:rsidP="00A61EDB">
      <w:pPr>
        <w:ind w:firstLine="708"/>
        <w:jc w:val="both"/>
        <w:rPr>
          <w:sz w:val="27"/>
          <w:szCs w:val="27"/>
          <w:lang w:val="uk-UA"/>
        </w:rPr>
      </w:pPr>
      <w:proofErr w:type="spellStart"/>
      <w:r w:rsidRPr="00E03FAC">
        <w:rPr>
          <w:sz w:val="27"/>
          <w:szCs w:val="27"/>
          <w:lang w:val="uk-UA"/>
        </w:rPr>
        <w:t>Зеленський</w:t>
      </w:r>
      <w:proofErr w:type="spellEnd"/>
      <w:r w:rsidRPr="00E03FAC">
        <w:rPr>
          <w:sz w:val="27"/>
          <w:szCs w:val="27"/>
          <w:lang w:val="uk-UA"/>
        </w:rPr>
        <w:t xml:space="preserve"> Володимира Вікторович, </w:t>
      </w:r>
      <w:r>
        <w:rPr>
          <w:sz w:val="27"/>
          <w:szCs w:val="27"/>
          <w:lang w:val="uk-UA"/>
        </w:rPr>
        <w:t>______</w:t>
      </w:r>
      <w:r w:rsidRPr="00E03FAC">
        <w:rPr>
          <w:sz w:val="27"/>
          <w:szCs w:val="27"/>
          <w:lang w:val="uk-UA"/>
        </w:rPr>
        <w:t xml:space="preserve"> року народження, Указом Президента України від 13 серпня 2002 року № 712/2002 призначений строком на п’ять років на посаду судді Первомайського міського суду Харківської області, Указом Президента України  від 23 березня 2004 року № 358/2004 переведений на роботу на посаду судді новоутвореного місцевого загального суду Первомайського </w:t>
      </w:r>
      <w:proofErr w:type="spellStart"/>
      <w:r w:rsidRPr="00E03FAC">
        <w:rPr>
          <w:sz w:val="27"/>
          <w:szCs w:val="27"/>
          <w:lang w:val="uk-UA"/>
        </w:rPr>
        <w:t>міськрайонного</w:t>
      </w:r>
      <w:proofErr w:type="spellEnd"/>
      <w:r w:rsidRPr="00E03FAC">
        <w:rPr>
          <w:sz w:val="27"/>
          <w:szCs w:val="27"/>
          <w:lang w:val="uk-UA"/>
        </w:rPr>
        <w:t xml:space="preserve"> суду Харківської області, Постановою Верховної Ради України від 5 червня 2008 року № 333-</w:t>
      </w:r>
      <w:r w:rsidRPr="00E03FAC">
        <w:rPr>
          <w:sz w:val="27"/>
          <w:szCs w:val="27"/>
          <w:lang w:val="en-US"/>
        </w:rPr>
        <w:t>VI</w:t>
      </w:r>
      <w:r w:rsidRPr="00E03FAC">
        <w:rPr>
          <w:sz w:val="27"/>
          <w:szCs w:val="27"/>
          <w:lang w:val="uk-UA"/>
        </w:rPr>
        <w:t xml:space="preserve"> обраний суддею Первомайського </w:t>
      </w:r>
      <w:proofErr w:type="spellStart"/>
      <w:r w:rsidRPr="00E03FAC">
        <w:rPr>
          <w:sz w:val="27"/>
          <w:szCs w:val="27"/>
          <w:lang w:val="uk-UA"/>
        </w:rPr>
        <w:t>міськрайонного</w:t>
      </w:r>
      <w:proofErr w:type="spellEnd"/>
      <w:r w:rsidRPr="00E03FAC">
        <w:rPr>
          <w:sz w:val="27"/>
          <w:szCs w:val="27"/>
          <w:lang w:val="uk-UA"/>
        </w:rPr>
        <w:t xml:space="preserve"> суду Харківської області безстроково, Постановою Верховної Ради України від 16 квітня 2009 року № 1281-</w:t>
      </w:r>
      <w:r w:rsidRPr="00E03FAC">
        <w:rPr>
          <w:sz w:val="27"/>
          <w:szCs w:val="27"/>
          <w:lang w:val="en-US"/>
        </w:rPr>
        <w:t>VI</w:t>
      </w:r>
      <w:r w:rsidRPr="00E03FAC">
        <w:rPr>
          <w:sz w:val="27"/>
          <w:szCs w:val="27"/>
          <w:lang w:val="uk-UA"/>
        </w:rPr>
        <w:t xml:space="preserve"> обраний суддею Харківського апеляційного адміністративного суду, рішенням Вищої ради правосуддя від </w:t>
      </w:r>
      <w:r>
        <w:rPr>
          <w:sz w:val="27"/>
          <w:szCs w:val="27"/>
          <w:lang w:val="uk-UA"/>
        </w:rPr>
        <w:t xml:space="preserve">                   </w:t>
      </w:r>
      <w:r w:rsidRPr="00E03FAC">
        <w:rPr>
          <w:sz w:val="27"/>
          <w:szCs w:val="27"/>
          <w:lang w:val="uk-UA"/>
        </w:rPr>
        <w:t>15 жовтня 2019 року № 2710/0/15-19 переведений на посаду судді Другого апеляційного адміністративного суду.</w:t>
      </w:r>
    </w:p>
    <w:p w:rsidR="00A61EDB" w:rsidRPr="00E03FAC" w:rsidRDefault="00A61EDB" w:rsidP="00A61EDB">
      <w:pPr>
        <w:ind w:firstLine="708"/>
        <w:jc w:val="both"/>
        <w:rPr>
          <w:sz w:val="27"/>
          <w:szCs w:val="27"/>
          <w:lang w:val="uk-UA"/>
        </w:rPr>
      </w:pPr>
      <w:r w:rsidRPr="00E03FAC">
        <w:rPr>
          <w:sz w:val="27"/>
          <w:szCs w:val="27"/>
          <w:lang w:val="uk-UA"/>
        </w:rPr>
        <w:t>Відповідно до статті 116 Закону України від 2 червня 2016 року                         № 1402-VIII «Про судоустрій і статус суддів» (далі – Закон № 1402-VIII ) суддя, який має стаж роботи на посаді судді не менше двадцяти років, що визначається відповідно до статті 137 цього Закону, має право подати заяву про відставку.</w:t>
      </w:r>
    </w:p>
    <w:p w:rsidR="00A61EDB" w:rsidRPr="00E03FAC" w:rsidRDefault="00A61EDB" w:rsidP="00A61EDB">
      <w:pPr>
        <w:ind w:firstLine="708"/>
        <w:jc w:val="both"/>
        <w:rPr>
          <w:color w:val="000000"/>
          <w:sz w:val="27"/>
          <w:szCs w:val="27"/>
          <w:lang w:val="uk-UA"/>
        </w:rPr>
      </w:pPr>
      <w:r w:rsidRPr="00E03FAC">
        <w:rPr>
          <w:sz w:val="27"/>
          <w:szCs w:val="27"/>
          <w:lang w:val="uk-UA"/>
        </w:rPr>
        <w:t xml:space="preserve">Згідно із частиною першою статті 137 Закону № 1402-VIII </w:t>
      </w:r>
      <w:r w:rsidRPr="00E03FAC">
        <w:rPr>
          <w:color w:val="000000"/>
          <w:sz w:val="27"/>
          <w:szCs w:val="27"/>
          <w:lang w:val="uk-UA"/>
        </w:rPr>
        <w:t>до стажу роботи на посаді судді зараховується робота на посаді:</w:t>
      </w:r>
      <w:bookmarkStart w:id="0" w:name="n1406"/>
      <w:bookmarkEnd w:id="0"/>
      <w:r w:rsidRPr="00E03FAC">
        <w:rPr>
          <w:color w:val="000000"/>
          <w:sz w:val="27"/>
          <w:szCs w:val="27"/>
          <w:lang w:val="uk-UA"/>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E03FAC">
        <w:rPr>
          <w:color w:val="000000"/>
          <w:sz w:val="27"/>
          <w:szCs w:val="27"/>
          <w:lang w:val="uk-UA"/>
        </w:rPr>
        <w:t>арбітражів</w:t>
      </w:r>
      <w:proofErr w:type="spellEnd"/>
      <w:r w:rsidRPr="00E03FAC">
        <w:rPr>
          <w:color w:val="000000"/>
          <w:sz w:val="27"/>
          <w:szCs w:val="27"/>
          <w:lang w:val="uk-UA"/>
        </w:rPr>
        <w:t xml:space="preserve"> України, судді Конституційного Суду України;</w:t>
      </w:r>
      <w:bookmarkStart w:id="1" w:name="n1407"/>
      <w:bookmarkEnd w:id="1"/>
      <w:r w:rsidRPr="00E03FAC">
        <w:rPr>
          <w:color w:val="000000"/>
          <w:sz w:val="27"/>
          <w:szCs w:val="27"/>
          <w:lang w:val="uk-UA"/>
        </w:rPr>
        <w:t xml:space="preserve"> члена Вищої ради правосуддя, Вищої ради юстиції, Вищої кваліфікаційної комісії суддів України;</w:t>
      </w:r>
      <w:bookmarkStart w:id="2" w:name="n1408"/>
      <w:bookmarkEnd w:id="2"/>
      <w:r w:rsidRPr="00E03FAC">
        <w:rPr>
          <w:color w:val="000000"/>
          <w:sz w:val="27"/>
          <w:szCs w:val="27"/>
          <w:lang w:val="uk-UA"/>
        </w:rPr>
        <w:t xml:space="preserve"> судді в судах та арбітрів у державному і відомчому </w:t>
      </w:r>
      <w:proofErr w:type="spellStart"/>
      <w:r w:rsidRPr="00E03FAC">
        <w:rPr>
          <w:color w:val="000000"/>
          <w:sz w:val="27"/>
          <w:szCs w:val="27"/>
          <w:lang w:val="uk-UA"/>
        </w:rPr>
        <w:t>арбітражах</w:t>
      </w:r>
      <w:proofErr w:type="spellEnd"/>
      <w:r w:rsidRPr="00E03FAC">
        <w:rPr>
          <w:color w:val="000000"/>
          <w:sz w:val="27"/>
          <w:szCs w:val="27"/>
          <w:lang w:val="uk-UA"/>
        </w:rPr>
        <w:t xml:space="preserve"> колишнього СРСР та республік, що входили до його складу.</w:t>
      </w:r>
    </w:p>
    <w:p w:rsidR="00A61EDB" w:rsidRPr="00E03FAC" w:rsidRDefault="00A61EDB" w:rsidP="00A61EDB">
      <w:pPr>
        <w:ind w:firstLine="708"/>
        <w:jc w:val="both"/>
        <w:rPr>
          <w:sz w:val="27"/>
          <w:szCs w:val="27"/>
          <w:lang w:val="uk-UA"/>
        </w:rPr>
      </w:pPr>
      <w:r w:rsidRPr="00E03FAC">
        <w:rPr>
          <w:sz w:val="27"/>
          <w:szCs w:val="27"/>
          <w:lang w:val="uk-UA"/>
        </w:rPr>
        <w:t xml:space="preserve">Водночас абзацом четвертим пункту 34 розділу XII «Прикінцеві та перехідні положення» Закону № 1402-VIII встановлено, що судді, призначені чи обрані на </w:t>
      </w:r>
      <w:r w:rsidRPr="00E03FAC">
        <w:rPr>
          <w:sz w:val="27"/>
          <w:szCs w:val="27"/>
          <w:lang w:val="uk-UA"/>
        </w:rPr>
        <w:lastRenderedPageBreak/>
        <w:t>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A61EDB" w:rsidRPr="00E03FAC" w:rsidRDefault="00A61EDB" w:rsidP="00A61EDB">
      <w:pPr>
        <w:ind w:firstLine="708"/>
        <w:jc w:val="both"/>
        <w:rPr>
          <w:sz w:val="27"/>
          <w:szCs w:val="27"/>
          <w:shd w:val="clear" w:color="auto" w:fill="FFFFFF"/>
          <w:lang w:val="uk-UA"/>
        </w:rPr>
      </w:pPr>
      <w:r w:rsidRPr="00E03FAC">
        <w:rPr>
          <w:sz w:val="27"/>
          <w:szCs w:val="27"/>
          <w:shd w:val="clear" w:color="auto" w:fill="FFFFFF"/>
          <w:lang w:val="uk-UA"/>
        </w:rPr>
        <w:t xml:space="preserve">На час призначення </w:t>
      </w:r>
      <w:proofErr w:type="spellStart"/>
      <w:r w:rsidRPr="00E03FAC">
        <w:rPr>
          <w:sz w:val="27"/>
          <w:szCs w:val="27"/>
          <w:lang w:val="uk-UA"/>
        </w:rPr>
        <w:t>Зеленського</w:t>
      </w:r>
      <w:proofErr w:type="spellEnd"/>
      <w:r w:rsidRPr="00E03FAC">
        <w:rPr>
          <w:sz w:val="27"/>
          <w:szCs w:val="27"/>
          <w:lang w:val="uk-UA"/>
        </w:rPr>
        <w:t xml:space="preserve"> В.В. </w:t>
      </w:r>
      <w:r w:rsidRPr="00E03FAC">
        <w:rPr>
          <w:sz w:val="27"/>
          <w:szCs w:val="27"/>
          <w:shd w:val="clear" w:color="auto" w:fill="FFFFFF"/>
          <w:lang w:val="uk-UA"/>
        </w:rPr>
        <w:t xml:space="preserve">на посаду судді питання визначення стажу, який давав право на відставку судді, регулювалося </w:t>
      </w:r>
      <w:r w:rsidRPr="00E03FAC">
        <w:rPr>
          <w:sz w:val="27"/>
          <w:szCs w:val="27"/>
          <w:lang w:val="uk-UA"/>
        </w:rPr>
        <w:t>частиною четвертою статті 43 Закону України від 15 грудня 1992 року №</w:t>
      </w:r>
      <w:r w:rsidRPr="00E03FAC">
        <w:rPr>
          <w:color w:val="292B2C"/>
          <w:sz w:val="27"/>
          <w:szCs w:val="27"/>
          <w:lang w:val="uk-UA"/>
        </w:rPr>
        <w:t xml:space="preserve"> </w:t>
      </w:r>
      <w:r w:rsidRPr="00E03FAC">
        <w:rPr>
          <w:sz w:val="27"/>
          <w:szCs w:val="27"/>
          <w:lang w:val="uk-UA"/>
        </w:rPr>
        <w:t>2862-</w:t>
      </w:r>
      <w:r w:rsidRPr="00E03FAC">
        <w:rPr>
          <w:sz w:val="27"/>
          <w:szCs w:val="27"/>
        </w:rPr>
        <w:t>XII</w:t>
      </w:r>
      <w:r w:rsidRPr="00E03FAC">
        <w:rPr>
          <w:color w:val="292B2C"/>
          <w:sz w:val="27"/>
          <w:szCs w:val="27"/>
          <w:lang w:val="uk-UA"/>
        </w:rPr>
        <w:t xml:space="preserve"> </w:t>
      </w:r>
      <w:r w:rsidRPr="00E03FAC">
        <w:rPr>
          <w:sz w:val="27"/>
          <w:szCs w:val="27"/>
          <w:lang w:val="uk-UA"/>
        </w:rPr>
        <w:t>«Про статус суддів» та Указом Президента України від 10 липня 1995 року № 584/95 «Про додаткові заходи щодо соціального захисту суддів».</w:t>
      </w:r>
    </w:p>
    <w:p w:rsidR="00A61EDB" w:rsidRPr="00E03FAC" w:rsidRDefault="00A61EDB" w:rsidP="00A61EDB">
      <w:pPr>
        <w:ind w:firstLine="708"/>
        <w:jc w:val="both"/>
        <w:rPr>
          <w:sz w:val="27"/>
          <w:szCs w:val="27"/>
          <w:lang w:val="uk-UA"/>
        </w:rPr>
      </w:pPr>
      <w:r w:rsidRPr="00E03FAC">
        <w:rPr>
          <w:sz w:val="27"/>
          <w:szCs w:val="27"/>
          <w:lang w:val="uk-UA"/>
        </w:rPr>
        <w:t xml:space="preserve">Згідно </w:t>
      </w:r>
      <w:r>
        <w:rPr>
          <w:sz w:val="27"/>
          <w:szCs w:val="27"/>
          <w:lang w:val="uk-UA"/>
        </w:rPr>
        <w:t>з абзацом</w:t>
      </w:r>
      <w:r w:rsidRPr="00E03FAC">
        <w:rPr>
          <w:sz w:val="27"/>
          <w:szCs w:val="27"/>
          <w:lang w:val="uk-UA"/>
        </w:rPr>
        <w:t xml:space="preserve"> друг</w:t>
      </w:r>
      <w:r>
        <w:rPr>
          <w:sz w:val="27"/>
          <w:szCs w:val="27"/>
          <w:lang w:val="uk-UA"/>
        </w:rPr>
        <w:t>им</w:t>
      </w:r>
      <w:r w:rsidRPr="00E03FAC">
        <w:rPr>
          <w:sz w:val="27"/>
          <w:szCs w:val="27"/>
          <w:lang w:val="uk-UA"/>
        </w:rPr>
        <w:t xml:space="preserve"> частини четвертої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E03FAC">
        <w:rPr>
          <w:sz w:val="27"/>
          <w:szCs w:val="27"/>
          <w:lang w:val="uk-UA"/>
        </w:rPr>
        <w:t>арбітражів</w:t>
      </w:r>
      <w:proofErr w:type="spellEnd"/>
      <w:r w:rsidRPr="00E03FAC">
        <w:rPr>
          <w:sz w:val="27"/>
          <w:szCs w:val="27"/>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E03FAC">
        <w:rPr>
          <w:sz w:val="27"/>
          <w:szCs w:val="27"/>
          <w:lang w:val="uk-UA"/>
        </w:rPr>
        <w:t>арбітражів</w:t>
      </w:r>
      <w:proofErr w:type="spellEnd"/>
      <w:r w:rsidRPr="00E03FAC">
        <w:rPr>
          <w:sz w:val="27"/>
          <w:szCs w:val="27"/>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A61EDB" w:rsidRPr="00E03FAC" w:rsidRDefault="00A61EDB" w:rsidP="00A61EDB">
      <w:pPr>
        <w:ind w:firstLine="708"/>
        <w:jc w:val="both"/>
        <w:rPr>
          <w:sz w:val="27"/>
          <w:szCs w:val="27"/>
          <w:lang w:val="uk-UA"/>
        </w:rPr>
      </w:pPr>
      <w:r w:rsidRPr="00E03FAC">
        <w:rPr>
          <w:sz w:val="27"/>
          <w:szCs w:val="27"/>
          <w:lang w:val="uk-UA"/>
        </w:rPr>
        <w:t xml:space="preserve">Відповідно до абзацу другого статті 1 Указу Президента України                                     від 10 липня 1995 року № 584/95 «Про додаткові заходи щодо соціального захисту суддів» у редакції, чинній на час призначення </w:t>
      </w:r>
      <w:proofErr w:type="spellStart"/>
      <w:r w:rsidRPr="00E03FAC">
        <w:rPr>
          <w:sz w:val="27"/>
          <w:szCs w:val="27"/>
          <w:lang w:val="uk-UA"/>
        </w:rPr>
        <w:t>Зеленського</w:t>
      </w:r>
      <w:proofErr w:type="spellEnd"/>
      <w:r w:rsidRPr="00E03FAC">
        <w:rPr>
          <w:sz w:val="27"/>
          <w:szCs w:val="27"/>
          <w:lang w:val="uk-UA"/>
        </w:rPr>
        <w:t xml:space="preserve"> В.</w:t>
      </w:r>
      <w:r>
        <w:rPr>
          <w:sz w:val="27"/>
          <w:szCs w:val="27"/>
          <w:lang w:val="uk-UA"/>
        </w:rPr>
        <w:t>В</w:t>
      </w:r>
      <w:r w:rsidRPr="00E03FAC">
        <w:rPr>
          <w:sz w:val="27"/>
          <w:szCs w:val="27"/>
          <w:lang w:val="uk-UA"/>
        </w:rPr>
        <w:t xml:space="preserve">.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A61EDB" w:rsidRPr="00E03FAC" w:rsidRDefault="00A61EDB" w:rsidP="00A61EDB">
      <w:pPr>
        <w:tabs>
          <w:tab w:val="left" w:pos="709"/>
        </w:tabs>
        <w:ind w:firstLine="708"/>
        <w:jc w:val="both"/>
        <w:rPr>
          <w:sz w:val="27"/>
          <w:szCs w:val="27"/>
          <w:lang w:val="uk-UA"/>
        </w:rPr>
      </w:pPr>
      <w:r w:rsidRPr="005D24B7">
        <w:rPr>
          <w:sz w:val="27"/>
          <w:szCs w:val="27"/>
          <w:lang w:val="uk-UA"/>
        </w:rPr>
        <w:t xml:space="preserve">Таким чином, додані до заяви документи свідчать, що суддя </w:t>
      </w:r>
      <w:r w:rsidRPr="00E03FAC">
        <w:rPr>
          <w:sz w:val="27"/>
          <w:szCs w:val="27"/>
          <w:lang w:val="uk-UA"/>
        </w:rPr>
        <w:t xml:space="preserve">Другого </w:t>
      </w:r>
      <w:r w:rsidRPr="005D24B7">
        <w:rPr>
          <w:sz w:val="27"/>
          <w:szCs w:val="27"/>
          <w:lang w:val="uk-UA"/>
        </w:rPr>
        <w:t xml:space="preserve"> апеляційного </w:t>
      </w:r>
      <w:r w:rsidRPr="00E03FAC">
        <w:rPr>
          <w:sz w:val="27"/>
          <w:szCs w:val="27"/>
          <w:lang w:val="uk-UA"/>
        </w:rPr>
        <w:t xml:space="preserve">адміністративного </w:t>
      </w:r>
      <w:r w:rsidRPr="005D24B7">
        <w:rPr>
          <w:sz w:val="27"/>
          <w:szCs w:val="27"/>
          <w:lang w:val="uk-UA"/>
        </w:rPr>
        <w:t xml:space="preserve">суду </w:t>
      </w:r>
      <w:proofErr w:type="spellStart"/>
      <w:r w:rsidRPr="00E03FAC">
        <w:rPr>
          <w:sz w:val="27"/>
          <w:szCs w:val="27"/>
          <w:lang w:val="uk-UA"/>
        </w:rPr>
        <w:t>Зеленський</w:t>
      </w:r>
      <w:proofErr w:type="spellEnd"/>
      <w:r w:rsidRPr="00E03FAC">
        <w:rPr>
          <w:sz w:val="27"/>
          <w:szCs w:val="27"/>
          <w:lang w:val="uk-UA"/>
        </w:rPr>
        <w:t xml:space="preserve"> В.В</w:t>
      </w:r>
      <w:r w:rsidRPr="005D24B7">
        <w:rPr>
          <w:sz w:val="27"/>
          <w:szCs w:val="27"/>
          <w:lang w:val="uk-UA"/>
        </w:rPr>
        <w:t>.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w:t>
      </w:r>
      <w:r w:rsidRPr="00E03FAC">
        <w:rPr>
          <w:sz w:val="27"/>
          <w:szCs w:val="27"/>
        </w:rPr>
        <w:t> </w:t>
      </w:r>
      <w:r w:rsidRPr="005D24B7">
        <w:rPr>
          <w:sz w:val="27"/>
          <w:szCs w:val="27"/>
          <w:lang w:val="uk-UA"/>
        </w:rPr>
        <w:t>ХІІ «Прикінцеві та перехідні положення» цього Закону в редакції Закону України «Про Вищу раду правосуддя».</w:t>
      </w:r>
      <w:r w:rsidRPr="00E03FAC">
        <w:rPr>
          <w:sz w:val="27"/>
          <w:szCs w:val="27"/>
          <w:lang w:val="uk-UA"/>
        </w:rPr>
        <w:t xml:space="preserve"> </w:t>
      </w:r>
    </w:p>
    <w:p w:rsidR="00A61EDB" w:rsidRPr="00E03FAC" w:rsidRDefault="00A61EDB" w:rsidP="00A61EDB">
      <w:pPr>
        <w:tabs>
          <w:tab w:val="left" w:pos="709"/>
        </w:tabs>
        <w:ind w:firstLine="708"/>
        <w:jc w:val="both"/>
        <w:rPr>
          <w:sz w:val="27"/>
          <w:szCs w:val="27"/>
          <w:lang w:val="uk-UA"/>
        </w:rPr>
      </w:pPr>
      <w:proofErr w:type="spellStart"/>
      <w:r w:rsidRPr="00E03FAC">
        <w:rPr>
          <w:sz w:val="27"/>
          <w:szCs w:val="27"/>
        </w:rPr>
        <w:t>Вища</w:t>
      </w:r>
      <w:proofErr w:type="spellEnd"/>
      <w:r w:rsidRPr="00E03FAC">
        <w:rPr>
          <w:sz w:val="27"/>
          <w:szCs w:val="27"/>
        </w:rPr>
        <w:t xml:space="preserve"> рада </w:t>
      </w:r>
      <w:proofErr w:type="spellStart"/>
      <w:r w:rsidRPr="00E03FAC">
        <w:rPr>
          <w:sz w:val="27"/>
          <w:szCs w:val="27"/>
        </w:rPr>
        <w:t>правосуддя</w:t>
      </w:r>
      <w:proofErr w:type="spellEnd"/>
      <w:r w:rsidRPr="00E03FAC">
        <w:rPr>
          <w:sz w:val="27"/>
          <w:szCs w:val="27"/>
        </w:rPr>
        <w:t xml:space="preserve">, </w:t>
      </w:r>
      <w:proofErr w:type="spellStart"/>
      <w:r w:rsidRPr="00E03FAC">
        <w:rPr>
          <w:sz w:val="27"/>
          <w:szCs w:val="27"/>
        </w:rPr>
        <w:t>керуючись</w:t>
      </w:r>
      <w:proofErr w:type="spellEnd"/>
      <w:r w:rsidRPr="00E03FAC">
        <w:rPr>
          <w:sz w:val="27"/>
          <w:szCs w:val="27"/>
        </w:rPr>
        <w:t xml:space="preserve"> пунктом 4 </w:t>
      </w:r>
      <w:proofErr w:type="spellStart"/>
      <w:r w:rsidRPr="00E03FAC">
        <w:rPr>
          <w:sz w:val="27"/>
          <w:szCs w:val="27"/>
        </w:rPr>
        <w:t>частини</w:t>
      </w:r>
      <w:proofErr w:type="spellEnd"/>
      <w:r w:rsidRPr="00E03FAC">
        <w:rPr>
          <w:sz w:val="27"/>
          <w:szCs w:val="27"/>
        </w:rPr>
        <w:t xml:space="preserve"> </w:t>
      </w:r>
      <w:proofErr w:type="spellStart"/>
      <w:r w:rsidRPr="00E03FAC">
        <w:rPr>
          <w:sz w:val="27"/>
          <w:szCs w:val="27"/>
        </w:rPr>
        <w:t>шостої</w:t>
      </w:r>
      <w:proofErr w:type="spellEnd"/>
      <w:r w:rsidRPr="00E03FAC">
        <w:rPr>
          <w:sz w:val="27"/>
          <w:szCs w:val="27"/>
        </w:rPr>
        <w:t xml:space="preserve"> </w:t>
      </w:r>
      <w:proofErr w:type="spellStart"/>
      <w:r w:rsidRPr="00E03FAC">
        <w:rPr>
          <w:sz w:val="27"/>
          <w:szCs w:val="27"/>
        </w:rPr>
        <w:t>статті</w:t>
      </w:r>
      <w:proofErr w:type="spellEnd"/>
      <w:r w:rsidRPr="00E03FAC">
        <w:rPr>
          <w:sz w:val="27"/>
          <w:szCs w:val="27"/>
        </w:rPr>
        <w:t xml:space="preserve"> 126, </w:t>
      </w:r>
      <w:proofErr w:type="spellStart"/>
      <w:r w:rsidRPr="00E03FAC">
        <w:rPr>
          <w:sz w:val="27"/>
          <w:szCs w:val="27"/>
        </w:rPr>
        <w:t>статтею</w:t>
      </w:r>
      <w:proofErr w:type="spellEnd"/>
      <w:r w:rsidRPr="00E03FAC">
        <w:rPr>
          <w:sz w:val="27"/>
          <w:szCs w:val="27"/>
        </w:rPr>
        <w:t xml:space="preserve"> 131 </w:t>
      </w:r>
      <w:proofErr w:type="spellStart"/>
      <w:r w:rsidRPr="00E03FAC">
        <w:rPr>
          <w:sz w:val="27"/>
          <w:szCs w:val="27"/>
        </w:rPr>
        <w:t>Конституції</w:t>
      </w:r>
      <w:proofErr w:type="spellEnd"/>
      <w:r w:rsidRPr="00E03FAC">
        <w:rPr>
          <w:sz w:val="27"/>
          <w:szCs w:val="27"/>
        </w:rPr>
        <w:t xml:space="preserve"> </w:t>
      </w:r>
      <w:proofErr w:type="spellStart"/>
      <w:r w:rsidRPr="00E03FAC">
        <w:rPr>
          <w:sz w:val="27"/>
          <w:szCs w:val="27"/>
        </w:rPr>
        <w:t>України</w:t>
      </w:r>
      <w:proofErr w:type="spellEnd"/>
      <w:r w:rsidRPr="00E03FAC">
        <w:rPr>
          <w:sz w:val="27"/>
          <w:szCs w:val="27"/>
        </w:rPr>
        <w:t xml:space="preserve">, </w:t>
      </w:r>
      <w:proofErr w:type="spellStart"/>
      <w:r w:rsidRPr="00E03FAC">
        <w:rPr>
          <w:sz w:val="27"/>
          <w:szCs w:val="27"/>
        </w:rPr>
        <w:t>статтями</w:t>
      </w:r>
      <w:proofErr w:type="spellEnd"/>
      <w:r w:rsidRPr="00E03FAC">
        <w:rPr>
          <w:sz w:val="27"/>
          <w:szCs w:val="27"/>
        </w:rPr>
        <w:t xml:space="preserve"> 3, 30, 34, 55 Закону </w:t>
      </w:r>
      <w:proofErr w:type="spellStart"/>
      <w:r w:rsidRPr="00E03FAC">
        <w:rPr>
          <w:sz w:val="27"/>
          <w:szCs w:val="27"/>
        </w:rPr>
        <w:t>України</w:t>
      </w:r>
      <w:proofErr w:type="spellEnd"/>
      <w:r w:rsidRPr="00E03FAC">
        <w:rPr>
          <w:sz w:val="27"/>
          <w:szCs w:val="27"/>
        </w:rPr>
        <w:t xml:space="preserve"> «Про </w:t>
      </w:r>
      <w:proofErr w:type="spellStart"/>
      <w:r w:rsidRPr="00E03FAC">
        <w:rPr>
          <w:sz w:val="27"/>
          <w:szCs w:val="27"/>
        </w:rPr>
        <w:t>Вищу</w:t>
      </w:r>
      <w:proofErr w:type="spellEnd"/>
      <w:r w:rsidRPr="00E03FAC">
        <w:rPr>
          <w:sz w:val="27"/>
          <w:szCs w:val="27"/>
        </w:rPr>
        <w:t xml:space="preserve"> раду </w:t>
      </w:r>
      <w:proofErr w:type="spellStart"/>
      <w:r w:rsidRPr="00E03FAC">
        <w:rPr>
          <w:sz w:val="27"/>
          <w:szCs w:val="27"/>
        </w:rPr>
        <w:t>правосуддя</w:t>
      </w:r>
      <w:proofErr w:type="spellEnd"/>
      <w:r w:rsidRPr="00E03FAC">
        <w:rPr>
          <w:sz w:val="27"/>
          <w:szCs w:val="27"/>
        </w:rPr>
        <w:t>»</w:t>
      </w:r>
      <w:r w:rsidRPr="00E03FAC">
        <w:rPr>
          <w:sz w:val="27"/>
          <w:szCs w:val="27"/>
          <w:lang w:val="uk-UA"/>
        </w:rPr>
        <w:t>,</w:t>
      </w:r>
    </w:p>
    <w:p w:rsidR="00A61EDB" w:rsidRPr="00E03FAC" w:rsidRDefault="00A61EDB" w:rsidP="00A61EDB">
      <w:pPr>
        <w:ind w:right="98"/>
        <w:jc w:val="center"/>
        <w:rPr>
          <w:b/>
          <w:sz w:val="27"/>
          <w:szCs w:val="27"/>
          <w:lang w:val="uk-UA"/>
        </w:rPr>
      </w:pPr>
      <w:r w:rsidRPr="00E03FAC">
        <w:rPr>
          <w:b/>
          <w:sz w:val="27"/>
          <w:szCs w:val="27"/>
          <w:lang w:val="uk-UA"/>
        </w:rPr>
        <w:t>вирішила:</w:t>
      </w:r>
    </w:p>
    <w:p w:rsidR="00A61EDB" w:rsidRPr="00E03FAC" w:rsidRDefault="00A61EDB" w:rsidP="00A61EDB">
      <w:pPr>
        <w:ind w:right="98" w:firstLine="851"/>
        <w:jc w:val="both"/>
        <w:rPr>
          <w:b/>
          <w:sz w:val="27"/>
          <w:szCs w:val="27"/>
          <w:lang w:val="uk-UA"/>
        </w:rPr>
      </w:pPr>
    </w:p>
    <w:p w:rsidR="00A61EDB" w:rsidRPr="00E03FAC" w:rsidRDefault="00A61EDB" w:rsidP="00A61EDB">
      <w:pPr>
        <w:ind w:right="-1"/>
        <w:jc w:val="both"/>
        <w:rPr>
          <w:sz w:val="27"/>
          <w:szCs w:val="27"/>
          <w:lang w:val="uk-UA"/>
        </w:rPr>
      </w:pPr>
      <w:r w:rsidRPr="00E03FAC">
        <w:rPr>
          <w:sz w:val="27"/>
          <w:szCs w:val="27"/>
          <w:lang w:val="uk-UA"/>
        </w:rPr>
        <w:t xml:space="preserve">звільнити </w:t>
      </w:r>
      <w:proofErr w:type="spellStart"/>
      <w:r w:rsidRPr="00E03FAC">
        <w:rPr>
          <w:sz w:val="27"/>
          <w:szCs w:val="27"/>
          <w:lang w:val="uk-UA"/>
        </w:rPr>
        <w:t>Зеленського</w:t>
      </w:r>
      <w:proofErr w:type="spellEnd"/>
      <w:r w:rsidRPr="00E03FAC">
        <w:rPr>
          <w:sz w:val="27"/>
          <w:szCs w:val="27"/>
          <w:lang w:val="uk-UA"/>
        </w:rPr>
        <w:t xml:space="preserve"> Володимира Вікторовича з посади судді Другого апеляційного адміністративного суду у зв’язку з поданням заяви про відставку.</w:t>
      </w:r>
    </w:p>
    <w:p w:rsidR="00A61EDB" w:rsidRPr="000C5AA1" w:rsidRDefault="00A61EDB" w:rsidP="00A61EDB">
      <w:pPr>
        <w:ind w:right="-1"/>
        <w:jc w:val="both"/>
        <w:rPr>
          <w:sz w:val="27"/>
          <w:szCs w:val="27"/>
          <w:lang w:val="uk-UA"/>
        </w:rPr>
      </w:pPr>
    </w:p>
    <w:p w:rsidR="001E09C4" w:rsidRDefault="00A61EDB" w:rsidP="00A61EDB">
      <w:pPr>
        <w:jc w:val="both"/>
      </w:pPr>
      <w:r w:rsidRPr="000C5AA1">
        <w:rPr>
          <w:b/>
          <w:sz w:val="27"/>
          <w:szCs w:val="27"/>
          <w:lang w:val="uk-UA"/>
        </w:rPr>
        <w:t>Голова Вищої ради правосуддя</w:t>
      </w:r>
      <w:r w:rsidRPr="000C5AA1">
        <w:rPr>
          <w:b/>
          <w:sz w:val="27"/>
          <w:szCs w:val="27"/>
          <w:lang w:val="uk-UA"/>
        </w:rPr>
        <w:tab/>
      </w:r>
      <w:r w:rsidRPr="000C5AA1">
        <w:rPr>
          <w:b/>
          <w:sz w:val="27"/>
          <w:szCs w:val="27"/>
          <w:lang w:val="uk-UA"/>
        </w:rPr>
        <w:tab/>
      </w:r>
      <w:r w:rsidRPr="000C5AA1">
        <w:rPr>
          <w:b/>
          <w:sz w:val="27"/>
          <w:szCs w:val="27"/>
          <w:lang w:val="uk-UA"/>
        </w:rPr>
        <w:tab/>
      </w:r>
      <w:r w:rsidRPr="000C5AA1">
        <w:rPr>
          <w:b/>
          <w:sz w:val="27"/>
          <w:szCs w:val="27"/>
          <w:lang w:val="uk-UA"/>
        </w:rPr>
        <w:tab/>
      </w:r>
      <w:r w:rsidRPr="000C5AA1">
        <w:rPr>
          <w:b/>
          <w:sz w:val="27"/>
          <w:szCs w:val="27"/>
          <w:lang w:val="uk-UA"/>
        </w:rPr>
        <w:tab/>
        <w:t xml:space="preserve">            </w:t>
      </w:r>
      <w:r>
        <w:rPr>
          <w:b/>
          <w:sz w:val="27"/>
          <w:szCs w:val="27"/>
          <w:lang w:val="uk-UA"/>
        </w:rPr>
        <w:t xml:space="preserve">А.А. </w:t>
      </w:r>
      <w:proofErr w:type="spellStart"/>
      <w:r>
        <w:rPr>
          <w:b/>
          <w:sz w:val="27"/>
          <w:szCs w:val="27"/>
          <w:lang w:val="uk-UA"/>
        </w:rPr>
        <w:t>Овсієнко</w:t>
      </w:r>
      <w:proofErr w:type="spellEnd"/>
    </w:p>
    <w:sectPr w:rsidR="001E09C4" w:rsidSect="00A61EDB">
      <w:headerReference w:type="default" r:id="rId7"/>
      <w:pgSz w:w="11906" w:h="16838"/>
      <w:pgMar w:top="709" w:right="567" w:bottom="1134" w:left="1701" w:header="709" w:footer="35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EDB" w:rsidRDefault="00A61EDB" w:rsidP="00A61EDB">
      <w:r>
        <w:separator/>
      </w:r>
    </w:p>
  </w:endnote>
  <w:endnote w:type="continuationSeparator" w:id="0">
    <w:p w:rsidR="00A61EDB" w:rsidRDefault="00A61EDB" w:rsidP="00A61E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EDB" w:rsidRDefault="00A61EDB" w:rsidP="00A61EDB">
      <w:r>
        <w:separator/>
      </w:r>
    </w:p>
  </w:footnote>
  <w:footnote w:type="continuationSeparator" w:id="0">
    <w:p w:rsidR="00A61EDB" w:rsidRDefault="00A61EDB" w:rsidP="00A61E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5C2" w:rsidRDefault="00A61EDB">
    <w:pPr>
      <w:pStyle w:val="a5"/>
      <w:jc w:val="center"/>
    </w:pPr>
    <w:r>
      <w:fldChar w:fldCharType="begin"/>
    </w:r>
    <w:r>
      <w:instrText xml:space="preserve"> PAGE   \* MERGEFORMAT </w:instrText>
    </w:r>
    <w:r>
      <w:fldChar w:fldCharType="separate"/>
    </w:r>
    <w:r>
      <w:rPr>
        <w:noProof/>
      </w:rPr>
      <w:t>2</w:t>
    </w:r>
    <w:r>
      <w:rPr>
        <w:noProof/>
      </w:rPr>
      <w:fldChar w:fldCharType="end"/>
    </w:r>
  </w:p>
  <w:p w:rsidR="008715C2" w:rsidRDefault="00A61ED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61EDB"/>
    <w:rsid w:val="001E09C4"/>
    <w:rsid w:val="00A61EDB"/>
    <w:rsid w:val="00DC5EC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EDB"/>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1EDB"/>
    <w:rPr>
      <w:szCs w:val="20"/>
      <w:lang w:val="uk-UA"/>
    </w:rPr>
  </w:style>
  <w:style w:type="character" w:customStyle="1" w:styleId="a4">
    <w:name w:val="Основний текст Знак"/>
    <w:basedOn w:val="a0"/>
    <w:link w:val="a3"/>
    <w:rsid w:val="00A61EDB"/>
    <w:rPr>
      <w:rFonts w:ascii="Times New Roman" w:eastAsia="Calibri" w:hAnsi="Times New Roman" w:cs="Times New Roman"/>
      <w:sz w:val="28"/>
      <w:szCs w:val="20"/>
      <w:lang w:eastAsia="ru-RU"/>
    </w:rPr>
  </w:style>
  <w:style w:type="paragraph" w:styleId="a5">
    <w:name w:val="header"/>
    <w:basedOn w:val="a"/>
    <w:link w:val="a6"/>
    <w:unhideWhenUsed/>
    <w:rsid w:val="00A61EDB"/>
    <w:pPr>
      <w:tabs>
        <w:tab w:val="center" w:pos="4819"/>
        <w:tab w:val="right" w:pos="9639"/>
      </w:tabs>
    </w:pPr>
  </w:style>
  <w:style w:type="character" w:customStyle="1" w:styleId="a6">
    <w:name w:val="Верхній колонтитул Знак"/>
    <w:basedOn w:val="a0"/>
    <w:link w:val="a5"/>
    <w:rsid w:val="00A61EDB"/>
    <w:rPr>
      <w:rFonts w:ascii="Times New Roman" w:eastAsia="Calibri" w:hAnsi="Times New Roman" w:cs="Times New Roman"/>
      <w:sz w:val="28"/>
      <w:szCs w:val="28"/>
      <w:lang w:val="ru-RU" w:eastAsia="ru-RU"/>
    </w:rPr>
  </w:style>
  <w:style w:type="paragraph" w:styleId="a7">
    <w:name w:val="footer"/>
    <w:basedOn w:val="a"/>
    <w:link w:val="a8"/>
    <w:uiPriority w:val="99"/>
    <w:semiHidden/>
    <w:unhideWhenUsed/>
    <w:rsid w:val="00A61EDB"/>
    <w:pPr>
      <w:tabs>
        <w:tab w:val="center" w:pos="4677"/>
        <w:tab w:val="right" w:pos="9355"/>
      </w:tabs>
    </w:pPr>
  </w:style>
  <w:style w:type="character" w:customStyle="1" w:styleId="a8">
    <w:name w:val="Нижній колонтитул Знак"/>
    <w:basedOn w:val="a0"/>
    <w:link w:val="a7"/>
    <w:uiPriority w:val="99"/>
    <w:semiHidden/>
    <w:rsid w:val="00A61EDB"/>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3468</Words>
  <Characters>1977</Characters>
  <Application>Microsoft Office Word</Application>
  <DocSecurity>0</DocSecurity>
  <Lines>16</Lines>
  <Paragraphs>10</Paragraphs>
  <ScaleCrop>false</ScaleCrop>
  <Company>Microsoft</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2</cp:revision>
  <dcterms:created xsi:type="dcterms:W3CDTF">2020-06-25T07:49:00Z</dcterms:created>
  <dcterms:modified xsi:type="dcterms:W3CDTF">2020-06-25T07:50:00Z</dcterms:modified>
</cp:coreProperties>
</file>