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848" w:rsidRDefault="008502D6">
      <w:pPr>
        <w:jc w:val="center"/>
      </w:pPr>
      <w:r>
        <w:rPr>
          <w:noProof/>
          <w:lang w:eastAsia="uk-UA"/>
        </w:rPr>
        <w:drawing>
          <wp:inline distT="0" distB="0" distL="0" distR="0">
            <wp:extent cx="438150" cy="5619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cstate="print"/>
                    <a:stretch>
                      <a:fillRect/>
                    </a:stretch>
                  </pic:blipFill>
                  <pic:spPr bwMode="auto">
                    <a:xfrm>
                      <a:off x="0" y="0"/>
                      <a:ext cx="438150" cy="561975"/>
                    </a:xfrm>
                    <a:prstGeom prst="rect">
                      <a:avLst/>
                    </a:prstGeom>
                  </pic:spPr>
                </pic:pic>
              </a:graphicData>
            </a:graphic>
          </wp:inline>
        </w:drawing>
      </w:r>
    </w:p>
    <w:p w:rsidR="006C2848" w:rsidRDefault="008502D6">
      <w:pPr>
        <w:jc w:val="center"/>
      </w:pPr>
      <w:r>
        <w:rPr>
          <w:rFonts w:ascii="AcademyC" w:hAnsi="AcademyC"/>
          <w:b/>
          <w:sz w:val="24"/>
          <w:szCs w:val="24"/>
        </w:rPr>
        <w:t>УКРАЇНА</w:t>
      </w:r>
    </w:p>
    <w:p w:rsidR="006C2848" w:rsidRDefault="008502D6">
      <w:pPr>
        <w:jc w:val="center"/>
        <w:rPr>
          <w:rFonts w:ascii="AcademyC" w:hAnsi="AcademyC"/>
          <w:b/>
          <w:color w:val="000000"/>
        </w:rPr>
      </w:pPr>
      <w:r>
        <w:rPr>
          <w:rFonts w:ascii="AcademyC" w:hAnsi="AcademyC"/>
          <w:b/>
        </w:rPr>
        <w:t xml:space="preserve">ВИЩА  РАДА  </w:t>
      </w:r>
      <w:r>
        <w:rPr>
          <w:rFonts w:ascii="AcademyC" w:hAnsi="AcademyC"/>
          <w:b/>
          <w:color w:val="000000"/>
        </w:rPr>
        <w:t>ПРАВОСУДДЯ</w:t>
      </w:r>
    </w:p>
    <w:p w:rsidR="006C2848" w:rsidRDefault="008502D6">
      <w:pPr>
        <w:jc w:val="center"/>
        <w:rPr>
          <w:rFonts w:ascii="AcademyC" w:hAnsi="AcademyC"/>
          <w:b/>
        </w:rPr>
      </w:pPr>
      <w:r>
        <w:rPr>
          <w:rFonts w:ascii="AcademyC" w:hAnsi="AcademyC"/>
          <w:b/>
        </w:rPr>
        <w:t>ДРУГА ДИСЦИПЛІНАРНА ПАЛАТА</w:t>
      </w:r>
    </w:p>
    <w:p w:rsidR="006C2848" w:rsidRDefault="008502D6">
      <w:pPr>
        <w:jc w:val="center"/>
        <w:rPr>
          <w:rFonts w:ascii="AcademyC" w:hAnsi="AcademyC"/>
          <w:b/>
        </w:rPr>
      </w:pPr>
      <w:r>
        <w:rPr>
          <w:rFonts w:ascii="AcademyC" w:hAnsi="AcademyC"/>
          <w:b/>
        </w:rPr>
        <w:t>УХВАЛА</w:t>
      </w:r>
    </w:p>
    <w:p w:rsidR="006C2848" w:rsidRDefault="006C2848">
      <w:pPr>
        <w:jc w:val="center"/>
        <w:rPr>
          <w:b/>
        </w:rPr>
      </w:pPr>
    </w:p>
    <w:tbl>
      <w:tblPr>
        <w:tblW w:w="9570" w:type="dxa"/>
        <w:tblLook w:val="04A0"/>
      </w:tblPr>
      <w:tblGrid>
        <w:gridCol w:w="3649"/>
        <w:gridCol w:w="2731"/>
        <w:gridCol w:w="3190"/>
      </w:tblGrid>
      <w:tr w:rsidR="006C2848" w:rsidRPr="00621364">
        <w:trPr>
          <w:trHeight w:val="151"/>
        </w:trPr>
        <w:tc>
          <w:tcPr>
            <w:tcW w:w="3649" w:type="dxa"/>
            <w:shd w:val="clear" w:color="auto" w:fill="auto"/>
          </w:tcPr>
          <w:p w:rsidR="006C2848" w:rsidRPr="00621364" w:rsidRDefault="00DA33A5" w:rsidP="00621364">
            <w:pPr>
              <w:ind w:left="-142"/>
              <w:jc w:val="both"/>
              <w:rPr>
                <w:sz w:val="24"/>
                <w:szCs w:val="24"/>
              </w:rPr>
            </w:pPr>
            <w:r w:rsidRPr="00621364">
              <w:rPr>
                <w:sz w:val="24"/>
                <w:szCs w:val="24"/>
              </w:rPr>
              <w:t>1 липня</w:t>
            </w:r>
            <w:r w:rsidR="008502D6" w:rsidRPr="00621364">
              <w:rPr>
                <w:sz w:val="24"/>
                <w:szCs w:val="24"/>
              </w:rPr>
              <w:t xml:space="preserve"> 2020 року </w:t>
            </w:r>
          </w:p>
        </w:tc>
        <w:tc>
          <w:tcPr>
            <w:tcW w:w="2731" w:type="dxa"/>
            <w:shd w:val="clear" w:color="auto" w:fill="auto"/>
          </w:tcPr>
          <w:p w:rsidR="006C2848" w:rsidRPr="00621364" w:rsidRDefault="008502D6">
            <w:pPr>
              <w:rPr>
                <w:sz w:val="24"/>
                <w:szCs w:val="24"/>
              </w:rPr>
            </w:pPr>
            <w:r w:rsidRPr="00621364">
              <w:rPr>
                <w:rFonts w:ascii="Book Antiqua" w:hAnsi="Book Antiqua"/>
                <w:sz w:val="24"/>
                <w:szCs w:val="24"/>
              </w:rPr>
              <w:t xml:space="preserve">         </w:t>
            </w:r>
            <w:r w:rsidRPr="00621364">
              <w:rPr>
                <w:rFonts w:ascii="Book Antiqua" w:hAnsi="Book Antiqua"/>
                <w:sz w:val="24"/>
                <w:szCs w:val="24"/>
                <w:lang w:val="en-US"/>
              </w:rPr>
              <w:t xml:space="preserve">    </w:t>
            </w:r>
            <w:r w:rsidRPr="00621364">
              <w:rPr>
                <w:rFonts w:ascii="Book Antiqua" w:hAnsi="Book Antiqua"/>
                <w:sz w:val="24"/>
                <w:szCs w:val="24"/>
              </w:rPr>
              <w:t>Київ</w:t>
            </w:r>
          </w:p>
        </w:tc>
        <w:tc>
          <w:tcPr>
            <w:tcW w:w="3190" w:type="dxa"/>
            <w:shd w:val="clear" w:color="auto" w:fill="auto"/>
          </w:tcPr>
          <w:p w:rsidR="006C2848" w:rsidRPr="00621364" w:rsidRDefault="008502D6" w:rsidP="00621364">
            <w:pPr>
              <w:rPr>
                <w:sz w:val="24"/>
                <w:szCs w:val="24"/>
              </w:rPr>
            </w:pPr>
            <w:r w:rsidRPr="00621364">
              <w:rPr>
                <w:sz w:val="24"/>
                <w:szCs w:val="24"/>
              </w:rPr>
              <w:t xml:space="preserve"> </w:t>
            </w:r>
            <w:r w:rsidR="00621364" w:rsidRPr="00621364">
              <w:rPr>
                <w:sz w:val="24"/>
                <w:szCs w:val="24"/>
              </w:rPr>
              <w:t xml:space="preserve">  </w:t>
            </w:r>
            <w:r w:rsidRPr="00621364">
              <w:rPr>
                <w:sz w:val="24"/>
                <w:szCs w:val="24"/>
              </w:rPr>
              <w:t xml:space="preserve">      </w:t>
            </w:r>
            <w:r w:rsidR="00621364">
              <w:rPr>
                <w:sz w:val="24"/>
                <w:szCs w:val="24"/>
              </w:rPr>
              <w:t xml:space="preserve">        </w:t>
            </w:r>
            <w:r w:rsidRPr="00621364">
              <w:rPr>
                <w:sz w:val="24"/>
                <w:szCs w:val="24"/>
              </w:rPr>
              <w:t xml:space="preserve">  № </w:t>
            </w:r>
            <w:r w:rsidR="00621364" w:rsidRPr="00621364">
              <w:rPr>
                <w:sz w:val="24"/>
                <w:szCs w:val="24"/>
              </w:rPr>
              <w:t>2018/2дп/15-20</w:t>
            </w:r>
          </w:p>
        </w:tc>
      </w:tr>
    </w:tbl>
    <w:p w:rsidR="006C2848" w:rsidRDefault="006C2848">
      <w:pPr>
        <w:tabs>
          <w:tab w:val="left" w:pos="4111"/>
        </w:tabs>
        <w:ind w:right="5811"/>
        <w:jc w:val="both"/>
        <w:rPr>
          <w:b/>
          <w:sz w:val="24"/>
          <w:szCs w:val="24"/>
          <w:lang w:eastAsia="ru-RU"/>
        </w:rPr>
      </w:pPr>
    </w:p>
    <w:tbl>
      <w:tblPr>
        <w:tblW w:w="4962" w:type="dxa"/>
        <w:tblInd w:w="-142" w:type="dxa"/>
        <w:tblCellMar>
          <w:left w:w="113" w:type="dxa"/>
        </w:tblCellMar>
        <w:tblLook w:val="00A0"/>
      </w:tblPr>
      <w:tblGrid>
        <w:gridCol w:w="4962"/>
      </w:tblGrid>
      <w:tr w:rsidR="006C2848">
        <w:trPr>
          <w:trHeight w:val="1268"/>
        </w:trPr>
        <w:tc>
          <w:tcPr>
            <w:tcW w:w="4962" w:type="dxa"/>
            <w:shd w:val="clear" w:color="auto" w:fill="auto"/>
          </w:tcPr>
          <w:p w:rsidR="006C2848" w:rsidRDefault="008502D6">
            <w:pPr>
              <w:tabs>
                <w:tab w:val="left" w:pos="3153"/>
              </w:tabs>
              <w:ind w:right="317"/>
              <w:jc w:val="both"/>
              <w:rPr>
                <w:b/>
                <w:sz w:val="24"/>
                <w:szCs w:val="24"/>
              </w:rPr>
            </w:pPr>
            <w:r>
              <w:rPr>
                <w:b/>
                <w:sz w:val="24"/>
                <w:szCs w:val="24"/>
              </w:rPr>
              <w:t xml:space="preserve">Про відкриття дисциплінарної справи стосовно судді Волноваського районного суду Донецької області Мохова Є.І. </w:t>
            </w:r>
          </w:p>
          <w:p w:rsidR="006C2848" w:rsidRDefault="006C2848">
            <w:pPr>
              <w:tabs>
                <w:tab w:val="left" w:pos="3153"/>
              </w:tabs>
              <w:ind w:right="-108"/>
              <w:jc w:val="both"/>
              <w:rPr>
                <w:b/>
                <w:sz w:val="22"/>
                <w:szCs w:val="22"/>
              </w:rPr>
            </w:pPr>
          </w:p>
        </w:tc>
      </w:tr>
    </w:tbl>
    <w:p w:rsidR="006C2848" w:rsidRDefault="008502D6">
      <w:pPr>
        <w:suppressAutoHyphens/>
        <w:ind w:right="-1" w:firstLine="684"/>
        <w:jc w:val="both"/>
      </w:pPr>
      <w:r>
        <w:t>Друга Дисциплінарна палата Вищої ради правосуддя у складі</w:t>
      </w:r>
      <w:r>
        <w:br/>
        <w:t xml:space="preserve">головуючого – </w:t>
      </w:r>
      <w:r w:rsidR="00535E48">
        <w:t>Прудивуса О.В.</w:t>
      </w:r>
      <w:r>
        <w:t xml:space="preserve">, членів Артеменка І.А., </w:t>
      </w:r>
      <w:proofErr w:type="spellStart"/>
      <w:r>
        <w:t>Блажівської</w:t>
      </w:r>
      <w:proofErr w:type="spellEnd"/>
      <w:r>
        <w:t xml:space="preserve"> О.Є., розглянувши висновок доповідача – члена Другої Дисциплінарної палати Вищої ради правосуддя </w:t>
      </w:r>
      <w:proofErr w:type="spellStart"/>
      <w:r>
        <w:t>Худика</w:t>
      </w:r>
      <w:proofErr w:type="spellEnd"/>
      <w:r>
        <w:t xml:space="preserve"> М.П. за результатами попередньої перевірки дисциплінарної скарги</w:t>
      </w:r>
      <w:r w:rsidR="00DA33A5">
        <w:rPr>
          <w:rFonts w:cs="Calibri"/>
          <w:szCs w:val="22"/>
        </w:rPr>
        <w:t xml:space="preserve"> П</w:t>
      </w:r>
      <w:r>
        <w:rPr>
          <w:rFonts w:cs="Calibri"/>
          <w:szCs w:val="22"/>
        </w:rPr>
        <w:t>рокуратури Донецької області  стосовно судді Волноваського районного суду Донецької області Мохова Євгена Івановича</w:t>
      </w:r>
      <w:r>
        <w:t>,</w:t>
      </w:r>
    </w:p>
    <w:p w:rsidR="006C2848" w:rsidRDefault="006C2848">
      <w:pPr>
        <w:suppressAutoHyphens/>
        <w:ind w:right="-1" w:firstLine="684"/>
        <w:jc w:val="both"/>
      </w:pPr>
    </w:p>
    <w:p w:rsidR="006C2848" w:rsidRDefault="008502D6">
      <w:pPr>
        <w:spacing w:line="20" w:lineRule="atLeast"/>
        <w:jc w:val="center"/>
        <w:rPr>
          <w:b/>
          <w:sz w:val="27"/>
          <w:szCs w:val="27"/>
          <w:lang w:eastAsia="ru-RU"/>
        </w:rPr>
      </w:pPr>
      <w:r>
        <w:rPr>
          <w:b/>
          <w:sz w:val="27"/>
          <w:szCs w:val="27"/>
          <w:lang w:eastAsia="ru-RU"/>
        </w:rPr>
        <w:t>встановила:</w:t>
      </w:r>
    </w:p>
    <w:p w:rsidR="006C2848" w:rsidRDefault="006C2848">
      <w:pPr>
        <w:spacing w:line="20" w:lineRule="atLeast"/>
        <w:jc w:val="center"/>
        <w:rPr>
          <w:b/>
          <w:sz w:val="27"/>
          <w:szCs w:val="27"/>
          <w:lang w:eastAsia="ru-RU"/>
        </w:rPr>
      </w:pPr>
    </w:p>
    <w:p w:rsidR="006C2848" w:rsidRDefault="008502D6">
      <w:pPr>
        <w:jc w:val="both"/>
      </w:pPr>
      <w:r>
        <w:t>22 квітня 2020 року до Вищої ради правосуддя надійшла дисциплінарна скарга</w:t>
      </w:r>
      <w:r w:rsidR="00DA33A5">
        <w:rPr>
          <w:rFonts w:cs="Calibri"/>
          <w:szCs w:val="22"/>
        </w:rPr>
        <w:t xml:space="preserve"> П</w:t>
      </w:r>
      <w:r>
        <w:rPr>
          <w:rFonts w:cs="Calibri"/>
          <w:szCs w:val="22"/>
        </w:rPr>
        <w:t>рокуратури Донецької області, подана прокурором Донецької області Білоусовим Є.О.,</w:t>
      </w:r>
      <w:r>
        <w:t xml:space="preserve"> на дії</w:t>
      </w:r>
      <w:r>
        <w:rPr>
          <w:color w:val="FF0000"/>
        </w:rPr>
        <w:t xml:space="preserve"> </w:t>
      </w:r>
      <w:r>
        <w:t>судді Волноваського районного суду Донецької області Мохо</w:t>
      </w:r>
      <w:r w:rsidR="00502ABC">
        <w:t xml:space="preserve">ва Є.І. під час розгляду справи </w:t>
      </w:r>
      <w:r>
        <w:t>№ 221/1009/20 (проваджен</w:t>
      </w:r>
      <w:r w:rsidR="00502ABC">
        <w:t>ь</w:t>
      </w:r>
      <w:r>
        <w:t xml:space="preserve"> </w:t>
      </w:r>
      <w:r w:rsidR="00502ABC">
        <w:br/>
      </w:r>
      <w:r>
        <w:t xml:space="preserve">№№ 1-кс/221/350/2020, </w:t>
      </w:r>
      <w:r w:rsidR="00502ABC">
        <w:t>1-кс/221/351/2020,</w:t>
      </w:r>
      <w:r w:rsidR="00441CF2">
        <w:t xml:space="preserve"> </w:t>
      </w:r>
      <w:r>
        <w:t>1-кс/221/371/2020, 1-кс/221/375/2020, 1-кс/2</w:t>
      </w:r>
      <w:r w:rsidR="00502ABC">
        <w:t>21/378/2020, 1-кс/221/379/2020,</w:t>
      </w:r>
      <w:r w:rsidR="00441CF2">
        <w:t xml:space="preserve"> </w:t>
      </w:r>
      <w:r>
        <w:t xml:space="preserve">1-кс/221/380/2020, 1-кс/221/381/2020, </w:t>
      </w:r>
      <w:r w:rsidR="00502ABC">
        <w:br/>
      </w:r>
      <w:r>
        <w:t>1-кс/2</w:t>
      </w:r>
      <w:r w:rsidR="00441CF2">
        <w:t>21/3</w:t>
      </w:r>
      <w:r w:rsidR="00502ABC">
        <w:t>84/2020, 1-кс/221/589/2020,</w:t>
      </w:r>
      <w:r w:rsidR="00441CF2">
        <w:t xml:space="preserve"> </w:t>
      </w:r>
      <w:r>
        <w:t>1-кс/221/590/2020).</w:t>
      </w:r>
    </w:p>
    <w:p w:rsidR="006C2848" w:rsidRDefault="008502D6">
      <w:pPr>
        <w:ind w:firstLine="708"/>
        <w:jc w:val="both"/>
      </w:pPr>
      <w:r>
        <w:t xml:space="preserve">На підставі протоколу автоматизованого розподілу справи між членами Вищої ради правосуддя від 22 квітня 2020 року вказану дисциплінарну скаргу передано члену Вищої ради правосуддя </w:t>
      </w:r>
      <w:proofErr w:type="spellStart"/>
      <w:r>
        <w:t>Худику</w:t>
      </w:r>
      <w:proofErr w:type="spellEnd"/>
      <w:r>
        <w:t xml:space="preserve"> М.П. для п</w:t>
      </w:r>
      <w:r w:rsidR="00502ABC">
        <w:t>ро</w:t>
      </w:r>
      <w:r w:rsidR="00535E48">
        <w:t>ведення попередньої перевірки (є</w:t>
      </w:r>
      <w:r w:rsidR="00502ABC">
        <w:t>диний унікальний номер справи 328/0/13-20).</w:t>
      </w:r>
    </w:p>
    <w:p w:rsidR="006C2848" w:rsidRDefault="008502D6">
      <w:pPr>
        <w:ind w:firstLine="708"/>
        <w:jc w:val="both"/>
      </w:pPr>
      <w:r>
        <w:t xml:space="preserve">Відповідно до вимог статті 43 Закону України «Про Вищу раду правосуддя» доповідачем – членом Другої Дисциплінарної палати Вищої ради правосуддя </w:t>
      </w:r>
      <w:proofErr w:type="spellStart"/>
      <w:r>
        <w:t>Худиком</w:t>
      </w:r>
      <w:proofErr w:type="spellEnd"/>
      <w:r>
        <w:t xml:space="preserve"> М.П. проведено попередню перевірку скарги </w:t>
      </w:r>
      <w:r w:rsidR="00DA33A5">
        <w:rPr>
          <w:rFonts w:cs="Calibri"/>
          <w:szCs w:val="22"/>
        </w:rPr>
        <w:t>П</w:t>
      </w:r>
      <w:r>
        <w:rPr>
          <w:rFonts w:cs="Calibri"/>
          <w:szCs w:val="22"/>
        </w:rPr>
        <w:t>рокуратури Донецької області</w:t>
      </w:r>
      <w:r>
        <w:t xml:space="preserve"> стосовно судді </w:t>
      </w:r>
      <w:r>
        <w:rPr>
          <w:rFonts w:cs="Calibri"/>
          <w:szCs w:val="22"/>
        </w:rPr>
        <w:t>Волноваського районного суду Донецької області Мохова Є.І.</w:t>
      </w:r>
      <w:r>
        <w:t xml:space="preserve">, за результатами якої складено вмотивований висновок із викладенням фактів та обставин, що обґрунтовують надану у ньому пропозицію. </w:t>
      </w:r>
    </w:p>
    <w:p w:rsidR="006C2848" w:rsidRDefault="008502D6">
      <w:pPr>
        <w:ind w:firstLine="708"/>
        <w:jc w:val="both"/>
      </w:pPr>
      <w:r>
        <w:t xml:space="preserve">Розглянувши висновок доповідача – члена Другої Дисциплінарної палати Вищої ради правосуддя </w:t>
      </w:r>
      <w:proofErr w:type="spellStart"/>
      <w:r>
        <w:t>Худика</w:t>
      </w:r>
      <w:proofErr w:type="spellEnd"/>
      <w:r>
        <w:t xml:space="preserve"> М.П. та додані до нього матеріали, Друга Дисциплінарна палата Вищої ради правосуддя дійшла висновку про наявність підстав для відкриття дисциплінарної справи стосовно судді Волноваського районного суду Донецької області Мохова Є.І. з огляду на таке.</w:t>
      </w:r>
    </w:p>
    <w:p w:rsidR="006C2848" w:rsidRDefault="008502D6">
      <w:pPr>
        <w:ind w:firstLine="708"/>
        <w:jc w:val="both"/>
      </w:pPr>
      <w:proofErr w:type="spellStart"/>
      <w:r>
        <w:lastRenderedPageBreak/>
        <w:t>Мохов</w:t>
      </w:r>
      <w:proofErr w:type="spellEnd"/>
      <w:r>
        <w:t xml:space="preserve"> Євген Іванович Указом Президента України від 3 лютого</w:t>
      </w:r>
      <w:r>
        <w:br/>
        <w:t>2003 року № 58/2003 призначений строком на п’ять років на посаду судді Волноваського районного суду Донецької області. Постановою Верховної Ради України від 18 вересня 2008 року № 524-VI обраний суддею цього суду безстроково.</w:t>
      </w:r>
    </w:p>
    <w:p w:rsidR="006C2848" w:rsidRDefault="008502D6">
      <w:pPr>
        <w:ind w:firstLine="708"/>
        <w:jc w:val="both"/>
      </w:pPr>
      <w:r>
        <w:t xml:space="preserve">Скаржник зазначає, що суддя </w:t>
      </w:r>
      <w:proofErr w:type="spellStart"/>
      <w:r>
        <w:t>Мохов</w:t>
      </w:r>
      <w:proofErr w:type="spellEnd"/>
      <w:r>
        <w:t xml:space="preserve"> Є.І. розглянув </w:t>
      </w:r>
      <w:r w:rsidR="00502ABC" w:rsidRPr="003056E9">
        <w:t>дев’ять</w:t>
      </w:r>
      <w:r w:rsidR="00502ABC">
        <w:t xml:space="preserve"> </w:t>
      </w:r>
      <w:r>
        <w:t>клопотан</w:t>
      </w:r>
      <w:r w:rsidR="00502ABC">
        <w:t>ь</w:t>
      </w:r>
      <w:r w:rsidR="003056E9">
        <w:t xml:space="preserve"> про арешт майна без виклику</w:t>
      </w:r>
      <w:r>
        <w:t xml:space="preserve"> </w:t>
      </w:r>
      <w:r w:rsidR="003056E9">
        <w:t xml:space="preserve">слідчого та/або </w:t>
      </w:r>
      <w:r>
        <w:t>прокур</w:t>
      </w:r>
      <w:r w:rsidR="00502ABC">
        <w:t xml:space="preserve">ора у кримінальному провадженні </w:t>
      </w:r>
      <w:r>
        <w:t>№ 42019051110000018</w:t>
      </w:r>
      <w:r w:rsidR="003056E9">
        <w:t xml:space="preserve"> </w:t>
      </w:r>
      <w:r w:rsidR="00535E48">
        <w:t xml:space="preserve">та </w:t>
      </w:r>
      <w:r w:rsidR="00BD27DB">
        <w:t>з порушенням строків</w:t>
      </w:r>
      <w:r w:rsidR="003056E9">
        <w:t xml:space="preserve"> їх розгляду</w:t>
      </w:r>
      <w:r>
        <w:t xml:space="preserve">, </w:t>
      </w:r>
      <w:r w:rsidR="003056E9">
        <w:t xml:space="preserve">що </w:t>
      </w:r>
      <w:r w:rsidR="00BD27DB">
        <w:t>встановлені</w:t>
      </w:r>
      <w:r>
        <w:t xml:space="preserve"> Кримінальним процесуальним кодексом України (далі – КПК України). </w:t>
      </w:r>
    </w:p>
    <w:p w:rsidR="003056E9" w:rsidRPr="003056E9" w:rsidRDefault="003056E9">
      <w:pPr>
        <w:ind w:firstLine="708"/>
        <w:jc w:val="both"/>
      </w:pPr>
      <w:r w:rsidRPr="003056E9">
        <w:rPr>
          <w:rFonts w:eastAsia="Times New Roman"/>
          <w:kern w:val="2"/>
          <w:lang w:eastAsia="ru-RU"/>
        </w:rPr>
        <w:t>Крім того, скаржник вказує про порушення правил підсудності під час розгляду клопотань</w:t>
      </w:r>
      <w:r w:rsidR="00535E48">
        <w:rPr>
          <w:rFonts w:eastAsia="Times New Roman"/>
          <w:kern w:val="2"/>
          <w:lang w:eastAsia="ru-RU"/>
        </w:rPr>
        <w:t xml:space="preserve"> про скасування арешту майна та постановлення ухвал</w:t>
      </w:r>
      <w:r w:rsidR="00535E48" w:rsidRPr="003056E9">
        <w:rPr>
          <w:rFonts w:eastAsia="Times New Roman"/>
          <w:kern w:val="2"/>
          <w:lang w:eastAsia="ru-RU"/>
        </w:rPr>
        <w:t xml:space="preserve"> </w:t>
      </w:r>
      <w:r w:rsidR="00535E48">
        <w:rPr>
          <w:rFonts w:eastAsia="Times New Roman"/>
          <w:kern w:val="2"/>
          <w:lang w:eastAsia="ru-RU"/>
        </w:rPr>
        <w:t xml:space="preserve">за результатами їх розгляду </w:t>
      </w:r>
      <w:r w:rsidR="00257E21">
        <w:rPr>
          <w:rFonts w:eastAsia="Times New Roman"/>
          <w:kern w:val="2"/>
          <w:lang w:eastAsia="ru-RU"/>
        </w:rPr>
        <w:t>(провадження</w:t>
      </w:r>
      <w:r w:rsidRPr="003056E9">
        <w:rPr>
          <w:rFonts w:eastAsia="Times New Roman"/>
          <w:kern w:val="2"/>
          <w:lang w:eastAsia="ru-RU"/>
        </w:rPr>
        <w:t xml:space="preserve"> №№</w:t>
      </w:r>
      <w:r w:rsidRPr="003056E9">
        <w:t xml:space="preserve"> 1-кс/221/589/2020, </w:t>
      </w:r>
      <w:r w:rsidR="00257E21">
        <w:br/>
        <w:t xml:space="preserve">1-кс/221/590/2020). При цьому вказав, що на час розгляду зазначених клопотань органом досудового розслідування у кримінальному провадженні </w:t>
      </w:r>
      <w:r w:rsidR="00257E21">
        <w:br/>
        <w:t xml:space="preserve">№ 42019051110000018 було слідче управління </w:t>
      </w:r>
      <w:proofErr w:type="spellStart"/>
      <w:r w:rsidR="00257E21">
        <w:t>ГУНП</w:t>
      </w:r>
      <w:proofErr w:type="spellEnd"/>
      <w:r w:rsidR="00257E21">
        <w:t xml:space="preserve"> в Донецькій області, а уповноваженим судом з розгляду будь-яких питань щодо застосування чи скасування заходів забезпечення кримінального провадження – Жовтнев</w:t>
      </w:r>
      <w:r w:rsidR="00434DF4">
        <w:t>ий районний суд міста Маріуполя Донецької області.</w:t>
      </w:r>
    </w:p>
    <w:p w:rsidR="00133CA1" w:rsidRDefault="008502D6" w:rsidP="00133CA1">
      <w:pPr>
        <w:ind w:firstLine="708"/>
        <w:jc w:val="both"/>
        <w:rPr>
          <w:color w:val="000000"/>
          <w:shd w:val="clear" w:color="auto" w:fill="FFFFFF"/>
        </w:rPr>
      </w:pPr>
      <w:r>
        <w:t xml:space="preserve">З огляду на викладене скаржник просить притягнути суддю Волноваського районного суду Донецької області Мохова Є.І. до дисциплінарної відповідальності, вказуючи </w:t>
      </w:r>
      <w:r w:rsidR="00DA33A5">
        <w:t>на</w:t>
      </w:r>
      <w:r>
        <w:t xml:space="preserve"> </w:t>
      </w:r>
      <w:r>
        <w:rPr>
          <w:rFonts w:eastAsia="Times New Roman"/>
          <w:kern w:val="2"/>
          <w:lang w:eastAsia="ru-RU"/>
        </w:rPr>
        <w:t xml:space="preserve">наявність у </w:t>
      </w:r>
      <w:r w:rsidR="00535E48">
        <w:rPr>
          <w:rFonts w:eastAsia="Times New Roman"/>
          <w:kern w:val="2"/>
          <w:lang w:eastAsia="ru-RU"/>
        </w:rPr>
        <w:t xml:space="preserve">його </w:t>
      </w:r>
      <w:r>
        <w:rPr>
          <w:rFonts w:eastAsia="Times New Roman"/>
          <w:kern w:val="2"/>
          <w:lang w:eastAsia="ru-RU"/>
        </w:rPr>
        <w:t xml:space="preserve">поведінці ознак дисциплінарних проступків, передбачених підпунктами «а», «г», «ґ», пункту 1 та пунктом 4 частини першої статті 106 Закону України </w:t>
      </w:r>
      <w:r w:rsidR="00535E48">
        <w:rPr>
          <w:rFonts w:eastAsia="Times New Roman"/>
          <w:kern w:val="2"/>
          <w:lang w:eastAsia="ru-RU"/>
        </w:rPr>
        <w:br/>
      </w:r>
      <w:r>
        <w:rPr>
          <w:rFonts w:eastAsia="Times New Roman"/>
          <w:kern w:val="2"/>
          <w:lang w:eastAsia="ru-RU"/>
        </w:rPr>
        <w:t>«Про судоустрій і статус суддів»</w:t>
      </w:r>
      <w:r w:rsidR="00535E48">
        <w:rPr>
          <w:rFonts w:eastAsia="Times New Roman"/>
          <w:color w:val="000000"/>
          <w:kern w:val="2"/>
          <w:shd w:val="clear" w:color="auto" w:fill="FFFFFF"/>
          <w:lang w:eastAsia="ru-RU"/>
        </w:rPr>
        <w:t>.</w:t>
      </w:r>
    </w:p>
    <w:p w:rsidR="00133CA1" w:rsidRDefault="00EB0592" w:rsidP="00133CA1">
      <w:pPr>
        <w:ind w:firstLine="708"/>
        <w:jc w:val="both"/>
        <w:rPr>
          <w:kern w:val="2"/>
          <w:lang w:eastAsia="ru-RU"/>
        </w:rPr>
      </w:pPr>
      <w:r>
        <w:rPr>
          <w:kern w:val="2"/>
          <w:lang w:eastAsia="ru-RU"/>
        </w:rPr>
        <w:t>Під час попередньої перевірки встановлено таке.</w:t>
      </w:r>
    </w:p>
    <w:p w:rsidR="00544DE2" w:rsidRDefault="00544DE2" w:rsidP="00544DE2">
      <w:pPr>
        <w:ind w:firstLine="708"/>
        <w:jc w:val="both"/>
      </w:pPr>
      <w:r>
        <w:t>17 лютого 2020 року до Волноваського районного суду Донецької області надійшло 50 клопотань слідчого про накладення арешту на майно, у кримінальному провадженні, внесено</w:t>
      </w:r>
      <w:r w:rsidR="00535E48">
        <w:t>му</w:t>
      </w:r>
      <w:r>
        <w:t xml:space="preserve"> до Єдиного реєстру досудових розслідувань за № 42019051110000018 від 15 березня 2019 року, за ознаками кримінальних правопорушень, передбачених частиною другою статті 199</w:t>
      </w:r>
      <w:r w:rsidR="00434DF4">
        <w:t>,</w:t>
      </w:r>
      <w:r>
        <w:t xml:space="preserve"> частиною третьою статті 369 КК України.</w:t>
      </w:r>
    </w:p>
    <w:p w:rsidR="006C2848" w:rsidRDefault="00DA33A5">
      <w:pPr>
        <w:pStyle w:val="Style98"/>
        <w:spacing w:line="240" w:lineRule="auto"/>
        <w:ind w:firstLine="660"/>
      </w:pPr>
      <w:r>
        <w:t>Із</w:t>
      </w:r>
      <w:r w:rsidR="008502D6">
        <w:t xml:space="preserve"> </w:t>
      </w:r>
      <w:r w:rsidR="004260F4">
        <w:t>довідки про рух справи № 221/10</w:t>
      </w:r>
      <w:r w:rsidR="008502D6">
        <w:t>09/20, провадження</w:t>
      </w:r>
      <w:r w:rsidR="008502D6">
        <w:br/>
        <w:t>№ 1-кс/221/379/2020</w:t>
      </w:r>
      <w:r>
        <w:t>,</w:t>
      </w:r>
      <w:r w:rsidR="008502D6">
        <w:t xml:space="preserve"> вбачається, що розгляд клопотання про арешт майна призначено на 5 березня 2020 року.</w:t>
      </w:r>
      <w:r w:rsidR="00133CA1">
        <w:t xml:space="preserve"> </w:t>
      </w:r>
    </w:p>
    <w:p w:rsidR="006C2848" w:rsidRDefault="008502D6">
      <w:pPr>
        <w:ind w:firstLine="708"/>
        <w:jc w:val="both"/>
      </w:pPr>
      <w:r>
        <w:t xml:space="preserve">5 березня 2020 року розгляд клопотання було </w:t>
      </w:r>
      <w:r w:rsidRPr="00AF4270">
        <w:rPr>
          <w:shd w:val="clear" w:color="auto" w:fill="FFFFFF" w:themeFill="background1"/>
        </w:rPr>
        <w:t xml:space="preserve">відкладено </w:t>
      </w:r>
      <w:r>
        <w:t xml:space="preserve">у зв’язку з наданням адвокату </w:t>
      </w:r>
      <w:proofErr w:type="spellStart"/>
      <w:r>
        <w:t>Шустову</w:t>
      </w:r>
      <w:proofErr w:type="spellEnd"/>
      <w:r>
        <w:t xml:space="preserve"> Ю.Ю. часу для ознайомлення з матеріа</w:t>
      </w:r>
      <w:r w:rsidR="00A33FCE">
        <w:t>лами кримінального провадження.</w:t>
      </w:r>
    </w:p>
    <w:p w:rsidR="006C2848" w:rsidRDefault="00AF4270">
      <w:pPr>
        <w:ind w:firstLine="708"/>
        <w:jc w:val="both"/>
      </w:pPr>
      <w:r>
        <w:t xml:space="preserve">З відомостей ЄДРСР вбачається, що </w:t>
      </w:r>
      <w:r w:rsidR="00642A50" w:rsidRPr="00642A50">
        <w:t>11</w:t>
      </w:r>
      <w:r w:rsidR="008502D6" w:rsidRPr="00642A50">
        <w:t xml:space="preserve"> </w:t>
      </w:r>
      <w:r w:rsidR="008502D6">
        <w:t>березня 2020 року суддею Моховим Є.І. постановлено ухвалу про відмову у задоволенні клопотання слідчого про накладення арешту на вилучене під час проведення обшуку майно та документи</w:t>
      </w:r>
      <w:r w:rsidR="00642A50">
        <w:t>.</w:t>
      </w:r>
    </w:p>
    <w:p w:rsidR="00EA6073" w:rsidRPr="00451214" w:rsidRDefault="00EA6073">
      <w:pPr>
        <w:ind w:firstLine="708"/>
        <w:jc w:val="both"/>
      </w:pPr>
      <w:r w:rsidRPr="00451214">
        <w:rPr>
          <w:shd w:val="clear" w:color="auto" w:fill="FFFFFF"/>
        </w:rPr>
        <w:t xml:space="preserve">Попередньою перевіркою встановлено, що слідчий суддя </w:t>
      </w:r>
      <w:proofErr w:type="spellStart"/>
      <w:r w:rsidRPr="00451214">
        <w:t>Мохов</w:t>
      </w:r>
      <w:proofErr w:type="spellEnd"/>
      <w:r w:rsidRPr="00451214">
        <w:t xml:space="preserve"> Є.І.</w:t>
      </w:r>
      <w:r w:rsidRPr="00451214">
        <w:rPr>
          <w:shd w:val="clear" w:color="auto" w:fill="FFFFFF"/>
        </w:rPr>
        <w:t xml:space="preserve"> розглянув вказане клопотання </w:t>
      </w:r>
      <w:r w:rsidR="0013706D">
        <w:rPr>
          <w:shd w:val="clear" w:color="auto" w:fill="FFFFFF"/>
        </w:rPr>
        <w:t>на 24 день</w:t>
      </w:r>
      <w:r w:rsidR="001023F8" w:rsidRPr="00451214">
        <w:rPr>
          <w:shd w:val="clear" w:color="auto" w:fill="FFFFFF"/>
        </w:rPr>
        <w:t xml:space="preserve"> після надходження до суду, а </w:t>
      </w:r>
      <w:r w:rsidRPr="00451214">
        <w:rPr>
          <w:shd w:val="clear" w:color="auto" w:fill="FFFFFF"/>
        </w:rPr>
        <w:t xml:space="preserve">отже, не </w:t>
      </w:r>
      <w:r w:rsidRPr="00451214">
        <w:rPr>
          <w:shd w:val="clear" w:color="auto" w:fill="FFFFFF"/>
        </w:rPr>
        <w:lastRenderedPageBreak/>
        <w:t xml:space="preserve">дотримався встановленого процесуальним </w:t>
      </w:r>
      <w:r w:rsidR="00451214" w:rsidRPr="00451214">
        <w:rPr>
          <w:shd w:val="clear" w:color="auto" w:fill="FFFFFF"/>
        </w:rPr>
        <w:t>законом строку</w:t>
      </w:r>
      <w:r w:rsidR="00DA33A5">
        <w:rPr>
          <w:shd w:val="clear" w:color="auto" w:fill="FFFFFF"/>
        </w:rPr>
        <w:t>,</w:t>
      </w:r>
      <w:r w:rsidR="00451214" w:rsidRPr="00451214">
        <w:rPr>
          <w:shd w:val="clear" w:color="auto" w:fill="FFFFFF"/>
        </w:rPr>
        <w:t xml:space="preserve"> </w:t>
      </w:r>
      <w:r w:rsidR="00451214">
        <w:rPr>
          <w:color w:val="000000"/>
          <w:shd w:val="clear" w:color="auto" w:fill="FFFFFF"/>
        </w:rPr>
        <w:t>передбаченого частиною першою статті 172 КПК України</w:t>
      </w:r>
      <w:r w:rsidR="00451214">
        <w:rPr>
          <w:shd w:val="clear" w:color="auto" w:fill="FFFFFF"/>
        </w:rPr>
        <w:t>.</w:t>
      </w:r>
    </w:p>
    <w:p w:rsidR="006C2848" w:rsidRDefault="00DA33A5">
      <w:pPr>
        <w:pStyle w:val="Style98"/>
        <w:spacing w:line="240" w:lineRule="auto"/>
        <w:ind w:firstLine="660"/>
      </w:pPr>
      <w:r>
        <w:t>Із</w:t>
      </w:r>
      <w:r w:rsidR="008502D6">
        <w:t xml:space="preserve"> </w:t>
      </w:r>
      <w:r w:rsidR="004260F4">
        <w:t>довідок про рух справи № 221/10</w:t>
      </w:r>
      <w:r w:rsidR="008502D6">
        <w:t>09/20, провадження</w:t>
      </w:r>
      <w:r w:rsidR="008502D6">
        <w:br/>
        <w:t>№№ 1-кс/221/350/2020, 1-кс/221/351/2020, 1-кс/221/371/2020, 1-кс/221/375/2020,</w:t>
      </w:r>
      <w:r w:rsidR="008502D6">
        <w:br/>
        <w:t>1-кс/221/378/2020, 1-кс/221/380/2020, 1-кс/221/381/2020, 1-кс/221/384/2020</w:t>
      </w:r>
      <w:r>
        <w:t>,</w:t>
      </w:r>
      <w:r w:rsidR="008502D6">
        <w:t xml:space="preserve"> в</w:t>
      </w:r>
      <w:r w:rsidR="00535E48">
        <w:t>бачається, що розгляд клопотань</w:t>
      </w:r>
      <w:r w:rsidR="008502D6">
        <w:t xml:space="preserve"> про арешт майна було призначено на</w:t>
      </w:r>
      <w:r w:rsidR="008502D6">
        <w:br/>
        <w:t>3 березня 2020 року.</w:t>
      </w:r>
    </w:p>
    <w:p w:rsidR="006C2848" w:rsidRDefault="008502D6">
      <w:pPr>
        <w:ind w:firstLine="708"/>
        <w:jc w:val="both"/>
      </w:pPr>
      <w:r>
        <w:t xml:space="preserve">3 березня 2020 року розгляд клопотань відкладено у зв’язку з наданням адвокату </w:t>
      </w:r>
      <w:proofErr w:type="spellStart"/>
      <w:r>
        <w:t>Павличуку</w:t>
      </w:r>
      <w:proofErr w:type="spellEnd"/>
      <w:r>
        <w:t xml:space="preserve"> В.П.</w:t>
      </w:r>
      <w:r w:rsidR="00502ABC" w:rsidRPr="00502ABC">
        <w:t xml:space="preserve"> </w:t>
      </w:r>
      <w:r>
        <w:t>часу для ознайомлення з матеріалами кримінального провадження.</w:t>
      </w:r>
      <w:r w:rsidR="00502ABC">
        <w:t xml:space="preserve"> </w:t>
      </w:r>
    </w:p>
    <w:p w:rsidR="00EA6073" w:rsidRDefault="00DA33A5" w:rsidP="00451214">
      <w:pPr>
        <w:ind w:firstLine="708"/>
        <w:jc w:val="both"/>
      </w:pPr>
      <w:r>
        <w:t>Із</w:t>
      </w:r>
      <w:r w:rsidR="00451214">
        <w:t xml:space="preserve"> відомостей ЄДРСР вбачається, що </w:t>
      </w:r>
      <w:r w:rsidR="008502D6">
        <w:t xml:space="preserve">13 березня 2020 року слідчим суддею Моховим Є.І. постановлено ухвали про відмову у задоволенні клопотань слідчого про накладення арешту на вилучене під час проведення обшуку майно. </w:t>
      </w:r>
    </w:p>
    <w:p w:rsidR="00451214" w:rsidRPr="00451214" w:rsidRDefault="00451214" w:rsidP="00451214">
      <w:pPr>
        <w:ind w:firstLine="708"/>
        <w:jc w:val="both"/>
      </w:pPr>
      <w:r w:rsidRPr="00451214">
        <w:rPr>
          <w:shd w:val="clear" w:color="auto" w:fill="FFFFFF"/>
        </w:rPr>
        <w:t xml:space="preserve">Попередньою перевіркою встановлено, що слідчий суддя </w:t>
      </w:r>
      <w:proofErr w:type="spellStart"/>
      <w:r w:rsidRPr="00451214">
        <w:t>Мохов</w:t>
      </w:r>
      <w:proofErr w:type="spellEnd"/>
      <w:r w:rsidRPr="00451214">
        <w:t xml:space="preserve"> Є.І.</w:t>
      </w:r>
      <w:r w:rsidRPr="00451214">
        <w:rPr>
          <w:shd w:val="clear" w:color="auto" w:fill="FFFFFF"/>
        </w:rPr>
        <w:t xml:space="preserve"> розглянув вказан</w:t>
      </w:r>
      <w:r>
        <w:rPr>
          <w:shd w:val="clear" w:color="auto" w:fill="FFFFFF"/>
        </w:rPr>
        <w:t>і</w:t>
      </w:r>
      <w:r w:rsidRPr="00451214">
        <w:rPr>
          <w:shd w:val="clear" w:color="auto" w:fill="FFFFFF"/>
        </w:rPr>
        <w:t xml:space="preserve"> клопотання </w:t>
      </w:r>
      <w:r w:rsidR="0013706D">
        <w:rPr>
          <w:shd w:val="clear" w:color="auto" w:fill="FFFFFF"/>
        </w:rPr>
        <w:t>на 26 день</w:t>
      </w:r>
      <w:r w:rsidRPr="00451214">
        <w:rPr>
          <w:shd w:val="clear" w:color="auto" w:fill="FFFFFF"/>
        </w:rPr>
        <w:t xml:space="preserve"> після </w:t>
      </w:r>
      <w:r w:rsidR="00535E48">
        <w:rPr>
          <w:shd w:val="clear" w:color="auto" w:fill="FFFFFF"/>
        </w:rPr>
        <w:t xml:space="preserve">їх </w:t>
      </w:r>
      <w:r w:rsidRPr="00451214">
        <w:rPr>
          <w:shd w:val="clear" w:color="auto" w:fill="FFFFFF"/>
        </w:rPr>
        <w:t>надходження до суду, а отже, не дотримався встановленого процесуальним законом строку</w:t>
      </w:r>
      <w:r w:rsidR="00535E48">
        <w:rPr>
          <w:shd w:val="clear" w:color="auto" w:fill="FFFFFF"/>
        </w:rPr>
        <w:t>,</w:t>
      </w:r>
      <w:r w:rsidRPr="00451214">
        <w:rPr>
          <w:shd w:val="clear" w:color="auto" w:fill="FFFFFF"/>
        </w:rPr>
        <w:t xml:space="preserve"> </w:t>
      </w:r>
      <w:r>
        <w:rPr>
          <w:color w:val="000000"/>
          <w:shd w:val="clear" w:color="auto" w:fill="FFFFFF"/>
        </w:rPr>
        <w:t>передбаченого частиною першою статті 172 КПК України</w:t>
      </w:r>
      <w:r>
        <w:rPr>
          <w:shd w:val="clear" w:color="auto" w:fill="FFFFFF"/>
        </w:rPr>
        <w:t>.</w:t>
      </w:r>
    </w:p>
    <w:p w:rsidR="00451214" w:rsidRDefault="00451214" w:rsidP="00451214">
      <w:pPr>
        <w:ind w:firstLine="660"/>
        <w:jc w:val="both"/>
        <w:rPr>
          <w:rFonts w:eastAsia="Times New Roman"/>
          <w:color w:val="000000"/>
          <w:kern w:val="2"/>
          <w:lang w:eastAsia="ru-RU"/>
        </w:rPr>
      </w:pPr>
      <w:r>
        <w:rPr>
          <w:rFonts w:eastAsia="Times New Roman"/>
          <w:color w:val="000000"/>
          <w:kern w:val="2"/>
          <w:lang w:eastAsia="ru-RU"/>
        </w:rPr>
        <w:t xml:space="preserve">Вирішуючи питання про відкриття чи відмову у відкритті дисциплінарного провадження стосовно судді </w:t>
      </w:r>
      <w:r>
        <w:rPr>
          <w:color w:val="000000"/>
          <w:shd w:val="clear" w:color="auto" w:fill="FFFFFF"/>
        </w:rPr>
        <w:t>Волноваського районного суду Донецької області Мохова Є.І.</w:t>
      </w:r>
      <w:r>
        <w:rPr>
          <w:rFonts w:eastAsia="Times New Roman"/>
          <w:color w:val="000000"/>
          <w:kern w:val="2"/>
          <w:lang w:eastAsia="ru-RU"/>
        </w:rPr>
        <w:t>, слід виходити з такого.</w:t>
      </w:r>
    </w:p>
    <w:p w:rsidR="004D19CF" w:rsidRDefault="004D19CF" w:rsidP="00451214">
      <w:pPr>
        <w:ind w:firstLine="660"/>
        <w:jc w:val="both"/>
        <w:rPr>
          <w:rFonts w:eastAsia="Times New Roman"/>
          <w:color w:val="000000"/>
          <w:kern w:val="2"/>
          <w:lang w:eastAsia="ru-RU"/>
        </w:rPr>
      </w:pPr>
    </w:p>
    <w:p w:rsidR="004D19CF" w:rsidRDefault="004D19CF" w:rsidP="00451214">
      <w:pPr>
        <w:ind w:firstLine="660"/>
        <w:jc w:val="both"/>
        <w:rPr>
          <w:b/>
        </w:rPr>
      </w:pPr>
      <w:r w:rsidRPr="004D19CF">
        <w:rPr>
          <w:rFonts w:eastAsia="Times New Roman"/>
          <w:b/>
          <w:kern w:val="2"/>
          <w:lang w:eastAsia="ru-RU"/>
        </w:rPr>
        <w:t xml:space="preserve">Щодо доводів дисциплінарної скарги про розгляд </w:t>
      </w:r>
      <w:r w:rsidRPr="004D19CF">
        <w:rPr>
          <w:b/>
        </w:rPr>
        <w:t xml:space="preserve">клопотань про арешт майна без повідомлення та участі прокурора у кримінальному </w:t>
      </w:r>
      <w:r w:rsidR="00DA33A5">
        <w:rPr>
          <w:b/>
        </w:rPr>
        <w:t>провадженні № 42019051110000018</w:t>
      </w:r>
    </w:p>
    <w:p w:rsidR="004D19CF" w:rsidRPr="004D19CF" w:rsidRDefault="004D19CF" w:rsidP="004D19CF">
      <w:pPr>
        <w:ind w:firstLine="660"/>
        <w:jc w:val="both"/>
      </w:pPr>
      <w:r w:rsidRPr="004D19CF">
        <w:t>Частиною першою статті 172 КПК України передбачено, що 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4260F4" w:rsidRPr="00E96A8B" w:rsidRDefault="004260F4" w:rsidP="004260F4">
      <w:pPr>
        <w:pStyle w:val="TimesNewRoman"/>
        <w:tabs>
          <w:tab w:val="clear" w:pos="9540"/>
        </w:tabs>
        <w:ind w:firstLine="660"/>
        <w:rPr>
          <w:bCs w:val="0"/>
        </w:rPr>
      </w:pPr>
      <w:r>
        <w:rPr>
          <w:bCs w:val="0"/>
        </w:rPr>
        <w:t xml:space="preserve">Згідно зі статтею 134 КПК України </w:t>
      </w:r>
      <w:r w:rsidRPr="00E96A8B">
        <w:rPr>
          <w:bCs w:val="0"/>
        </w:rPr>
        <w:t> </w:t>
      </w:r>
      <w:bookmarkStart w:id="0" w:name="n1406"/>
      <w:bookmarkEnd w:id="0"/>
      <w:r>
        <w:rPr>
          <w:bCs w:val="0"/>
        </w:rPr>
        <w:t>с</w:t>
      </w:r>
      <w:r w:rsidRPr="00E96A8B">
        <w:rPr>
          <w:bCs w:val="0"/>
        </w:rPr>
        <w:t>лідчий суддя під час досудового розслідування чи суд під час судового провадження має право за власною ініціативою або за клопотанням слідчого, прокурора, підозрюваного, обвинуваченого, його захисника, потерпілого, його представника здійснити судовий виклик певної особи, якщо слідчий суддя чи суд встановить наявність достатніх підстав вважати, що така особа може дати показання, які мають значення для кримінального провадження, або її уч</w:t>
      </w:r>
      <w:r>
        <w:rPr>
          <w:bCs w:val="0"/>
        </w:rPr>
        <w:t>асть у процесуальній дії є обов’</w:t>
      </w:r>
      <w:r w:rsidRPr="00E96A8B">
        <w:rPr>
          <w:bCs w:val="0"/>
        </w:rPr>
        <w:t>язковою.</w:t>
      </w:r>
      <w:r>
        <w:rPr>
          <w:bCs w:val="0"/>
        </w:rPr>
        <w:t xml:space="preserve"> </w:t>
      </w:r>
      <w:bookmarkStart w:id="1" w:name="n1407"/>
      <w:bookmarkEnd w:id="1"/>
      <w:r>
        <w:rPr>
          <w:bCs w:val="0"/>
        </w:rPr>
        <w:t>С</w:t>
      </w:r>
      <w:r w:rsidRPr="00E96A8B">
        <w:rPr>
          <w:bCs w:val="0"/>
        </w:rPr>
        <w:t>уд здійснює судовий виклик учасників кримінального провадження, участь яких у судовому провадженні є обов'язковою.</w:t>
      </w:r>
    </w:p>
    <w:p w:rsidR="004260F4" w:rsidRPr="00E96A8B" w:rsidRDefault="004260F4" w:rsidP="004260F4">
      <w:pPr>
        <w:pStyle w:val="TimesNewRoman"/>
        <w:ind w:firstLine="708"/>
        <w:rPr>
          <w:color w:val="000000"/>
          <w:shd w:val="clear" w:color="auto" w:fill="FFFFFF"/>
        </w:rPr>
      </w:pPr>
      <w:bookmarkStart w:id="2" w:name="n1408"/>
      <w:bookmarkEnd w:id="2"/>
      <w:r>
        <w:rPr>
          <w:bCs w:val="0"/>
        </w:rPr>
        <w:t xml:space="preserve">Відповідно до приписів статті </w:t>
      </w:r>
      <w:r w:rsidRPr="00E96A8B">
        <w:rPr>
          <w:bCs w:val="0"/>
        </w:rPr>
        <w:t>135</w:t>
      </w:r>
      <w:r>
        <w:rPr>
          <w:bCs w:val="0"/>
        </w:rPr>
        <w:t xml:space="preserve"> КПК України</w:t>
      </w:r>
      <w:bookmarkStart w:id="3" w:name="n1409"/>
      <w:bookmarkEnd w:id="3"/>
      <w:r>
        <w:rPr>
          <w:bCs w:val="0"/>
        </w:rPr>
        <w:t xml:space="preserve"> о</w:t>
      </w:r>
      <w:r w:rsidRPr="00E96A8B">
        <w:rPr>
          <w:bCs w:val="0"/>
        </w:rPr>
        <w:t xml:space="preserve">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w:t>
      </w:r>
      <w:r w:rsidRPr="00E96A8B">
        <w:rPr>
          <w:bCs w:val="0"/>
        </w:rPr>
        <w:lastRenderedPageBreak/>
        <w:t>здійснення виклику по телефону або телеграмою.</w:t>
      </w:r>
      <w:r>
        <w:rPr>
          <w:bCs w:val="0"/>
        </w:rPr>
        <w:t xml:space="preserve"> </w:t>
      </w:r>
      <w:r>
        <w:rPr>
          <w:color w:val="000000"/>
          <w:shd w:val="clear" w:color="auto" w:fill="FFFFFF"/>
        </w:rPr>
        <w:t>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для підготовки та прибуття за викликом.</w:t>
      </w:r>
    </w:p>
    <w:p w:rsidR="004260F4" w:rsidRPr="00244F18" w:rsidRDefault="004260F4" w:rsidP="004260F4">
      <w:pPr>
        <w:pStyle w:val="TimesNewRoman"/>
        <w:ind w:firstLine="708"/>
        <w:rPr>
          <w:color w:val="000000"/>
          <w:shd w:val="clear" w:color="auto" w:fill="FFFFFF"/>
        </w:rPr>
      </w:pPr>
      <w:r w:rsidRPr="00244F18">
        <w:rPr>
          <w:color w:val="000000"/>
          <w:shd w:val="clear" w:color="auto" w:fill="FFFFFF"/>
        </w:rPr>
        <w:t>Статт</w:t>
      </w:r>
      <w:r>
        <w:rPr>
          <w:color w:val="000000"/>
          <w:shd w:val="clear" w:color="auto" w:fill="FFFFFF"/>
        </w:rPr>
        <w:t>ею</w:t>
      </w:r>
      <w:r w:rsidRPr="00244F18">
        <w:rPr>
          <w:color w:val="000000"/>
          <w:shd w:val="clear" w:color="auto" w:fill="FFFFFF"/>
        </w:rPr>
        <w:t xml:space="preserve"> 136 КПК України визначено, що </w:t>
      </w:r>
      <w:bookmarkStart w:id="4" w:name="n1418"/>
      <w:bookmarkEnd w:id="4"/>
      <w:r w:rsidRPr="00244F18">
        <w:rPr>
          <w:color w:val="000000"/>
          <w:shd w:val="clear" w:color="auto" w:fill="FFFFFF"/>
        </w:rPr>
        <w:t>н</w:t>
      </w:r>
      <w:r w:rsidRPr="008C6A5B">
        <w:rPr>
          <w:color w:val="000000"/>
          <w:shd w:val="clear" w:color="auto" w:fill="FFFFFF"/>
        </w:rPr>
        <w:t>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AC31D4" w:rsidRPr="00D71608" w:rsidRDefault="00AC31D4" w:rsidP="00AC31D4">
      <w:pPr>
        <w:pStyle w:val="Style98"/>
        <w:ind w:firstLine="660"/>
      </w:pPr>
      <w:r>
        <w:rPr>
          <w:color w:val="000000"/>
        </w:rPr>
        <w:t xml:space="preserve">Судді Мохову Є.І. було запропоновано надати пояснення </w:t>
      </w:r>
      <w:r w:rsidR="00DA33A5">
        <w:rPr>
          <w:color w:val="000000"/>
        </w:rPr>
        <w:t>щодо</w:t>
      </w:r>
      <w:r>
        <w:rPr>
          <w:color w:val="000000"/>
        </w:rPr>
        <w:t xml:space="preserve"> викладених у дисциплінарній скарзі обставин.</w:t>
      </w:r>
    </w:p>
    <w:p w:rsidR="007266E6" w:rsidRPr="00875C06" w:rsidRDefault="004260F4" w:rsidP="007266E6">
      <w:pPr>
        <w:pStyle w:val="TimesNewRoman"/>
        <w:ind w:firstLine="708"/>
        <w:rPr>
          <w:bCs w:val="0"/>
        </w:rPr>
      </w:pPr>
      <w:r w:rsidRPr="00875C06">
        <w:rPr>
          <w:bCs w:val="0"/>
        </w:rPr>
        <w:t xml:space="preserve">У поясненнях суддя зазначив, що не погоджується </w:t>
      </w:r>
      <w:r w:rsidR="00DA33A5">
        <w:rPr>
          <w:bCs w:val="0"/>
        </w:rPr>
        <w:t>і</w:t>
      </w:r>
      <w:r w:rsidRPr="00875C06">
        <w:rPr>
          <w:bCs w:val="0"/>
        </w:rPr>
        <w:t>з твердженнями скаржника про порушення ним вимог частини першої статті 172 КПК України та вказав, що прокурор повідомлявся судом про розг</w:t>
      </w:r>
      <w:r w:rsidR="007266E6">
        <w:rPr>
          <w:bCs w:val="0"/>
        </w:rPr>
        <w:t>ляд клопотань про арешт майна. З</w:t>
      </w:r>
      <w:r w:rsidRPr="00875C06">
        <w:rPr>
          <w:bCs w:val="0"/>
        </w:rPr>
        <w:t>ок</w:t>
      </w:r>
      <w:r w:rsidR="00DA33A5">
        <w:rPr>
          <w:bCs w:val="0"/>
        </w:rPr>
        <w:t>рема</w:t>
      </w:r>
      <w:r w:rsidR="007266E6">
        <w:rPr>
          <w:bCs w:val="0"/>
        </w:rPr>
        <w:t>,</w:t>
      </w:r>
      <w:r w:rsidR="00DA33A5">
        <w:rPr>
          <w:bCs w:val="0"/>
        </w:rPr>
        <w:t xml:space="preserve"> з прокурором Боровим О.Г. телефоном</w:t>
      </w:r>
      <w:r w:rsidRPr="00875C06">
        <w:rPr>
          <w:bCs w:val="0"/>
        </w:rPr>
        <w:t xml:space="preserve"> було узгоджено час та дати призначення судових засідань</w:t>
      </w:r>
      <w:r w:rsidR="00DA33A5">
        <w:rPr>
          <w:bCs w:val="0"/>
        </w:rPr>
        <w:t>,</w:t>
      </w:r>
      <w:r w:rsidRPr="00875C06">
        <w:rPr>
          <w:bCs w:val="0"/>
        </w:rPr>
        <w:t xml:space="preserve"> на підтвердження чого надано </w:t>
      </w:r>
      <w:proofErr w:type="spellStart"/>
      <w:r w:rsidRPr="00875C06">
        <w:rPr>
          <w:bCs w:val="0"/>
        </w:rPr>
        <w:t>скріншот</w:t>
      </w:r>
      <w:proofErr w:type="spellEnd"/>
      <w:r w:rsidRPr="00875C06">
        <w:rPr>
          <w:bCs w:val="0"/>
        </w:rPr>
        <w:t xml:space="preserve"> екран</w:t>
      </w:r>
      <w:r w:rsidR="00DA33A5">
        <w:rPr>
          <w:bCs w:val="0"/>
        </w:rPr>
        <w:t>а</w:t>
      </w:r>
      <w:r w:rsidRPr="00875C06">
        <w:rPr>
          <w:bCs w:val="0"/>
        </w:rPr>
        <w:t xml:space="preserve"> телефону вихідних і вхідних з’єднань</w:t>
      </w:r>
      <w:r>
        <w:rPr>
          <w:bCs w:val="0"/>
        </w:rPr>
        <w:t xml:space="preserve"> із абонентом Боровим</w:t>
      </w:r>
      <w:r w:rsidRPr="00875C06">
        <w:rPr>
          <w:bCs w:val="0"/>
        </w:rPr>
        <w:t xml:space="preserve"> </w:t>
      </w:r>
      <w:r w:rsidR="00434DF4">
        <w:rPr>
          <w:bCs w:val="0"/>
        </w:rPr>
        <w:t xml:space="preserve">О.Г. </w:t>
      </w:r>
      <w:r w:rsidR="00434DF4">
        <w:rPr>
          <w:bCs w:val="0"/>
        </w:rPr>
        <w:br/>
      </w:r>
      <w:r w:rsidRPr="00875C06">
        <w:rPr>
          <w:bCs w:val="0"/>
        </w:rPr>
        <w:t xml:space="preserve">5 березня о 10:26, 11 березня о </w:t>
      </w:r>
      <w:r w:rsidR="007266E6">
        <w:rPr>
          <w:bCs w:val="0"/>
        </w:rPr>
        <w:t>0</w:t>
      </w:r>
      <w:r w:rsidRPr="00875C06">
        <w:rPr>
          <w:bCs w:val="0"/>
        </w:rPr>
        <w:t xml:space="preserve">9:53 </w:t>
      </w:r>
      <w:r w:rsidR="00434DF4">
        <w:rPr>
          <w:bCs w:val="0"/>
        </w:rPr>
        <w:t>(тривалість розмови 1 хвилина 35</w:t>
      </w:r>
      <w:r w:rsidRPr="00875C06">
        <w:rPr>
          <w:bCs w:val="0"/>
        </w:rPr>
        <w:t xml:space="preserve"> секунд), 12 березня о 11:51 (тривалість розмови 0 хвилин 14 секунд), 13 березня о 10:06</w:t>
      </w:r>
      <w:r w:rsidR="00434DF4">
        <w:rPr>
          <w:bCs w:val="0"/>
        </w:rPr>
        <w:t xml:space="preserve"> (тривалість розмови 0 хвилин 15</w:t>
      </w:r>
      <w:r w:rsidRPr="00875C06">
        <w:rPr>
          <w:bCs w:val="0"/>
        </w:rPr>
        <w:t xml:space="preserve"> секунд), 13 березня о 10:48 (тривалість розмови 0 хвилин 4 секунди).</w:t>
      </w:r>
    </w:p>
    <w:p w:rsidR="004260F4" w:rsidRPr="00875C06" w:rsidRDefault="004260F4" w:rsidP="004260F4">
      <w:pPr>
        <w:pStyle w:val="TimesNewRoman"/>
        <w:ind w:firstLine="708"/>
        <w:rPr>
          <w:bCs w:val="0"/>
        </w:rPr>
      </w:pPr>
      <w:r>
        <w:rPr>
          <w:bCs w:val="0"/>
        </w:rPr>
        <w:t>При цьому к</w:t>
      </w:r>
      <w:r w:rsidRPr="00875C06">
        <w:rPr>
          <w:bCs w:val="0"/>
        </w:rPr>
        <w:t>ерівник</w:t>
      </w:r>
      <w:r>
        <w:rPr>
          <w:bCs w:val="0"/>
        </w:rPr>
        <w:t>ом</w:t>
      </w:r>
      <w:r w:rsidRPr="00875C06">
        <w:rPr>
          <w:bCs w:val="0"/>
        </w:rPr>
        <w:t xml:space="preserve"> апарату Волноваського районного суду Донецької області Авраменк</w:t>
      </w:r>
      <w:r>
        <w:rPr>
          <w:bCs w:val="0"/>
        </w:rPr>
        <w:t>ом</w:t>
      </w:r>
      <w:r w:rsidRPr="00875C06">
        <w:rPr>
          <w:bCs w:val="0"/>
        </w:rPr>
        <w:t xml:space="preserve"> А.М. </w:t>
      </w:r>
      <w:r w:rsidR="007266E6">
        <w:rPr>
          <w:bCs w:val="0"/>
        </w:rPr>
        <w:t>у відповідь на</w:t>
      </w:r>
      <w:r w:rsidR="007266E6">
        <w:rPr>
          <w:rFonts w:eastAsia="Times New Roman"/>
          <w:color w:val="000000"/>
          <w:kern w:val="2"/>
          <w:lang w:eastAsia="ru-RU"/>
        </w:rPr>
        <w:t xml:space="preserve"> запит члена Другої Дисциплінарної падати Вищої ради правосуддя </w:t>
      </w:r>
      <w:proofErr w:type="spellStart"/>
      <w:r w:rsidR="007266E6">
        <w:rPr>
          <w:rFonts w:eastAsia="Times New Roman"/>
          <w:color w:val="000000"/>
          <w:kern w:val="2"/>
          <w:lang w:eastAsia="ru-RU"/>
        </w:rPr>
        <w:t>Худика</w:t>
      </w:r>
      <w:proofErr w:type="spellEnd"/>
      <w:r w:rsidR="007266E6">
        <w:rPr>
          <w:rFonts w:eastAsia="Times New Roman"/>
          <w:color w:val="000000"/>
          <w:kern w:val="2"/>
          <w:lang w:eastAsia="ru-RU"/>
        </w:rPr>
        <w:t xml:space="preserve"> М.П.</w:t>
      </w:r>
      <w:r>
        <w:rPr>
          <w:bCs w:val="0"/>
        </w:rPr>
        <w:t xml:space="preserve"> повідомлено</w:t>
      </w:r>
      <w:r w:rsidRPr="00875C06">
        <w:rPr>
          <w:bCs w:val="0"/>
        </w:rPr>
        <w:t>, що у справах відсутні відомості та підтверд</w:t>
      </w:r>
      <w:r w:rsidR="00DA33A5">
        <w:rPr>
          <w:bCs w:val="0"/>
        </w:rPr>
        <w:t>ні</w:t>
      </w:r>
      <w:r w:rsidRPr="00875C06">
        <w:rPr>
          <w:bCs w:val="0"/>
        </w:rPr>
        <w:t xml:space="preserve"> документи про повідомлення учасників пр</w:t>
      </w:r>
      <w:r w:rsidR="00DA33A5">
        <w:rPr>
          <w:bCs w:val="0"/>
        </w:rPr>
        <w:t xml:space="preserve">о дату і час розгляду вказаних </w:t>
      </w:r>
      <w:r w:rsidRPr="00875C06">
        <w:rPr>
          <w:bCs w:val="0"/>
        </w:rPr>
        <w:t>клопотань.</w:t>
      </w:r>
    </w:p>
    <w:p w:rsidR="004260F4" w:rsidRPr="00176FAA" w:rsidRDefault="00176FAA" w:rsidP="00176FAA">
      <w:pPr>
        <w:pStyle w:val="TimesNewRoman"/>
        <w:ind w:firstLine="708"/>
        <w:rPr>
          <w:bCs w:val="0"/>
        </w:rPr>
      </w:pPr>
      <w:r>
        <w:rPr>
          <w:bCs w:val="0"/>
        </w:rPr>
        <w:t>Враховуючи встановлені обставини та наведені вимоги процесуального закону</w:t>
      </w:r>
      <w:r w:rsidR="007266E6">
        <w:rPr>
          <w:bCs w:val="0"/>
        </w:rPr>
        <w:t>,</w:t>
      </w:r>
      <w:r>
        <w:t xml:space="preserve"> п</w:t>
      </w:r>
      <w:r w:rsidR="003E62C7">
        <w:t xml:space="preserve">опередньою перевіркою встановлено, що </w:t>
      </w:r>
      <w:r>
        <w:rPr>
          <w:bCs w:val="0"/>
        </w:rPr>
        <w:t xml:space="preserve">поведінка судді </w:t>
      </w:r>
      <w:r w:rsidRPr="00875C06">
        <w:rPr>
          <w:bCs w:val="0"/>
        </w:rPr>
        <w:t>Мохов</w:t>
      </w:r>
      <w:r>
        <w:rPr>
          <w:bCs w:val="0"/>
        </w:rPr>
        <w:t>а</w:t>
      </w:r>
      <w:r w:rsidRPr="00875C06">
        <w:rPr>
          <w:bCs w:val="0"/>
        </w:rPr>
        <w:t xml:space="preserve"> Є.І. </w:t>
      </w:r>
      <w:r>
        <w:rPr>
          <w:bCs w:val="0"/>
        </w:rPr>
        <w:t xml:space="preserve">може містити </w:t>
      </w:r>
      <w:r w:rsidRPr="00875C06">
        <w:rPr>
          <w:bCs w:val="0"/>
        </w:rPr>
        <w:t>ознаки дисциплінарного проступку</w:t>
      </w:r>
      <w:r>
        <w:rPr>
          <w:bCs w:val="0"/>
        </w:rPr>
        <w:t>,</w:t>
      </w:r>
      <w:r w:rsidRPr="00875C06">
        <w:rPr>
          <w:bCs w:val="0"/>
        </w:rPr>
        <w:t xml:space="preserve"> передбаченого підпунктом «а» пункту 1 частини першої статті 106 Закону України «Про судоустрій і статус суддів»</w:t>
      </w:r>
      <w:r>
        <w:rPr>
          <w:bCs w:val="0"/>
        </w:rPr>
        <w:t>, а саме</w:t>
      </w:r>
      <w:r w:rsidRPr="00875C06">
        <w:rPr>
          <w:bCs w:val="0"/>
        </w:rPr>
        <w:t xml:space="preserve"> 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EC7060" w:rsidRDefault="00EC7060" w:rsidP="00EC7060">
      <w:pPr>
        <w:pStyle w:val="Style98"/>
        <w:ind w:firstLine="709"/>
      </w:pPr>
    </w:p>
    <w:p w:rsidR="00A442C4" w:rsidRPr="00EC7060" w:rsidRDefault="00EC7060" w:rsidP="00EC7060">
      <w:pPr>
        <w:ind w:firstLine="660"/>
        <w:jc w:val="both"/>
        <w:rPr>
          <w:b/>
        </w:rPr>
      </w:pPr>
      <w:r w:rsidRPr="004D19CF">
        <w:rPr>
          <w:rFonts w:eastAsia="Times New Roman"/>
          <w:b/>
          <w:kern w:val="2"/>
          <w:lang w:eastAsia="ru-RU"/>
        </w:rPr>
        <w:t xml:space="preserve">Щодо доводів дисциплінарної скарги про </w:t>
      </w:r>
      <w:r>
        <w:rPr>
          <w:rFonts w:eastAsia="Times New Roman"/>
          <w:b/>
          <w:kern w:val="2"/>
          <w:lang w:eastAsia="ru-RU"/>
        </w:rPr>
        <w:t xml:space="preserve">порушення правил </w:t>
      </w:r>
      <w:r w:rsidRPr="00EC7060">
        <w:rPr>
          <w:rFonts w:eastAsia="Times New Roman"/>
          <w:b/>
          <w:kern w:val="2"/>
          <w:lang w:eastAsia="ru-RU"/>
        </w:rPr>
        <w:t>підсудності під час розгляду клопотань про скасування арешту майна у провадженнях №№</w:t>
      </w:r>
      <w:r>
        <w:rPr>
          <w:b/>
        </w:rPr>
        <w:t xml:space="preserve"> </w:t>
      </w:r>
      <w:r w:rsidRPr="00EC7060">
        <w:rPr>
          <w:b/>
        </w:rPr>
        <w:t xml:space="preserve">1-кс/221/589/2020, </w:t>
      </w:r>
      <w:r w:rsidR="00A442C4" w:rsidRPr="00EC7060">
        <w:rPr>
          <w:b/>
        </w:rPr>
        <w:t>1-кс/221/590/2020</w:t>
      </w:r>
    </w:p>
    <w:p w:rsidR="00A442C4" w:rsidRDefault="00F473DE">
      <w:pPr>
        <w:ind w:firstLine="708"/>
        <w:jc w:val="both"/>
      </w:pPr>
      <w:r w:rsidRPr="00F473DE">
        <w:t xml:space="preserve">Статтею 132 КПК України встановлено загальні правила застосування заходів забезпечення кримінального провадження, які здійснюються лише на </w:t>
      </w:r>
      <w:r w:rsidRPr="00F473DE">
        <w:lastRenderedPageBreak/>
        <w:t>підставі ухвали слідчого судді або суду (за винятком випадків, передбачених цим Кодексом). Зокрема, частиною другою статті 132 КПК України встановлено, що клопотання про застосування заходів забезпечення кримінального провадження на підставі ухвали слідчого судді подається до місцевого суду, в межах територіальної юрисдикції якого знаходиться орган досудового розслідування.</w:t>
      </w:r>
    </w:p>
    <w:p w:rsidR="006514F4" w:rsidRDefault="00182E87" w:rsidP="006514F4">
      <w:pPr>
        <w:ind w:firstLine="708"/>
        <w:jc w:val="both"/>
      </w:pPr>
      <w:r>
        <w:t xml:space="preserve">Попередньою перевіркою встановлено, що </w:t>
      </w:r>
      <w:r w:rsidRPr="00182E87">
        <w:t>27 березня 2020 року до Волноваського районного суду Донецької області надійшли клопо</w:t>
      </w:r>
      <w:r w:rsidR="00DA33A5">
        <w:t>тання про зняття арешту з майна</w:t>
      </w:r>
      <w:r w:rsidRPr="00182E87">
        <w:t xml:space="preserve"> у кримінальному провадженні, внесено</w:t>
      </w:r>
      <w:r w:rsidR="00DA33A5">
        <w:t>му</w:t>
      </w:r>
      <w:r w:rsidRPr="00182E87">
        <w:t xml:space="preserve"> до Єдиного реєстру досудових розслідувань за № 42019051110000018 від 15</w:t>
      </w:r>
      <w:r>
        <w:t xml:space="preserve"> березня </w:t>
      </w:r>
      <w:r>
        <w:br/>
      </w:r>
      <w:r w:rsidRPr="00182E87">
        <w:t xml:space="preserve">2019 року, </w:t>
      </w:r>
      <w:r w:rsidR="00DA33A5">
        <w:t>за ознаками кримінальних правопорушень</w:t>
      </w:r>
      <w:r w:rsidR="007266E6">
        <w:t>,</w:t>
      </w:r>
      <w:r w:rsidR="00DA33A5">
        <w:t xml:space="preserve"> </w:t>
      </w:r>
      <w:r>
        <w:t>передбачених частиною другою статті 199</w:t>
      </w:r>
      <w:r w:rsidR="007266E6">
        <w:t>,</w:t>
      </w:r>
      <w:r>
        <w:t xml:space="preserve"> частиною третьою статті 369 КК України. </w:t>
      </w:r>
    </w:p>
    <w:p w:rsidR="00182E87" w:rsidRDefault="00182E87" w:rsidP="00182E87">
      <w:pPr>
        <w:ind w:firstLine="708"/>
        <w:jc w:val="both"/>
      </w:pPr>
      <w:r>
        <w:t xml:space="preserve">Згідно </w:t>
      </w:r>
      <w:r w:rsidR="00DA33A5">
        <w:t>з відомостями</w:t>
      </w:r>
      <w:r>
        <w:t xml:space="preserve"> ЄДРСР ухвалою слідчого судді Мохова Є.І. </w:t>
      </w:r>
      <w:r>
        <w:br/>
        <w:t xml:space="preserve">від 30 березня 2020 року № 1-кс/221/589/2020 скасовано арешт, накладений ухвалою слідчого судді Волноваського районного суду Донецької області </w:t>
      </w:r>
      <w:r>
        <w:br/>
        <w:t>від 20 березня 2020 року у кримінальному провадженні № 42019051110000018.</w:t>
      </w:r>
    </w:p>
    <w:p w:rsidR="00182E87" w:rsidRDefault="00182E87" w:rsidP="00182E87">
      <w:pPr>
        <w:ind w:firstLine="708"/>
        <w:jc w:val="both"/>
      </w:pPr>
      <w:r>
        <w:t xml:space="preserve">Ухвалою слідчого судді Мохова Є.І. від 30 березня 2020 року </w:t>
      </w:r>
      <w:r>
        <w:br/>
        <w:t xml:space="preserve">№ 1-кс/221/590/2020 скасовано арешт, накладений ухвалою слідчого судді Волноваського районного суду Донецької області від 20 березня 2020 року </w:t>
      </w:r>
      <w:r w:rsidR="00EA1A8A">
        <w:t>у кримінальному провадженні</w:t>
      </w:r>
      <w:r>
        <w:t xml:space="preserve"> № 42019051110000018.</w:t>
      </w:r>
    </w:p>
    <w:p w:rsidR="00176FAA" w:rsidRPr="00875C06" w:rsidRDefault="00176FAA" w:rsidP="00176FAA">
      <w:pPr>
        <w:pStyle w:val="TimesNewRoman"/>
        <w:ind w:firstLine="708"/>
        <w:rPr>
          <w:bCs w:val="0"/>
        </w:rPr>
      </w:pPr>
      <w:r w:rsidRPr="00875C06">
        <w:rPr>
          <w:bCs w:val="0"/>
        </w:rPr>
        <w:t>Зі змісту дисциплінарної скарги вбачається, що на дату розгляду зазначених клопотань органом досудового розслідування у кримінальному провадженні № 42019051110000018 було слідче управління ГУ</w:t>
      </w:r>
      <w:r>
        <w:rPr>
          <w:bCs w:val="0"/>
        </w:rPr>
        <w:t xml:space="preserve"> </w:t>
      </w:r>
      <w:r w:rsidRPr="00875C06">
        <w:rPr>
          <w:bCs w:val="0"/>
        </w:rPr>
        <w:t>НП в Донецькій області,</w:t>
      </w:r>
      <w:r w:rsidRPr="0015155A">
        <w:rPr>
          <w:bCs w:val="0"/>
        </w:rPr>
        <w:t xml:space="preserve"> </w:t>
      </w:r>
      <w:r>
        <w:rPr>
          <w:bCs w:val="0"/>
        </w:rPr>
        <w:t>що підтверджується постановою заступника прокурора Донецької області від 27 березня 2020 року,</w:t>
      </w:r>
      <w:r w:rsidRPr="00875C06">
        <w:rPr>
          <w:bCs w:val="0"/>
        </w:rPr>
        <w:t xml:space="preserve"> а уповноваженим судом з розгляду будь-яких питань щодо застосування чи скасування заходів забезпечення кримінального провадження – Жовтневий районний суд мі</w:t>
      </w:r>
      <w:r>
        <w:rPr>
          <w:bCs w:val="0"/>
        </w:rPr>
        <w:t>ста Маріуполя Донецької області</w:t>
      </w:r>
      <w:r w:rsidRPr="00875C06">
        <w:rPr>
          <w:bCs w:val="0"/>
        </w:rPr>
        <w:t>, в межах т</w:t>
      </w:r>
      <w:r w:rsidR="007266E6">
        <w:rPr>
          <w:bCs w:val="0"/>
        </w:rPr>
        <w:t>ериторіальної юрисдикції якого перебуває</w:t>
      </w:r>
      <w:r w:rsidRPr="00875C06">
        <w:rPr>
          <w:bCs w:val="0"/>
        </w:rPr>
        <w:t xml:space="preserve"> </w:t>
      </w:r>
      <w:r>
        <w:rPr>
          <w:bCs w:val="0"/>
        </w:rPr>
        <w:t xml:space="preserve">цей </w:t>
      </w:r>
      <w:r w:rsidRPr="00875C06">
        <w:rPr>
          <w:bCs w:val="0"/>
        </w:rPr>
        <w:t>орган досудового розслідування</w:t>
      </w:r>
      <w:r>
        <w:rPr>
          <w:bCs w:val="0"/>
        </w:rPr>
        <w:t>.</w:t>
      </w:r>
    </w:p>
    <w:p w:rsidR="00176FAA" w:rsidRPr="00875C06" w:rsidRDefault="00176FAA" w:rsidP="00176FAA">
      <w:pPr>
        <w:pStyle w:val="TimesNewRoman"/>
        <w:ind w:firstLine="708"/>
        <w:rPr>
          <w:bCs w:val="0"/>
        </w:rPr>
      </w:pPr>
      <w:r w:rsidRPr="00875C06">
        <w:rPr>
          <w:bCs w:val="0"/>
        </w:rPr>
        <w:t>Суддя</w:t>
      </w:r>
      <w:r w:rsidRPr="00D600BC">
        <w:rPr>
          <w:bCs w:val="0"/>
        </w:rPr>
        <w:t xml:space="preserve"> </w:t>
      </w:r>
      <w:proofErr w:type="spellStart"/>
      <w:r>
        <w:rPr>
          <w:bCs w:val="0"/>
        </w:rPr>
        <w:t>Мохов</w:t>
      </w:r>
      <w:proofErr w:type="spellEnd"/>
      <w:r>
        <w:rPr>
          <w:bCs w:val="0"/>
        </w:rPr>
        <w:t xml:space="preserve"> Є.І.</w:t>
      </w:r>
      <w:r w:rsidRPr="00875C06">
        <w:rPr>
          <w:bCs w:val="0"/>
        </w:rPr>
        <w:t xml:space="preserve"> </w:t>
      </w:r>
      <w:r>
        <w:rPr>
          <w:bCs w:val="0"/>
        </w:rPr>
        <w:t>у</w:t>
      </w:r>
      <w:r w:rsidRPr="00875C06">
        <w:rPr>
          <w:bCs w:val="0"/>
        </w:rPr>
        <w:t xml:space="preserve"> поясненнях зазначив, що здійснив розгляд клопотань про скасування арешту майна</w:t>
      </w:r>
      <w:r>
        <w:rPr>
          <w:bCs w:val="0"/>
        </w:rPr>
        <w:t>, за результатами чого</w:t>
      </w:r>
      <w:r w:rsidRPr="00875C06">
        <w:rPr>
          <w:bCs w:val="0"/>
        </w:rPr>
        <w:t xml:space="preserve"> постановив</w:t>
      </w:r>
      <w:r>
        <w:rPr>
          <w:bCs w:val="0"/>
        </w:rPr>
        <w:t xml:space="preserve"> ухвали від</w:t>
      </w:r>
      <w:r>
        <w:rPr>
          <w:bCs w:val="0"/>
        </w:rPr>
        <w:br/>
      </w:r>
      <w:r w:rsidRPr="00875C06">
        <w:rPr>
          <w:bCs w:val="0"/>
        </w:rPr>
        <w:t>30 березня 2020 року, оскільки клопотання надійшли до Волноваського районного суду Донецької області 27 березня 2020 року</w:t>
      </w:r>
      <w:r>
        <w:rPr>
          <w:bCs w:val="0"/>
        </w:rPr>
        <w:t xml:space="preserve"> і на той час</w:t>
      </w:r>
      <w:r w:rsidRPr="00875C06">
        <w:rPr>
          <w:bCs w:val="0"/>
        </w:rPr>
        <w:t xml:space="preserve"> кримінальне провадження ще перебувало в </w:t>
      </w:r>
      <w:r>
        <w:rPr>
          <w:bCs w:val="0"/>
        </w:rPr>
        <w:t xml:space="preserve">провадженні </w:t>
      </w:r>
      <w:r w:rsidRPr="00875C06">
        <w:rPr>
          <w:bCs w:val="0"/>
        </w:rPr>
        <w:t>СВ Волноваського ВП ГУ</w:t>
      </w:r>
      <w:r>
        <w:rPr>
          <w:bCs w:val="0"/>
        </w:rPr>
        <w:t xml:space="preserve"> </w:t>
      </w:r>
      <w:r w:rsidRPr="00875C06">
        <w:rPr>
          <w:bCs w:val="0"/>
        </w:rPr>
        <w:t>НП в Донецькій області.</w:t>
      </w:r>
      <w:r>
        <w:rPr>
          <w:bCs w:val="0"/>
        </w:rPr>
        <w:t xml:space="preserve"> </w:t>
      </w:r>
    </w:p>
    <w:p w:rsidR="0013706D" w:rsidRPr="00176FAA" w:rsidRDefault="00176FAA" w:rsidP="00176FAA">
      <w:pPr>
        <w:pStyle w:val="TimesNewRoman"/>
        <w:ind w:firstLine="708"/>
        <w:rPr>
          <w:bCs w:val="0"/>
        </w:rPr>
      </w:pPr>
      <w:r>
        <w:rPr>
          <w:bCs w:val="0"/>
        </w:rPr>
        <w:t>З огляду на зазначене дії судді Мохова Є.І.</w:t>
      </w:r>
      <w:r w:rsidRPr="00875C06">
        <w:rPr>
          <w:bCs w:val="0"/>
        </w:rPr>
        <w:t xml:space="preserve"> </w:t>
      </w:r>
      <w:r>
        <w:rPr>
          <w:bCs w:val="0"/>
        </w:rPr>
        <w:t>щодо п</w:t>
      </w:r>
      <w:r w:rsidRPr="00875C06">
        <w:rPr>
          <w:bCs w:val="0"/>
        </w:rPr>
        <w:t>остановлен</w:t>
      </w:r>
      <w:r>
        <w:rPr>
          <w:bCs w:val="0"/>
        </w:rPr>
        <w:t xml:space="preserve">ня </w:t>
      </w:r>
      <w:r w:rsidRPr="00875C06">
        <w:rPr>
          <w:bCs w:val="0"/>
        </w:rPr>
        <w:t xml:space="preserve">ухвал з розгляду клопотань про скасування арешту майна у справах </w:t>
      </w:r>
      <w:r>
        <w:rPr>
          <w:bCs w:val="0"/>
        </w:rPr>
        <w:br/>
      </w:r>
      <w:r w:rsidRPr="00875C06">
        <w:rPr>
          <w:bCs w:val="0"/>
        </w:rPr>
        <w:t xml:space="preserve">№№ 1-кс/221/589/2020, 1-кс/221/590/2020 в той час, </w:t>
      </w:r>
      <w:r>
        <w:rPr>
          <w:bCs w:val="0"/>
        </w:rPr>
        <w:t>коли</w:t>
      </w:r>
      <w:r w:rsidRPr="00875C06">
        <w:rPr>
          <w:bCs w:val="0"/>
        </w:rPr>
        <w:t xml:space="preserve"> кримінальне провадження перебувало в межах територіальної юрисдикції Жовтневого районного суд міста Маріуполя Донецької області, мож</w:t>
      </w:r>
      <w:r>
        <w:rPr>
          <w:bCs w:val="0"/>
        </w:rPr>
        <w:t>уть</w:t>
      </w:r>
      <w:r w:rsidRPr="00875C06">
        <w:rPr>
          <w:bCs w:val="0"/>
        </w:rPr>
        <w:t xml:space="preserve"> свідчити про наявність у поведінці судді ознак дисциплінарного проступку, передбаченого підпунктом «а» пункту 1 частини першої статті 106 Закону України «Про судоустрій і статус суддів» (умисне або внаслідок недбалості істотне порушення норм процесуального права під час здійснення правосуддя, що призвело до порушення правил щодо юрисдикції суду).</w:t>
      </w:r>
    </w:p>
    <w:p w:rsidR="007A1B87" w:rsidRDefault="008502D6">
      <w:pPr>
        <w:pStyle w:val="Default"/>
        <w:ind w:firstLine="708"/>
        <w:jc w:val="both"/>
      </w:pPr>
      <w:r>
        <w:rPr>
          <w:rFonts w:ascii="Times New Roman" w:hAnsi="Times New Roman" w:cs="Times New Roman"/>
          <w:b/>
          <w:sz w:val="28"/>
          <w:szCs w:val="28"/>
        </w:rPr>
        <w:lastRenderedPageBreak/>
        <w:t>Щодо доводів дисциплінарної скарги про несвоєчасний розгляд клопотань</w:t>
      </w:r>
      <w:r>
        <w:rPr>
          <w:rFonts w:ascii="Times New Roman" w:hAnsi="Times New Roman" w:cs="Times New Roman"/>
          <w:sz w:val="28"/>
          <w:szCs w:val="28"/>
        </w:rPr>
        <w:t xml:space="preserve"> </w:t>
      </w:r>
      <w:r w:rsidRPr="007A1B87">
        <w:rPr>
          <w:rFonts w:ascii="Times New Roman" w:hAnsi="Times New Roman" w:cs="Times New Roman"/>
          <w:b/>
          <w:sz w:val="28"/>
          <w:szCs w:val="28"/>
        </w:rPr>
        <w:t>про накладення арешту</w:t>
      </w:r>
      <w:r w:rsidR="0013706D">
        <w:rPr>
          <w:rFonts w:ascii="Times New Roman" w:hAnsi="Times New Roman" w:cs="Times New Roman"/>
          <w:b/>
          <w:sz w:val="28"/>
          <w:szCs w:val="28"/>
        </w:rPr>
        <w:t xml:space="preserve"> (</w:t>
      </w:r>
      <w:r w:rsidR="0013706D" w:rsidRPr="0013706D">
        <w:rPr>
          <w:rFonts w:ascii="Times New Roman" w:hAnsi="Times New Roman" w:cs="Times New Roman"/>
          <w:b/>
          <w:sz w:val="28"/>
          <w:szCs w:val="28"/>
          <w:shd w:val="clear" w:color="auto" w:fill="FFFFFF"/>
        </w:rPr>
        <w:t xml:space="preserve">розглянуті </w:t>
      </w:r>
      <w:r w:rsidR="0013706D">
        <w:rPr>
          <w:rFonts w:ascii="Times New Roman" w:hAnsi="Times New Roman" w:cs="Times New Roman"/>
          <w:b/>
          <w:sz w:val="28"/>
          <w:szCs w:val="28"/>
          <w:shd w:val="clear" w:color="auto" w:fill="FFFFFF"/>
        </w:rPr>
        <w:t xml:space="preserve">слідчим </w:t>
      </w:r>
      <w:r w:rsidR="0013706D" w:rsidRPr="0013706D">
        <w:rPr>
          <w:rFonts w:ascii="Times New Roman" w:hAnsi="Times New Roman" w:cs="Times New Roman"/>
          <w:b/>
          <w:sz w:val="28"/>
          <w:szCs w:val="28"/>
          <w:shd w:val="clear" w:color="auto" w:fill="FFFFFF"/>
        </w:rPr>
        <w:t xml:space="preserve">суддею на </w:t>
      </w:r>
      <w:r w:rsidR="0013706D">
        <w:rPr>
          <w:rFonts w:ascii="Times New Roman" w:hAnsi="Times New Roman" w:cs="Times New Roman"/>
          <w:b/>
          <w:sz w:val="28"/>
          <w:szCs w:val="28"/>
          <w:shd w:val="clear" w:color="auto" w:fill="FFFFFF"/>
        </w:rPr>
        <w:br/>
      </w:r>
      <w:r w:rsidR="0013706D" w:rsidRPr="0013706D">
        <w:rPr>
          <w:rFonts w:ascii="Times New Roman" w:hAnsi="Times New Roman" w:cs="Times New Roman"/>
          <w:b/>
          <w:sz w:val="28"/>
          <w:szCs w:val="28"/>
          <w:shd w:val="clear" w:color="auto" w:fill="FFFFFF"/>
        </w:rPr>
        <w:t>24 та 26</w:t>
      </w:r>
      <w:r w:rsidR="0013706D">
        <w:rPr>
          <w:rFonts w:ascii="Times New Roman" w:hAnsi="Times New Roman" w:cs="Times New Roman"/>
          <w:b/>
          <w:sz w:val="28"/>
          <w:szCs w:val="28"/>
          <w:shd w:val="clear" w:color="auto" w:fill="FFFFFF"/>
        </w:rPr>
        <w:t xml:space="preserve"> день</w:t>
      </w:r>
      <w:r w:rsidR="0013706D" w:rsidRPr="0013706D">
        <w:rPr>
          <w:rFonts w:ascii="Times New Roman" w:hAnsi="Times New Roman" w:cs="Times New Roman"/>
          <w:b/>
          <w:sz w:val="28"/>
          <w:szCs w:val="28"/>
          <w:shd w:val="clear" w:color="auto" w:fill="FFFFFF"/>
        </w:rPr>
        <w:t xml:space="preserve"> після їх надходження до суду</w:t>
      </w:r>
      <w:r w:rsidR="0013706D" w:rsidRPr="0013706D">
        <w:rPr>
          <w:rFonts w:ascii="Times New Roman" w:hAnsi="Times New Roman" w:cs="Times New Roman"/>
          <w:b/>
          <w:sz w:val="28"/>
          <w:szCs w:val="28"/>
        </w:rPr>
        <w:t>)</w:t>
      </w:r>
    </w:p>
    <w:p w:rsidR="007A1B87" w:rsidRDefault="00EA1A8A">
      <w:pPr>
        <w:pStyle w:val="Default"/>
        <w:ind w:firstLine="708"/>
        <w:jc w:val="both"/>
      </w:pPr>
      <w:r>
        <w:rPr>
          <w:rFonts w:ascii="Times New Roman" w:hAnsi="Times New Roman"/>
          <w:sz w:val="28"/>
          <w:szCs w:val="28"/>
          <w:shd w:val="clear" w:color="auto" w:fill="FFFFFF"/>
        </w:rPr>
        <w:t>Відповідно</w:t>
      </w:r>
      <w:r w:rsidR="007A1B87">
        <w:rPr>
          <w:rFonts w:ascii="Times New Roman" w:hAnsi="Times New Roman"/>
          <w:sz w:val="28"/>
          <w:szCs w:val="28"/>
          <w:shd w:val="clear" w:color="auto" w:fill="FFFFFF"/>
        </w:rPr>
        <w:t xml:space="preserve"> до пункту 2 частини першої статті 106 Закону України «Про судоустрій і статус суддів» суддю може бути притягнуто до дисциплінарної відповідальності за безпідставне затягування або невжиття суддею заходів щодо розгляду заяви, скарги чи справи протягом строку, встановленого законом.</w:t>
      </w:r>
    </w:p>
    <w:p w:rsidR="007A1B87" w:rsidRDefault="007A1B87" w:rsidP="007A1B87">
      <w:pPr>
        <w:ind w:firstLine="709"/>
        <w:jc w:val="both"/>
        <w:rPr>
          <w:color w:val="000000"/>
          <w:shd w:val="clear" w:color="auto" w:fill="FFFFFF"/>
        </w:rPr>
      </w:pPr>
      <w:r>
        <w:rPr>
          <w:color w:val="000000"/>
          <w:shd w:val="clear" w:color="auto" w:fill="FFFFFF"/>
        </w:rPr>
        <w:t>Для встановлення наявності у поведінці судді ознак зазначеного дисциплінарного проступку важливо встановити очевидну безпідставність недотримання визначених законом процесуальних строків, а не лише сам факт їх недотримання. Недотримання визначеного законом строку розгляду справи може бути підставою дисциплінарної відповідальності судді у разі, якщо для цього не було жодних об’єктивних причин, а зумовлено протиправною бездіяльністю судді.</w:t>
      </w:r>
    </w:p>
    <w:p w:rsidR="00176FAA" w:rsidRDefault="00176FAA" w:rsidP="00176FAA">
      <w:pPr>
        <w:pStyle w:val="TimesNewRoman"/>
        <w:ind w:firstLine="708"/>
        <w:rPr>
          <w:bCs w:val="0"/>
        </w:rPr>
      </w:pPr>
      <w:r w:rsidRPr="00875C06">
        <w:rPr>
          <w:bCs w:val="0"/>
        </w:rPr>
        <w:t xml:space="preserve">Під час попередньої перевірки встановлено, що строк розгляду вказаних клопотань </w:t>
      </w:r>
      <w:r w:rsidR="007266E6">
        <w:rPr>
          <w:bCs w:val="0"/>
        </w:rPr>
        <w:t>об</w:t>
      </w:r>
      <w:r w:rsidRPr="00875C06">
        <w:rPr>
          <w:bCs w:val="0"/>
        </w:rPr>
        <w:t xml:space="preserve">умовлений наявністю об’єктивних причин, зокрема </w:t>
      </w:r>
      <w:r>
        <w:rPr>
          <w:bCs w:val="0"/>
        </w:rPr>
        <w:t>істотним</w:t>
      </w:r>
      <w:r w:rsidRPr="00875C06">
        <w:rPr>
          <w:bCs w:val="0"/>
        </w:rPr>
        <w:t xml:space="preserve"> навантаженням судді Мохова Є.І., який є єдиним слідчим суддею Волноваського районного суду Донецької області</w:t>
      </w:r>
      <w:r>
        <w:rPr>
          <w:bCs w:val="0"/>
        </w:rPr>
        <w:t>.</w:t>
      </w:r>
    </w:p>
    <w:p w:rsidR="00176FAA" w:rsidRPr="00875C06" w:rsidRDefault="00176FAA" w:rsidP="00176FAA">
      <w:pPr>
        <w:pStyle w:val="TimesNewRoman"/>
        <w:ind w:firstLine="708"/>
        <w:rPr>
          <w:bCs w:val="0"/>
        </w:rPr>
      </w:pPr>
      <w:r>
        <w:rPr>
          <w:bCs w:val="0"/>
        </w:rPr>
        <w:t>З</w:t>
      </w:r>
      <w:r w:rsidRPr="00875C06">
        <w:rPr>
          <w:bCs w:val="0"/>
        </w:rPr>
        <w:t>гідно</w:t>
      </w:r>
      <w:r>
        <w:rPr>
          <w:bCs w:val="0"/>
        </w:rPr>
        <w:t xml:space="preserve"> з</w:t>
      </w:r>
      <w:r w:rsidRPr="00875C06">
        <w:rPr>
          <w:bCs w:val="0"/>
        </w:rPr>
        <w:t xml:space="preserve"> інформаці</w:t>
      </w:r>
      <w:r>
        <w:rPr>
          <w:bCs w:val="0"/>
        </w:rPr>
        <w:t>єю</w:t>
      </w:r>
      <w:r w:rsidRPr="00875C06">
        <w:rPr>
          <w:bCs w:val="0"/>
        </w:rPr>
        <w:t xml:space="preserve"> щодо навантаження судді</w:t>
      </w:r>
      <w:r>
        <w:rPr>
          <w:bCs w:val="0"/>
        </w:rPr>
        <w:t xml:space="preserve"> Мохова Є.І.</w:t>
      </w:r>
      <w:r w:rsidRPr="00875C06">
        <w:rPr>
          <w:bCs w:val="0"/>
        </w:rPr>
        <w:t xml:space="preserve"> за перший квартал 2020 року встановлено, що у </w:t>
      </w:r>
      <w:r>
        <w:rPr>
          <w:bCs w:val="0"/>
        </w:rPr>
        <w:t xml:space="preserve">його </w:t>
      </w:r>
      <w:r w:rsidRPr="00875C06">
        <w:rPr>
          <w:bCs w:val="0"/>
        </w:rPr>
        <w:t>провадженні перебувало 1495 судових справ та матеріалів, із них 1204 надійшло у звітному періоді, розглянуто 753</w:t>
      </w:r>
      <w:r w:rsidR="007266E6">
        <w:rPr>
          <w:bCs w:val="0"/>
        </w:rPr>
        <w:t xml:space="preserve"> судових справ та матеріалів. К</w:t>
      </w:r>
      <w:r w:rsidRPr="00875C06">
        <w:rPr>
          <w:bCs w:val="0"/>
        </w:rPr>
        <w:t>рім цього, встановлено, що суддею Моховим Є.І. було призначено до р</w:t>
      </w:r>
      <w:r>
        <w:rPr>
          <w:bCs w:val="0"/>
        </w:rPr>
        <w:t>озгляду у період з 18 лютого по</w:t>
      </w:r>
      <w:r>
        <w:rPr>
          <w:bCs w:val="0"/>
        </w:rPr>
        <w:br/>
      </w:r>
      <w:r w:rsidRPr="00875C06">
        <w:rPr>
          <w:bCs w:val="0"/>
        </w:rPr>
        <w:t xml:space="preserve">30 березня 2020 року понад 440 судових засідань </w:t>
      </w:r>
      <w:r w:rsidR="00EA1A8A">
        <w:rPr>
          <w:bCs w:val="0"/>
        </w:rPr>
        <w:t>за</w:t>
      </w:r>
      <w:r w:rsidRPr="00875C06">
        <w:rPr>
          <w:bCs w:val="0"/>
        </w:rPr>
        <w:t xml:space="preserve"> різним</w:t>
      </w:r>
      <w:r w:rsidR="00EA1A8A">
        <w:rPr>
          <w:bCs w:val="0"/>
        </w:rPr>
        <w:t>и</w:t>
      </w:r>
      <w:r w:rsidRPr="00875C06">
        <w:rPr>
          <w:bCs w:val="0"/>
        </w:rPr>
        <w:t xml:space="preserve"> категоріям</w:t>
      </w:r>
      <w:r w:rsidR="00EA1A8A">
        <w:rPr>
          <w:bCs w:val="0"/>
        </w:rPr>
        <w:t>и</w:t>
      </w:r>
      <w:r w:rsidRPr="00875C06">
        <w:rPr>
          <w:bCs w:val="0"/>
        </w:rPr>
        <w:t xml:space="preserve"> справ.</w:t>
      </w:r>
    </w:p>
    <w:p w:rsidR="00176FAA" w:rsidRPr="00875C06" w:rsidRDefault="00176FAA" w:rsidP="00176FAA">
      <w:pPr>
        <w:pStyle w:val="TimesNewRoman"/>
        <w:ind w:firstLine="708"/>
        <w:rPr>
          <w:bCs w:val="0"/>
        </w:rPr>
      </w:pPr>
      <w:r w:rsidRPr="00875C06">
        <w:rPr>
          <w:bCs w:val="0"/>
        </w:rPr>
        <w:t>Ключовим елементом для встановлення дисциплінарним органом Вищої ради правосуддя відомостей про ознаки дисциплінарного проступку є очевидна безпідставність недотримання строків розгляду справи чи наявність факту їх затягування.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EA1A8A" w:rsidRDefault="00E63145" w:rsidP="00EA1A8A">
      <w:pPr>
        <w:ind w:firstLine="708"/>
        <w:jc w:val="both"/>
      </w:pPr>
      <w:r>
        <w:t xml:space="preserve">З урахуванням наведеного під час попередньої перевірки не встановлено  </w:t>
      </w:r>
      <w:r w:rsidR="008502D6">
        <w:t xml:space="preserve">обставин, які б свідчили про допущення суддею Моховим Є.І. </w:t>
      </w:r>
      <w:r>
        <w:t>безпідставного</w:t>
      </w:r>
      <w:r w:rsidRPr="00A442C4">
        <w:t xml:space="preserve"> затягування або невжиття суддею заходів щодо розгляду </w:t>
      </w:r>
      <w:r w:rsidR="00D924E0">
        <w:t>клопотань</w:t>
      </w:r>
      <w:r w:rsidRPr="00A442C4">
        <w:t xml:space="preserve"> протягом строку, встановленого законом</w:t>
      </w:r>
      <w:r w:rsidR="008502D6">
        <w:t xml:space="preserve">. </w:t>
      </w:r>
    </w:p>
    <w:p w:rsidR="006C2848" w:rsidRPr="00EA1A8A" w:rsidRDefault="00EA1A8A" w:rsidP="00EA1A8A">
      <w:pPr>
        <w:tabs>
          <w:tab w:val="left" w:pos="709"/>
        </w:tabs>
        <w:ind w:firstLine="567"/>
        <w:jc w:val="both"/>
      </w:pPr>
      <w:r>
        <w:tab/>
      </w:r>
      <w:r w:rsidR="00494FB9" w:rsidRPr="00875C06">
        <w:t xml:space="preserve">Об’єктивним у цьому випадку буде визнання, що на тривалість розгляду суддею клопотань про арешт майна вплинуло велике навантаження судді Мохова Є.І. та відкладення судового розгляду у зв’язку </w:t>
      </w:r>
      <w:r w:rsidR="00494FB9">
        <w:t>і</w:t>
      </w:r>
      <w:r w:rsidR="00494FB9" w:rsidRPr="00875C06">
        <w:t>з задоволенням клопотань</w:t>
      </w:r>
      <w:r w:rsidR="00494FB9">
        <w:t xml:space="preserve"> учасників провадження</w:t>
      </w:r>
      <w:r w:rsidR="00494FB9" w:rsidRPr="00875C06">
        <w:t xml:space="preserve"> про ознайомлення </w:t>
      </w:r>
      <w:r w:rsidR="00494FB9">
        <w:t>з матеріалами судових справ.</w:t>
      </w:r>
    </w:p>
    <w:p w:rsidR="007A1B87" w:rsidRDefault="00EA1A8A">
      <w:pPr>
        <w:ind w:firstLine="708"/>
        <w:jc w:val="both"/>
      </w:pPr>
      <w:r>
        <w:t>З огляду на встановлені</w:t>
      </w:r>
      <w:r w:rsidR="007A1B87" w:rsidRPr="007A1B87">
        <w:t xml:space="preserve"> перевіркою обставин</w:t>
      </w:r>
      <w:r>
        <w:t>и</w:t>
      </w:r>
      <w:r w:rsidR="007A1B87" w:rsidRPr="007A1B87">
        <w:t xml:space="preserve"> </w:t>
      </w:r>
      <w:r w:rsidR="007A1B87">
        <w:t>Друга</w:t>
      </w:r>
      <w:r w:rsidR="007A1B87" w:rsidRPr="007A1B87">
        <w:t xml:space="preserve"> Дисциплінарна палата Вищої ради правосуддя вважає, що відсутні підстави для висновку про наявність у </w:t>
      </w:r>
      <w:r w:rsidR="003056E9">
        <w:t>поведінці</w:t>
      </w:r>
      <w:r w:rsidR="007A1B87" w:rsidRPr="007A1B87">
        <w:t xml:space="preserve"> судді </w:t>
      </w:r>
      <w:r w:rsidR="007A1B87">
        <w:t>Мохова Є.І.</w:t>
      </w:r>
      <w:r w:rsidR="007A1B87" w:rsidRPr="007A1B87">
        <w:t xml:space="preserve"> ознак дисциплінарного проступку, передбаченого пунктом 2 частини першої статті 106 Закону України «Про судоустрій і статус суддів».</w:t>
      </w:r>
    </w:p>
    <w:p w:rsidR="003056E9" w:rsidRDefault="007266E6" w:rsidP="00D924E0">
      <w:pPr>
        <w:pStyle w:val="Style98"/>
        <w:ind w:firstLine="660"/>
      </w:pPr>
      <w:r>
        <w:lastRenderedPageBreak/>
        <w:t>При цьому</w:t>
      </w:r>
      <w:r w:rsidR="00A60C12">
        <w:t xml:space="preserve"> </w:t>
      </w:r>
      <w:r w:rsidR="003056E9">
        <w:t>Друга</w:t>
      </w:r>
      <w:r w:rsidR="003056E9" w:rsidRPr="003056E9">
        <w:t xml:space="preserve"> Дисциплінарна палата Вищої ради правосуддя дійшла висновку, що наведені у скарзі </w:t>
      </w:r>
      <w:r w:rsidR="00EA1A8A">
        <w:t>П</w:t>
      </w:r>
      <w:r w:rsidR="003056E9">
        <w:t>рокуратури Донецької області</w:t>
      </w:r>
      <w:r w:rsidR="003056E9" w:rsidRPr="003056E9">
        <w:t xml:space="preserve"> відомості можуть свідчити про наявність у </w:t>
      </w:r>
      <w:r w:rsidR="003056E9">
        <w:t>поведінці</w:t>
      </w:r>
      <w:r w:rsidR="003056E9" w:rsidRPr="003056E9">
        <w:t xml:space="preserve"> судді </w:t>
      </w:r>
      <w:r w:rsidR="003056E9">
        <w:rPr>
          <w:rFonts w:cs="Calibri"/>
          <w:szCs w:val="22"/>
        </w:rPr>
        <w:t>Волноваського районного суду Донецької області Мохова Є.І.</w:t>
      </w:r>
      <w:r w:rsidR="003056E9" w:rsidRPr="003056E9">
        <w:t xml:space="preserve"> ознак дисциплінарного проступку, передбаченого підпунктом «а» пункту 1 частини першої статті 106 Закону України «</w:t>
      </w:r>
      <w:r w:rsidR="00D924E0">
        <w:t xml:space="preserve">Про судоустрій і статус суддів» (умисне або внаслідок недбалості </w:t>
      </w:r>
      <w:r w:rsidR="00D924E0" w:rsidRPr="00056070">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0D54DC">
        <w:t xml:space="preserve"> та призвело до</w:t>
      </w:r>
      <w:r w:rsidR="00D924E0">
        <w:t xml:space="preserve"> </w:t>
      </w:r>
      <w:r w:rsidR="00D924E0" w:rsidRPr="00D924E0">
        <w:t>порушення правил щодо юрисдикції суду</w:t>
      </w:r>
      <w:r w:rsidR="00D924E0">
        <w:t>).</w:t>
      </w:r>
    </w:p>
    <w:p w:rsidR="006C2848" w:rsidRDefault="008502D6">
      <w:pPr>
        <w:suppressAutoHyphens/>
        <w:ind w:firstLine="708"/>
        <w:jc w:val="both"/>
        <w:rPr>
          <w:b/>
        </w:rPr>
      </w:pPr>
      <w:r>
        <w:rPr>
          <w:lang w:eastAsia="zh-CN"/>
        </w:rPr>
        <w:t xml:space="preserve">Керуючись статтею 46 Закону України «Про Вищу раду правосуддя», статтею 106 Закону України «Про судоустрій </w:t>
      </w:r>
      <w:r w:rsidR="00EA1A8A">
        <w:rPr>
          <w:lang w:eastAsia="zh-CN"/>
        </w:rPr>
        <w:t>і статус суддів», пунктом 12.12</w:t>
      </w:r>
      <w:r>
        <w:rPr>
          <w:lang w:eastAsia="zh-CN"/>
        </w:rPr>
        <w:t xml:space="preserve"> Регламенту Вищої ради правосуддя, Друга Дисциплінарна палата Вищої ради правосуддя</w:t>
      </w:r>
    </w:p>
    <w:p w:rsidR="006C2848" w:rsidRDefault="008502D6">
      <w:pPr>
        <w:ind w:firstLine="708"/>
        <w:jc w:val="center"/>
        <w:rPr>
          <w:b/>
        </w:rPr>
      </w:pPr>
      <w:r>
        <w:rPr>
          <w:b/>
        </w:rPr>
        <w:t>ухвалила:</w:t>
      </w:r>
    </w:p>
    <w:p w:rsidR="006C2848" w:rsidRDefault="006C2848">
      <w:pPr>
        <w:ind w:firstLine="708"/>
        <w:jc w:val="both"/>
      </w:pPr>
    </w:p>
    <w:p w:rsidR="006C2848" w:rsidRDefault="008502D6">
      <w:pPr>
        <w:jc w:val="both"/>
      </w:pPr>
      <w:r>
        <w:t xml:space="preserve">відкрити дисциплінарну справу стосовно судді </w:t>
      </w:r>
      <w:r>
        <w:rPr>
          <w:rFonts w:cs="Calibri"/>
          <w:szCs w:val="22"/>
        </w:rPr>
        <w:t>Волноваського районного суду Донецької області Мохова Євгена Івановича</w:t>
      </w:r>
      <w:r>
        <w:t>.</w:t>
      </w:r>
    </w:p>
    <w:p w:rsidR="006C2848" w:rsidRDefault="008502D6">
      <w:pPr>
        <w:ind w:firstLine="708"/>
        <w:jc w:val="both"/>
      </w:pPr>
      <w:r>
        <w:t xml:space="preserve">Ухвала оскарженню не підлягає.  </w:t>
      </w:r>
    </w:p>
    <w:p w:rsidR="00494FB9" w:rsidRDefault="00494FB9">
      <w:pPr>
        <w:ind w:firstLine="708"/>
        <w:jc w:val="both"/>
      </w:pPr>
    </w:p>
    <w:p w:rsidR="00494FB9" w:rsidRDefault="00494FB9">
      <w:pPr>
        <w:ind w:firstLine="708"/>
        <w:jc w:val="both"/>
      </w:pPr>
      <w:bookmarkStart w:id="5" w:name="_GoBack"/>
      <w:bookmarkEnd w:id="5"/>
    </w:p>
    <w:p w:rsidR="006C2848" w:rsidRDefault="006C2848">
      <w:pPr>
        <w:ind w:firstLine="708"/>
        <w:jc w:val="both"/>
      </w:pPr>
    </w:p>
    <w:p w:rsidR="006C2848" w:rsidRDefault="008502D6">
      <w:pPr>
        <w:spacing w:line="20" w:lineRule="atLeast"/>
        <w:rPr>
          <w:b/>
          <w:lang w:eastAsia="ru-RU"/>
        </w:rPr>
      </w:pPr>
      <w:r>
        <w:rPr>
          <w:b/>
          <w:lang w:eastAsia="ru-RU"/>
        </w:rPr>
        <w:t xml:space="preserve">Головуючий на засіданні </w:t>
      </w:r>
    </w:p>
    <w:p w:rsidR="006C2848" w:rsidRDefault="008502D6">
      <w:pPr>
        <w:spacing w:line="20" w:lineRule="atLeast"/>
        <w:rPr>
          <w:b/>
          <w:lang w:eastAsia="ru-RU"/>
        </w:rPr>
      </w:pPr>
      <w:r>
        <w:rPr>
          <w:b/>
          <w:lang w:eastAsia="ru-RU"/>
        </w:rPr>
        <w:t xml:space="preserve">Другої Дисциплінарної палати </w:t>
      </w:r>
    </w:p>
    <w:p w:rsidR="006C2848" w:rsidRDefault="008502D6">
      <w:pPr>
        <w:spacing w:line="20" w:lineRule="atLeast"/>
        <w:rPr>
          <w:b/>
          <w:lang w:eastAsia="ru-RU"/>
        </w:rPr>
      </w:pPr>
      <w:r>
        <w:rPr>
          <w:b/>
          <w:lang w:eastAsia="ru-RU"/>
        </w:rPr>
        <w:t xml:space="preserve">Вищої ради правосуддя </w:t>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r w:rsidR="009241B3">
        <w:rPr>
          <w:b/>
          <w:lang w:eastAsia="ru-RU"/>
        </w:rPr>
        <w:t>О.В. Прудивус</w:t>
      </w:r>
    </w:p>
    <w:p w:rsidR="006C2848" w:rsidRDefault="006C2848">
      <w:pPr>
        <w:spacing w:line="20" w:lineRule="atLeast"/>
        <w:rPr>
          <w:b/>
          <w:lang w:eastAsia="ru-RU"/>
        </w:rPr>
      </w:pPr>
    </w:p>
    <w:p w:rsidR="006C2848" w:rsidRDefault="008502D6">
      <w:pPr>
        <w:spacing w:line="20" w:lineRule="atLeast"/>
        <w:rPr>
          <w:b/>
          <w:lang w:eastAsia="ru-RU"/>
        </w:rPr>
      </w:pPr>
      <w:r>
        <w:rPr>
          <w:b/>
          <w:lang w:eastAsia="ru-RU"/>
        </w:rPr>
        <w:t xml:space="preserve">Члени Другої Дисциплінарної </w:t>
      </w:r>
    </w:p>
    <w:p w:rsidR="006C2848" w:rsidRDefault="008502D6">
      <w:pPr>
        <w:spacing w:line="20" w:lineRule="atLeast"/>
        <w:rPr>
          <w:b/>
          <w:lang w:eastAsia="ru-RU"/>
        </w:rPr>
      </w:pPr>
      <w:r>
        <w:rPr>
          <w:b/>
          <w:lang w:eastAsia="ru-RU"/>
        </w:rPr>
        <w:t xml:space="preserve">палати Вищої ради правосуддя </w:t>
      </w:r>
      <w:r>
        <w:rPr>
          <w:b/>
          <w:lang w:eastAsia="ru-RU"/>
        </w:rPr>
        <w:tab/>
        <w:t xml:space="preserve">                                               І.А. Артеменко</w:t>
      </w:r>
    </w:p>
    <w:p w:rsidR="006C2848" w:rsidRDefault="006C2848">
      <w:pPr>
        <w:spacing w:line="20" w:lineRule="atLeast"/>
        <w:rPr>
          <w:b/>
          <w:lang w:eastAsia="ru-RU"/>
        </w:rPr>
      </w:pPr>
    </w:p>
    <w:p w:rsidR="006C2848" w:rsidRDefault="008502D6">
      <w:pPr>
        <w:spacing w:line="20" w:lineRule="atLeast"/>
        <w:rPr>
          <w:b/>
          <w:lang w:eastAsia="ru-RU"/>
        </w:rPr>
      </w:pPr>
      <w:r>
        <w:rPr>
          <w:b/>
          <w:lang w:eastAsia="ru-RU"/>
        </w:rPr>
        <w:tab/>
      </w:r>
      <w:r>
        <w:rPr>
          <w:b/>
          <w:lang w:eastAsia="ru-RU"/>
        </w:rPr>
        <w:tab/>
      </w:r>
      <w:r>
        <w:rPr>
          <w:b/>
          <w:lang w:eastAsia="ru-RU"/>
        </w:rPr>
        <w:tab/>
      </w:r>
      <w:r>
        <w:rPr>
          <w:b/>
          <w:lang w:eastAsia="ru-RU"/>
        </w:rPr>
        <w:tab/>
      </w:r>
      <w:r>
        <w:rPr>
          <w:b/>
          <w:lang w:eastAsia="ru-RU"/>
        </w:rPr>
        <w:tab/>
        <w:t xml:space="preserve"> </w:t>
      </w:r>
      <w:r>
        <w:rPr>
          <w:b/>
          <w:lang w:eastAsia="ru-RU"/>
        </w:rPr>
        <w:tab/>
      </w:r>
      <w:r>
        <w:rPr>
          <w:b/>
          <w:lang w:eastAsia="ru-RU"/>
        </w:rPr>
        <w:tab/>
      </w:r>
      <w:r>
        <w:rPr>
          <w:b/>
          <w:lang w:eastAsia="ru-RU"/>
        </w:rPr>
        <w:tab/>
      </w:r>
      <w:r>
        <w:rPr>
          <w:b/>
          <w:lang w:eastAsia="ru-RU"/>
        </w:rPr>
        <w:tab/>
      </w:r>
      <w:r>
        <w:rPr>
          <w:b/>
          <w:lang w:eastAsia="ru-RU"/>
        </w:rPr>
        <w:tab/>
        <w:t xml:space="preserve">      </w:t>
      </w:r>
    </w:p>
    <w:p w:rsidR="006C2848" w:rsidRDefault="008502D6">
      <w:pPr>
        <w:spacing w:line="20" w:lineRule="atLeast"/>
        <w:ind w:left="7080"/>
        <w:rPr>
          <w:b/>
          <w:lang w:eastAsia="ru-RU"/>
        </w:rPr>
      </w:pPr>
      <w:r>
        <w:rPr>
          <w:b/>
          <w:lang w:eastAsia="ru-RU"/>
        </w:rPr>
        <w:t xml:space="preserve">      О.Є. </w:t>
      </w:r>
      <w:proofErr w:type="spellStart"/>
      <w:r>
        <w:rPr>
          <w:b/>
          <w:lang w:eastAsia="ru-RU"/>
        </w:rPr>
        <w:t>Блажівська</w:t>
      </w:r>
      <w:proofErr w:type="spellEnd"/>
      <w:r>
        <w:rPr>
          <w:b/>
          <w:lang w:eastAsia="ru-RU"/>
        </w:rPr>
        <w:t xml:space="preserve">  </w:t>
      </w:r>
    </w:p>
    <w:p w:rsidR="006C2848" w:rsidRDefault="008502D6">
      <w:pPr>
        <w:spacing w:line="100" w:lineRule="atLeast"/>
        <w:rPr>
          <w:b/>
          <w:lang w:eastAsia="ru-RU"/>
        </w:rPr>
      </w:pPr>
      <w:r>
        <w:rPr>
          <w:b/>
          <w:lang w:eastAsia="ru-RU"/>
        </w:rPr>
        <w:t xml:space="preserve">                                                                                                            </w:t>
      </w:r>
    </w:p>
    <w:p w:rsidR="006C2848" w:rsidRDefault="008502D6">
      <w:pPr>
        <w:spacing w:line="100" w:lineRule="atLeast"/>
        <w:rPr>
          <w:b/>
          <w:lang w:eastAsia="ru-RU"/>
        </w:rPr>
      </w:pPr>
      <w:r>
        <w:rPr>
          <w:b/>
          <w:lang w:eastAsia="ru-RU"/>
        </w:rPr>
        <w:t xml:space="preserve">     </w:t>
      </w:r>
      <w:r>
        <w:rPr>
          <w:b/>
          <w:lang w:eastAsia="ru-RU"/>
        </w:rPr>
        <w:tab/>
      </w:r>
      <w:r>
        <w:rPr>
          <w:b/>
          <w:lang w:eastAsia="ru-RU"/>
        </w:rPr>
        <w:tab/>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6C2848" w:rsidRDefault="006C2848">
      <w:pPr>
        <w:spacing w:line="100" w:lineRule="atLeast"/>
        <w:ind w:left="7080"/>
        <w:rPr>
          <w:b/>
          <w:lang w:eastAsia="ru-RU"/>
        </w:rPr>
      </w:pPr>
    </w:p>
    <w:p w:rsidR="006C2848" w:rsidRDefault="006C2848">
      <w:pPr>
        <w:spacing w:line="100" w:lineRule="atLeast"/>
        <w:ind w:left="7080"/>
      </w:pPr>
    </w:p>
    <w:sectPr w:rsidR="006C2848" w:rsidSect="006C2848">
      <w:headerReference w:type="default" r:id="rId8"/>
      <w:pgSz w:w="11906" w:h="16838"/>
      <w:pgMar w:top="766" w:right="567" w:bottom="1135" w:left="1701" w:header="709"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299" w:rsidRDefault="00896299" w:rsidP="006C2848">
      <w:r>
        <w:separator/>
      </w:r>
    </w:p>
  </w:endnote>
  <w:endnote w:type="continuationSeparator" w:id="0">
    <w:p w:rsidR="00896299" w:rsidRDefault="00896299" w:rsidP="006C28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299" w:rsidRDefault="00896299" w:rsidP="006C2848">
      <w:r>
        <w:separator/>
      </w:r>
    </w:p>
  </w:footnote>
  <w:footnote w:type="continuationSeparator" w:id="0">
    <w:p w:rsidR="00896299" w:rsidRDefault="00896299" w:rsidP="006C28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048132"/>
      <w:docPartObj>
        <w:docPartGallery w:val="Page Numbers (Top of Page)"/>
        <w:docPartUnique/>
      </w:docPartObj>
    </w:sdtPr>
    <w:sdtContent>
      <w:p w:rsidR="00257E21" w:rsidRDefault="00257CE6">
        <w:pPr>
          <w:pStyle w:val="13"/>
          <w:jc w:val="center"/>
        </w:pPr>
        <w:r>
          <w:fldChar w:fldCharType="begin"/>
        </w:r>
        <w:r w:rsidR="00C26E9C">
          <w:instrText>PAGE</w:instrText>
        </w:r>
        <w:r>
          <w:fldChar w:fldCharType="separate"/>
        </w:r>
        <w:r w:rsidR="00621364">
          <w:rPr>
            <w:noProof/>
          </w:rPr>
          <w:t>2</w:t>
        </w:r>
        <w:r>
          <w:rPr>
            <w:noProof/>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6C2848"/>
    <w:rsid w:val="00050253"/>
    <w:rsid w:val="00056070"/>
    <w:rsid w:val="000631FD"/>
    <w:rsid w:val="000C2FA6"/>
    <w:rsid w:val="000C6FD5"/>
    <w:rsid w:val="000D54DC"/>
    <w:rsid w:val="001023F8"/>
    <w:rsid w:val="00133CA1"/>
    <w:rsid w:val="00136C27"/>
    <w:rsid w:val="0013706D"/>
    <w:rsid w:val="00176FAA"/>
    <w:rsid w:val="00182E87"/>
    <w:rsid w:val="00232048"/>
    <w:rsid w:val="00257CE6"/>
    <w:rsid w:val="00257E21"/>
    <w:rsid w:val="002D2969"/>
    <w:rsid w:val="003056E9"/>
    <w:rsid w:val="003A0AFD"/>
    <w:rsid w:val="003E62C7"/>
    <w:rsid w:val="004260F4"/>
    <w:rsid w:val="00434DF4"/>
    <w:rsid w:val="00441CF2"/>
    <w:rsid w:val="00451214"/>
    <w:rsid w:val="004514EE"/>
    <w:rsid w:val="00494FB9"/>
    <w:rsid w:val="004D19CF"/>
    <w:rsid w:val="00502ABC"/>
    <w:rsid w:val="00535E48"/>
    <w:rsid w:val="00544DE2"/>
    <w:rsid w:val="00545441"/>
    <w:rsid w:val="00621364"/>
    <w:rsid w:val="00642A50"/>
    <w:rsid w:val="006514F4"/>
    <w:rsid w:val="006C2848"/>
    <w:rsid w:val="007266E6"/>
    <w:rsid w:val="0076693A"/>
    <w:rsid w:val="007A1B87"/>
    <w:rsid w:val="008502D6"/>
    <w:rsid w:val="00896299"/>
    <w:rsid w:val="009241B3"/>
    <w:rsid w:val="009A04D5"/>
    <w:rsid w:val="00A33FCE"/>
    <w:rsid w:val="00A442C4"/>
    <w:rsid w:val="00A60C12"/>
    <w:rsid w:val="00AC31D4"/>
    <w:rsid w:val="00AF4270"/>
    <w:rsid w:val="00B16B12"/>
    <w:rsid w:val="00BD27DB"/>
    <w:rsid w:val="00BE525D"/>
    <w:rsid w:val="00BF1328"/>
    <w:rsid w:val="00C26E9C"/>
    <w:rsid w:val="00D24616"/>
    <w:rsid w:val="00D525B2"/>
    <w:rsid w:val="00D576C3"/>
    <w:rsid w:val="00D71608"/>
    <w:rsid w:val="00D924E0"/>
    <w:rsid w:val="00DA33A5"/>
    <w:rsid w:val="00E566B4"/>
    <w:rsid w:val="00E63145"/>
    <w:rsid w:val="00EA0D6C"/>
    <w:rsid w:val="00EA1A8A"/>
    <w:rsid w:val="00EA6073"/>
    <w:rsid w:val="00EB0592"/>
    <w:rsid w:val="00EC7060"/>
    <w:rsid w:val="00F473DE"/>
    <w:rsid w:val="00F9042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931"/>
    <w:rPr>
      <w:rFonts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qFormat/>
    <w:rsid w:val="00E04931"/>
    <w:rPr>
      <w:rFonts w:ascii="Times New Roman" w:hAnsi="Times New Roman" w:cs="Times New Roman"/>
      <w:sz w:val="26"/>
      <w:szCs w:val="26"/>
    </w:rPr>
  </w:style>
  <w:style w:type="character" w:customStyle="1" w:styleId="a3">
    <w:name w:val="Текст выноски Знак"/>
    <w:basedOn w:val="a0"/>
    <w:uiPriority w:val="99"/>
    <w:semiHidden/>
    <w:qFormat/>
    <w:rsid w:val="00E04931"/>
    <w:rPr>
      <w:rFonts w:ascii="Tahoma" w:eastAsia="Calibri" w:hAnsi="Tahoma" w:cs="Tahoma"/>
      <w:sz w:val="16"/>
      <w:szCs w:val="16"/>
    </w:rPr>
  </w:style>
  <w:style w:type="character" w:customStyle="1" w:styleId="a4">
    <w:name w:val="Основной текст_"/>
    <w:link w:val="1"/>
    <w:qFormat/>
    <w:locked/>
    <w:rsid w:val="00E04931"/>
    <w:rPr>
      <w:szCs w:val="28"/>
      <w:shd w:val="clear" w:color="auto" w:fill="FFFFFF"/>
    </w:rPr>
  </w:style>
  <w:style w:type="character" w:customStyle="1" w:styleId="2">
    <w:name w:val="Основний текст (2)_"/>
    <w:qFormat/>
    <w:locked/>
    <w:rsid w:val="00E04931"/>
    <w:rPr>
      <w:sz w:val="26"/>
      <w:shd w:val="clear" w:color="auto" w:fill="FFFFFF"/>
    </w:rPr>
  </w:style>
  <w:style w:type="character" w:customStyle="1" w:styleId="TimesNewRoman1">
    <w:name w:val="Звичайний + Times New Roman1"/>
    <w:basedOn w:val="a0"/>
    <w:link w:val="TimesNewRoman"/>
    <w:qFormat/>
    <w:locked/>
    <w:rsid w:val="00E04931"/>
    <w:rPr>
      <w:bCs/>
      <w:szCs w:val="28"/>
    </w:rPr>
  </w:style>
  <w:style w:type="character" w:customStyle="1" w:styleId="FontStyle19">
    <w:name w:val="Font Style19"/>
    <w:basedOn w:val="a0"/>
    <w:uiPriority w:val="99"/>
    <w:qFormat/>
    <w:rsid w:val="00E04931"/>
    <w:rPr>
      <w:rFonts w:ascii="Times New Roman" w:hAnsi="Times New Roman" w:cs="Times New Roman"/>
      <w:b/>
      <w:bCs/>
      <w:sz w:val="24"/>
      <w:szCs w:val="24"/>
    </w:rPr>
  </w:style>
  <w:style w:type="character" w:customStyle="1" w:styleId="rvts0">
    <w:name w:val="rvts0"/>
    <w:basedOn w:val="a0"/>
    <w:qFormat/>
    <w:rsid w:val="00E04931"/>
  </w:style>
  <w:style w:type="character" w:customStyle="1" w:styleId="1">
    <w:name w:val="Виділення1"/>
    <w:basedOn w:val="a0"/>
    <w:link w:val="a4"/>
    <w:qFormat/>
    <w:rsid w:val="00E04931"/>
    <w:rPr>
      <w:rFonts w:cs="Times New Roman"/>
      <w:i/>
      <w:iCs/>
    </w:rPr>
  </w:style>
  <w:style w:type="character" w:customStyle="1" w:styleId="a5">
    <w:name w:val="Основной текст Знак"/>
    <w:basedOn w:val="a0"/>
    <w:qFormat/>
    <w:rsid w:val="00E04931"/>
    <w:rPr>
      <w:rFonts w:eastAsia="Calibri" w:cs="Times New Roman"/>
      <w:sz w:val="24"/>
      <w:szCs w:val="24"/>
      <w:lang w:val="ru-RU" w:eastAsia="ru-RU"/>
    </w:rPr>
  </w:style>
  <w:style w:type="character" w:customStyle="1" w:styleId="a6">
    <w:name w:val="Верхний колонтитул Знак"/>
    <w:basedOn w:val="a0"/>
    <w:uiPriority w:val="99"/>
    <w:qFormat/>
    <w:rsid w:val="00CA64E2"/>
    <w:rPr>
      <w:rFonts w:eastAsia="Calibri" w:cs="Times New Roman"/>
      <w:szCs w:val="28"/>
    </w:rPr>
  </w:style>
  <w:style w:type="character" w:customStyle="1" w:styleId="a7">
    <w:name w:val="Нижний колонтитул Знак"/>
    <w:basedOn w:val="a0"/>
    <w:uiPriority w:val="99"/>
    <w:semiHidden/>
    <w:qFormat/>
    <w:rsid w:val="00CA64E2"/>
    <w:rPr>
      <w:rFonts w:eastAsia="Calibri" w:cs="Times New Roman"/>
      <w:szCs w:val="28"/>
    </w:rPr>
  </w:style>
  <w:style w:type="character" w:customStyle="1" w:styleId="a8">
    <w:name w:val="Основной текст с отступом Знак"/>
    <w:basedOn w:val="a0"/>
    <w:uiPriority w:val="99"/>
    <w:semiHidden/>
    <w:qFormat/>
    <w:rsid w:val="00A25165"/>
    <w:rPr>
      <w:rFonts w:eastAsia="Calibri" w:cs="Times New Roman"/>
      <w:szCs w:val="28"/>
    </w:rPr>
  </w:style>
  <w:style w:type="character" w:styleId="a9">
    <w:name w:val="page number"/>
    <w:basedOn w:val="a0"/>
    <w:qFormat/>
    <w:rsid w:val="00A25165"/>
  </w:style>
  <w:style w:type="character" w:customStyle="1" w:styleId="apple-converted-space">
    <w:name w:val="apple-converted-space"/>
    <w:basedOn w:val="a0"/>
    <w:qFormat/>
    <w:rsid w:val="00A25165"/>
  </w:style>
  <w:style w:type="character" w:customStyle="1" w:styleId="10">
    <w:name w:val="Гіперпосилання1"/>
    <w:basedOn w:val="a0"/>
    <w:uiPriority w:val="99"/>
    <w:unhideWhenUsed/>
    <w:qFormat/>
    <w:rsid w:val="00A25165"/>
    <w:rPr>
      <w:color w:val="0000FF"/>
      <w:u w:val="single"/>
    </w:rPr>
  </w:style>
  <w:style w:type="character" w:customStyle="1" w:styleId="aa">
    <w:name w:val="Основний текст_"/>
    <w:basedOn w:val="a0"/>
    <w:uiPriority w:val="99"/>
    <w:qFormat/>
    <w:rsid w:val="00A25165"/>
    <w:rPr>
      <w:sz w:val="26"/>
      <w:szCs w:val="26"/>
      <w:shd w:val="clear" w:color="auto" w:fill="FFFFFF"/>
    </w:rPr>
  </w:style>
  <w:style w:type="character" w:customStyle="1" w:styleId="rvts9">
    <w:name w:val="rvts9"/>
    <w:basedOn w:val="a0"/>
    <w:qFormat/>
    <w:rsid w:val="00A25165"/>
    <w:rPr>
      <w:rFonts w:cs="Times New Roman"/>
    </w:rPr>
  </w:style>
  <w:style w:type="character" w:customStyle="1" w:styleId="StyleZakonu">
    <w:name w:val="StyleZakonu Знак"/>
    <w:link w:val="StyleZakonu"/>
    <w:qFormat/>
    <w:locked/>
    <w:rsid w:val="009607AD"/>
    <w:rPr>
      <w:rFonts w:eastAsia="Times New Roman" w:cs="Times New Roman"/>
      <w:sz w:val="20"/>
      <w:szCs w:val="20"/>
      <w:lang w:eastAsia="ru-RU"/>
    </w:rPr>
  </w:style>
  <w:style w:type="character" w:customStyle="1" w:styleId="FontStyle16">
    <w:name w:val="Font Style16"/>
    <w:basedOn w:val="a0"/>
    <w:qFormat/>
    <w:rsid w:val="009607AD"/>
    <w:rPr>
      <w:rFonts w:ascii="Times New Roman" w:hAnsi="Times New Roman" w:cs="Times New Roman"/>
      <w:sz w:val="28"/>
      <w:szCs w:val="28"/>
    </w:rPr>
  </w:style>
  <w:style w:type="character" w:customStyle="1" w:styleId="rvts46">
    <w:name w:val="rvts46"/>
    <w:basedOn w:val="a0"/>
    <w:qFormat/>
    <w:rsid w:val="00750EB0"/>
  </w:style>
  <w:style w:type="character" w:customStyle="1" w:styleId="20">
    <w:name w:val="Основной текст (2)_"/>
    <w:qFormat/>
    <w:locked/>
    <w:rsid w:val="0096483A"/>
    <w:rPr>
      <w:sz w:val="26"/>
      <w:shd w:val="clear" w:color="auto" w:fill="FFFFFF"/>
    </w:rPr>
  </w:style>
  <w:style w:type="character" w:customStyle="1" w:styleId="HTML">
    <w:name w:val="Стандартный HTML Знак"/>
    <w:basedOn w:val="a0"/>
    <w:link w:val="HTML"/>
    <w:uiPriority w:val="99"/>
    <w:semiHidden/>
    <w:qFormat/>
    <w:rsid w:val="009F11FA"/>
    <w:rPr>
      <w:rFonts w:ascii="Consolas" w:eastAsia="Calibri" w:hAnsi="Consolas" w:cs="Times New Roman"/>
      <w:sz w:val="20"/>
      <w:szCs w:val="20"/>
    </w:rPr>
  </w:style>
  <w:style w:type="character" w:customStyle="1" w:styleId="ListLabel1">
    <w:name w:val="ListLabel 1"/>
    <w:qFormat/>
    <w:rsid w:val="002C1C72"/>
    <w:rPr>
      <w:rFonts w:eastAsia="Calibri" w:cs="Times New Roman"/>
    </w:rPr>
  </w:style>
  <w:style w:type="character" w:customStyle="1" w:styleId="ListLabel2">
    <w:name w:val="ListLabel 2"/>
    <w:qFormat/>
    <w:rsid w:val="002C1C72"/>
    <w:rPr>
      <w:rFonts w:cs="Courier New"/>
    </w:rPr>
  </w:style>
  <w:style w:type="character" w:customStyle="1" w:styleId="ListLabel3">
    <w:name w:val="ListLabel 3"/>
    <w:qFormat/>
    <w:rsid w:val="002C1C72"/>
    <w:rPr>
      <w:rFonts w:cs="Courier New"/>
    </w:rPr>
  </w:style>
  <w:style w:type="character" w:customStyle="1" w:styleId="ListLabel4">
    <w:name w:val="ListLabel 4"/>
    <w:qFormat/>
    <w:rsid w:val="002C1C72"/>
    <w:rPr>
      <w:rFonts w:cs="Courier New"/>
    </w:rPr>
  </w:style>
  <w:style w:type="paragraph" w:customStyle="1" w:styleId="ab">
    <w:name w:val="Заголовок"/>
    <w:basedOn w:val="a"/>
    <w:next w:val="ac"/>
    <w:qFormat/>
    <w:rsid w:val="002C1C72"/>
    <w:pPr>
      <w:keepNext/>
      <w:spacing w:before="240" w:after="120"/>
    </w:pPr>
    <w:rPr>
      <w:rFonts w:ascii="Liberation Sans" w:eastAsia="Noto Sans CJK SC" w:hAnsi="Liberation Sans" w:cs="Lohit Devanagari"/>
    </w:rPr>
  </w:style>
  <w:style w:type="paragraph" w:styleId="ac">
    <w:name w:val="Body Text"/>
    <w:basedOn w:val="a"/>
    <w:rsid w:val="00E04931"/>
    <w:pPr>
      <w:spacing w:after="120"/>
    </w:pPr>
    <w:rPr>
      <w:sz w:val="24"/>
      <w:szCs w:val="24"/>
      <w:lang w:val="ru-RU" w:eastAsia="ru-RU"/>
    </w:rPr>
  </w:style>
  <w:style w:type="paragraph" w:styleId="ad">
    <w:name w:val="List"/>
    <w:basedOn w:val="ac"/>
    <w:rsid w:val="00C17B9C"/>
    <w:rPr>
      <w:rFonts w:cs="Lohit Devanagari"/>
    </w:rPr>
  </w:style>
  <w:style w:type="paragraph" w:customStyle="1" w:styleId="11">
    <w:name w:val="Название объекта1"/>
    <w:basedOn w:val="a"/>
    <w:qFormat/>
    <w:rsid w:val="002C1C72"/>
    <w:pPr>
      <w:suppressLineNumbers/>
      <w:spacing w:before="120" w:after="120"/>
    </w:pPr>
    <w:rPr>
      <w:rFonts w:cs="Lohit Devanagari"/>
      <w:i/>
      <w:iCs/>
      <w:sz w:val="24"/>
      <w:szCs w:val="24"/>
    </w:rPr>
  </w:style>
  <w:style w:type="paragraph" w:customStyle="1" w:styleId="ae">
    <w:name w:val="Покажчик"/>
    <w:basedOn w:val="a"/>
    <w:qFormat/>
    <w:rsid w:val="00C17B9C"/>
    <w:pPr>
      <w:suppressLineNumbers/>
    </w:pPr>
    <w:rPr>
      <w:rFonts w:cs="Lohit Devanagari"/>
    </w:rPr>
  </w:style>
  <w:style w:type="paragraph" w:styleId="af">
    <w:name w:val="Title"/>
    <w:basedOn w:val="a"/>
    <w:qFormat/>
    <w:rsid w:val="00C17B9C"/>
    <w:pPr>
      <w:keepNext/>
      <w:spacing w:before="240" w:after="120"/>
    </w:pPr>
    <w:rPr>
      <w:rFonts w:ascii="Liberation Sans" w:eastAsia="Noto Sans CJK SC" w:hAnsi="Liberation Sans" w:cs="Lohit Devanagari"/>
    </w:rPr>
  </w:style>
  <w:style w:type="paragraph" w:styleId="af0">
    <w:name w:val="caption"/>
    <w:basedOn w:val="a"/>
    <w:qFormat/>
    <w:rsid w:val="00C17B9C"/>
    <w:pPr>
      <w:suppressLineNumbers/>
      <w:spacing w:before="120" w:after="120"/>
    </w:pPr>
    <w:rPr>
      <w:rFonts w:cs="Lohit Devanagari"/>
      <w:i/>
      <w:iCs/>
      <w:sz w:val="24"/>
      <w:szCs w:val="24"/>
    </w:rPr>
  </w:style>
  <w:style w:type="paragraph" w:styleId="af1">
    <w:name w:val="Balloon Text"/>
    <w:basedOn w:val="a"/>
    <w:uiPriority w:val="99"/>
    <w:semiHidden/>
    <w:unhideWhenUsed/>
    <w:qFormat/>
    <w:rsid w:val="00E04931"/>
    <w:rPr>
      <w:rFonts w:ascii="Tahoma" w:hAnsi="Tahoma" w:cs="Tahoma"/>
      <w:sz w:val="16"/>
      <w:szCs w:val="16"/>
    </w:rPr>
  </w:style>
  <w:style w:type="paragraph" w:customStyle="1" w:styleId="12">
    <w:name w:val="Основной текст1"/>
    <w:basedOn w:val="a"/>
    <w:qFormat/>
    <w:rsid w:val="00E04931"/>
    <w:pPr>
      <w:widowControl w:val="0"/>
      <w:shd w:val="clear" w:color="auto" w:fill="FFFFFF"/>
      <w:spacing w:before="1020" w:after="300" w:line="328" w:lineRule="exact"/>
      <w:jc w:val="both"/>
    </w:pPr>
    <w:rPr>
      <w:rFonts w:cstheme="minorHAnsi"/>
    </w:rPr>
  </w:style>
  <w:style w:type="paragraph" w:styleId="af2">
    <w:name w:val="Normal (Web)"/>
    <w:basedOn w:val="a"/>
    <w:unhideWhenUsed/>
    <w:qFormat/>
    <w:rsid w:val="00E04931"/>
    <w:pPr>
      <w:spacing w:beforeAutospacing="1" w:after="119"/>
    </w:pPr>
    <w:rPr>
      <w:rFonts w:eastAsia="Times New Roman"/>
      <w:sz w:val="24"/>
      <w:szCs w:val="24"/>
      <w:lang w:val="ru-RU" w:eastAsia="ru-RU"/>
    </w:rPr>
  </w:style>
  <w:style w:type="paragraph" w:customStyle="1" w:styleId="21">
    <w:name w:val="Основний текст (2)"/>
    <w:basedOn w:val="a"/>
    <w:qFormat/>
    <w:rsid w:val="00E04931"/>
    <w:pPr>
      <w:widowControl w:val="0"/>
      <w:shd w:val="clear" w:color="auto" w:fill="FFFFFF"/>
      <w:spacing w:line="454" w:lineRule="exact"/>
    </w:pPr>
    <w:rPr>
      <w:rFonts w:cstheme="minorHAnsi"/>
      <w:b/>
      <w:sz w:val="26"/>
      <w:szCs w:val="22"/>
    </w:rPr>
  </w:style>
  <w:style w:type="paragraph" w:customStyle="1" w:styleId="TimesNewRoman">
    <w:name w:val="Звичайний + Times New Roman"/>
    <w:basedOn w:val="a"/>
    <w:link w:val="TimesNewRoman1"/>
    <w:qFormat/>
    <w:rsid w:val="00E04931"/>
    <w:pPr>
      <w:tabs>
        <w:tab w:val="left" w:pos="9540"/>
      </w:tabs>
      <w:ind w:firstLine="709"/>
      <w:jc w:val="both"/>
    </w:pPr>
    <w:rPr>
      <w:rFonts w:cstheme="minorHAnsi"/>
      <w:bCs/>
    </w:rPr>
  </w:style>
  <w:style w:type="paragraph" w:customStyle="1" w:styleId="rvps2">
    <w:name w:val="rvps2"/>
    <w:basedOn w:val="a"/>
    <w:qFormat/>
    <w:rsid w:val="00E04931"/>
    <w:pPr>
      <w:spacing w:beforeAutospacing="1" w:afterAutospacing="1"/>
    </w:pPr>
    <w:rPr>
      <w:sz w:val="24"/>
      <w:szCs w:val="24"/>
      <w:lang w:val="ru-RU" w:eastAsia="ru-RU"/>
    </w:rPr>
  </w:style>
  <w:style w:type="paragraph" w:styleId="af3">
    <w:name w:val="No Spacing"/>
    <w:uiPriority w:val="1"/>
    <w:qFormat/>
    <w:rsid w:val="00E04931"/>
    <w:rPr>
      <w:rFonts w:eastAsia="Calibri" w:cstheme="minorBidi"/>
      <w:sz w:val="28"/>
    </w:rPr>
  </w:style>
  <w:style w:type="paragraph" w:customStyle="1" w:styleId="msonormalcxspmiddle">
    <w:name w:val="msonormalcxspmiddle"/>
    <w:basedOn w:val="a"/>
    <w:semiHidden/>
    <w:qFormat/>
    <w:rsid w:val="00E04931"/>
    <w:pPr>
      <w:spacing w:beforeAutospacing="1" w:after="119"/>
    </w:pPr>
    <w:rPr>
      <w:rFonts w:eastAsia="Times New Roman"/>
      <w:sz w:val="24"/>
      <w:szCs w:val="24"/>
      <w:lang w:eastAsia="ru-RU"/>
    </w:rPr>
  </w:style>
  <w:style w:type="paragraph" w:customStyle="1" w:styleId="13">
    <w:name w:val="Верхний колонтитул1"/>
    <w:basedOn w:val="a"/>
    <w:uiPriority w:val="99"/>
    <w:unhideWhenUsed/>
    <w:rsid w:val="00CA64E2"/>
    <w:pPr>
      <w:tabs>
        <w:tab w:val="center" w:pos="4677"/>
        <w:tab w:val="right" w:pos="9355"/>
      </w:tabs>
    </w:pPr>
  </w:style>
  <w:style w:type="paragraph" w:customStyle="1" w:styleId="14">
    <w:name w:val="Нижний колонтитул1"/>
    <w:basedOn w:val="a"/>
    <w:uiPriority w:val="99"/>
    <w:semiHidden/>
    <w:unhideWhenUsed/>
    <w:rsid w:val="00CA64E2"/>
    <w:pPr>
      <w:tabs>
        <w:tab w:val="center" w:pos="4677"/>
        <w:tab w:val="right" w:pos="9355"/>
      </w:tabs>
    </w:pPr>
  </w:style>
  <w:style w:type="paragraph" w:styleId="af4">
    <w:name w:val="Body Text Indent"/>
    <w:basedOn w:val="a"/>
    <w:uiPriority w:val="99"/>
    <w:semiHidden/>
    <w:unhideWhenUsed/>
    <w:rsid w:val="00A25165"/>
    <w:pPr>
      <w:spacing w:after="120"/>
      <w:ind w:left="283"/>
    </w:pPr>
  </w:style>
  <w:style w:type="paragraph" w:customStyle="1" w:styleId="15">
    <w:name w:val="Основний текст1"/>
    <w:basedOn w:val="a"/>
    <w:qFormat/>
    <w:rsid w:val="00A25165"/>
    <w:pPr>
      <w:widowControl w:val="0"/>
      <w:shd w:val="clear" w:color="auto" w:fill="FFFFFF"/>
      <w:spacing w:before="600" w:after="300" w:line="320" w:lineRule="exact"/>
      <w:jc w:val="both"/>
    </w:pPr>
    <w:rPr>
      <w:rFonts w:cstheme="minorHAnsi"/>
      <w:sz w:val="26"/>
      <w:szCs w:val="26"/>
      <w:shd w:val="clear" w:color="auto" w:fill="FFFFFF"/>
    </w:rPr>
  </w:style>
  <w:style w:type="paragraph" w:customStyle="1" w:styleId="StyleZakonu0">
    <w:name w:val="StyleZakonu"/>
    <w:basedOn w:val="a"/>
    <w:qFormat/>
    <w:rsid w:val="009607AD"/>
    <w:pPr>
      <w:spacing w:after="60" w:line="220" w:lineRule="exact"/>
      <w:ind w:firstLine="284"/>
      <w:jc w:val="both"/>
    </w:pPr>
    <w:rPr>
      <w:rFonts w:eastAsia="Times New Roman"/>
      <w:sz w:val="20"/>
      <w:szCs w:val="20"/>
      <w:lang w:eastAsia="ru-RU"/>
    </w:rPr>
  </w:style>
  <w:style w:type="paragraph" w:customStyle="1" w:styleId="22">
    <w:name w:val="Основной текст (2)"/>
    <w:basedOn w:val="a"/>
    <w:qFormat/>
    <w:rsid w:val="0096483A"/>
    <w:pPr>
      <w:widowControl w:val="0"/>
      <w:shd w:val="clear" w:color="auto" w:fill="FFFFFF"/>
      <w:spacing w:after="1020" w:line="240" w:lineRule="atLeast"/>
      <w:jc w:val="center"/>
    </w:pPr>
    <w:rPr>
      <w:rFonts w:cstheme="minorHAnsi"/>
      <w:b/>
      <w:sz w:val="26"/>
      <w:szCs w:val="22"/>
      <w:shd w:val="clear" w:color="auto" w:fill="FFFFFF"/>
    </w:rPr>
  </w:style>
  <w:style w:type="paragraph" w:customStyle="1" w:styleId="3">
    <w:name w:val="Основний текст3"/>
    <w:basedOn w:val="a"/>
    <w:uiPriority w:val="99"/>
    <w:qFormat/>
    <w:rsid w:val="0096483A"/>
    <w:pPr>
      <w:widowControl w:val="0"/>
      <w:shd w:val="clear" w:color="auto" w:fill="FFFFFF"/>
      <w:spacing w:before="120" w:after="60"/>
      <w:ind w:hanging="340"/>
    </w:pPr>
    <w:rPr>
      <w:rFonts w:cstheme="minorHAnsi"/>
      <w:sz w:val="23"/>
      <w:szCs w:val="23"/>
    </w:rPr>
  </w:style>
  <w:style w:type="paragraph" w:customStyle="1" w:styleId="Style98">
    <w:name w:val="Style98"/>
    <w:basedOn w:val="a"/>
    <w:uiPriority w:val="99"/>
    <w:qFormat/>
    <w:rsid w:val="00D77CDB"/>
    <w:pPr>
      <w:widowControl w:val="0"/>
      <w:suppressAutoHyphens/>
      <w:spacing w:line="320" w:lineRule="exact"/>
      <w:ind w:firstLine="542"/>
      <w:jc w:val="both"/>
    </w:pPr>
    <w:rPr>
      <w:rFonts w:eastAsia="Times New Roman"/>
      <w:kern w:val="2"/>
      <w:lang w:eastAsia="ru-RU"/>
    </w:rPr>
  </w:style>
  <w:style w:type="paragraph" w:styleId="HTML0">
    <w:name w:val="HTML Preformatted"/>
    <w:basedOn w:val="a"/>
    <w:uiPriority w:val="99"/>
    <w:semiHidden/>
    <w:unhideWhenUsed/>
    <w:qFormat/>
    <w:rsid w:val="009F11FA"/>
    <w:rPr>
      <w:rFonts w:ascii="Consolas" w:hAnsi="Consolas"/>
      <w:sz w:val="20"/>
      <w:szCs w:val="20"/>
    </w:rPr>
  </w:style>
  <w:style w:type="paragraph" w:customStyle="1" w:styleId="Default">
    <w:name w:val="Default"/>
    <w:qFormat/>
    <w:rsid w:val="00B54ABC"/>
    <w:rPr>
      <w:rFonts w:ascii="Bookman Old Style" w:eastAsia="Calibri" w:hAnsi="Bookman Old Style" w:cs="Bookman Old Style"/>
      <w:color w:val="000000"/>
      <w:sz w:val="24"/>
      <w:szCs w:val="24"/>
    </w:rPr>
  </w:style>
  <w:style w:type="paragraph" w:customStyle="1" w:styleId="rtejustify">
    <w:name w:val="rtejustify"/>
    <w:basedOn w:val="a"/>
    <w:rsid w:val="00133CA1"/>
    <w:pPr>
      <w:spacing w:before="100" w:beforeAutospacing="1" w:after="100" w:afterAutospacing="1"/>
    </w:pPr>
    <w:rPr>
      <w:rFonts w:eastAsia="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324939027">
      <w:bodyDiv w:val="1"/>
      <w:marLeft w:val="0"/>
      <w:marRight w:val="0"/>
      <w:marTop w:val="0"/>
      <w:marBottom w:val="0"/>
      <w:divBdr>
        <w:top w:val="none" w:sz="0" w:space="0" w:color="auto"/>
        <w:left w:val="none" w:sz="0" w:space="0" w:color="auto"/>
        <w:bottom w:val="none" w:sz="0" w:space="0" w:color="auto"/>
        <w:right w:val="none" w:sz="0" w:space="0" w:color="auto"/>
      </w:divBdr>
    </w:div>
    <w:div w:id="368916887">
      <w:bodyDiv w:val="1"/>
      <w:marLeft w:val="0"/>
      <w:marRight w:val="0"/>
      <w:marTop w:val="0"/>
      <w:marBottom w:val="0"/>
      <w:divBdr>
        <w:top w:val="none" w:sz="0" w:space="0" w:color="auto"/>
        <w:left w:val="none" w:sz="0" w:space="0" w:color="auto"/>
        <w:bottom w:val="none" w:sz="0" w:space="0" w:color="auto"/>
        <w:right w:val="none" w:sz="0" w:space="0" w:color="auto"/>
      </w:divBdr>
    </w:div>
    <w:div w:id="373428305">
      <w:bodyDiv w:val="1"/>
      <w:marLeft w:val="0"/>
      <w:marRight w:val="0"/>
      <w:marTop w:val="0"/>
      <w:marBottom w:val="0"/>
      <w:divBdr>
        <w:top w:val="none" w:sz="0" w:space="0" w:color="auto"/>
        <w:left w:val="none" w:sz="0" w:space="0" w:color="auto"/>
        <w:bottom w:val="none" w:sz="0" w:space="0" w:color="auto"/>
        <w:right w:val="none" w:sz="0" w:space="0" w:color="auto"/>
      </w:divBdr>
    </w:div>
    <w:div w:id="683483498">
      <w:bodyDiv w:val="1"/>
      <w:marLeft w:val="0"/>
      <w:marRight w:val="0"/>
      <w:marTop w:val="0"/>
      <w:marBottom w:val="0"/>
      <w:divBdr>
        <w:top w:val="none" w:sz="0" w:space="0" w:color="auto"/>
        <w:left w:val="none" w:sz="0" w:space="0" w:color="auto"/>
        <w:bottom w:val="none" w:sz="0" w:space="0" w:color="auto"/>
        <w:right w:val="none" w:sz="0" w:space="0" w:color="auto"/>
      </w:divBdr>
    </w:div>
    <w:div w:id="701127767">
      <w:bodyDiv w:val="1"/>
      <w:marLeft w:val="0"/>
      <w:marRight w:val="0"/>
      <w:marTop w:val="0"/>
      <w:marBottom w:val="0"/>
      <w:divBdr>
        <w:top w:val="none" w:sz="0" w:space="0" w:color="auto"/>
        <w:left w:val="none" w:sz="0" w:space="0" w:color="auto"/>
        <w:bottom w:val="none" w:sz="0" w:space="0" w:color="auto"/>
        <w:right w:val="none" w:sz="0" w:space="0" w:color="auto"/>
      </w:divBdr>
    </w:div>
    <w:div w:id="730692075">
      <w:bodyDiv w:val="1"/>
      <w:marLeft w:val="0"/>
      <w:marRight w:val="0"/>
      <w:marTop w:val="0"/>
      <w:marBottom w:val="0"/>
      <w:divBdr>
        <w:top w:val="none" w:sz="0" w:space="0" w:color="auto"/>
        <w:left w:val="none" w:sz="0" w:space="0" w:color="auto"/>
        <w:bottom w:val="none" w:sz="0" w:space="0" w:color="auto"/>
        <w:right w:val="none" w:sz="0" w:space="0" w:color="auto"/>
      </w:divBdr>
    </w:div>
    <w:div w:id="841317141">
      <w:bodyDiv w:val="1"/>
      <w:marLeft w:val="0"/>
      <w:marRight w:val="0"/>
      <w:marTop w:val="0"/>
      <w:marBottom w:val="0"/>
      <w:divBdr>
        <w:top w:val="none" w:sz="0" w:space="0" w:color="auto"/>
        <w:left w:val="none" w:sz="0" w:space="0" w:color="auto"/>
        <w:bottom w:val="none" w:sz="0" w:space="0" w:color="auto"/>
        <w:right w:val="none" w:sz="0" w:space="0" w:color="auto"/>
      </w:divBdr>
    </w:div>
    <w:div w:id="10691858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6EF03E-2A3C-480E-8EB5-F9D381F73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11289</Words>
  <Characters>6435</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Анна Ковальова (VRU-GAMEMAX11 - a.kovalova)</cp:lastModifiedBy>
  <cp:revision>4</cp:revision>
  <cp:lastPrinted>2020-07-02T12:40:00Z</cp:lastPrinted>
  <dcterms:created xsi:type="dcterms:W3CDTF">2020-07-02T09:14:00Z</dcterms:created>
  <dcterms:modified xsi:type="dcterms:W3CDTF">2020-07-06T12:43:00Z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