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522" w:rsidRDefault="00D86CD8">
      <w:pPr>
        <w:spacing w:after="200" w:line="276" w:lineRule="auto"/>
        <w:contextualSpacing/>
        <w:jc w:val="center"/>
        <w:rPr>
          <w:rFonts w:ascii="Calibri" w:eastAsia="Calibri" w:hAnsi="Calibri" w:cs="Times New Roman"/>
          <w:szCs w:val="28"/>
          <w:lang w:val="ru-RU"/>
        </w:rPr>
      </w:pPr>
      <w:r>
        <w:rPr>
          <w:rFonts w:ascii="Calibri" w:eastAsia="Calibri" w:hAnsi="Calibri" w:cs="Times New Roman"/>
          <w:noProof/>
          <w:szCs w:val="28"/>
          <w:lang w:eastAsia="uk-UA"/>
        </w:rPr>
        <w:drawing>
          <wp:anchor distT="0" distB="0" distL="133350" distR="114300" simplePos="0" relativeHeight="2" behindDoc="0" locked="0" layoutInCell="1" allowOverlap="1">
            <wp:simplePos x="0" y="0"/>
            <wp:positionH relativeFrom="column">
              <wp:posOffset>2712085</wp:posOffset>
            </wp:positionH>
            <wp:positionV relativeFrom="paragraph">
              <wp:posOffset>52070</wp:posOffset>
            </wp:positionV>
            <wp:extent cx="504190" cy="643890"/>
            <wp:effectExtent l="0" t="0" r="0"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7"/>
                    <a:stretch>
                      <a:fillRect/>
                    </a:stretch>
                  </pic:blipFill>
                  <pic:spPr bwMode="auto">
                    <a:xfrm>
                      <a:off x="0" y="0"/>
                      <a:ext cx="504190" cy="643890"/>
                    </a:xfrm>
                    <a:prstGeom prst="rect">
                      <a:avLst/>
                    </a:prstGeom>
                  </pic:spPr>
                </pic:pic>
              </a:graphicData>
            </a:graphic>
          </wp:anchor>
        </w:drawing>
      </w:r>
    </w:p>
    <w:p w:rsidR="00577522" w:rsidRDefault="00577522">
      <w:pPr>
        <w:spacing w:after="200" w:line="276" w:lineRule="auto"/>
        <w:contextualSpacing/>
        <w:jc w:val="center"/>
        <w:rPr>
          <w:rFonts w:ascii="Calibri" w:eastAsia="Calibri" w:hAnsi="Calibri" w:cs="Times New Roman"/>
          <w:szCs w:val="28"/>
          <w:lang w:val="ru-RU"/>
        </w:rPr>
      </w:pPr>
    </w:p>
    <w:p w:rsidR="00577522" w:rsidRDefault="00577522">
      <w:pPr>
        <w:jc w:val="center"/>
        <w:rPr>
          <w:rFonts w:ascii="AcademyC" w:eastAsia="Calibri" w:hAnsi="AcademyC" w:cs="Times New Roman"/>
          <w:b/>
          <w:color w:val="000000"/>
          <w:sz w:val="22"/>
        </w:rPr>
      </w:pPr>
    </w:p>
    <w:p w:rsidR="00577522" w:rsidRDefault="00D86CD8">
      <w:pPr>
        <w:jc w:val="center"/>
      </w:pPr>
      <w:r>
        <w:rPr>
          <w:rFonts w:ascii="AcademyC" w:eastAsia="Calibri" w:hAnsi="AcademyC" w:cs="Times New Roman"/>
          <w:b/>
          <w:color w:val="000000"/>
          <w:sz w:val="22"/>
        </w:rPr>
        <w:t>УКРАЇНА</w:t>
      </w:r>
    </w:p>
    <w:p w:rsidR="00577522" w:rsidRDefault="00D86CD8">
      <w:pPr>
        <w:jc w:val="center"/>
      </w:pPr>
      <w:r>
        <w:rPr>
          <w:rFonts w:ascii="AcademyC" w:eastAsia="Calibri" w:hAnsi="AcademyC" w:cs="Times New Roman"/>
          <w:b/>
          <w:color w:val="000000"/>
          <w:szCs w:val="28"/>
        </w:rPr>
        <w:t>ВИЩА  РАДА  ПРАВОСУДДЯ</w:t>
      </w:r>
    </w:p>
    <w:p w:rsidR="00577522" w:rsidRDefault="00D86CD8">
      <w:pPr>
        <w:jc w:val="center"/>
      </w:pPr>
      <w:r>
        <w:rPr>
          <w:rFonts w:ascii="AcademyC" w:eastAsia="Calibri" w:hAnsi="AcademyC" w:cs="Times New Roman"/>
          <w:b/>
          <w:color w:val="000000"/>
          <w:szCs w:val="28"/>
        </w:rPr>
        <w:t>ДРУГА ДИСЦИПЛІНАРНА ПАЛАТА</w:t>
      </w:r>
    </w:p>
    <w:p w:rsidR="00577522" w:rsidRDefault="00D86CD8">
      <w:pPr>
        <w:jc w:val="center"/>
      </w:pPr>
      <w:r>
        <w:rPr>
          <w:rFonts w:ascii="AcademyC" w:eastAsia="Calibri" w:hAnsi="AcademyC" w:cs="Times New Roman"/>
          <w:b/>
          <w:szCs w:val="28"/>
          <w:lang w:val="ru-RU"/>
        </w:rPr>
        <w:t>УХВАЛА</w:t>
      </w:r>
    </w:p>
    <w:p w:rsidR="00577522" w:rsidRDefault="00577522">
      <w:pPr>
        <w:jc w:val="center"/>
        <w:rPr>
          <w:rFonts w:ascii="AcademyC" w:eastAsia="Calibri" w:hAnsi="AcademyC" w:cs="Times New Roman"/>
          <w:b/>
          <w:szCs w:val="28"/>
          <w:lang w:val="ru-RU"/>
        </w:rPr>
      </w:pPr>
    </w:p>
    <w:tbl>
      <w:tblPr>
        <w:tblW w:w="9322" w:type="dxa"/>
        <w:tblLook w:val="04A0" w:firstRow="1" w:lastRow="0" w:firstColumn="1" w:lastColumn="0" w:noHBand="0" w:noVBand="1"/>
      </w:tblPr>
      <w:tblGrid>
        <w:gridCol w:w="3292"/>
        <w:gridCol w:w="3003"/>
        <w:gridCol w:w="3027"/>
      </w:tblGrid>
      <w:tr w:rsidR="00577522">
        <w:trPr>
          <w:trHeight w:val="188"/>
        </w:trPr>
        <w:tc>
          <w:tcPr>
            <w:tcW w:w="3292" w:type="dxa"/>
            <w:shd w:val="clear" w:color="auto" w:fill="auto"/>
          </w:tcPr>
          <w:p w:rsidR="00577522" w:rsidRDefault="00D86CD8">
            <w:pPr>
              <w:spacing w:after="200"/>
              <w:ind w:hanging="113"/>
              <w:jc w:val="left"/>
            </w:pPr>
            <w:r>
              <w:rPr>
                <w:rFonts w:eastAsia="Calibri" w:cs="Times New Roman"/>
                <w:szCs w:val="28"/>
                <w:lang w:val="ru-RU"/>
              </w:rPr>
              <w:t>13 липня 2020 року</w:t>
            </w:r>
          </w:p>
        </w:tc>
        <w:tc>
          <w:tcPr>
            <w:tcW w:w="3003" w:type="dxa"/>
            <w:shd w:val="clear" w:color="auto" w:fill="auto"/>
          </w:tcPr>
          <w:p w:rsidR="00577522" w:rsidRDefault="00D86CD8">
            <w:pPr>
              <w:tabs>
                <w:tab w:val="left" w:pos="-112"/>
              </w:tabs>
              <w:spacing w:after="200"/>
              <w:ind w:hanging="170"/>
              <w:jc w:val="center"/>
            </w:pPr>
            <w:r>
              <w:rPr>
                <w:rFonts w:eastAsia="Calibri" w:cs="Times New Roman"/>
                <w:sz w:val="22"/>
              </w:rPr>
              <w:t>Київ</w:t>
            </w:r>
          </w:p>
        </w:tc>
        <w:tc>
          <w:tcPr>
            <w:tcW w:w="3027" w:type="dxa"/>
            <w:shd w:val="clear" w:color="auto" w:fill="auto"/>
          </w:tcPr>
          <w:p w:rsidR="00577522" w:rsidRDefault="00D86CD8">
            <w:pPr>
              <w:spacing w:after="200"/>
              <w:ind w:right="-2"/>
            </w:pPr>
            <w:r>
              <w:rPr>
                <w:rFonts w:eastAsia="Calibri" w:cs="Times New Roman"/>
                <w:szCs w:val="28"/>
              </w:rPr>
              <w:t xml:space="preserve">         № </w:t>
            </w:r>
            <w:bookmarkStart w:id="0" w:name="_GoBack"/>
            <w:r>
              <w:rPr>
                <w:szCs w:val="28"/>
              </w:rPr>
              <w:t>2</w:t>
            </w:r>
            <w:r>
              <w:rPr>
                <w:szCs w:val="28"/>
                <w:lang w:val="en-US"/>
              </w:rPr>
              <w:t>1</w:t>
            </w:r>
            <w:r>
              <w:rPr>
                <w:szCs w:val="28"/>
              </w:rPr>
              <w:t>06</w:t>
            </w:r>
            <w:bookmarkEnd w:id="0"/>
            <w:r>
              <w:rPr>
                <w:szCs w:val="28"/>
              </w:rPr>
              <w:t>/2дп/15-20</w:t>
            </w:r>
          </w:p>
        </w:tc>
      </w:tr>
    </w:tbl>
    <w:p w:rsidR="00577522" w:rsidRDefault="00577522">
      <w:pPr>
        <w:tabs>
          <w:tab w:val="left" w:pos="3686"/>
          <w:tab w:val="left" w:pos="4962"/>
        </w:tabs>
        <w:suppressAutoHyphens/>
        <w:ind w:right="5896"/>
        <w:rPr>
          <w:rFonts w:eastAsia="Calibri" w:cs="Times New Roman"/>
          <w:b/>
          <w:kern w:val="2"/>
          <w:sz w:val="24"/>
          <w:szCs w:val="24"/>
        </w:rPr>
      </w:pPr>
    </w:p>
    <w:p w:rsidR="00577522" w:rsidRDefault="00D86CD8">
      <w:pPr>
        <w:tabs>
          <w:tab w:val="left" w:pos="3686"/>
          <w:tab w:val="left" w:pos="4962"/>
        </w:tabs>
        <w:suppressAutoHyphens/>
        <w:ind w:right="5159"/>
      </w:pPr>
      <w:r>
        <w:rPr>
          <w:rFonts w:eastAsia="Calibri" w:cs="Times New Roman"/>
          <w:b/>
          <w:kern w:val="2"/>
          <w:sz w:val="24"/>
          <w:szCs w:val="24"/>
        </w:rPr>
        <w:t xml:space="preserve">Про відкриття дисциплінарної справи стосовно судді </w:t>
      </w:r>
      <w:r>
        <w:rPr>
          <w:rFonts w:eastAsia="Times New Roman" w:cs="Times New Roman"/>
          <w:b/>
          <w:sz w:val="24"/>
          <w:szCs w:val="24"/>
          <w:lang w:eastAsia="ru-RU"/>
        </w:rPr>
        <w:t>Центрального районного суду міста Миколаєва Чулупа О.С.</w:t>
      </w:r>
    </w:p>
    <w:p w:rsidR="00577522" w:rsidRDefault="00D86CD8">
      <w:pPr>
        <w:pStyle w:val="af1"/>
        <w:spacing w:after="0"/>
        <w:jc w:val="both"/>
      </w:pPr>
      <w:r>
        <w:rPr>
          <w:color w:val="1D1D1B"/>
          <w:sz w:val="28"/>
          <w:szCs w:val="28"/>
        </w:rPr>
        <w:tab/>
      </w:r>
    </w:p>
    <w:p w:rsidR="00577522" w:rsidRDefault="00D86CD8">
      <w:pPr>
        <w:pStyle w:val="af1"/>
        <w:spacing w:after="0"/>
        <w:ind w:firstLine="850"/>
        <w:jc w:val="both"/>
      </w:pPr>
      <w:r>
        <w:rPr>
          <w:color w:val="1D1D1B"/>
          <w:sz w:val="28"/>
          <w:szCs w:val="28"/>
        </w:rPr>
        <w:t xml:space="preserve">Друга Дисциплінарна </w:t>
      </w:r>
      <w:r>
        <w:rPr>
          <w:color w:val="1D1D1B"/>
          <w:sz w:val="28"/>
          <w:szCs w:val="28"/>
        </w:rPr>
        <w:t>палата Вищої ради правосуддя у складі головуючого – Грищука В.К., членів Другої Дисциплінарної палати Вищої ради правосуддя Артеменка І.А., Блажівської О.Є., Прудивуса О.В., розглянувши висновок доповідача – члена Другої Дисциплінарної палати Вищої ради пр</w:t>
      </w:r>
      <w:r>
        <w:rPr>
          <w:color w:val="1D1D1B"/>
          <w:sz w:val="28"/>
          <w:szCs w:val="28"/>
        </w:rPr>
        <w:t>авосуддя Худика М.П. за результатами попередньої перевірки дисциплінарної скарги Прокуратури Миколаївської області стосовно судді Центрального районного суду міста Миколаєва Чулупа Олександра Степановича,</w:t>
      </w:r>
    </w:p>
    <w:p w:rsidR="00577522" w:rsidRDefault="00577522">
      <w:pPr>
        <w:pStyle w:val="af1"/>
        <w:spacing w:after="0"/>
        <w:ind w:firstLine="850"/>
        <w:jc w:val="both"/>
        <w:rPr>
          <w:color w:val="1D1D1B"/>
          <w:sz w:val="28"/>
          <w:szCs w:val="28"/>
        </w:rPr>
      </w:pPr>
    </w:p>
    <w:p w:rsidR="00577522" w:rsidRDefault="00D86CD8">
      <w:pPr>
        <w:pStyle w:val="af1"/>
        <w:spacing w:after="0"/>
        <w:jc w:val="center"/>
      </w:pPr>
      <w:r>
        <w:rPr>
          <w:rFonts w:eastAsia="Calibri"/>
          <w:b/>
          <w:kern w:val="2"/>
          <w:sz w:val="28"/>
          <w:szCs w:val="28"/>
        </w:rPr>
        <w:t>встановила:</w:t>
      </w:r>
    </w:p>
    <w:p w:rsidR="00577522" w:rsidRDefault="00577522">
      <w:pPr>
        <w:tabs>
          <w:tab w:val="center" w:pos="4819"/>
          <w:tab w:val="left" w:pos="7575"/>
        </w:tabs>
        <w:suppressAutoHyphens/>
        <w:ind w:firstLine="850"/>
        <w:jc w:val="left"/>
        <w:rPr>
          <w:rFonts w:eastAsia="Calibri" w:cs="Times New Roman"/>
          <w:b/>
          <w:kern w:val="2"/>
          <w:szCs w:val="28"/>
        </w:rPr>
      </w:pPr>
    </w:p>
    <w:p w:rsidR="00577522" w:rsidRDefault="00D86CD8">
      <w:pPr>
        <w:tabs>
          <w:tab w:val="center" w:pos="4819"/>
          <w:tab w:val="left" w:pos="7575"/>
        </w:tabs>
        <w:suppressAutoHyphens/>
      </w:pPr>
      <w:r>
        <w:rPr>
          <w:rFonts w:eastAsia="Times New Roman" w:cs="Times New Roman"/>
          <w:color w:val="1D1D1B"/>
          <w:szCs w:val="28"/>
          <w:lang w:val="ru-RU" w:eastAsia="ru-RU"/>
        </w:rPr>
        <w:t>28 квітня 2020 року за вхідним № 281/</w:t>
      </w:r>
      <w:r>
        <w:rPr>
          <w:rFonts w:eastAsia="Times New Roman" w:cs="Times New Roman"/>
          <w:color w:val="1D1D1B"/>
          <w:szCs w:val="28"/>
          <w:lang w:val="ru-RU" w:eastAsia="ru-RU"/>
        </w:rPr>
        <w:t>1/7-20 до Вищої ради правосуддя надійшла дисциплінарна скарга Прокуратури Миколаївської області на поведінку судді Центрального районного суду міста Миколаєва</w:t>
      </w:r>
      <w:r>
        <w:rPr>
          <w:rFonts w:eastAsia="Times New Roman" w:cs="Times New Roman"/>
          <w:color w:val="1D1D1B"/>
          <w:szCs w:val="28"/>
          <w:lang w:val="ru-RU" w:eastAsia="ru-RU"/>
        </w:rPr>
        <w:br/>
        <w:t>Чулупа О.С. під час розгляду справ №№ 490/1676/17, 490/5721/17, 490/6324/19, 490/6312/19, провадж</w:t>
      </w:r>
      <w:r>
        <w:rPr>
          <w:rFonts w:eastAsia="Times New Roman" w:cs="Times New Roman"/>
          <w:color w:val="1D1D1B"/>
          <w:szCs w:val="28"/>
          <w:lang w:val="ru-RU" w:eastAsia="ru-RU"/>
        </w:rPr>
        <w:t>ення в яких всупереч визначеному законом строку на час подання скарги не завершено.</w:t>
      </w:r>
    </w:p>
    <w:p w:rsidR="00577522" w:rsidRDefault="00D86CD8">
      <w:pPr>
        <w:pStyle w:val="afa"/>
        <w:ind w:firstLine="850"/>
        <w:jc w:val="both"/>
        <w:rPr>
          <w:color w:val="1D1D1B"/>
          <w:szCs w:val="28"/>
        </w:rPr>
      </w:pPr>
      <w:r>
        <w:rPr>
          <w:color w:val="1D1D1B"/>
          <w:szCs w:val="28"/>
        </w:rPr>
        <w:t>Відповідно до протоколу автоматизованого розподілу справи між членами Вищої ради правосуддя від 29 квітня 2020 року вказану скаргу передано для проведення попередньої перев</w:t>
      </w:r>
      <w:r>
        <w:rPr>
          <w:color w:val="1D1D1B"/>
          <w:szCs w:val="28"/>
        </w:rPr>
        <w:t>ірки члену Другої Дисциплінарної палати Вищої ради правосуддя Худику М.П.</w:t>
      </w:r>
    </w:p>
    <w:p w:rsidR="00577522" w:rsidRDefault="00D86CD8">
      <w:pPr>
        <w:pStyle w:val="afa"/>
        <w:ind w:firstLine="850"/>
        <w:jc w:val="both"/>
      </w:pPr>
      <w:r>
        <w:rPr>
          <w:color w:val="1D1D1B"/>
          <w:szCs w:val="28"/>
        </w:rPr>
        <w:t>Скаржник просить притягнути суддю Чулупа О.С. до дисциплінарної відповідальності, вказуючи на наявність у його поведінці ознак дисциплінарних проступків, визначених підпунктом «б» пу</w:t>
      </w:r>
      <w:r>
        <w:rPr>
          <w:color w:val="1D1D1B"/>
          <w:szCs w:val="28"/>
        </w:rPr>
        <w:t>нкту 1, пунктом 2 частини першої статті 106 Закону України «Про судоустрій і статус суддів».</w:t>
      </w:r>
    </w:p>
    <w:p w:rsidR="00577522" w:rsidRDefault="00D86CD8">
      <w:pPr>
        <w:pStyle w:val="af1"/>
        <w:widowControl w:val="0"/>
        <w:spacing w:after="0"/>
        <w:ind w:firstLine="850"/>
        <w:jc w:val="both"/>
      </w:pPr>
      <w:r>
        <w:rPr>
          <w:color w:val="1D1D1B"/>
          <w:sz w:val="28"/>
          <w:szCs w:val="28"/>
        </w:rPr>
        <w:t>Зокрема, у скарзі зазначено, що суддя Чулуп О.С. всупереч нормам законодавства України внаслідок недбалого ставлення до службових обов’язків, визначених Законом Ук</w:t>
      </w:r>
      <w:r>
        <w:rPr>
          <w:color w:val="1D1D1B"/>
          <w:sz w:val="28"/>
          <w:szCs w:val="28"/>
        </w:rPr>
        <w:t xml:space="preserve">раїни «Про судоустрій і статус суддів», </w:t>
      </w:r>
      <w:r>
        <w:rPr>
          <w:color w:val="1D1D1B"/>
          <w:sz w:val="28"/>
          <w:szCs w:val="28"/>
        </w:rPr>
        <w:lastRenderedPageBreak/>
        <w:t>безпідставно затягує розгляд вказаних судових справ за позовними заявами прокурора та не вживає заходів щодо їх розгляду протягом строку, встановленого законом. Крім того, скаржник вказує, що суддя Чулуп О.С. безпідс</w:t>
      </w:r>
      <w:r>
        <w:rPr>
          <w:color w:val="1D1D1B"/>
          <w:sz w:val="28"/>
          <w:szCs w:val="28"/>
        </w:rPr>
        <w:t>тавно, з грубим порушенням норм процесуального права, постановив ухвали про відмову у забезпеченні позовів у справах</w:t>
      </w:r>
      <w:r>
        <w:rPr>
          <w:color w:val="1D1D1B"/>
          <w:sz w:val="28"/>
          <w:szCs w:val="28"/>
        </w:rPr>
        <w:br/>
        <w:t>№№ 490/6324/19, 490/6312/19, а також порушує вимоги закону щодо доступу до судових рішень.</w:t>
      </w:r>
    </w:p>
    <w:p w:rsidR="00577522" w:rsidRDefault="00D86CD8">
      <w:pPr>
        <w:pStyle w:val="af1"/>
        <w:widowControl w:val="0"/>
        <w:spacing w:after="0"/>
        <w:ind w:firstLine="850"/>
        <w:jc w:val="both"/>
      </w:pPr>
      <w:r>
        <w:rPr>
          <w:color w:val="1D1D1B"/>
          <w:sz w:val="28"/>
          <w:szCs w:val="28"/>
        </w:rPr>
        <w:t>Відповідно до вимог статті 43 Закону України «Пр</w:t>
      </w:r>
      <w:r>
        <w:rPr>
          <w:color w:val="1D1D1B"/>
          <w:sz w:val="28"/>
          <w:szCs w:val="28"/>
        </w:rPr>
        <w:t>о Вищу раду правосуддя» доповідачем – членом Другої Дисциплінарної палати Вищої ради правосуддя Худиком М.П. проведено попередню перевірку дисциплінарної скарги, за результатами якої складено вмотивований висновок із пропозицією відкрити дисциплінарну спра</w:t>
      </w:r>
      <w:r>
        <w:rPr>
          <w:color w:val="1D1D1B"/>
          <w:sz w:val="28"/>
          <w:szCs w:val="28"/>
        </w:rPr>
        <w:t xml:space="preserve">ву стосовно судді Центрального районного суду міста Миколаєва Чулупа О.С. </w:t>
      </w:r>
    </w:p>
    <w:p w:rsidR="00577522" w:rsidRDefault="00D86CD8">
      <w:pPr>
        <w:pStyle w:val="afa"/>
        <w:ind w:firstLine="850"/>
        <w:jc w:val="both"/>
        <w:rPr>
          <w:color w:val="1D1D1B"/>
          <w:szCs w:val="28"/>
          <w:lang w:val="ru-RU"/>
        </w:rPr>
      </w:pPr>
      <w:r>
        <w:rPr>
          <w:color w:val="1D1D1B"/>
          <w:szCs w:val="28"/>
          <w:lang w:val="ru-RU"/>
        </w:rPr>
        <w:t>Розглянувши висновок доповідача – члена Другої Дисциплінарної палати Вищої ради правосуддя Худика М.П. та додані до нього матеріали, Друга Дисциплінарна палата Вищої ради правосуддя</w:t>
      </w:r>
      <w:r>
        <w:rPr>
          <w:color w:val="1D1D1B"/>
          <w:szCs w:val="28"/>
          <w:lang w:val="ru-RU"/>
        </w:rPr>
        <w:t xml:space="preserve"> встановила таке.</w:t>
      </w:r>
    </w:p>
    <w:p w:rsidR="00577522" w:rsidRDefault="00D86CD8">
      <w:pPr>
        <w:pStyle w:val="afa"/>
        <w:ind w:firstLine="850"/>
        <w:jc w:val="both"/>
      </w:pPr>
      <w:r>
        <w:rPr>
          <w:color w:val="1D1D1B"/>
          <w:szCs w:val="28"/>
          <w:lang w:val="ru-RU"/>
        </w:rPr>
        <w:t>Чулуп Олександр Степанович Указом Президента України від</w:t>
      </w:r>
      <w:r>
        <w:rPr>
          <w:color w:val="1D1D1B"/>
          <w:szCs w:val="28"/>
          <w:lang w:val="ru-RU"/>
        </w:rPr>
        <w:br/>
        <w:t>22 вересня 2005 року № 1308/2005 призначений на посаду судді Кіровського районного суду Автономної Республіки Крим, Постановою Верховної Ради України від 19 травня 2011 року № 3398-</w:t>
      </w:r>
      <w:r>
        <w:rPr>
          <w:color w:val="1D1D1B"/>
          <w:szCs w:val="28"/>
          <w:lang w:val="ru-RU"/>
        </w:rPr>
        <w:t>VI обраний на посаду судді цього суду безстроково, Указом Президента України від</w:t>
      </w:r>
      <w:r>
        <w:rPr>
          <w:color w:val="1D1D1B"/>
          <w:szCs w:val="28"/>
          <w:lang w:val="ru-RU"/>
        </w:rPr>
        <w:br/>
        <w:t>23 квітня 2014 року № 430/2014 переведений на роботу на посаді судді Центрального районного суду міста Миколаєва.</w:t>
      </w:r>
    </w:p>
    <w:p w:rsidR="00577522" w:rsidRDefault="00D86CD8">
      <w:pPr>
        <w:pStyle w:val="afa"/>
        <w:ind w:firstLine="850"/>
        <w:jc w:val="both"/>
        <w:rPr>
          <w:b/>
          <w:color w:val="1D1D1B"/>
          <w:szCs w:val="28"/>
        </w:rPr>
      </w:pPr>
      <w:r>
        <w:rPr>
          <w:b/>
          <w:bCs/>
          <w:color w:val="1D1D1B"/>
          <w:szCs w:val="28"/>
        </w:rPr>
        <w:t>1. Справа № 490/1676/17</w:t>
      </w:r>
    </w:p>
    <w:p w:rsidR="00577522" w:rsidRDefault="00D86CD8">
      <w:pPr>
        <w:pStyle w:val="af1"/>
        <w:widowControl w:val="0"/>
        <w:spacing w:after="0"/>
        <w:ind w:firstLine="850"/>
        <w:jc w:val="both"/>
        <w:rPr>
          <w:lang w:val="uk-UA"/>
        </w:rPr>
      </w:pPr>
      <w:r>
        <w:rPr>
          <w:color w:val="1D1D1B"/>
          <w:sz w:val="28"/>
          <w:szCs w:val="28"/>
          <w:lang w:val="uk-UA"/>
        </w:rPr>
        <w:t>22 лютого 2017 року до Центрального р</w:t>
      </w:r>
      <w:r>
        <w:rPr>
          <w:color w:val="1D1D1B"/>
          <w:sz w:val="28"/>
          <w:szCs w:val="28"/>
          <w:lang w:val="uk-UA"/>
        </w:rPr>
        <w:t>айонного суду міста Миколаєва надійшла позовна заява Миколаївської місцевої</w:t>
      </w:r>
      <w:r>
        <w:rPr>
          <w:color w:val="1D1D1B"/>
          <w:sz w:val="28"/>
          <w:szCs w:val="28"/>
          <w:lang w:val="uk-UA"/>
        </w:rPr>
        <w:br/>
        <w:t xml:space="preserve">прокуратури № 1, подана в інтересах держави в особі Міської лікарні швидкої медичної допомоги міста Миколаєва, до ОСОБА_1 про стягнення витрат на стаціонарне лікування потерпілого </w:t>
      </w:r>
      <w:r>
        <w:rPr>
          <w:color w:val="1D1D1B"/>
          <w:sz w:val="28"/>
          <w:szCs w:val="28"/>
          <w:lang w:val="uk-UA"/>
        </w:rPr>
        <w:t xml:space="preserve">від злочину. </w:t>
      </w:r>
    </w:p>
    <w:p w:rsidR="00577522" w:rsidRDefault="00D86CD8">
      <w:pPr>
        <w:pStyle w:val="af1"/>
        <w:widowControl w:val="0"/>
        <w:spacing w:after="0"/>
        <w:ind w:firstLine="850"/>
        <w:jc w:val="both"/>
      </w:pPr>
      <w:r>
        <w:rPr>
          <w:color w:val="1D1D1B"/>
          <w:sz w:val="28"/>
          <w:szCs w:val="28"/>
        </w:rPr>
        <w:t>На підставі протоколу автоматизованого розподілу судової справи між суддями від 23 лютого 2017 року цю позовну заяву передано до провадження судді Чулупа О.С., який 24 лютого 2017 року постановив ухвалу про відкриття провадження у справі та п</w:t>
      </w:r>
      <w:r>
        <w:rPr>
          <w:color w:val="1D1D1B"/>
          <w:sz w:val="28"/>
          <w:szCs w:val="28"/>
        </w:rPr>
        <w:t>ризначив с</w:t>
      </w:r>
      <w:r>
        <w:rPr>
          <w:color w:val="000000"/>
          <w:sz w:val="28"/>
        </w:rPr>
        <w:t xml:space="preserve">удове засідання на 8 червня 2017 року (з інтервалом 104 дні). </w:t>
      </w:r>
    </w:p>
    <w:p w:rsidR="00577522" w:rsidRDefault="00D86CD8">
      <w:pPr>
        <w:pStyle w:val="af1"/>
        <w:widowControl w:val="0"/>
        <w:spacing w:after="0"/>
        <w:ind w:firstLine="850"/>
        <w:jc w:val="both"/>
      </w:pPr>
      <w:r>
        <w:rPr>
          <w:color w:val="1D1D1B"/>
          <w:sz w:val="28"/>
          <w:szCs w:val="28"/>
        </w:rPr>
        <w:t xml:space="preserve"> </w:t>
      </w:r>
      <w:r>
        <w:rPr>
          <w:color w:val="1D1D1B"/>
          <w:sz w:val="28"/>
          <w:szCs w:val="28"/>
        </w:rPr>
        <w:t>Згідно зі статтею 157 Цивільного процесуального кодексу України (далі – ЦПК України) у редакції, чинній на час відкриття провадження у справі, ця справа мала бути розглянута протягом розумного строку, але не більше двох місяців із дня відкриття провадження</w:t>
      </w:r>
      <w:r>
        <w:rPr>
          <w:color w:val="1D1D1B"/>
          <w:sz w:val="28"/>
          <w:szCs w:val="28"/>
        </w:rPr>
        <w:t xml:space="preserve"> у справі (у виняткових випадках за клопотанням сторони, з урахуванням особливостей розгляду справи, суд ухвалою міг подовжити розгляд справи, але не більш як на п’ятнадцять днів). </w:t>
      </w:r>
    </w:p>
    <w:p w:rsidR="00577522" w:rsidRDefault="00D86CD8">
      <w:pPr>
        <w:pStyle w:val="af1"/>
        <w:widowControl w:val="0"/>
        <w:spacing w:after="0"/>
        <w:ind w:firstLine="850"/>
        <w:jc w:val="both"/>
      </w:pPr>
      <w:r>
        <w:rPr>
          <w:color w:val="000000"/>
          <w:sz w:val="28"/>
        </w:rPr>
        <w:t>В</w:t>
      </w:r>
      <w:r>
        <w:rPr>
          <w:color w:val="1D1D1B"/>
          <w:sz w:val="28"/>
          <w:szCs w:val="28"/>
        </w:rPr>
        <w:t>ідповідно до графіка надання відпусток на 2017 рік, затвердженого наказом</w:t>
      </w:r>
      <w:r>
        <w:rPr>
          <w:color w:val="1D1D1B"/>
          <w:sz w:val="28"/>
          <w:szCs w:val="28"/>
        </w:rPr>
        <w:t xml:space="preserve"> голови Центрального районного суду міста Миколаєва</w:t>
      </w:r>
      <w:r>
        <w:rPr>
          <w:color w:val="1D1D1B"/>
          <w:sz w:val="28"/>
          <w:szCs w:val="28"/>
        </w:rPr>
        <w:br/>
        <w:t xml:space="preserve">від 1 лютого 2017 року № 7-о/д, у період </w:t>
      </w:r>
      <w:r>
        <w:rPr>
          <w:color w:val="1D1D1B"/>
          <w:sz w:val="28"/>
          <w:szCs w:val="28"/>
          <w:lang w:val="uk-UA"/>
        </w:rPr>
        <w:t xml:space="preserve">з </w:t>
      </w:r>
      <w:r>
        <w:rPr>
          <w:color w:val="1D1D1B"/>
          <w:sz w:val="28"/>
          <w:szCs w:val="28"/>
        </w:rPr>
        <w:t>6 по 30 червня 2017 року суддя Чулуп О.С. мав перебувати у щорічній основній відпустці. На підставі наказу голови суду Подзігун Г.В. від 26 травня 2017 року № 59</w:t>
      </w:r>
      <w:r>
        <w:rPr>
          <w:color w:val="1D1D1B"/>
          <w:sz w:val="28"/>
          <w:szCs w:val="28"/>
        </w:rPr>
        <w:t>-о/с</w:t>
      </w:r>
      <w:r>
        <w:rPr>
          <w:color w:val="1D1D1B"/>
          <w:sz w:val="28"/>
          <w:szCs w:val="28"/>
        </w:rPr>
        <w:br/>
        <w:t>8 червня 2017 року, у день судового засідання у вказаній справі, суддя Чулуп О.С. перебував у щорічній основній відпустці, у зв’язку із чим розгляд справи не відбувся.</w:t>
      </w:r>
    </w:p>
    <w:p w:rsidR="00577522" w:rsidRDefault="00D86CD8">
      <w:pPr>
        <w:pStyle w:val="af1"/>
        <w:widowControl w:val="0"/>
        <w:spacing w:after="0"/>
        <w:ind w:firstLine="850"/>
        <w:jc w:val="both"/>
      </w:pPr>
      <w:r>
        <w:rPr>
          <w:color w:val="1D1D1B"/>
          <w:sz w:val="28"/>
          <w:szCs w:val="28"/>
        </w:rPr>
        <w:t>Отже, перше судове засідання у справі було призначено не лише із інтервалом, який м</w:t>
      </w:r>
      <w:r>
        <w:rPr>
          <w:color w:val="1D1D1B"/>
          <w:sz w:val="28"/>
          <w:szCs w:val="28"/>
        </w:rPr>
        <w:t xml:space="preserve">айже вдвічі перевищував загальний строк розгляду цивільної справи судом, але й на день відпустки судді згідно із затвердженим графіком. </w:t>
      </w:r>
    </w:p>
    <w:p w:rsidR="00577522" w:rsidRDefault="00D86CD8">
      <w:pPr>
        <w:pStyle w:val="af1"/>
        <w:widowControl w:val="0"/>
        <w:spacing w:after="0"/>
        <w:ind w:firstLine="850"/>
        <w:jc w:val="both"/>
      </w:pPr>
      <w:r>
        <w:rPr>
          <w:color w:val="1D1D1B"/>
          <w:sz w:val="28"/>
          <w:szCs w:val="28"/>
        </w:rPr>
        <w:t>На день відпустки згідно з графіком надання відпусток на 2018 рік, затвердженим наказом голови Центрального районного с</w:t>
      </w:r>
      <w:r>
        <w:rPr>
          <w:color w:val="1D1D1B"/>
          <w:sz w:val="28"/>
          <w:szCs w:val="28"/>
        </w:rPr>
        <w:t>уду міста Миколаєва від 29 грудня 2017 року № 52-о/д, суддя Чулуп О.С. призначив (відклав) ще одне (четверте) судове засідання у цій справі (з інтервалом</w:t>
      </w:r>
      <w:r>
        <w:rPr>
          <w:color w:val="1D1D1B"/>
          <w:sz w:val="28"/>
          <w:szCs w:val="28"/>
        </w:rPr>
        <w:br/>
        <w:t>111 днів), а саме</w:t>
      </w:r>
      <w:r>
        <w:rPr>
          <w:color w:val="1D1D1B"/>
          <w:sz w:val="28"/>
          <w:szCs w:val="28"/>
          <w:lang w:val="uk-UA"/>
        </w:rPr>
        <w:t xml:space="preserve"> на</w:t>
      </w:r>
      <w:r>
        <w:rPr>
          <w:color w:val="1D1D1B"/>
          <w:sz w:val="28"/>
          <w:szCs w:val="28"/>
        </w:rPr>
        <w:t xml:space="preserve"> 14 серпня 2018 року. У цей день на підставі наказу</w:t>
      </w:r>
      <w:r>
        <w:rPr>
          <w:color w:val="1D1D1B"/>
          <w:sz w:val="28"/>
          <w:szCs w:val="28"/>
        </w:rPr>
        <w:br/>
        <w:t>в. о. голови суду Алєйнікова В</w:t>
      </w:r>
      <w:r>
        <w:rPr>
          <w:color w:val="1D1D1B"/>
          <w:sz w:val="28"/>
          <w:szCs w:val="28"/>
        </w:rPr>
        <w:t>.О. від 31 липня 2018 року № 129-о/с суддя Чулуп О.С. перебував у щорічний основній відпустці, у зв’язку із чим розгляд справи також не ві</w:t>
      </w:r>
      <w:r>
        <w:rPr>
          <w:color w:val="1D1D1B"/>
          <w:sz w:val="28"/>
          <w:szCs w:val="28"/>
          <w:lang w:val="uk-UA"/>
        </w:rPr>
        <w:t>дб</w:t>
      </w:r>
      <w:r>
        <w:rPr>
          <w:color w:val="1D1D1B"/>
          <w:sz w:val="28"/>
          <w:szCs w:val="28"/>
        </w:rPr>
        <w:t>увся.</w:t>
      </w:r>
    </w:p>
    <w:p w:rsidR="00577522" w:rsidRDefault="00D86CD8">
      <w:pPr>
        <w:pStyle w:val="af1"/>
        <w:widowControl w:val="0"/>
        <w:spacing w:after="0"/>
        <w:ind w:firstLine="850"/>
        <w:jc w:val="both"/>
      </w:pPr>
      <w:r>
        <w:rPr>
          <w:color w:val="1D1D1B"/>
          <w:sz w:val="28"/>
          <w:szCs w:val="28"/>
        </w:rPr>
        <w:t>Як вбачається з довідки про рух справи судові засідання щодо розгляду вказаної позовної заяви призначалась суд</w:t>
      </w:r>
      <w:r>
        <w:rPr>
          <w:color w:val="1D1D1B"/>
          <w:sz w:val="28"/>
          <w:szCs w:val="28"/>
        </w:rPr>
        <w:t>дею Чулупом О.С. усього 9 разів: 1. 8 червня 2017 року; 2. 19 жовтня 2017 року; 3. 25 квітня 2018 року; 4. 14 серпня 2018 року; 5. 20 грудня 2018 року; 6. 27 травня</w:t>
      </w:r>
      <w:r>
        <w:rPr>
          <w:color w:val="1D1D1B"/>
          <w:sz w:val="28"/>
          <w:szCs w:val="28"/>
        </w:rPr>
        <w:br/>
        <w:t>2019 року; 7. 1 листопада 2019 року; 8. 17 березня 2020 року; 9. 4 травня 2020 року, проте,</w:t>
      </w:r>
      <w:r>
        <w:rPr>
          <w:color w:val="1D1D1B"/>
          <w:sz w:val="28"/>
          <w:szCs w:val="28"/>
        </w:rPr>
        <w:t xml:space="preserve"> як наголошує скаржник, впродовж більше трьох років жодне із цих судових засідань не було проведено. При цьому 7 разів судові засідання були відкладені через причини, не пов’язані із процесуальною поведінкою сторін, зокрема: 3 рази – у зв’язку із перебуван</w:t>
      </w:r>
      <w:r>
        <w:rPr>
          <w:color w:val="1D1D1B"/>
          <w:sz w:val="28"/>
          <w:szCs w:val="28"/>
        </w:rPr>
        <w:t>ням судді Чулупа О.С. у нарадчій кімнаті (19 жовтня 2017 року, 20 грудня 2018 року, 27 травня 2019 року); 2 рази – у зв’язку із відпусткою судді (8 червня</w:t>
      </w:r>
      <w:r>
        <w:rPr>
          <w:color w:val="1D1D1B"/>
          <w:sz w:val="28"/>
          <w:szCs w:val="28"/>
        </w:rPr>
        <w:br/>
        <w:t>2017 року, 14 серпня 2018 року); 1 раз – у зв’язку із відрядженням судді</w:t>
      </w:r>
      <w:r>
        <w:rPr>
          <w:color w:val="1D1D1B"/>
          <w:sz w:val="28"/>
          <w:szCs w:val="28"/>
        </w:rPr>
        <w:br/>
        <w:t>(25 квітня 2018 року); 1 раз</w:t>
      </w:r>
      <w:r>
        <w:rPr>
          <w:color w:val="1D1D1B"/>
          <w:sz w:val="28"/>
          <w:szCs w:val="28"/>
        </w:rPr>
        <w:t xml:space="preserve"> – у зв’язку із тимчасовою непрацездатністю судді (1 листопада 2019 року).</w:t>
      </w:r>
    </w:p>
    <w:p w:rsidR="00577522" w:rsidRDefault="00D86CD8">
      <w:pPr>
        <w:pStyle w:val="af1"/>
        <w:tabs>
          <w:tab w:val="left" w:pos="709"/>
        </w:tabs>
        <w:spacing w:after="0"/>
        <w:ind w:firstLine="850"/>
        <w:jc w:val="both"/>
      </w:pPr>
      <w:r>
        <w:rPr>
          <w:color w:val="1D1D1B"/>
          <w:sz w:val="28"/>
          <w:szCs w:val="28"/>
        </w:rPr>
        <w:t>Відповідно до довідки про рух справи одне судове засідання у справі було відкладено у зв’язку із неявкою відповідача (17 березня</w:t>
      </w:r>
      <w:r>
        <w:rPr>
          <w:color w:val="1D1D1B"/>
          <w:sz w:val="28"/>
          <w:szCs w:val="28"/>
        </w:rPr>
        <w:br/>
        <w:t>2020 року), одне – у зв’язку із неявкою сторін (4 тр</w:t>
      </w:r>
      <w:r>
        <w:rPr>
          <w:color w:val="1D1D1B"/>
          <w:sz w:val="28"/>
          <w:szCs w:val="28"/>
        </w:rPr>
        <w:t>авня 2020 року). Наступне (останнє) судове засідання у справі призначено суддею на</w:t>
      </w:r>
      <w:r>
        <w:rPr>
          <w:color w:val="1D1D1B"/>
          <w:sz w:val="28"/>
          <w:szCs w:val="28"/>
        </w:rPr>
        <w:br/>
        <w:t>14 вересня 2020 року (з інтервалом 133 дні).</w:t>
      </w:r>
    </w:p>
    <w:p w:rsidR="00577522" w:rsidRDefault="00D86CD8">
      <w:pPr>
        <w:pStyle w:val="af1"/>
        <w:tabs>
          <w:tab w:val="left" w:pos="709"/>
        </w:tabs>
        <w:spacing w:after="0"/>
        <w:ind w:firstLine="850"/>
        <w:jc w:val="both"/>
      </w:pPr>
      <w:r>
        <w:rPr>
          <w:color w:val="1D1D1B"/>
          <w:sz w:val="28"/>
          <w:szCs w:val="28"/>
        </w:rPr>
        <w:t>Із довідки про рух справи також вбачається, що часові інтервали між судовими засіданнями становили від 104 до 188 днів (від трьо</w:t>
      </w:r>
      <w:r>
        <w:rPr>
          <w:color w:val="1D1D1B"/>
          <w:sz w:val="28"/>
          <w:szCs w:val="28"/>
        </w:rPr>
        <w:t xml:space="preserve">х до шести місяців), лише одне судове засідання (4 травня 2020 року) було призначено з інтервалом 48 днів, що очевидно не співмірно із граничним строком розгляду цивільної справи, визначеним законом, зокрема статтями 189, 210 ЦПК України. </w:t>
      </w:r>
    </w:p>
    <w:p w:rsidR="00577522" w:rsidRDefault="00D86CD8">
      <w:pPr>
        <w:pStyle w:val="af1"/>
        <w:tabs>
          <w:tab w:val="left" w:pos="709"/>
        </w:tabs>
        <w:spacing w:after="0"/>
        <w:ind w:firstLine="850"/>
        <w:jc w:val="both"/>
        <w:rPr>
          <w:color w:val="1D1D1B"/>
          <w:sz w:val="28"/>
          <w:szCs w:val="28"/>
        </w:rPr>
      </w:pPr>
      <w:r>
        <w:rPr>
          <w:color w:val="1D1D1B"/>
          <w:sz w:val="28"/>
          <w:szCs w:val="28"/>
        </w:rPr>
        <w:t>Крім того, встан</w:t>
      </w:r>
      <w:r>
        <w:rPr>
          <w:color w:val="1D1D1B"/>
          <w:sz w:val="28"/>
          <w:szCs w:val="28"/>
        </w:rPr>
        <w:t>овлено, що у матеріалах судової справи відсутні докази, які підтверджують надіслання судом відповідачу копій позовної заяви та ухвали про відкриття провадження у справі, а також судових повісток про виклик учасників справи у судове засідання 8 червня</w:t>
      </w:r>
      <w:r>
        <w:rPr>
          <w:color w:val="1D1D1B"/>
          <w:sz w:val="28"/>
          <w:szCs w:val="28"/>
        </w:rPr>
        <w:br/>
        <w:t xml:space="preserve">2017 </w:t>
      </w:r>
      <w:r>
        <w:rPr>
          <w:color w:val="1D1D1B"/>
          <w:sz w:val="28"/>
          <w:szCs w:val="28"/>
        </w:rPr>
        <w:t>року та докази їх отримання адресатами, що суперечить вимогам статей 128, 190 ЦПК України.</w:t>
      </w:r>
    </w:p>
    <w:p w:rsidR="00577522" w:rsidRDefault="00D86CD8">
      <w:pPr>
        <w:pStyle w:val="af1"/>
        <w:widowControl w:val="0"/>
        <w:spacing w:after="0"/>
        <w:ind w:firstLine="850"/>
        <w:jc w:val="both"/>
        <w:rPr>
          <w:color w:val="1D1D1B"/>
          <w:sz w:val="28"/>
          <w:szCs w:val="28"/>
        </w:rPr>
      </w:pPr>
      <w:r>
        <w:rPr>
          <w:color w:val="1D1D1B"/>
          <w:sz w:val="28"/>
          <w:szCs w:val="28"/>
        </w:rPr>
        <w:t xml:space="preserve">Під час попередньої перевірки також встановлено, що копія ухвали про відкриття провадження у справі від 24 лютого 2017 року була надіслана для її розміщення </w:t>
      </w:r>
      <w:r>
        <w:rPr>
          <w:color w:val="1D1D1B"/>
          <w:sz w:val="28"/>
          <w:szCs w:val="28"/>
          <w:lang w:val="uk-UA"/>
        </w:rPr>
        <w:t>в</w:t>
      </w:r>
      <w:r>
        <w:rPr>
          <w:color w:val="1D1D1B"/>
          <w:sz w:val="28"/>
          <w:szCs w:val="28"/>
        </w:rPr>
        <w:t xml:space="preserve"> Єдином</w:t>
      </w:r>
      <w:r>
        <w:rPr>
          <w:color w:val="1D1D1B"/>
          <w:sz w:val="28"/>
          <w:szCs w:val="28"/>
        </w:rPr>
        <w:t>у державному реєстрі судових рішень (далі – ЄДРСР, Реєстр) лише 22 грудня 2017 року, що суперечить вимогам статей 2, 3 Закону України «Про доступ до судових рішень» та пункту 13 Порядку ведення Єдиного державного реєстру судових рішень, затвердженого поста</w:t>
      </w:r>
      <w:r>
        <w:rPr>
          <w:color w:val="1D1D1B"/>
          <w:sz w:val="28"/>
          <w:szCs w:val="28"/>
        </w:rPr>
        <w:t>новою Кабінету Міністрів України від 25 травня</w:t>
      </w:r>
      <w:r>
        <w:rPr>
          <w:color w:val="1D1D1B"/>
          <w:sz w:val="28"/>
          <w:szCs w:val="28"/>
        </w:rPr>
        <w:br/>
        <w:t>2006 року № 740, відповідно до яких усі судові рішення підлягають оприлюдненню в електронній формі не пізніше наступного дня після їх ухвалення (виготовлення повного тексту) шляхом надсилання та внесення до ЄД</w:t>
      </w:r>
      <w:r>
        <w:rPr>
          <w:color w:val="1D1D1B"/>
          <w:sz w:val="28"/>
          <w:szCs w:val="28"/>
        </w:rPr>
        <w:t>РСР.</w:t>
      </w:r>
    </w:p>
    <w:p w:rsidR="00577522" w:rsidRDefault="00D86CD8">
      <w:pPr>
        <w:pStyle w:val="af1"/>
        <w:widowControl w:val="0"/>
        <w:spacing w:after="0"/>
        <w:ind w:firstLine="850"/>
        <w:jc w:val="both"/>
      </w:pPr>
      <w:r>
        <w:rPr>
          <w:color w:val="1D1D1B"/>
          <w:sz w:val="28"/>
          <w:szCs w:val="28"/>
        </w:rPr>
        <w:t>Скаржник наголошує, що тривалий розгляд цієї судової справи, яка не є складною та не потребує значних зусиль для встановлення фактичних обставин, зумовлений багаторазовими відкладеннями судових засідань, здебільшого у зв’язку із зайнятістю судді Чулуп</w:t>
      </w:r>
      <w:r>
        <w:rPr>
          <w:color w:val="1D1D1B"/>
          <w:sz w:val="28"/>
          <w:szCs w:val="28"/>
        </w:rPr>
        <w:t>а О.С. або його відсутністю у суді, що є неприпустимим та свідчить про неналежне ставлення судді до виконання покладених на нього обов’язків щодо своєчасного розгляду і вирішення судових справ, неефективне та несумлінне використання суддею наданих йому про</w:t>
      </w:r>
      <w:r>
        <w:rPr>
          <w:color w:val="1D1D1B"/>
          <w:sz w:val="28"/>
          <w:szCs w:val="28"/>
        </w:rPr>
        <w:t>цесуальних повноважень, невжиття ним належних і дієвих заходів для забезпечення розгляду справи у розумний строк, що призвело до порушення визначеного законом строку розгляду справи, несвоєчасного надання копії судового рішення для її внесення до ЄДРСР.</w:t>
      </w:r>
    </w:p>
    <w:p w:rsidR="00577522" w:rsidRDefault="00D86CD8">
      <w:pPr>
        <w:pStyle w:val="af1"/>
        <w:widowControl w:val="0"/>
        <w:spacing w:after="0"/>
        <w:ind w:firstLine="850"/>
        <w:jc w:val="both"/>
      </w:pPr>
      <w:r>
        <w:rPr>
          <w:color w:val="1D1D1B"/>
          <w:sz w:val="28"/>
          <w:szCs w:val="28"/>
        </w:rPr>
        <w:t>Як</w:t>
      </w:r>
      <w:r>
        <w:rPr>
          <w:color w:val="1D1D1B"/>
          <w:sz w:val="28"/>
          <w:szCs w:val="28"/>
        </w:rPr>
        <w:t xml:space="preserve"> вбачається із копій матеріалів справи, у грудні 2019 року Миколаївська місцева прокуратура № 1 зверталась до судді Чулупа О.С. із листом, в якому </w:t>
      </w:r>
      <w:r>
        <w:rPr>
          <w:color w:val="1D1D1B"/>
          <w:sz w:val="28"/>
          <w:szCs w:val="28"/>
          <w:lang w:val="uk-UA"/>
        </w:rPr>
        <w:t>зазначила</w:t>
      </w:r>
      <w:r>
        <w:rPr>
          <w:color w:val="1D1D1B"/>
          <w:sz w:val="28"/>
          <w:szCs w:val="28"/>
        </w:rPr>
        <w:t>, що з лютого 2017 року у цій справі не проведено жодного судового засідання та не прийнято відповід</w:t>
      </w:r>
      <w:r>
        <w:rPr>
          <w:color w:val="1D1D1B"/>
          <w:sz w:val="28"/>
          <w:szCs w:val="28"/>
        </w:rPr>
        <w:t>ного судового рішення за результатами розгляду справи, що є порушенням вимог процесуального закону щодо своєчасного розгляду судових справ.</w:t>
      </w:r>
    </w:p>
    <w:p w:rsidR="00577522" w:rsidRDefault="00D86CD8">
      <w:pPr>
        <w:pStyle w:val="af1"/>
        <w:widowControl w:val="0"/>
        <w:spacing w:after="0"/>
        <w:ind w:firstLine="850"/>
        <w:jc w:val="both"/>
        <w:rPr>
          <w:color w:val="1D1D1B"/>
          <w:sz w:val="28"/>
          <w:szCs w:val="28"/>
        </w:rPr>
      </w:pPr>
      <w:r>
        <w:rPr>
          <w:b/>
          <w:bCs/>
          <w:color w:val="000000"/>
          <w:sz w:val="28"/>
          <w:szCs w:val="28"/>
          <w:lang w:val="uk-UA" w:eastAsia="uk-UA" w:bidi="uk-UA"/>
        </w:rPr>
        <w:t xml:space="preserve">2. Справа № 490/5721/17 </w:t>
      </w:r>
    </w:p>
    <w:p w:rsidR="00577522" w:rsidRDefault="00D86CD8">
      <w:pPr>
        <w:pStyle w:val="af1"/>
        <w:widowControl w:val="0"/>
        <w:spacing w:after="0"/>
        <w:ind w:firstLine="850"/>
        <w:jc w:val="both"/>
      </w:pPr>
      <w:r>
        <w:rPr>
          <w:color w:val="1D1D1B"/>
          <w:sz w:val="28"/>
          <w:szCs w:val="28"/>
        </w:rPr>
        <w:t>3 липня 2017 року до Центрального районного суду міста Миколаєва надійшла позовна заява Мик</w:t>
      </w:r>
      <w:r>
        <w:rPr>
          <w:color w:val="1D1D1B"/>
          <w:sz w:val="28"/>
          <w:szCs w:val="28"/>
        </w:rPr>
        <w:t>олаївської місцевої прокуратури</w:t>
      </w:r>
      <w:r>
        <w:rPr>
          <w:color w:val="1D1D1B"/>
          <w:sz w:val="28"/>
          <w:szCs w:val="28"/>
        </w:rPr>
        <w:br/>
        <w:t xml:space="preserve">№ 1, подана </w:t>
      </w:r>
      <w:r>
        <w:rPr>
          <w:color w:val="000000"/>
          <w:sz w:val="28"/>
          <w:szCs w:val="28"/>
          <w:lang w:val="uk-UA" w:eastAsia="uk-UA" w:bidi="uk-UA"/>
        </w:rPr>
        <w:t xml:space="preserve">в інтересах держави в особі Миколаївської міської ради, </w:t>
      </w:r>
      <w:r>
        <w:rPr>
          <w:color w:val="1D1D1B"/>
          <w:sz w:val="28"/>
          <w:szCs w:val="28"/>
        </w:rPr>
        <w:t xml:space="preserve">до ОСОБА_2, </w:t>
      </w:r>
      <w:r>
        <w:rPr>
          <w:color w:val="000000"/>
          <w:sz w:val="28"/>
          <w:szCs w:val="28"/>
          <w:lang w:val="uk-UA" w:eastAsia="uk-UA" w:bidi="uk-UA"/>
        </w:rPr>
        <w:t xml:space="preserve">третя особа </w:t>
      </w:r>
      <w:r>
        <w:rPr>
          <w:color w:val="1D1D1B"/>
          <w:sz w:val="28"/>
          <w:szCs w:val="28"/>
        </w:rPr>
        <w:t>– ОСОБА_3</w:t>
      </w:r>
      <w:r>
        <w:rPr>
          <w:color w:val="000000"/>
          <w:sz w:val="28"/>
          <w:szCs w:val="28"/>
          <w:lang w:val="uk-UA" w:eastAsia="uk-UA" w:bidi="uk-UA"/>
        </w:rPr>
        <w:t>,</w:t>
      </w:r>
      <w:r>
        <w:rPr>
          <w:color w:val="1D1D1B"/>
          <w:sz w:val="28"/>
          <w:szCs w:val="28"/>
        </w:rPr>
        <w:t xml:space="preserve"> про витребування земельної ділянки.</w:t>
      </w:r>
    </w:p>
    <w:p w:rsidR="00577522" w:rsidRDefault="00D86CD8">
      <w:pPr>
        <w:pStyle w:val="af1"/>
        <w:widowControl w:val="0"/>
        <w:spacing w:after="0"/>
        <w:ind w:firstLine="850"/>
        <w:jc w:val="both"/>
      </w:pPr>
      <w:r>
        <w:rPr>
          <w:color w:val="1D1D1B"/>
          <w:sz w:val="28"/>
          <w:szCs w:val="28"/>
        </w:rPr>
        <w:t xml:space="preserve"> На підставі протоколу автоматизованого розподілу судової справи між суддями від 3 ли</w:t>
      </w:r>
      <w:r>
        <w:rPr>
          <w:color w:val="1D1D1B"/>
          <w:sz w:val="28"/>
          <w:szCs w:val="28"/>
        </w:rPr>
        <w:t>пня 2017 року цю позовну заяву передано до провадження судді Чулупа О.С., який 18 липня 2017 року постановив ухвалу про відкриття провадження у справі та призначив с</w:t>
      </w:r>
      <w:r>
        <w:rPr>
          <w:color w:val="000000"/>
          <w:sz w:val="28"/>
        </w:rPr>
        <w:t>удове засідання на 13 грудня 2017 року (з інтервалом 148 днів).</w:t>
      </w:r>
    </w:p>
    <w:p w:rsidR="00577522" w:rsidRDefault="00D86CD8">
      <w:pPr>
        <w:pStyle w:val="af1"/>
        <w:widowControl w:val="0"/>
        <w:spacing w:after="0"/>
        <w:ind w:firstLine="850"/>
        <w:jc w:val="both"/>
      </w:pPr>
      <w:r>
        <w:rPr>
          <w:color w:val="1D1D1B"/>
          <w:sz w:val="28"/>
          <w:szCs w:val="28"/>
        </w:rPr>
        <w:t>За даними офіційного вебпор</w:t>
      </w:r>
      <w:r>
        <w:rPr>
          <w:color w:val="1D1D1B"/>
          <w:sz w:val="28"/>
          <w:szCs w:val="28"/>
        </w:rPr>
        <w:t>талу «Судова влада України» також встановлено, що відповідно до протоколу про передачу судової справи раніше визначеному складу суду від 4 липня 2017 року до провадження судді Чулупа О.С. було передано також заяву Миколаївської місцевої прокуратури № 1 про</w:t>
      </w:r>
      <w:r>
        <w:rPr>
          <w:color w:val="1D1D1B"/>
          <w:sz w:val="28"/>
          <w:szCs w:val="28"/>
        </w:rPr>
        <w:t xml:space="preserve"> забезпечення позову у справі № 490/5721/17 (провадження № 2-з/490/129/2017), при цьому відсутні відомості щодо ухвалення вказаним суддею будь-яких судових рішень за результатами розгляду цієї заяви (у довідці про рух справи відомостей про надходження та в</w:t>
      </w:r>
      <w:r>
        <w:rPr>
          <w:color w:val="1D1D1B"/>
          <w:sz w:val="28"/>
          <w:szCs w:val="28"/>
        </w:rPr>
        <w:t>ирішення вказаної заяви не відображено). На підставі отриманих під час попередньої перевірки копій матеріалів цієї судової справи встановлено, що 5 липня 2017 року суддя Чулуп О.С. постановив ухвалу, якою у задоволенні заяви (клопотання) Миколаївської місц</w:t>
      </w:r>
      <w:r>
        <w:rPr>
          <w:color w:val="1D1D1B"/>
          <w:sz w:val="28"/>
          <w:szCs w:val="28"/>
        </w:rPr>
        <w:t>евої прокуратури № 1 про забезпечення позову відмовив, водночас копія цієї ухвали у ЄДРСР  не оприлюднена, що може свідчити про порушення суддею вимог статей 2, 3 Закону України «Про доступ до судових рішень», пункту 13 Порядку ведення Єдиного державного р</w:t>
      </w:r>
      <w:r>
        <w:rPr>
          <w:color w:val="1D1D1B"/>
          <w:sz w:val="28"/>
          <w:szCs w:val="28"/>
        </w:rPr>
        <w:t>еєстру судових рішень, затвердженого постановою Кабінету Міністрів України від 25 травня 2006 року № 740, щодо обов’язкового надсилання до Реєстру копій ухвалених судових рішень. Водночас про невмотивованість цієї ухвали у дисциплінарній скарзі не зазначен</w:t>
      </w:r>
      <w:r>
        <w:rPr>
          <w:color w:val="1D1D1B"/>
          <w:sz w:val="28"/>
          <w:szCs w:val="28"/>
        </w:rPr>
        <w:t>о.</w:t>
      </w:r>
    </w:p>
    <w:p w:rsidR="00577522" w:rsidRDefault="00D86CD8">
      <w:pPr>
        <w:pStyle w:val="af1"/>
        <w:widowControl w:val="0"/>
        <w:spacing w:after="0"/>
        <w:ind w:firstLine="850"/>
        <w:jc w:val="both"/>
      </w:pPr>
      <w:r>
        <w:rPr>
          <w:color w:val="1D1D1B"/>
          <w:sz w:val="28"/>
          <w:szCs w:val="28"/>
        </w:rPr>
        <w:t>Як вбачається з довідки про рух справи судові засідання щодо розгляду вказаної позовної заяви призначалась суддею Чулупом О.С. усього 8 разів: 1. 13 грудня 2017 року; 2. 20 лютого 2018 року; 3. 5 травня 2018 року; 4. 10 серпня 2018 року; 5. 18 грудня 20</w:t>
      </w:r>
      <w:r>
        <w:rPr>
          <w:color w:val="1D1D1B"/>
          <w:sz w:val="28"/>
          <w:szCs w:val="28"/>
        </w:rPr>
        <w:t>18 року; 6. 31 травня</w:t>
      </w:r>
      <w:r>
        <w:rPr>
          <w:color w:val="1D1D1B"/>
          <w:sz w:val="28"/>
          <w:szCs w:val="28"/>
        </w:rPr>
        <w:br/>
        <w:t xml:space="preserve">2019 року; 7. 31 жовтня 2019 року; 8. 19 березня 2020 року, проте, як наголошує скаржник, </w:t>
      </w:r>
      <w:r>
        <w:rPr>
          <w:color w:val="1D1D1B"/>
          <w:sz w:val="28"/>
          <w:szCs w:val="28"/>
          <w:lang w:val="uk-UA"/>
        </w:rPr>
        <w:t>у</w:t>
      </w:r>
      <w:r>
        <w:rPr>
          <w:color w:val="1D1D1B"/>
          <w:sz w:val="28"/>
          <w:szCs w:val="28"/>
        </w:rPr>
        <w:t xml:space="preserve">продовж більше двох </w:t>
      </w:r>
      <w:r>
        <w:rPr>
          <w:color w:val="1D1D1B"/>
          <w:sz w:val="28"/>
          <w:szCs w:val="28"/>
          <w:lang w:val="uk-UA"/>
        </w:rPr>
        <w:t>і</w:t>
      </w:r>
      <w:r>
        <w:rPr>
          <w:color w:val="1D1D1B"/>
          <w:sz w:val="28"/>
          <w:szCs w:val="28"/>
        </w:rPr>
        <w:t>з половиною років жодне із цих судових засідань не було проведено, при цьому 6 разів судові засідання були відкладені чере</w:t>
      </w:r>
      <w:r>
        <w:rPr>
          <w:color w:val="1D1D1B"/>
          <w:sz w:val="28"/>
          <w:szCs w:val="28"/>
        </w:rPr>
        <w:t>з причини, не пов’язані із процесуальною поведінкою сторін, зокрема: 3 рази – у зв’язку із перебуванням судді Чулупа О.С. у нарадчій кімнаті (20 лютого 2018 року, 5 травня 2018 року, 18 грудня</w:t>
      </w:r>
      <w:r>
        <w:rPr>
          <w:color w:val="1D1D1B"/>
          <w:sz w:val="28"/>
          <w:szCs w:val="28"/>
        </w:rPr>
        <w:br/>
        <w:t>2018 року); 1 раз – у зв’язку із відпусткою судді (10 серпня 20</w:t>
      </w:r>
      <w:r>
        <w:rPr>
          <w:color w:val="1D1D1B"/>
          <w:sz w:val="28"/>
          <w:szCs w:val="28"/>
        </w:rPr>
        <w:t>18 року);</w:t>
      </w:r>
      <w:r>
        <w:rPr>
          <w:color w:val="1D1D1B"/>
          <w:sz w:val="28"/>
          <w:szCs w:val="28"/>
        </w:rPr>
        <w:br/>
        <w:t>1 раз – у зв’язку із зайнятістю судді в іншому судовому процесі (31 травня 2019 року); 1 раз – у зв’язку із тимчасовою непрацездатністю судді</w:t>
      </w:r>
      <w:r>
        <w:rPr>
          <w:color w:val="1D1D1B"/>
          <w:sz w:val="28"/>
          <w:szCs w:val="28"/>
        </w:rPr>
        <w:br/>
        <w:t>(31 жовтня 2019 року).</w:t>
      </w:r>
    </w:p>
    <w:p w:rsidR="00577522" w:rsidRDefault="00D86CD8">
      <w:pPr>
        <w:pStyle w:val="af1"/>
        <w:tabs>
          <w:tab w:val="left" w:pos="709"/>
        </w:tabs>
        <w:spacing w:after="0"/>
        <w:ind w:firstLine="850"/>
        <w:jc w:val="both"/>
      </w:pPr>
      <w:r>
        <w:rPr>
          <w:color w:val="1D1D1B"/>
          <w:sz w:val="28"/>
          <w:szCs w:val="28"/>
        </w:rPr>
        <w:t>Одне судове засідання у справі було відкладено у зв’язку із неявкою відповідача (</w:t>
      </w:r>
      <w:r>
        <w:rPr>
          <w:color w:val="1D1D1B"/>
          <w:sz w:val="28"/>
          <w:szCs w:val="28"/>
        </w:rPr>
        <w:t>13 грудня 2017 року), одне – у зв’язку із неявкою сторін</w:t>
      </w:r>
      <w:r>
        <w:rPr>
          <w:color w:val="1D1D1B"/>
          <w:sz w:val="28"/>
          <w:szCs w:val="28"/>
        </w:rPr>
        <w:br/>
        <w:t>(19 березня 2020 року). Наступне (останнє) судове засідання у справі призначено суддею на 15 липня 2020 року.</w:t>
      </w:r>
    </w:p>
    <w:p w:rsidR="00577522" w:rsidRDefault="00D86CD8">
      <w:pPr>
        <w:pStyle w:val="af1"/>
        <w:widowControl w:val="0"/>
        <w:spacing w:after="0"/>
        <w:ind w:firstLine="850"/>
        <w:jc w:val="both"/>
      </w:pPr>
      <w:r>
        <w:rPr>
          <w:color w:val="1D1D1B"/>
          <w:sz w:val="28"/>
          <w:szCs w:val="28"/>
        </w:rPr>
        <w:t>Згідно із графіком надання відпусток на 2018 рік, затвердженим наказом голови Центральног</w:t>
      </w:r>
      <w:r>
        <w:rPr>
          <w:color w:val="1D1D1B"/>
          <w:sz w:val="28"/>
          <w:szCs w:val="28"/>
        </w:rPr>
        <w:t xml:space="preserve">о районного суду міста Миколаєва </w:t>
      </w:r>
      <w:r>
        <w:rPr>
          <w:color w:val="1D1D1B"/>
          <w:sz w:val="28"/>
          <w:szCs w:val="28"/>
          <w:lang w:val="uk-UA"/>
        </w:rPr>
        <w:t xml:space="preserve">                </w:t>
      </w:r>
      <w:r>
        <w:rPr>
          <w:color w:val="1D1D1B"/>
          <w:sz w:val="28"/>
          <w:szCs w:val="28"/>
        </w:rPr>
        <w:t xml:space="preserve">від 29 грудня 2017 року № 52-о/д, суддя Чулуп О.С. у період </w:t>
      </w:r>
      <w:r>
        <w:rPr>
          <w:color w:val="1D1D1B"/>
          <w:sz w:val="28"/>
          <w:szCs w:val="28"/>
          <w:lang w:val="uk-UA"/>
        </w:rPr>
        <w:t xml:space="preserve">з </w:t>
      </w:r>
      <w:r>
        <w:rPr>
          <w:color w:val="1D1D1B"/>
          <w:sz w:val="28"/>
          <w:szCs w:val="28"/>
        </w:rPr>
        <w:t xml:space="preserve">9 липня </w:t>
      </w:r>
      <w:r>
        <w:rPr>
          <w:color w:val="1D1D1B"/>
          <w:sz w:val="28"/>
          <w:szCs w:val="28"/>
          <w:lang w:val="uk-UA"/>
        </w:rPr>
        <w:t xml:space="preserve"> </w:t>
      </w:r>
      <w:r>
        <w:rPr>
          <w:color w:val="1D1D1B"/>
          <w:sz w:val="28"/>
          <w:szCs w:val="28"/>
        </w:rPr>
        <w:t>2018 року по 17 серпня 2018 року мав перебувати у щорічній основній відпустці, проте на 10 серпня 2018 року він призначив (відклав) четв</w:t>
      </w:r>
      <w:r>
        <w:rPr>
          <w:color w:val="1D1D1B"/>
          <w:sz w:val="28"/>
          <w:szCs w:val="28"/>
        </w:rPr>
        <w:t>ерте судове засідання у цій справі (з інтервалом 97 днів). У цей день на підставі наказу в. о. голови суду Алєйнікова В.О. від 31 липня 2018 року № 129-о/с суддя Чулуп О.С. перебував у щорічний основній відпустці, у зв’язку із чим розгляд справи не відбувс</w:t>
      </w:r>
      <w:r>
        <w:rPr>
          <w:color w:val="1D1D1B"/>
          <w:sz w:val="28"/>
          <w:szCs w:val="28"/>
        </w:rPr>
        <w:t>я.</w:t>
      </w:r>
    </w:p>
    <w:p w:rsidR="00577522" w:rsidRDefault="00D86CD8">
      <w:pPr>
        <w:pStyle w:val="af1"/>
        <w:tabs>
          <w:tab w:val="left" w:pos="709"/>
        </w:tabs>
        <w:spacing w:after="0"/>
        <w:ind w:firstLine="850"/>
        <w:jc w:val="both"/>
      </w:pPr>
      <w:r>
        <w:rPr>
          <w:color w:val="1D1D1B"/>
          <w:sz w:val="28"/>
          <w:szCs w:val="28"/>
        </w:rPr>
        <w:t>Із довідки про рух справи також вбачається, що часові інтервали між судовими засіданнями становили від 69 до 164 днів (від двох до п’яти місяців), що очевидно не співмірно із граничним строком розгляду цивільної справи, визначеним законом, зокрема статт</w:t>
      </w:r>
      <w:r>
        <w:rPr>
          <w:color w:val="1D1D1B"/>
          <w:sz w:val="28"/>
          <w:szCs w:val="28"/>
        </w:rPr>
        <w:t>ями 189, 210 ЦПК України, та суперечило статті 157 цього Кодексу (у редакції, чинній на час відкриття провадження у справі).</w:t>
      </w:r>
    </w:p>
    <w:p w:rsidR="00577522" w:rsidRDefault="00D86CD8">
      <w:pPr>
        <w:pStyle w:val="af1"/>
        <w:widowControl w:val="0"/>
        <w:spacing w:after="0"/>
        <w:ind w:firstLine="850"/>
        <w:jc w:val="both"/>
      </w:pPr>
      <w:r>
        <w:rPr>
          <w:color w:val="1D1D1B"/>
          <w:sz w:val="28"/>
          <w:szCs w:val="28"/>
        </w:rPr>
        <w:t>Під час попередньої перевірки також встановлено, що копія ухвали про відкриття провадження у справі від 18 липня 2017 року була над</w:t>
      </w:r>
      <w:r>
        <w:rPr>
          <w:color w:val="1D1D1B"/>
          <w:sz w:val="28"/>
          <w:szCs w:val="28"/>
        </w:rPr>
        <w:t>іслана для її внесення до ЄДРСР лише 3 січня 2018 року, що суперечить вимогам</w:t>
      </w:r>
      <w:r>
        <w:rPr>
          <w:color w:val="1D1D1B"/>
          <w:sz w:val="28"/>
          <w:szCs w:val="28"/>
        </w:rPr>
        <w:br/>
        <w:t>статей 2, 3 Закону України «Про доступ до судових рішень» та пункту 13 Порядку ведення Єдиного державного реєстру судових рішень, затвердженого постановою Кабінету Міністрів Укра</w:t>
      </w:r>
      <w:r>
        <w:rPr>
          <w:color w:val="1D1D1B"/>
          <w:sz w:val="28"/>
          <w:szCs w:val="28"/>
        </w:rPr>
        <w:t>їни від 25 травня</w:t>
      </w:r>
      <w:r>
        <w:rPr>
          <w:color w:val="1D1D1B"/>
          <w:sz w:val="28"/>
          <w:szCs w:val="28"/>
        </w:rPr>
        <w:br/>
        <w:t>2006 року № 740. Як наголосив скаржник у дисциплінарній скарзі, копії ухвали від 18 липня 2017 року про відкриття провадження у справі та призначення судового засідання  на 13 грудня 2017 року були надіслані учасникам справи лише за 2 дні</w:t>
      </w:r>
      <w:r>
        <w:rPr>
          <w:color w:val="1D1D1B"/>
          <w:sz w:val="28"/>
          <w:szCs w:val="28"/>
        </w:rPr>
        <w:t xml:space="preserve"> до розгляду справи (11 грудня 2017 року), що суперечить вимогам статті 127 ЦПК України (у редакції, чинній на час відкриття провадження у справі). Зазначене підтверджується копіями матеріалів справи, з яких також вбачається, що причиною відкладення судово</w:t>
      </w:r>
      <w:r>
        <w:rPr>
          <w:color w:val="1D1D1B"/>
          <w:sz w:val="28"/>
          <w:szCs w:val="28"/>
        </w:rPr>
        <w:t>го засідання 13 грудня 2017 року стала неявка відповідача, що вказує на невжиття суддею Чулупом О.С. належних та своєчасних заходів із метою розгляду справи у розумний строк без невиправданих зволікань.</w:t>
      </w:r>
    </w:p>
    <w:p w:rsidR="00577522" w:rsidRDefault="00D86CD8">
      <w:pPr>
        <w:widowControl w:val="0"/>
        <w:ind w:firstLine="850"/>
      </w:pPr>
      <w:r>
        <w:rPr>
          <w:rFonts w:eastAsia="Times New Roman" w:cs="Times New Roman"/>
          <w:b/>
          <w:bCs/>
          <w:color w:val="1D1D1B"/>
          <w:szCs w:val="28"/>
          <w:lang w:val="ru-RU" w:eastAsia="ru-RU"/>
        </w:rPr>
        <w:t>3.</w:t>
      </w:r>
      <w:r>
        <w:rPr>
          <w:rFonts w:eastAsia="Times New Roman" w:cs="Times New Roman"/>
          <w:b/>
          <w:bCs/>
          <w:color w:val="1D1D1B"/>
          <w:szCs w:val="28"/>
          <w:lang w:val="ru-RU" w:eastAsia="ru-RU"/>
        </w:rPr>
        <w:tab/>
        <w:t>Справа № 490/6324/19</w:t>
      </w:r>
    </w:p>
    <w:p w:rsidR="00577522" w:rsidRDefault="00D86CD8">
      <w:pPr>
        <w:pStyle w:val="af1"/>
        <w:widowControl w:val="0"/>
        <w:spacing w:after="0"/>
        <w:ind w:firstLine="850"/>
        <w:jc w:val="both"/>
      </w:pPr>
      <w:r>
        <w:rPr>
          <w:color w:val="1D1D1B"/>
          <w:sz w:val="28"/>
          <w:szCs w:val="28"/>
        </w:rPr>
        <w:t xml:space="preserve">17 липня 2019 року до </w:t>
      </w:r>
      <w:r>
        <w:rPr>
          <w:color w:val="1D1D1B"/>
          <w:sz w:val="28"/>
          <w:szCs w:val="28"/>
        </w:rPr>
        <w:t>Центрального районного суду міста Миколаєва надійшла позовна заява Миколаївської місцевої</w:t>
      </w:r>
      <w:r>
        <w:rPr>
          <w:color w:val="1D1D1B"/>
          <w:sz w:val="28"/>
          <w:szCs w:val="28"/>
        </w:rPr>
        <w:br/>
        <w:t xml:space="preserve">прокуратури № 1, подана </w:t>
      </w:r>
      <w:r>
        <w:rPr>
          <w:color w:val="000000"/>
          <w:sz w:val="28"/>
          <w:szCs w:val="28"/>
          <w:lang w:val="uk-UA" w:eastAsia="uk-UA" w:bidi="uk-UA"/>
        </w:rPr>
        <w:t xml:space="preserve">в інтересах держави в особі Миколаївської міської ради, </w:t>
      </w:r>
      <w:r>
        <w:rPr>
          <w:color w:val="1D1D1B"/>
          <w:sz w:val="28"/>
          <w:szCs w:val="28"/>
        </w:rPr>
        <w:t>до ОСОБА_4 про с</w:t>
      </w:r>
      <w:r>
        <w:rPr>
          <w:color w:val="000000"/>
          <w:sz w:val="28"/>
          <w:szCs w:val="28"/>
        </w:rPr>
        <w:t>касування у Державному реєстрі речових прав на нерухоме майно запису п</w:t>
      </w:r>
      <w:r>
        <w:rPr>
          <w:color w:val="000000"/>
          <w:sz w:val="28"/>
          <w:szCs w:val="28"/>
        </w:rPr>
        <w:t xml:space="preserve">ро реєстрацію права власності на житловий будинок, </w:t>
      </w:r>
      <w:r>
        <w:rPr>
          <w:color w:val="1D1D1B"/>
          <w:sz w:val="28"/>
          <w:szCs w:val="28"/>
        </w:rPr>
        <w:t xml:space="preserve">витребування земельної ділянки у </w:t>
      </w:r>
      <w:r>
        <w:rPr>
          <w:color w:val="000000"/>
          <w:sz w:val="28"/>
          <w:szCs w:val="28"/>
        </w:rPr>
        <w:t>придатному для використання стані шляхом знесення житлового будинку.</w:t>
      </w:r>
      <w:r>
        <w:rPr>
          <w:color w:val="1D1D1B"/>
          <w:sz w:val="28"/>
          <w:szCs w:val="28"/>
        </w:rPr>
        <w:t xml:space="preserve"> </w:t>
      </w:r>
    </w:p>
    <w:p w:rsidR="00577522" w:rsidRDefault="00D86CD8">
      <w:pPr>
        <w:pStyle w:val="af1"/>
        <w:widowControl w:val="0"/>
        <w:spacing w:after="0"/>
        <w:ind w:firstLine="850"/>
        <w:jc w:val="both"/>
      </w:pPr>
      <w:r>
        <w:rPr>
          <w:color w:val="1D1D1B"/>
          <w:sz w:val="28"/>
          <w:szCs w:val="28"/>
        </w:rPr>
        <w:t xml:space="preserve"> На підставі протоколу автоматизованого розподілу судової справи між суддями від 17 липня 2019 року цю</w:t>
      </w:r>
      <w:r>
        <w:rPr>
          <w:color w:val="1D1D1B"/>
          <w:sz w:val="28"/>
          <w:szCs w:val="28"/>
        </w:rPr>
        <w:t xml:space="preserve"> позовну заяву передано до провадження судді Чулупа О.С., який 22 липня 2019 року постановив ухвалу про відкриття провадження у справі та призначив с</w:t>
      </w:r>
      <w:r>
        <w:rPr>
          <w:color w:val="000000"/>
          <w:sz w:val="28"/>
        </w:rPr>
        <w:t>удове засідання на 30 січня 2020 року (з інтервалом 192 дні).</w:t>
      </w:r>
    </w:p>
    <w:p w:rsidR="00577522" w:rsidRDefault="00D86CD8">
      <w:pPr>
        <w:pStyle w:val="af1"/>
        <w:widowControl w:val="0"/>
        <w:spacing w:after="0"/>
        <w:ind w:firstLine="850"/>
        <w:jc w:val="both"/>
      </w:pPr>
      <w:r>
        <w:rPr>
          <w:color w:val="1D1D1B"/>
          <w:sz w:val="28"/>
          <w:szCs w:val="28"/>
        </w:rPr>
        <w:t>Як вбачається з довідок про рух справи судові</w:t>
      </w:r>
      <w:r>
        <w:rPr>
          <w:color w:val="1D1D1B"/>
          <w:sz w:val="28"/>
          <w:szCs w:val="28"/>
        </w:rPr>
        <w:t xml:space="preserve"> засідання щодо розгляду вказаної позовної заяви призначалась суддею Чулупом О.С. усього 4 рази, </w:t>
      </w:r>
      <w:r>
        <w:rPr>
          <w:color w:val="000000"/>
          <w:sz w:val="28"/>
        </w:rPr>
        <w:t xml:space="preserve">при цьому перше судове засідання (30 січня 2020 року) не відбулось </w:t>
      </w:r>
      <w:r>
        <w:rPr>
          <w:color w:val="1D1D1B"/>
          <w:sz w:val="28"/>
          <w:szCs w:val="28"/>
        </w:rPr>
        <w:t>у зв’язку із тимчасовою непрацездатністю судді, друге засідання (27 квітня 2020 року) – у зв</w:t>
      </w:r>
      <w:r>
        <w:rPr>
          <w:color w:val="1D1D1B"/>
          <w:sz w:val="28"/>
          <w:szCs w:val="28"/>
        </w:rPr>
        <w:t>’язку із неявкою сторін; третє засідання</w:t>
      </w:r>
      <w:r>
        <w:rPr>
          <w:color w:val="1D1D1B"/>
          <w:sz w:val="28"/>
          <w:szCs w:val="28"/>
        </w:rPr>
        <w:br/>
        <w:t>(1 червня 2020 року) – у зв’язку із перебуванням судді в нарадчій кімнаті. Причин відкладення четвертого судового засідання у справі (30 червня 2020 року) під час проведення попередньої перевірки не встановлено, при</w:t>
      </w:r>
      <w:r>
        <w:rPr>
          <w:color w:val="1D1D1B"/>
          <w:sz w:val="28"/>
          <w:szCs w:val="28"/>
        </w:rPr>
        <w:t xml:space="preserve"> цьому за даними ЄДРСР також не встановлено й ухвалення рішення по суті спору у цьому судовому засіданні.</w:t>
      </w:r>
    </w:p>
    <w:p w:rsidR="00577522" w:rsidRDefault="00D86CD8">
      <w:pPr>
        <w:pStyle w:val="af1"/>
        <w:tabs>
          <w:tab w:val="left" w:pos="709"/>
        </w:tabs>
        <w:spacing w:after="0"/>
        <w:ind w:firstLine="850"/>
        <w:jc w:val="both"/>
      </w:pPr>
      <w:r>
        <w:rPr>
          <w:color w:val="1D1D1B"/>
          <w:sz w:val="28"/>
          <w:szCs w:val="28"/>
        </w:rPr>
        <w:t>Із довідки про рух справи також вбачається, що часові інтервали між судовими засіданнями становили від 29 до 164 днів (від одного до п’яти місяців), щ</w:t>
      </w:r>
      <w:r>
        <w:rPr>
          <w:color w:val="1D1D1B"/>
          <w:sz w:val="28"/>
          <w:szCs w:val="28"/>
        </w:rPr>
        <w:t>о очевидно не співмірно із граничним строком розгляду цивільної справи, визначеним законом, зокрема статтями 189, 210 ЦПК України.</w:t>
      </w:r>
    </w:p>
    <w:p w:rsidR="00577522" w:rsidRDefault="00D86CD8">
      <w:pPr>
        <w:pStyle w:val="af1"/>
        <w:widowControl w:val="0"/>
        <w:tabs>
          <w:tab w:val="left" w:pos="709"/>
        </w:tabs>
        <w:spacing w:after="0"/>
        <w:ind w:firstLine="850"/>
        <w:jc w:val="both"/>
      </w:pPr>
      <w:r>
        <w:rPr>
          <w:color w:val="1D1D1B"/>
          <w:sz w:val="28"/>
          <w:szCs w:val="28"/>
        </w:rPr>
        <w:t xml:space="preserve">За даними вебпорталу «Судова влада України» наступне (останнє) судове засідання у справі призначено суддею на 4 серпня 2020 </w:t>
      </w:r>
      <w:r>
        <w:rPr>
          <w:color w:val="1D1D1B"/>
          <w:sz w:val="28"/>
          <w:szCs w:val="28"/>
        </w:rPr>
        <w:t>року</w:t>
      </w:r>
      <w:r>
        <w:rPr>
          <w:color w:val="1D1D1B"/>
          <w:sz w:val="28"/>
          <w:szCs w:val="28"/>
        </w:rPr>
        <w:br/>
        <w:t>(з інтервалом 35 днів).</w:t>
      </w:r>
    </w:p>
    <w:p w:rsidR="00577522" w:rsidRDefault="00D86CD8">
      <w:pPr>
        <w:pStyle w:val="af1"/>
        <w:widowControl w:val="0"/>
        <w:spacing w:after="0"/>
        <w:ind w:firstLine="850"/>
        <w:jc w:val="both"/>
      </w:pPr>
      <w:r>
        <w:rPr>
          <w:color w:val="1D1D1B"/>
          <w:sz w:val="28"/>
          <w:szCs w:val="28"/>
        </w:rPr>
        <w:t>Під час попередньої перевірки також встановлено, що копія ухвали про відкриття провадження у справі від 22 липня 2017 року була надіслана для її внесення до ЄДРСР лише 1 листопада 2019 року, що суперечить вимогам статей 2, 3 За</w:t>
      </w:r>
      <w:r>
        <w:rPr>
          <w:color w:val="1D1D1B"/>
          <w:sz w:val="28"/>
          <w:szCs w:val="28"/>
        </w:rPr>
        <w:t>кону України «Про доступ до судових рішень» та пункту 1 розділу ІІІ Порядку ведення Єдиного державного реєстру судових рішень, затвердженого рішенням Вищої ради правосуддя від 19 квітня</w:t>
      </w:r>
      <w:r>
        <w:rPr>
          <w:color w:val="1D1D1B"/>
          <w:sz w:val="28"/>
          <w:szCs w:val="28"/>
        </w:rPr>
        <w:br/>
        <w:t>2018 року № 1200/0/15-18.</w:t>
      </w:r>
    </w:p>
    <w:p w:rsidR="00577522" w:rsidRDefault="00D86CD8">
      <w:pPr>
        <w:pStyle w:val="af1"/>
        <w:widowControl w:val="0"/>
        <w:spacing w:after="0"/>
        <w:ind w:firstLine="850"/>
        <w:jc w:val="both"/>
      </w:pPr>
      <w:r>
        <w:rPr>
          <w:color w:val="1D1D1B"/>
          <w:sz w:val="28"/>
          <w:szCs w:val="28"/>
        </w:rPr>
        <w:t>Одначасно із позовною заявою у цій справі Ми</w:t>
      </w:r>
      <w:r>
        <w:rPr>
          <w:color w:val="1D1D1B"/>
          <w:sz w:val="28"/>
          <w:szCs w:val="28"/>
        </w:rPr>
        <w:t>колаївська місцева прокуратура № 1 подала до суду також заяву про забезпечення позову, яка відповідно до протоколу про передачу судової справи раніше визначеному складу суду від 17 липня 2019 року того самого дня була передана для розгляду  судді Чулупу О.</w:t>
      </w:r>
      <w:r>
        <w:rPr>
          <w:color w:val="1D1D1B"/>
          <w:sz w:val="28"/>
          <w:szCs w:val="28"/>
        </w:rPr>
        <w:t xml:space="preserve">С. </w:t>
      </w:r>
    </w:p>
    <w:p w:rsidR="00577522" w:rsidRDefault="00D86CD8">
      <w:pPr>
        <w:pStyle w:val="af1"/>
        <w:widowControl w:val="0"/>
        <w:spacing w:after="0"/>
        <w:ind w:firstLine="850"/>
        <w:jc w:val="both"/>
        <w:rPr>
          <w:color w:val="1D1D1B"/>
          <w:sz w:val="28"/>
        </w:rPr>
      </w:pPr>
      <w:r>
        <w:rPr>
          <w:color w:val="1D1D1B"/>
          <w:sz w:val="28"/>
          <w:szCs w:val="28"/>
        </w:rPr>
        <w:t>Заявник просив суд</w:t>
      </w:r>
      <w:r>
        <w:rPr>
          <w:color w:val="000000"/>
          <w:sz w:val="28"/>
        </w:rPr>
        <w:t xml:space="preserve"> вжити заходів забезпечення позову, а саме: накласти арешт на спірну земельну ділянку та заборонити органам, які здійснюють реєстрацію речових прав на нерухоме майно, здійснювати будь-які реєстраційні дії щодо цієї земельної ділянки т</w:t>
      </w:r>
      <w:r>
        <w:rPr>
          <w:color w:val="000000"/>
          <w:sz w:val="28"/>
        </w:rPr>
        <w:t>а розташованого на ній житлового будинку; заборонити Управлінню державного архітектурно-будівельного контролю Миколаївської міської ради та Управлінню державної архітектурно-будівельної інспекції у Миколаївській області здійснювати реєстрацію дозвільних до</w:t>
      </w:r>
      <w:r>
        <w:rPr>
          <w:color w:val="000000"/>
          <w:sz w:val="28"/>
        </w:rPr>
        <w:t>кументів щодо будівництва та введення в експлуатацію об</w:t>
      </w:r>
      <w:r>
        <w:rPr>
          <w:color w:val="1D1D1B"/>
          <w:sz w:val="28"/>
          <w:szCs w:val="28"/>
        </w:rPr>
        <w:t>’</w:t>
      </w:r>
      <w:r>
        <w:rPr>
          <w:color w:val="000000"/>
          <w:sz w:val="28"/>
        </w:rPr>
        <w:t>єктів нерухомості на цій земельній ділянці; заборонити відповідачу вчиняти із земельною ділянкою дії, спрямовані на зміну її цільового призначення, поділу або об</w:t>
      </w:r>
      <w:r>
        <w:rPr>
          <w:color w:val="1D1D1B"/>
          <w:sz w:val="28"/>
          <w:szCs w:val="28"/>
        </w:rPr>
        <w:t>’</w:t>
      </w:r>
      <w:r>
        <w:rPr>
          <w:color w:val="000000"/>
          <w:sz w:val="28"/>
        </w:rPr>
        <w:t>єднання з іншими земельними ділянками,</w:t>
      </w:r>
      <w:r>
        <w:rPr>
          <w:color w:val="000000"/>
          <w:sz w:val="28"/>
        </w:rPr>
        <w:t xml:space="preserve"> присвоєння нової адреси, укладати договори, вчиняти інші правочини щодо неї, а також проводити на ній будь-які будівельні роботи.</w:t>
      </w:r>
    </w:p>
    <w:p w:rsidR="00577522" w:rsidRDefault="00D86CD8">
      <w:pPr>
        <w:pStyle w:val="af1"/>
        <w:widowControl w:val="0"/>
        <w:spacing w:after="0"/>
        <w:ind w:firstLine="850"/>
        <w:jc w:val="both"/>
      </w:pPr>
      <w:r>
        <w:rPr>
          <w:color w:val="1D1D1B"/>
          <w:sz w:val="28"/>
          <w:szCs w:val="28"/>
        </w:rPr>
        <w:t xml:space="preserve">19 липня 2019 року суддя Чулуп О.С. постановив ухвалу, якою у задоволенні заяви </w:t>
      </w:r>
      <w:r>
        <w:rPr>
          <w:color w:val="000000"/>
          <w:sz w:val="28"/>
        </w:rPr>
        <w:t>Миколаївської місцевої прокуратури № 1 про за</w:t>
      </w:r>
      <w:r>
        <w:rPr>
          <w:color w:val="000000"/>
          <w:sz w:val="28"/>
        </w:rPr>
        <w:t>безпечення позову відмовив, визнавши її необґрунтованою.</w:t>
      </w:r>
      <w:r>
        <w:rPr>
          <w:color w:val="000000"/>
          <w:sz w:val="28"/>
        </w:rPr>
        <w:br/>
        <w:t>На обґрунтування такого рішення суддя Чулуп О.С. у мотивувальній частині цієї ухвали зазначив про невстановлення</w:t>
      </w:r>
      <w:r>
        <w:rPr>
          <w:color w:val="000000"/>
          <w:sz w:val="28"/>
          <w:szCs w:val="28"/>
        </w:rPr>
        <w:t xml:space="preserve"> реальної небезпеки, за якої невжиття заходів забезпечення позову може призвести до утр</w:t>
      </w:r>
      <w:r>
        <w:rPr>
          <w:color w:val="000000"/>
          <w:sz w:val="28"/>
          <w:szCs w:val="28"/>
        </w:rPr>
        <w:t>уднення чи неможливості у майбутньому виконати рішення суду; заявником не надано доказів того, що невжиття заходів забезпечення позову призведе до наслідків, зазначених у частині третій статті 151 ЦПК України, тобто припущення заявника, що невжиття заходів</w:t>
      </w:r>
      <w:r>
        <w:rPr>
          <w:color w:val="000000"/>
          <w:sz w:val="28"/>
          <w:szCs w:val="28"/>
        </w:rPr>
        <w:t xml:space="preserve"> забезпечення позову може значно ускладнити виконання рішення суду, не доведено.</w:t>
      </w:r>
    </w:p>
    <w:p w:rsidR="00577522" w:rsidRDefault="00D86CD8">
      <w:pPr>
        <w:pStyle w:val="af1"/>
        <w:widowControl w:val="0"/>
        <w:spacing w:after="0"/>
        <w:ind w:firstLine="850"/>
        <w:jc w:val="both"/>
      </w:pPr>
      <w:r>
        <w:rPr>
          <w:color w:val="000000"/>
          <w:sz w:val="28"/>
          <w:szCs w:val="28"/>
        </w:rPr>
        <w:t>Скаржник стверджує, що суддя Чулуп О.С. проігнорував доводи заяви прокурора щодо існування очевидної небезпеки відчуження земельної ділянки чи обтяження її зобов</w:t>
      </w:r>
      <w:r>
        <w:rPr>
          <w:color w:val="1D1D1B"/>
          <w:sz w:val="28"/>
          <w:szCs w:val="28"/>
        </w:rPr>
        <w:t>’</w:t>
      </w:r>
      <w:r>
        <w:rPr>
          <w:color w:val="000000"/>
          <w:sz w:val="28"/>
          <w:szCs w:val="28"/>
        </w:rPr>
        <w:t xml:space="preserve">язаннями, що </w:t>
      </w:r>
      <w:r>
        <w:rPr>
          <w:color w:val="000000"/>
          <w:sz w:val="28"/>
          <w:szCs w:val="28"/>
        </w:rPr>
        <w:t>фактично призведе до неможливості реального поновлення інтересів держави та повернення до її власності земельної ділянки водного фонду (прибережна захисна смуга річок), якщо не будуть вжиті забезпечувальні заходи, які перешкоджатимуть подальшій зміні речов</w:t>
      </w:r>
      <w:r>
        <w:rPr>
          <w:color w:val="000000"/>
          <w:sz w:val="28"/>
          <w:szCs w:val="28"/>
        </w:rPr>
        <w:t>их прав на землю та житловий будинок. Як наголошує скаржник, у мотивувальній частині ухвали від</w:t>
      </w:r>
      <w:r>
        <w:rPr>
          <w:color w:val="000000"/>
          <w:sz w:val="28"/>
          <w:szCs w:val="28"/>
        </w:rPr>
        <w:br/>
        <w:t>19 липня 2019 року суддею Чулупом О.С. не зазначено мотивів відхилення вказаних аргументів прокурора, не надано їм належної оцінки, що вказує на формальний розг</w:t>
      </w:r>
      <w:r>
        <w:rPr>
          <w:color w:val="000000"/>
          <w:sz w:val="28"/>
          <w:szCs w:val="28"/>
        </w:rPr>
        <w:t xml:space="preserve">ляд заяви про забезпечення позову та суперечить вимогам пункту 3 частини першої статті 260 ЦПК України, а також, на думку скаржника, є порушенням права на справедливий суд, гарантованого Конвенцією про захист прав людини і основоположних свобод (далі </w:t>
      </w:r>
      <w:bookmarkStart w:id="1" w:name="__DdeLink__2751_734394684"/>
      <w:r>
        <w:rPr>
          <w:color w:val="1D1D1B"/>
          <w:sz w:val="28"/>
          <w:szCs w:val="28"/>
        </w:rPr>
        <w:t>–</w:t>
      </w:r>
      <w:bookmarkEnd w:id="1"/>
      <w:r>
        <w:rPr>
          <w:color w:val="000000"/>
          <w:sz w:val="28"/>
          <w:szCs w:val="28"/>
        </w:rPr>
        <w:t xml:space="preserve"> Кон</w:t>
      </w:r>
      <w:r>
        <w:rPr>
          <w:color w:val="000000"/>
          <w:sz w:val="28"/>
          <w:szCs w:val="28"/>
        </w:rPr>
        <w:t>венція).</w:t>
      </w:r>
    </w:p>
    <w:p w:rsidR="00577522" w:rsidRDefault="00D86CD8">
      <w:pPr>
        <w:pStyle w:val="af1"/>
        <w:widowControl w:val="0"/>
        <w:spacing w:after="0"/>
        <w:ind w:firstLine="740"/>
        <w:jc w:val="both"/>
      </w:pPr>
      <w:r>
        <w:rPr>
          <w:color w:val="1D1D1B"/>
          <w:sz w:val="28"/>
          <w:szCs w:val="28"/>
        </w:rPr>
        <w:t xml:space="preserve">Крім того, скаржник вказує, що всупереч вимогам частини п’ятої статті 272 ЦПК України </w:t>
      </w:r>
      <w:r>
        <w:rPr>
          <w:color w:val="000000"/>
          <w:sz w:val="28"/>
          <w:szCs w:val="28"/>
        </w:rPr>
        <w:t>копія ухвали від 19 липня 2019 року про відмову у вжитті заходів забезпечення позову, постановлена суддею Чулупом О.С.,</w:t>
      </w:r>
      <w:r>
        <w:rPr>
          <w:color w:val="1D1D1B"/>
          <w:sz w:val="28"/>
          <w:szCs w:val="28"/>
        </w:rPr>
        <w:t xml:space="preserve"> не була надіслана прокуратурі, представни</w:t>
      </w:r>
      <w:r>
        <w:rPr>
          <w:color w:val="1D1D1B"/>
          <w:sz w:val="28"/>
          <w:szCs w:val="28"/>
        </w:rPr>
        <w:t>к якої не був присутній у судовому засіданні, протягом двох днів з дня її постановлення (складання в повному обсязі), а отримана лише 3 жовтня 2019 року (у відповідь на надісланий запит) із супровідним листом за підписом виконувача обов’язків голови Центра</w:t>
      </w:r>
      <w:r>
        <w:rPr>
          <w:color w:val="1D1D1B"/>
          <w:sz w:val="28"/>
          <w:szCs w:val="28"/>
        </w:rPr>
        <w:t>льного районного суду міста Миколаєва Алєйнікова В.О., а не судді Чулупа О.С.</w:t>
      </w:r>
    </w:p>
    <w:p w:rsidR="00577522" w:rsidRDefault="00D86CD8">
      <w:pPr>
        <w:pStyle w:val="af1"/>
        <w:widowControl w:val="0"/>
        <w:spacing w:after="0"/>
        <w:ind w:firstLine="740"/>
        <w:jc w:val="both"/>
      </w:pPr>
      <w:r>
        <w:rPr>
          <w:color w:val="000000"/>
          <w:sz w:val="28"/>
        </w:rPr>
        <w:t>При цьому, як зазначено у дисциплінарній скарзі та підтверджується даними ЄДРСР, копія цієї ухвали від 19 липня 2019 року, як і ухвали про відкриття провадження у справі від 22 л</w:t>
      </w:r>
      <w:r>
        <w:rPr>
          <w:color w:val="000000"/>
          <w:sz w:val="28"/>
        </w:rPr>
        <w:t xml:space="preserve">ипня 2019 року, була надіслана до Реєстру лише 1 листопада 2019 року та оприлюдена у ньому 4 листопада 2019 року, </w:t>
      </w:r>
      <w:r>
        <w:rPr>
          <w:color w:val="1D1D1B"/>
          <w:sz w:val="28"/>
          <w:szCs w:val="28"/>
        </w:rPr>
        <w:t>що суперечить вимогам статей 2, 3 Закону України «Про доступ до судових рішень» та пункту 1 розділу ІІІ Порядку ведення Єдиного державного реє</w:t>
      </w:r>
      <w:r>
        <w:rPr>
          <w:color w:val="1D1D1B"/>
          <w:sz w:val="28"/>
          <w:szCs w:val="28"/>
        </w:rPr>
        <w:t>стру судових рішень, затвердженого рішенням Вищої ради правосуддя від 19 квітня 2018 року № 1200/0/15-18.</w:t>
      </w:r>
    </w:p>
    <w:p w:rsidR="00577522" w:rsidRDefault="00D86CD8">
      <w:pPr>
        <w:pStyle w:val="af1"/>
        <w:widowControl w:val="0"/>
        <w:spacing w:after="0"/>
        <w:ind w:firstLine="740"/>
        <w:jc w:val="both"/>
      </w:pPr>
      <w:r>
        <w:rPr>
          <w:color w:val="1D1D1B"/>
          <w:sz w:val="28"/>
          <w:szCs w:val="28"/>
        </w:rPr>
        <w:t>У зв’язку із цим, як вбачається з відомостей ЄДРСР, Миколаївська місцева прокуратура № 1, подаючи 16 жовтня 2019 року апеляційну скаргу на ухвалу Цент</w:t>
      </w:r>
      <w:r>
        <w:rPr>
          <w:color w:val="1D1D1B"/>
          <w:sz w:val="28"/>
          <w:szCs w:val="28"/>
        </w:rPr>
        <w:t>рального районного суду міста Миколаєва від 19 липня</w:t>
      </w:r>
      <w:r>
        <w:rPr>
          <w:color w:val="1D1D1B"/>
          <w:sz w:val="28"/>
          <w:szCs w:val="28"/>
        </w:rPr>
        <w:br/>
        <w:t>2019 року про відмову у вжитті заходів забезпечення позову (суддя</w:t>
      </w:r>
      <w:r>
        <w:rPr>
          <w:color w:val="1D1D1B"/>
          <w:sz w:val="28"/>
          <w:szCs w:val="28"/>
        </w:rPr>
        <w:br/>
        <w:t>Чулуп О.С.), подала також клопотання про поновлення пропущеного процесуального строку для оскарження судового рішення в апеляційному поря</w:t>
      </w:r>
      <w:r>
        <w:rPr>
          <w:color w:val="1D1D1B"/>
          <w:sz w:val="28"/>
          <w:szCs w:val="28"/>
        </w:rPr>
        <w:t>дку, посилаючись на несвоєчасне отримання копії зазначеної ухвали, що унеможливило вчасне подання апеляційної скарги на неї.</w:t>
      </w:r>
    </w:p>
    <w:p w:rsidR="00577522" w:rsidRDefault="00D86CD8">
      <w:pPr>
        <w:pStyle w:val="af1"/>
        <w:widowControl w:val="0"/>
        <w:spacing w:after="0"/>
        <w:ind w:firstLine="740"/>
        <w:jc w:val="both"/>
      </w:pPr>
      <w:r>
        <w:rPr>
          <w:color w:val="1D1D1B"/>
          <w:sz w:val="28"/>
          <w:szCs w:val="28"/>
        </w:rPr>
        <w:t>Ухвалою Миколаївського апеляційного суду від 11 листопада</w:t>
      </w:r>
      <w:r>
        <w:rPr>
          <w:color w:val="1D1D1B"/>
          <w:sz w:val="28"/>
          <w:szCs w:val="28"/>
        </w:rPr>
        <w:br/>
        <w:t>2019 року вказане клопотання було задоволено, строк на апеляційне оскарже</w:t>
      </w:r>
      <w:r>
        <w:rPr>
          <w:color w:val="1D1D1B"/>
          <w:sz w:val="28"/>
          <w:szCs w:val="28"/>
        </w:rPr>
        <w:t>ння ухвали Центрального районного суду міста Миколаєва від</w:t>
      </w:r>
      <w:r>
        <w:rPr>
          <w:color w:val="1D1D1B"/>
          <w:sz w:val="28"/>
          <w:szCs w:val="28"/>
        </w:rPr>
        <w:br/>
        <w:t>19 липня 2019 року поновлено та відкрито апеляційне провадженння у справі (провадження № 22-ц/812/1970/19).</w:t>
      </w:r>
    </w:p>
    <w:p w:rsidR="00577522" w:rsidRDefault="00D86CD8">
      <w:pPr>
        <w:pStyle w:val="af1"/>
        <w:widowControl w:val="0"/>
        <w:spacing w:after="0"/>
        <w:ind w:firstLine="740"/>
        <w:jc w:val="both"/>
      </w:pPr>
      <w:r>
        <w:rPr>
          <w:color w:val="000000"/>
          <w:sz w:val="28"/>
          <w:szCs w:val="28"/>
        </w:rPr>
        <w:t>Як зазначено у дисциплінарній скарзі та вбачається з даних ЄДРСР, постановою Миколаївсько</w:t>
      </w:r>
      <w:r>
        <w:rPr>
          <w:color w:val="000000"/>
          <w:sz w:val="28"/>
          <w:szCs w:val="28"/>
        </w:rPr>
        <w:t xml:space="preserve">го апеляйного суду від 9 грудня 2019 року постановлена суддею Чулупом О.С. ухвала від 19 липня 2019 року про відмову у забезпеченні позову була переглянута судом вищої інстанції та скасована як помилкова та необґрунтована. </w:t>
      </w:r>
    </w:p>
    <w:p w:rsidR="00577522" w:rsidRDefault="00D86CD8">
      <w:pPr>
        <w:pStyle w:val="af1"/>
        <w:widowControl w:val="0"/>
        <w:spacing w:after="0"/>
        <w:ind w:firstLine="740"/>
        <w:jc w:val="both"/>
        <w:rPr>
          <w:lang w:val="uk-UA"/>
        </w:rPr>
      </w:pPr>
      <w:r>
        <w:rPr>
          <w:color w:val="000000"/>
          <w:sz w:val="28"/>
          <w:szCs w:val="28"/>
        </w:rPr>
        <w:t>Суд апеляційної інстанції дійшов</w:t>
      </w:r>
      <w:r>
        <w:rPr>
          <w:color w:val="000000"/>
          <w:sz w:val="28"/>
          <w:szCs w:val="28"/>
        </w:rPr>
        <w:t xml:space="preserve"> висновку, що</w:t>
      </w:r>
      <w:r>
        <w:rPr>
          <w:color w:val="000000"/>
          <w:sz w:val="28"/>
          <w:szCs w:val="28"/>
          <w:lang w:val="uk-UA" w:eastAsia="uk-UA" w:bidi="uk-UA"/>
        </w:rPr>
        <w:t xml:space="preserve"> невжиття вказаних у заяві заходів забезпечення позову до вирішення справи по суті і набрання законної сили судовим рішенням може істотно ускладнити у разі задоволення позовних вимог ефективний захист поновлення порушених прав або інтересів, з</w:t>
      </w:r>
      <w:r>
        <w:rPr>
          <w:color w:val="000000"/>
          <w:sz w:val="28"/>
          <w:szCs w:val="28"/>
          <w:lang w:val="uk-UA" w:eastAsia="uk-UA" w:bidi="uk-UA"/>
        </w:rPr>
        <w:t>а захистом яких прокурор звернувся до суду в інтересах держави в особі Миколаївської міської ради, призвести до зміни власника спірного майна та вплинути на виконання цього рішення. Погоджуючись із доводами заявника щодо наявності загрози відчуження та обт</w:t>
      </w:r>
      <w:r>
        <w:rPr>
          <w:color w:val="000000"/>
          <w:sz w:val="28"/>
          <w:szCs w:val="28"/>
          <w:lang w:val="uk-UA" w:eastAsia="uk-UA" w:bidi="uk-UA"/>
        </w:rPr>
        <w:t xml:space="preserve">яження зобов’язаннями спірної земельної ділянки, що може істотно ускладнити або унеможливити виконання рішення суду, суд апеляційної інстанції, з-поміж іншого, врахував, що ця земельна ділянка була відчужена відповідачу попереднім її набувачем у 2015 році </w:t>
      </w:r>
      <w:r>
        <w:rPr>
          <w:color w:val="000000"/>
          <w:sz w:val="28"/>
          <w:szCs w:val="28"/>
          <w:lang w:val="uk-UA" w:eastAsia="uk-UA" w:bidi="uk-UA"/>
        </w:rPr>
        <w:t>під час судового розгляду заявленого П</w:t>
      </w:r>
      <w:r>
        <w:rPr>
          <w:color w:val="000000"/>
          <w:sz w:val="28"/>
          <w:lang w:val="uk-UA"/>
        </w:rPr>
        <w:t>рокуратурою Миколаївської області</w:t>
      </w:r>
      <w:r>
        <w:rPr>
          <w:color w:val="000000"/>
          <w:sz w:val="28"/>
          <w:szCs w:val="28"/>
          <w:lang w:val="uk-UA" w:eastAsia="uk-UA" w:bidi="uk-UA"/>
        </w:rPr>
        <w:t xml:space="preserve"> у 2014 році</w:t>
      </w:r>
      <w:r>
        <w:rPr>
          <w:color w:val="000000"/>
          <w:sz w:val="28"/>
          <w:lang w:val="uk-UA"/>
        </w:rPr>
        <w:t xml:space="preserve"> позову щодо скасування рішень органу місцевого самоврядування та свідоцтва про право власності на спірну земельну ділянку, який рішенням Апеляційного суду Миколаївської обл</w:t>
      </w:r>
      <w:r>
        <w:rPr>
          <w:color w:val="000000"/>
          <w:sz w:val="28"/>
          <w:lang w:val="uk-UA"/>
        </w:rPr>
        <w:t xml:space="preserve">асті від 20 липня 2016 року був задоволений (на сьогодні на спірній земельній ділянці збудовано житловий будинок, який належить відповідачу). </w:t>
      </w:r>
    </w:p>
    <w:p w:rsidR="00577522" w:rsidRDefault="00D86CD8">
      <w:pPr>
        <w:widowControl w:val="0"/>
        <w:ind w:firstLine="850"/>
      </w:pPr>
      <w:r>
        <w:rPr>
          <w:rFonts w:eastAsia="Times New Roman" w:cs="Times New Roman"/>
          <w:b/>
          <w:bCs/>
          <w:color w:val="1D1D1B"/>
          <w:szCs w:val="28"/>
          <w:lang w:val="ru-RU" w:eastAsia="ru-RU"/>
        </w:rPr>
        <w:t>4.</w:t>
      </w:r>
      <w:r>
        <w:rPr>
          <w:rFonts w:eastAsia="Times New Roman" w:cs="Times New Roman"/>
          <w:b/>
          <w:bCs/>
          <w:color w:val="1D1D1B"/>
          <w:szCs w:val="28"/>
          <w:lang w:val="ru-RU" w:eastAsia="ru-RU"/>
        </w:rPr>
        <w:tab/>
        <w:t>Справа № 490/6312/19</w:t>
      </w:r>
    </w:p>
    <w:p w:rsidR="00577522" w:rsidRDefault="00D86CD8">
      <w:pPr>
        <w:pStyle w:val="af1"/>
        <w:widowControl w:val="0"/>
        <w:spacing w:after="0"/>
        <w:ind w:firstLine="850"/>
        <w:jc w:val="both"/>
      </w:pPr>
      <w:r>
        <w:rPr>
          <w:color w:val="1D1D1B"/>
          <w:sz w:val="28"/>
          <w:szCs w:val="28"/>
        </w:rPr>
        <w:t xml:space="preserve">17 липня 2019 року до Центрального районного суду міста Миколаєва надійшла позовна заява </w:t>
      </w:r>
      <w:r>
        <w:rPr>
          <w:color w:val="1D1D1B"/>
          <w:sz w:val="28"/>
          <w:szCs w:val="28"/>
        </w:rPr>
        <w:t>Миколаївської місцевої прокуратури</w:t>
      </w:r>
      <w:r>
        <w:rPr>
          <w:color w:val="1D1D1B"/>
          <w:sz w:val="28"/>
          <w:szCs w:val="28"/>
        </w:rPr>
        <w:br/>
        <w:t xml:space="preserve">№ 1, подана </w:t>
      </w:r>
      <w:r>
        <w:rPr>
          <w:color w:val="000000"/>
          <w:sz w:val="28"/>
          <w:szCs w:val="28"/>
          <w:lang w:val="uk-UA" w:eastAsia="uk-UA" w:bidi="uk-UA"/>
        </w:rPr>
        <w:t xml:space="preserve">в інтересах держави в особі Миколаївської міської ради, </w:t>
      </w:r>
      <w:r>
        <w:rPr>
          <w:color w:val="1D1D1B"/>
          <w:sz w:val="28"/>
          <w:szCs w:val="28"/>
        </w:rPr>
        <w:t>до ОСОБА_5 про визнання недійсним та скасування свідоцтва про право власності на нерухоме майно та витребування земельної ділянки у придатному для викори</w:t>
      </w:r>
      <w:r>
        <w:rPr>
          <w:color w:val="1D1D1B"/>
          <w:sz w:val="28"/>
          <w:szCs w:val="28"/>
        </w:rPr>
        <w:t>стання стані шляхом знесення об’єктів нерухомості.</w:t>
      </w:r>
    </w:p>
    <w:p w:rsidR="00577522" w:rsidRDefault="00D86CD8">
      <w:pPr>
        <w:pStyle w:val="af1"/>
        <w:widowControl w:val="0"/>
        <w:spacing w:after="0"/>
        <w:ind w:firstLine="850"/>
        <w:jc w:val="both"/>
      </w:pPr>
      <w:r>
        <w:rPr>
          <w:color w:val="1D1D1B"/>
          <w:sz w:val="28"/>
          <w:szCs w:val="28"/>
        </w:rPr>
        <w:t xml:space="preserve"> На підставі протоколу автоматизованого розподілу судової справи між суддями від 17 липня 2019 року цю позовну заяву передано до провадження судді Чулупа О.С., який 22 липня 2019 року постановив ухвалу про</w:t>
      </w:r>
      <w:r>
        <w:rPr>
          <w:color w:val="1D1D1B"/>
          <w:sz w:val="28"/>
          <w:szCs w:val="28"/>
        </w:rPr>
        <w:t xml:space="preserve"> відкриття провадження у справі та призначив с</w:t>
      </w:r>
      <w:r>
        <w:rPr>
          <w:color w:val="000000"/>
          <w:sz w:val="28"/>
        </w:rPr>
        <w:t xml:space="preserve">удове засідання на 3 грудня 2019 року (з інтервалом 134 дні), при цьому перше судове засідання не відбулось </w:t>
      </w:r>
      <w:r>
        <w:rPr>
          <w:color w:val="1D1D1B"/>
          <w:sz w:val="28"/>
          <w:szCs w:val="28"/>
        </w:rPr>
        <w:t>у зв’язку із перебуванням судді Чулупа О.С. у нарадчій кімнаті під час розгляду кримінального провадже</w:t>
      </w:r>
      <w:r>
        <w:rPr>
          <w:color w:val="1D1D1B"/>
          <w:sz w:val="28"/>
          <w:szCs w:val="28"/>
        </w:rPr>
        <w:t>ння, друге судове засідання, призначене на 25 березня 2020 року (з інтервалом</w:t>
      </w:r>
      <w:r>
        <w:rPr>
          <w:color w:val="1D1D1B"/>
          <w:sz w:val="28"/>
          <w:szCs w:val="28"/>
        </w:rPr>
        <w:br/>
        <w:t>113 днів), не відбулось у зв’язку із відсутністю матеріалів справи, які</w:t>
      </w:r>
      <w:r>
        <w:rPr>
          <w:color w:val="1D1D1B"/>
          <w:sz w:val="28"/>
          <w:szCs w:val="28"/>
        </w:rPr>
        <w:br/>
        <w:t>26 грудня 2019 року були надіслані до суду касаційної інстанції. Наступне судове засідання у справі суддею</w:t>
      </w:r>
      <w:r>
        <w:rPr>
          <w:color w:val="1D1D1B"/>
          <w:sz w:val="28"/>
          <w:szCs w:val="28"/>
        </w:rPr>
        <w:t xml:space="preserve"> не призначено, оскільки за інформацією суду матеріали цієї справи не повернуто. </w:t>
      </w:r>
    </w:p>
    <w:p w:rsidR="00577522" w:rsidRDefault="00D86CD8">
      <w:pPr>
        <w:pStyle w:val="af1"/>
        <w:widowControl w:val="0"/>
        <w:spacing w:after="0"/>
        <w:ind w:firstLine="850"/>
        <w:jc w:val="both"/>
      </w:pPr>
      <w:r>
        <w:rPr>
          <w:color w:val="1D1D1B"/>
          <w:sz w:val="28"/>
          <w:szCs w:val="28"/>
        </w:rPr>
        <w:t>Отже, як вбачається з довідки про рух справи, часові інтервали між судовими засіданнями у справі становили 134 та 113 та днів (більше чотирьох та трьох місяців відповідно), щ</w:t>
      </w:r>
      <w:r>
        <w:rPr>
          <w:color w:val="1D1D1B"/>
          <w:sz w:val="28"/>
          <w:szCs w:val="28"/>
        </w:rPr>
        <w:t>о очевидно не співмірно із граничним строком розгляду цивільної справи, визначеним законом, зокрема статтями 189, 210 ЦПК України.</w:t>
      </w:r>
    </w:p>
    <w:p w:rsidR="00577522" w:rsidRDefault="00D86CD8">
      <w:pPr>
        <w:pStyle w:val="af1"/>
        <w:widowControl w:val="0"/>
        <w:spacing w:after="0"/>
        <w:ind w:firstLine="850"/>
        <w:jc w:val="both"/>
      </w:pPr>
      <w:r>
        <w:rPr>
          <w:color w:val="1D1D1B"/>
          <w:sz w:val="28"/>
          <w:szCs w:val="28"/>
        </w:rPr>
        <w:t>Під час попередньої перевірки також встановлено, що копія ухвали про відкриття провадження у справі від 22 липня 2017 року бу</w:t>
      </w:r>
      <w:r>
        <w:rPr>
          <w:color w:val="1D1D1B"/>
          <w:sz w:val="28"/>
          <w:szCs w:val="28"/>
        </w:rPr>
        <w:t>ла надіслана для її внесення до ЄДРСР лише 1 листопада 2019 року, що суперечить вимогам статей 2, 3 Закону України «Про доступ до судових рішень» та пункту 1 розділу ІІІ Порядку ведення Єдиного державного реєстру судових рішень, затвердженого рішенням Вищо</w:t>
      </w:r>
      <w:r>
        <w:rPr>
          <w:color w:val="1D1D1B"/>
          <w:sz w:val="28"/>
          <w:szCs w:val="28"/>
        </w:rPr>
        <w:t>ї ради правосуддя від 19 квітня</w:t>
      </w:r>
      <w:r>
        <w:rPr>
          <w:color w:val="1D1D1B"/>
          <w:sz w:val="28"/>
          <w:szCs w:val="28"/>
        </w:rPr>
        <w:br/>
        <w:t>2018 року № 1200/0/15-18.</w:t>
      </w:r>
    </w:p>
    <w:p w:rsidR="00577522" w:rsidRDefault="00D86CD8">
      <w:pPr>
        <w:pStyle w:val="af1"/>
        <w:widowControl w:val="0"/>
        <w:spacing w:after="0"/>
        <w:ind w:firstLine="850"/>
        <w:jc w:val="both"/>
      </w:pPr>
      <w:r>
        <w:rPr>
          <w:color w:val="1D1D1B"/>
          <w:sz w:val="28"/>
          <w:szCs w:val="28"/>
        </w:rPr>
        <w:t>Одначасно із позовною заявою у цій справі Миколаївська місцева прокуратура № 1 подала до суду також заяву про забезпечення позову, яка відповідно до протоколу про передачу судової справи раніше визн</w:t>
      </w:r>
      <w:r>
        <w:rPr>
          <w:color w:val="1D1D1B"/>
          <w:sz w:val="28"/>
          <w:szCs w:val="28"/>
        </w:rPr>
        <w:t xml:space="preserve">аченому складу суду від 17 липня 2019 року того самого дня була передана для розгляду  судді Чулупу О.С. </w:t>
      </w:r>
    </w:p>
    <w:p w:rsidR="00577522" w:rsidRDefault="00D86CD8">
      <w:pPr>
        <w:pStyle w:val="af1"/>
        <w:widowControl w:val="0"/>
        <w:spacing w:after="0"/>
        <w:ind w:firstLine="850"/>
        <w:jc w:val="both"/>
        <w:rPr>
          <w:color w:val="1D1D1B"/>
          <w:sz w:val="28"/>
        </w:rPr>
      </w:pPr>
      <w:r>
        <w:rPr>
          <w:color w:val="1D1D1B"/>
          <w:sz w:val="28"/>
          <w:szCs w:val="28"/>
        </w:rPr>
        <w:t>Заявник просив суд</w:t>
      </w:r>
      <w:r>
        <w:rPr>
          <w:color w:val="000000"/>
          <w:sz w:val="28"/>
        </w:rPr>
        <w:t xml:space="preserve"> вжити заходів забезпечення позову, а саме: накласти арешт на спірну земельну ділянку та заборонити органам, які здійснюють реєстрац</w:t>
      </w:r>
      <w:r>
        <w:rPr>
          <w:color w:val="000000"/>
          <w:sz w:val="28"/>
        </w:rPr>
        <w:t>ію речових прав на нерухоме майно, здійснювати будь-якій реєстраційні дії щодо цієї земельної ділянки та розташованого на ній житлового будинку; заборонити Управлінню державного архітектурно-будівельного контролю Миколаївської міської ради та Управлінню де</w:t>
      </w:r>
      <w:r>
        <w:rPr>
          <w:color w:val="000000"/>
          <w:sz w:val="28"/>
        </w:rPr>
        <w:t xml:space="preserve">ржавної архітектурно-будівельної інспекції у Миколаївській області здійснювати реєстрацію дозвільних документів щодо будівництва та введення в експлуатацію об’єктів нерухомості на цій земельній ділянці; заборонити відповідачу вчиняти із земельною ділянкою </w:t>
      </w:r>
      <w:r>
        <w:rPr>
          <w:color w:val="000000"/>
          <w:sz w:val="28"/>
        </w:rPr>
        <w:t>дії, спрямовані на зміну її цільового призначення, поділу або об</w:t>
      </w:r>
      <w:r>
        <w:rPr>
          <w:color w:val="1D1D1B"/>
          <w:sz w:val="28"/>
          <w:szCs w:val="28"/>
        </w:rPr>
        <w:t>’</w:t>
      </w:r>
      <w:r>
        <w:rPr>
          <w:color w:val="000000"/>
          <w:sz w:val="28"/>
        </w:rPr>
        <w:t>єднання з іншими земельними ділянками, присвоєння нової адреси, укладати договори, вчиняти інші правочини щодо неї, а також проводити на ній будь-які будівельні роботи.</w:t>
      </w:r>
    </w:p>
    <w:p w:rsidR="00577522" w:rsidRDefault="00D86CD8">
      <w:pPr>
        <w:pStyle w:val="af1"/>
        <w:widowControl w:val="0"/>
        <w:spacing w:after="0"/>
        <w:ind w:firstLine="850"/>
        <w:jc w:val="both"/>
      </w:pPr>
      <w:r>
        <w:rPr>
          <w:color w:val="1D1D1B"/>
          <w:sz w:val="28"/>
          <w:szCs w:val="28"/>
        </w:rPr>
        <w:t>18 липня 2019 року суд</w:t>
      </w:r>
      <w:r>
        <w:rPr>
          <w:color w:val="1D1D1B"/>
          <w:sz w:val="28"/>
          <w:szCs w:val="28"/>
        </w:rPr>
        <w:t xml:space="preserve">дя Чулуп О.С. постановив ухвалу, якою у задоволенні заяви </w:t>
      </w:r>
      <w:r>
        <w:rPr>
          <w:color w:val="000000"/>
          <w:sz w:val="28"/>
        </w:rPr>
        <w:t>Миколаївської місцевої прокуратури № 1 про забезпечення позову відмовив, визнавши її необґрунтованою.</w:t>
      </w:r>
      <w:r>
        <w:rPr>
          <w:color w:val="000000"/>
          <w:sz w:val="28"/>
        </w:rPr>
        <w:br/>
        <w:t>На обґрунтування такого рішення суддя Чулуп О.С. у мотивувальній частині цієї ухвали зазначив пр</w:t>
      </w:r>
      <w:r>
        <w:rPr>
          <w:color w:val="000000"/>
          <w:sz w:val="28"/>
        </w:rPr>
        <w:t>о невстановлення</w:t>
      </w:r>
      <w:r>
        <w:rPr>
          <w:color w:val="000000"/>
          <w:sz w:val="28"/>
          <w:szCs w:val="28"/>
        </w:rPr>
        <w:t xml:space="preserve"> реальної небезпеки, за якої невжиття заходів забезпечення позову може призвести до утруднення чи неможливості у майбутньому виконати рішення суду; заявником не надано доказів того, що невжиття заходів забезпечення позову призведе до наслід</w:t>
      </w:r>
      <w:r>
        <w:rPr>
          <w:color w:val="000000"/>
          <w:sz w:val="28"/>
          <w:szCs w:val="28"/>
        </w:rPr>
        <w:t>ків, зазначених у частині третій статті 151 ЦПК України, тобто припущення заявника, що невжиття заходів забезпечення позову може значно ускладнити виконання рішення суду, не доведено.</w:t>
      </w:r>
    </w:p>
    <w:p w:rsidR="00577522" w:rsidRDefault="00D86CD8">
      <w:pPr>
        <w:pStyle w:val="af1"/>
        <w:widowControl w:val="0"/>
        <w:spacing w:after="0"/>
        <w:ind w:firstLine="850"/>
        <w:jc w:val="both"/>
      </w:pPr>
      <w:r>
        <w:rPr>
          <w:color w:val="000000"/>
          <w:sz w:val="28"/>
          <w:szCs w:val="28"/>
        </w:rPr>
        <w:t>Скаржник стверджує, що суддя Чулуп О.С., як і в попередній справі, проіг</w:t>
      </w:r>
      <w:r>
        <w:rPr>
          <w:color w:val="000000"/>
          <w:sz w:val="28"/>
          <w:szCs w:val="28"/>
        </w:rPr>
        <w:t>норував доводи заяви прокурора щодо існування очевидної небезпеки відчуження земельної ділянки чи обтяження її зобов</w:t>
      </w:r>
      <w:r>
        <w:rPr>
          <w:color w:val="1D1D1B"/>
          <w:sz w:val="28"/>
          <w:szCs w:val="28"/>
        </w:rPr>
        <w:t>’</w:t>
      </w:r>
      <w:r>
        <w:rPr>
          <w:color w:val="000000"/>
          <w:sz w:val="28"/>
          <w:szCs w:val="28"/>
        </w:rPr>
        <w:t>язаннями, що фактично призведе до неможливості реального поновлення інтересів держави та повернення до її власності земельної ділянки водно</w:t>
      </w:r>
      <w:r>
        <w:rPr>
          <w:color w:val="000000"/>
          <w:sz w:val="28"/>
          <w:szCs w:val="28"/>
        </w:rPr>
        <w:t>го фонду (прибережна захисна смуга річок), якщо не будуть вжиті забезпечувальні заходи, які перешкоджатимуть подальшій зміні речових прав на землю та житловий будинок. Як наголошує скаржник, у мотивувальній частині ухвали від 18 липня 2019 року суддею Чулу</w:t>
      </w:r>
      <w:r>
        <w:rPr>
          <w:color w:val="000000"/>
          <w:sz w:val="28"/>
          <w:szCs w:val="28"/>
        </w:rPr>
        <w:t>пом О.С. не зазначено мотивів відхилення вказаних аргументів прокурора, не надано їм належної оцінки, що вказує на формальний розгляд заяви про забезпечення позову та суперечить вимогам пункту 3 частини першої статті 260 ЦПК України, а також є порушенням К</w:t>
      </w:r>
      <w:r>
        <w:rPr>
          <w:color w:val="000000"/>
          <w:sz w:val="28"/>
          <w:szCs w:val="28"/>
        </w:rPr>
        <w:t>онвенції.</w:t>
      </w:r>
    </w:p>
    <w:p w:rsidR="00577522" w:rsidRDefault="00D86CD8">
      <w:pPr>
        <w:pStyle w:val="af1"/>
        <w:widowControl w:val="0"/>
        <w:spacing w:after="0"/>
        <w:ind w:firstLine="740"/>
        <w:jc w:val="both"/>
      </w:pPr>
      <w:r>
        <w:rPr>
          <w:color w:val="1D1D1B"/>
          <w:sz w:val="28"/>
          <w:szCs w:val="28"/>
        </w:rPr>
        <w:t xml:space="preserve">Крім того, скаржник вказує, що всупереч вимогам частини п’ятої статті 272 ЦПК України </w:t>
      </w:r>
      <w:r>
        <w:rPr>
          <w:color w:val="000000"/>
          <w:sz w:val="28"/>
          <w:szCs w:val="28"/>
        </w:rPr>
        <w:t>копія ухвали від 18 липня 2019 року про відмову у вжитті заходів забезпечення позову, постановлена суддею Чулупом О.С.,</w:t>
      </w:r>
      <w:r>
        <w:rPr>
          <w:color w:val="1D1D1B"/>
          <w:sz w:val="28"/>
          <w:szCs w:val="28"/>
        </w:rPr>
        <w:t xml:space="preserve"> не була надіслана прокуратурі, представн</w:t>
      </w:r>
      <w:r>
        <w:rPr>
          <w:color w:val="1D1D1B"/>
          <w:sz w:val="28"/>
          <w:szCs w:val="28"/>
        </w:rPr>
        <w:t>ик якої не був присутній в судовому засіданні, протягом двох днів з дня її постановлення (складання в повному обсязі), а отримана лише 3 жовтня 2019 року (у відповідь на надісланий запит) із супровідним листом за підписом виконувача обов’язків голови Центр</w:t>
      </w:r>
      <w:r>
        <w:rPr>
          <w:color w:val="1D1D1B"/>
          <w:sz w:val="28"/>
          <w:szCs w:val="28"/>
        </w:rPr>
        <w:t>ального районного суду міста Миколаєва Алєйнікова В.О., а не судді Чулупа О.С.</w:t>
      </w:r>
    </w:p>
    <w:p w:rsidR="00577522" w:rsidRDefault="00D86CD8">
      <w:pPr>
        <w:pStyle w:val="af1"/>
        <w:widowControl w:val="0"/>
        <w:spacing w:after="0"/>
        <w:ind w:firstLine="740"/>
        <w:jc w:val="both"/>
      </w:pPr>
      <w:r>
        <w:rPr>
          <w:color w:val="000000"/>
          <w:sz w:val="28"/>
        </w:rPr>
        <w:t xml:space="preserve">При цьому, як зазначено у дисциплінарній скарзі та підтверджується даними ЄДРСР, копія цієї ухвали від 18 липня 2019 року, як і ухвали про відкриття провадження у справі від 22 </w:t>
      </w:r>
      <w:r>
        <w:rPr>
          <w:color w:val="000000"/>
          <w:sz w:val="28"/>
        </w:rPr>
        <w:t>липня 2019 року, була надіслана до Реєстру лише 1 листопада 2019 року та оприлюдена у ньому 4 листопада</w:t>
      </w:r>
      <w:r>
        <w:rPr>
          <w:color w:val="000000"/>
          <w:sz w:val="28"/>
        </w:rPr>
        <w:br/>
        <w:t xml:space="preserve">2019 року, </w:t>
      </w:r>
      <w:r>
        <w:rPr>
          <w:color w:val="1D1D1B"/>
          <w:sz w:val="28"/>
          <w:szCs w:val="28"/>
        </w:rPr>
        <w:t>що суперечить вимогам статей 2, 3 Закону України «Про доступ до судових рішень» та пункту 1 розділу ІІІ Порядку ведення Єдиного державного ре</w:t>
      </w:r>
      <w:r>
        <w:rPr>
          <w:color w:val="1D1D1B"/>
          <w:sz w:val="28"/>
          <w:szCs w:val="28"/>
        </w:rPr>
        <w:t>єстру судових рішень, затвердженого рішенням Вищої ради правосуддя від 19 квітня 2018 року № 1200/0/15-18.</w:t>
      </w:r>
    </w:p>
    <w:p w:rsidR="00577522" w:rsidRDefault="00D86CD8">
      <w:pPr>
        <w:pStyle w:val="af1"/>
        <w:widowControl w:val="0"/>
        <w:spacing w:after="0"/>
        <w:ind w:firstLine="740"/>
        <w:jc w:val="both"/>
      </w:pPr>
      <w:r>
        <w:rPr>
          <w:color w:val="1D1D1B"/>
          <w:sz w:val="28"/>
          <w:szCs w:val="28"/>
        </w:rPr>
        <w:t>У зв’язку із цим, як вбачається з відомостей ЄДРСР, Миколаївська місцева прокуратура № 1, подаючи 16 жовтня 2019 року апеляційну скаргу на ухвалу Цен</w:t>
      </w:r>
      <w:r>
        <w:rPr>
          <w:color w:val="1D1D1B"/>
          <w:sz w:val="28"/>
          <w:szCs w:val="28"/>
        </w:rPr>
        <w:t>тального районного суду міста Миколаєва від 18 липня</w:t>
      </w:r>
      <w:r>
        <w:rPr>
          <w:color w:val="1D1D1B"/>
          <w:sz w:val="28"/>
          <w:szCs w:val="28"/>
        </w:rPr>
        <w:br/>
        <w:t>2019 року про відмову у вжитті заходів забезпечення позову (суддя</w:t>
      </w:r>
      <w:r>
        <w:rPr>
          <w:color w:val="1D1D1B"/>
          <w:sz w:val="28"/>
          <w:szCs w:val="28"/>
        </w:rPr>
        <w:br/>
        <w:t>Чулуп О.С.), подала також клопотання про поновлення пропущеного процесуального строку для оскарження судового рішення в апеляційному поря</w:t>
      </w:r>
      <w:r>
        <w:rPr>
          <w:color w:val="1D1D1B"/>
          <w:sz w:val="28"/>
          <w:szCs w:val="28"/>
        </w:rPr>
        <w:t>дку, посилаючись на несвоєчасне отримання копії зазначеної ухвали, що унеможливило вчасне подання апеляційної скарги на неї.</w:t>
      </w:r>
    </w:p>
    <w:p w:rsidR="00577522" w:rsidRDefault="00D86CD8">
      <w:pPr>
        <w:pStyle w:val="af1"/>
        <w:widowControl w:val="0"/>
        <w:spacing w:after="0"/>
        <w:ind w:firstLine="740"/>
        <w:jc w:val="both"/>
      </w:pPr>
      <w:r>
        <w:rPr>
          <w:color w:val="1D1D1B"/>
          <w:sz w:val="28"/>
          <w:szCs w:val="28"/>
        </w:rPr>
        <w:t>Ухвалою Миколаївського апеляційного суду від 8 листопада</w:t>
      </w:r>
      <w:r>
        <w:rPr>
          <w:color w:val="1D1D1B"/>
          <w:sz w:val="28"/>
          <w:szCs w:val="28"/>
        </w:rPr>
        <w:br/>
        <w:t xml:space="preserve">2019 року вказане клопотання було задоволено, строк на апеляційне </w:t>
      </w:r>
      <w:r>
        <w:rPr>
          <w:color w:val="1D1D1B"/>
          <w:sz w:val="28"/>
          <w:szCs w:val="28"/>
        </w:rPr>
        <w:t>оскарження ухвали Центрального районного суду міста Миколаєва від</w:t>
      </w:r>
      <w:r>
        <w:rPr>
          <w:color w:val="1D1D1B"/>
          <w:sz w:val="28"/>
          <w:szCs w:val="28"/>
        </w:rPr>
        <w:br/>
        <w:t>18 липня 2019 року поновлено та відкрито апеляційне провадженння у справі (провадження № 22-ц/812/1971/19).</w:t>
      </w:r>
    </w:p>
    <w:p w:rsidR="00577522" w:rsidRDefault="00D86CD8">
      <w:pPr>
        <w:pStyle w:val="af1"/>
        <w:widowControl w:val="0"/>
        <w:spacing w:after="0"/>
        <w:ind w:firstLine="740"/>
        <w:jc w:val="both"/>
      </w:pPr>
      <w:r>
        <w:rPr>
          <w:color w:val="000000"/>
          <w:sz w:val="28"/>
          <w:szCs w:val="28"/>
        </w:rPr>
        <w:t>Як зазначено у дисциплінарній скарзі та вбачається з даних ЄДРСР, постановою Микол</w:t>
      </w:r>
      <w:r>
        <w:rPr>
          <w:color w:val="000000"/>
          <w:sz w:val="28"/>
          <w:szCs w:val="28"/>
        </w:rPr>
        <w:t xml:space="preserve">аївського апеляйного суду від 4 грудня 2019 року постановлена суддею Чулупом О.С. ухвала від 18 липня 2019 року про відмову у забезпеченні позову була переглянута судом вищої інстанції та скасована як помилкова та необґрунтована. </w:t>
      </w:r>
    </w:p>
    <w:p w:rsidR="00577522" w:rsidRDefault="00D86CD8">
      <w:pPr>
        <w:pStyle w:val="af1"/>
        <w:widowControl w:val="0"/>
        <w:spacing w:after="0"/>
        <w:ind w:firstLine="740"/>
        <w:jc w:val="both"/>
      </w:pPr>
      <w:r>
        <w:rPr>
          <w:color w:val="000000"/>
          <w:sz w:val="28"/>
          <w:szCs w:val="28"/>
        </w:rPr>
        <w:t>Суд апеляційної інстанції</w:t>
      </w:r>
      <w:r>
        <w:rPr>
          <w:color w:val="000000"/>
          <w:sz w:val="28"/>
          <w:szCs w:val="28"/>
        </w:rPr>
        <w:t xml:space="preserve"> дійшов висновку, що невжиття вказаних прокурором заходів забезпечення позову до вирішення справи по суті і набрання законної сили судовим рішенням може істотно ускладнити в разі задоволення позовних вимог ефективний захист поновлення порушених прав або ін</w:t>
      </w:r>
      <w:r>
        <w:rPr>
          <w:color w:val="000000"/>
          <w:sz w:val="28"/>
          <w:szCs w:val="28"/>
        </w:rPr>
        <w:t>тересів, за захистом яких прокурор звернувся до суду в інтересах держави в особі Миколаївської міської ради, призвести до зміни власника спірного майна та вплинути на виконання цього рішення.</w:t>
      </w:r>
      <w:r>
        <w:rPr>
          <w:color w:val="000000"/>
          <w:sz w:val="28"/>
          <w:szCs w:val="28"/>
          <w:lang w:val="uk-UA" w:eastAsia="uk-UA" w:bidi="uk-UA"/>
        </w:rPr>
        <w:t xml:space="preserve"> Погоджуючись із доводами заявника, суд апеляційної інстанції, з-</w:t>
      </w:r>
      <w:r>
        <w:rPr>
          <w:color w:val="000000"/>
          <w:sz w:val="28"/>
          <w:szCs w:val="28"/>
          <w:lang w:val="uk-UA" w:eastAsia="uk-UA" w:bidi="uk-UA"/>
        </w:rPr>
        <w:t>поміж іншого, врахував, що спірна земельна ділянка була відчужена відповідачу попереднім її набувачем у 2015 році під час судового розгляду заявленого П</w:t>
      </w:r>
      <w:r>
        <w:rPr>
          <w:color w:val="000000"/>
          <w:sz w:val="28"/>
          <w:lang w:val="uk-UA"/>
        </w:rPr>
        <w:t>рокуратурою Миколаївської області</w:t>
      </w:r>
      <w:r>
        <w:rPr>
          <w:color w:val="000000"/>
          <w:sz w:val="28"/>
          <w:szCs w:val="28"/>
          <w:lang w:val="uk-UA" w:eastAsia="uk-UA" w:bidi="uk-UA"/>
        </w:rPr>
        <w:t xml:space="preserve"> у 2014 році</w:t>
      </w:r>
      <w:r>
        <w:rPr>
          <w:color w:val="000000"/>
          <w:sz w:val="28"/>
          <w:lang w:val="uk-UA"/>
        </w:rPr>
        <w:t xml:space="preserve"> позову щодо скасування рішень органу місцевго самоврядуван</w:t>
      </w:r>
      <w:r>
        <w:rPr>
          <w:color w:val="000000"/>
          <w:sz w:val="28"/>
          <w:lang w:val="uk-UA"/>
        </w:rPr>
        <w:t xml:space="preserve">ня та свідоцтва про право власності на спірну земельну ділянку, який рішенням Апеляційного суду Миколаївської області від 28 липня 2016 року був задоволений. </w:t>
      </w:r>
      <w:r>
        <w:rPr>
          <w:color w:val="000000"/>
          <w:sz w:val="28"/>
        </w:rPr>
        <w:t xml:space="preserve">На сьогодні на спірній земельній ділянці збудовано житловий будинок, який належить відповідачу. </w:t>
      </w:r>
    </w:p>
    <w:p w:rsidR="00577522" w:rsidRDefault="00D86CD8">
      <w:pPr>
        <w:pStyle w:val="af1"/>
        <w:widowControl w:val="0"/>
        <w:spacing w:after="0"/>
        <w:ind w:firstLine="740"/>
        <w:jc w:val="both"/>
      </w:pPr>
      <w:r>
        <w:rPr>
          <w:color w:val="000000"/>
          <w:sz w:val="28"/>
        </w:rPr>
        <w:t>У</w:t>
      </w:r>
      <w:r>
        <w:rPr>
          <w:color w:val="000000"/>
          <w:sz w:val="28"/>
        </w:rPr>
        <w:t xml:space="preserve"> дисциплінарній скарзі зазначено, що позовні вимоги у справах</w:t>
      </w:r>
      <w:r>
        <w:rPr>
          <w:color w:val="000000"/>
          <w:sz w:val="28"/>
        </w:rPr>
        <w:br/>
        <w:t xml:space="preserve">№№ 490/5721/17, 490/6324/19, 490/6312/19 стосуються повернення у комунальну власність земель водного фонду </w:t>
      </w:r>
      <w:r>
        <w:rPr>
          <w:color w:val="1D1D1B"/>
          <w:sz w:val="28"/>
          <w:szCs w:val="28"/>
        </w:rPr>
        <w:t>–</w:t>
      </w:r>
      <w:r>
        <w:rPr>
          <w:color w:val="000000"/>
          <w:sz w:val="28"/>
        </w:rPr>
        <w:t xml:space="preserve"> прибережної захисної смуги річок, розташованих на території відпочинку мешканців міст</w:t>
      </w:r>
      <w:r>
        <w:rPr>
          <w:color w:val="000000"/>
          <w:sz w:val="28"/>
        </w:rPr>
        <w:t>а Миколаєва, які незаконно та безпідставно були відчужені у приватну власність, що позбавляє громаду вільного доступу до них та не сприяє їх використанню відповідно до загальних інтересів та цільового призначення. Розгляд зазначених справ перебуває під пил</w:t>
      </w:r>
      <w:r>
        <w:rPr>
          <w:color w:val="000000"/>
          <w:sz w:val="28"/>
        </w:rPr>
        <w:t xml:space="preserve">ьним контролем громадськості, а необгрунтовано тривалий їх розгляд сприяє збільшенню недовіри до судової влади. </w:t>
      </w:r>
    </w:p>
    <w:p w:rsidR="00577522" w:rsidRDefault="00D86CD8">
      <w:pPr>
        <w:pStyle w:val="af1"/>
        <w:widowControl w:val="0"/>
        <w:spacing w:after="0"/>
        <w:ind w:firstLine="740"/>
        <w:jc w:val="both"/>
      </w:pPr>
      <w:r>
        <w:rPr>
          <w:color w:val="000000"/>
          <w:sz w:val="28"/>
        </w:rPr>
        <w:t>Скаржник вказує, що основними причинами порушення визначених законом строків розгляду зазначених судових справ стали неодноразові відкладення п</w:t>
      </w:r>
      <w:r>
        <w:rPr>
          <w:color w:val="000000"/>
          <w:sz w:val="28"/>
        </w:rPr>
        <w:t>ризначених судових засідань (зі значними часовими інтервалами), зокрема у зв’язку із участю судді в інших судових процесах, перебуванням у нарадчій кімнаті, відпустці тощо, однак такі числені    відкладення не є виправданими, суперечать цілям і засадам цив</w:t>
      </w:r>
      <w:r>
        <w:rPr>
          <w:color w:val="000000"/>
          <w:sz w:val="28"/>
        </w:rPr>
        <w:t>ільного судочинства. При цьому скаржник зауважує, що на порушення вимог статей 223, 240, 258 ЦПК України суддя Чулуп О.С. не постановив жодної ухвали про  відкладення судового засідання, що підтверджується даними ЄДРСР.</w:t>
      </w:r>
    </w:p>
    <w:p w:rsidR="00577522" w:rsidRDefault="00D86CD8">
      <w:pPr>
        <w:pStyle w:val="af1"/>
        <w:widowControl w:val="0"/>
        <w:spacing w:after="0"/>
        <w:ind w:firstLine="740"/>
        <w:jc w:val="both"/>
        <w:rPr>
          <w:color w:val="000000"/>
          <w:sz w:val="28"/>
        </w:rPr>
      </w:pPr>
      <w:r>
        <w:rPr>
          <w:color w:val="000000"/>
          <w:sz w:val="28"/>
        </w:rPr>
        <w:t>Відповідно до вимог статті 2 ЦПК Укр</w:t>
      </w:r>
      <w:r>
        <w:rPr>
          <w:color w:val="000000"/>
          <w:sz w:val="28"/>
        </w:rPr>
        <w:t>аїни завданнями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w:t>
      </w:r>
      <w:r>
        <w:rPr>
          <w:color w:val="000000"/>
          <w:sz w:val="28"/>
        </w:rPr>
        <w:t xml:space="preserve">іб, інтересів держави. Розумність строків розгляду справи судом є одним із принципів (засад) цивільного судочинства </w:t>
      </w:r>
    </w:p>
    <w:p w:rsidR="00577522" w:rsidRDefault="00D86CD8">
      <w:pPr>
        <w:pStyle w:val="af1"/>
        <w:widowControl w:val="0"/>
        <w:spacing w:after="0"/>
        <w:ind w:firstLine="740"/>
        <w:jc w:val="both"/>
      </w:pPr>
      <w:r>
        <w:rPr>
          <w:color w:val="000000"/>
          <w:sz w:val="28"/>
        </w:rPr>
        <w:t xml:space="preserve">Відповідно до частини третьої статті 189 ЦПК України підготовче провадження має бути проведене протягом шістдесяти днів </w:t>
      </w:r>
      <w:r>
        <w:rPr>
          <w:color w:val="000000"/>
          <w:sz w:val="28"/>
          <w:lang w:val="uk-UA"/>
        </w:rPr>
        <w:t>і</w:t>
      </w:r>
      <w:r>
        <w:rPr>
          <w:color w:val="000000"/>
          <w:sz w:val="28"/>
        </w:rPr>
        <w:t>з дня відкриття пр</w:t>
      </w:r>
      <w:r>
        <w:rPr>
          <w:color w:val="000000"/>
          <w:sz w:val="28"/>
        </w:rPr>
        <w:t>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Згідно із приписами статті 210 цього Кодексу</w:t>
      </w:r>
      <w:r>
        <w:rPr>
          <w:color w:val="000000"/>
          <w:sz w:val="28"/>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Pr>
          <w:color w:val="1D1D1B"/>
          <w:sz w:val="28"/>
          <w:szCs w:val="28"/>
        </w:rPr>
        <w:t>–</w:t>
      </w:r>
      <w:r>
        <w:rPr>
          <w:color w:val="000000"/>
          <w:sz w:val="28"/>
        </w:rPr>
        <w:t xml:space="preserve"> не пізніше наступного дня з дня закінчення такого строку. Суд розглядає справу по </w:t>
      </w:r>
      <w:r>
        <w:rPr>
          <w:color w:val="000000"/>
          <w:sz w:val="28"/>
        </w:rPr>
        <w:t>суті протягом тридцяти днів з дня початку розгляду справи по суті.</w:t>
      </w:r>
    </w:p>
    <w:p w:rsidR="00577522" w:rsidRDefault="00D86CD8">
      <w:pPr>
        <w:pStyle w:val="af1"/>
        <w:widowControl w:val="0"/>
        <w:spacing w:after="0"/>
        <w:ind w:firstLine="740"/>
        <w:jc w:val="both"/>
      </w:pPr>
      <w:r>
        <w:rPr>
          <w:color w:val="000000"/>
          <w:sz w:val="28"/>
        </w:rPr>
        <w:t xml:space="preserve">Отже, відповідно до вимог закону строк розгляду справи судом не може перевищувати 90 днів, у випадку продовження строку підготовчого провадження </w:t>
      </w:r>
      <w:r>
        <w:rPr>
          <w:color w:val="1D1D1B"/>
          <w:sz w:val="28"/>
          <w:szCs w:val="28"/>
        </w:rPr>
        <w:t>–</w:t>
      </w:r>
      <w:r>
        <w:rPr>
          <w:color w:val="000000"/>
          <w:sz w:val="28"/>
        </w:rPr>
        <w:t xml:space="preserve"> 120 днів. На таких граничних строках розгл</w:t>
      </w:r>
      <w:r>
        <w:rPr>
          <w:color w:val="000000"/>
          <w:sz w:val="28"/>
        </w:rPr>
        <w:t>яду цивільних справ у позовному провадженні наголошує скаржник у дисциплінарній скарзі.</w:t>
      </w:r>
    </w:p>
    <w:p w:rsidR="00577522" w:rsidRDefault="00D86CD8">
      <w:pPr>
        <w:pStyle w:val="af1"/>
        <w:widowControl w:val="0"/>
        <w:spacing w:after="0"/>
        <w:ind w:firstLine="740"/>
        <w:jc w:val="both"/>
        <w:rPr>
          <w:color w:val="000000"/>
          <w:sz w:val="28"/>
        </w:rPr>
      </w:pPr>
      <w:r>
        <w:rPr>
          <w:color w:val="000000"/>
          <w:sz w:val="28"/>
        </w:rPr>
        <w:t>Також скаржник вказує, що недотримання строків розгляду справ порушує конституційне право на судовий захист, гарантоване статтею 55 Конституції України, і негативно впл</w:t>
      </w:r>
      <w:r>
        <w:rPr>
          <w:color w:val="000000"/>
          <w:sz w:val="28"/>
        </w:rPr>
        <w:t>иває на ефективність правосуддя та авторитет судової влади. Відповідно до вимог статті 6 Конвенції справи про цивільні права та обов’язки осіб мають бути розглянуті у суді впродовж розумного строку, що спрямовано на швидкий захист судом порушених прав особ</w:t>
      </w:r>
      <w:r>
        <w:rPr>
          <w:color w:val="000000"/>
          <w:sz w:val="28"/>
        </w:rPr>
        <w:t>и, оскільки будь-яке зволікання може негативно відобразитися на правах, які підлягають захисту, внаслідок чого подальші дії суду вже не матимуть значення для особи та її прав. Право кожного на отримання остаточного рішення у справах упродовж відповідного с</w:t>
      </w:r>
      <w:r>
        <w:rPr>
          <w:color w:val="000000"/>
          <w:sz w:val="28"/>
        </w:rPr>
        <w:t>троку нерозривно пов’язано із принципом правової визначеності, який є невід’ємною складовою принципу верховенства права.</w:t>
      </w:r>
    </w:p>
    <w:p w:rsidR="00577522" w:rsidRDefault="00D86CD8">
      <w:pPr>
        <w:pStyle w:val="af1"/>
        <w:widowControl w:val="0"/>
        <w:spacing w:after="0"/>
        <w:ind w:firstLine="740"/>
        <w:jc w:val="both"/>
      </w:pPr>
      <w:r>
        <w:rPr>
          <w:color w:val="000000"/>
          <w:sz w:val="28"/>
        </w:rPr>
        <w:t>Скаржник зауважує, що тривалі перерви у судових засіданнях, зокрема у зв’язку із відпустками судді, є невиправданими, оскільки відпустк</w:t>
      </w:r>
      <w:r>
        <w:rPr>
          <w:color w:val="000000"/>
          <w:sz w:val="28"/>
        </w:rPr>
        <w:t>и судді плануються заздалегідь (шляхом затвердження головою суду відповідного графіка), отже, випадки відкладення розгляду судових справ із цієї підстави мають бути винятками. Неможливість розг</w:t>
      </w:r>
      <w:r>
        <w:rPr>
          <w:color w:val="000000"/>
          <w:sz w:val="28"/>
          <w:lang w:val="uk-UA" w:eastAsia="uk-UA" w:bidi="uk-UA"/>
        </w:rPr>
        <w:t>ляду справи у зв’язку з перебуванням судді у нарадчій кімнаті п</w:t>
      </w:r>
      <w:r>
        <w:rPr>
          <w:color w:val="000000"/>
          <w:sz w:val="28"/>
          <w:lang w:val="uk-UA" w:eastAsia="uk-UA" w:bidi="uk-UA"/>
        </w:rPr>
        <w:t>о іншій справі також, на думку скаржника, є свідченням неналежної організації та планування роботи судді. Грубе порушення строків розгляду справ є порушенням присяги та підставою для дисциплінарної відповідальності судді, оскільки відповідно до вимог закон</w:t>
      </w:r>
      <w:r>
        <w:rPr>
          <w:color w:val="000000"/>
          <w:sz w:val="28"/>
          <w:lang w:val="uk-UA" w:eastAsia="uk-UA" w:bidi="uk-UA"/>
        </w:rPr>
        <w:t>у своєчасний розгляд є його безпосереднім обов’язком. Згідно зі статтею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w:t>
      </w:r>
      <w:r>
        <w:rPr>
          <w:color w:val="000000"/>
          <w:sz w:val="28"/>
          <w:lang w:val="uk-UA" w:eastAsia="uk-UA" w:bidi="uk-UA"/>
        </w:rPr>
        <w:t>сад і правил судочинства. На переконання скаржника, невжиття суддею Чулупом О.С. заходів щодо розгляду вказаних судових справ протягом строку, встановленого законом, свідчить про недбале ставлення судді до виконання службових обов’язків.</w:t>
      </w:r>
    </w:p>
    <w:p w:rsidR="00577522" w:rsidRDefault="00D86CD8">
      <w:pPr>
        <w:pStyle w:val="af1"/>
        <w:widowControl w:val="0"/>
        <w:spacing w:after="0"/>
        <w:ind w:firstLine="740"/>
        <w:jc w:val="both"/>
      </w:pPr>
      <w:r>
        <w:rPr>
          <w:color w:val="000000"/>
          <w:sz w:val="28"/>
          <w:lang w:val="uk-UA" w:eastAsia="uk-UA" w:bidi="uk-UA"/>
        </w:rPr>
        <w:t>Скаржник звертає увагу, що недбале ставлення судді Чулупа О.С. до своєчасного розгляду справ та формальний підхід до вирішення заяв про забезпечення позовів у справах щодо земель, розташованих у межах прибережної захисної смуги річок, незаконність відчужен</w:t>
      </w:r>
      <w:r>
        <w:rPr>
          <w:color w:val="000000"/>
          <w:sz w:val="28"/>
          <w:lang w:val="uk-UA" w:eastAsia="uk-UA" w:bidi="uk-UA"/>
        </w:rPr>
        <w:t xml:space="preserve">ня яких уже встановлена рішеннями суду, що набрали законної сили, нівелюють один з основоположних принципів судочинства </w:t>
      </w:r>
      <w:r>
        <w:rPr>
          <w:color w:val="1D1D1B"/>
          <w:sz w:val="28"/>
          <w:szCs w:val="28"/>
        </w:rPr>
        <w:t>–</w:t>
      </w:r>
      <w:r>
        <w:rPr>
          <w:color w:val="000000"/>
          <w:sz w:val="28"/>
          <w:lang w:val="uk-UA" w:eastAsia="uk-UA" w:bidi="uk-UA"/>
        </w:rPr>
        <w:t xml:space="preserve"> забезпечення права на своєчасний та ефективний захист порушених інтересів. Така поведінка судді негативно впливає на ступінь довіри до</w:t>
      </w:r>
      <w:r>
        <w:rPr>
          <w:color w:val="000000"/>
          <w:sz w:val="28"/>
          <w:lang w:val="uk-UA" w:eastAsia="uk-UA" w:bidi="uk-UA"/>
        </w:rPr>
        <w:t xml:space="preserve"> судової влади, оскільки він є обличчям правосуддя і має найбільший вплив на формування авторитету судової влади в цілому.</w:t>
      </w:r>
    </w:p>
    <w:p w:rsidR="00577522" w:rsidRDefault="00D86CD8">
      <w:pPr>
        <w:pStyle w:val="afa"/>
        <w:ind w:firstLine="850"/>
        <w:jc w:val="both"/>
      </w:pPr>
      <w:r>
        <w:rPr>
          <w:color w:val="000000"/>
          <w:lang w:eastAsia="uk-UA" w:bidi="uk-UA"/>
        </w:rPr>
        <w:t>Відповідно до пункту 7 постанови пленуму Вищого спеціалізованого суду України з розгляду цивільних і кримінальних справ від 17 жовтня</w:t>
      </w:r>
      <w:r>
        <w:rPr>
          <w:color w:val="000000"/>
          <w:lang w:eastAsia="uk-UA" w:bidi="uk-UA"/>
        </w:rPr>
        <w:t xml:space="preserve"> 2014 року № 11 «Про деякі питання дотримання розумних строків розгляду судами цивільних, кримінальних с</w:t>
      </w:r>
      <w:r>
        <w:rPr>
          <w:color w:val="1D1D1B"/>
          <w:szCs w:val="28"/>
          <w:lang w:val="ru-RU"/>
        </w:rPr>
        <w:t>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w:t>
      </w:r>
      <w:r>
        <w:rPr>
          <w:color w:val="1D1D1B"/>
          <w:szCs w:val="28"/>
          <w:lang w:val="ru-RU"/>
        </w:rPr>
        <w:t xml:space="preserve">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w:t>
      </w:r>
      <w:r>
        <w:rPr>
          <w:color w:val="1D1D1B"/>
          <w:szCs w:val="28"/>
          <w:lang w:val="ru-RU"/>
        </w:rPr>
        <w:t>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w:t>
      </w:r>
      <w:r>
        <w:rPr>
          <w:color w:val="1D1D1B"/>
          <w:szCs w:val="28"/>
          <w:lang w:val="ru-RU"/>
        </w:rPr>
        <w:t>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w:t>
      </w:r>
      <w:r>
        <w:rPr>
          <w:color w:val="1D1D1B"/>
          <w:szCs w:val="28"/>
          <w:lang w:val="ru-RU"/>
        </w:rPr>
        <w:t>відальне ставлення до виконання обов’язків.</w:t>
      </w:r>
    </w:p>
    <w:p w:rsidR="00577522" w:rsidRDefault="00D86CD8">
      <w:pPr>
        <w:pStyle w:val="afa"/>
        <w:ind w:firstLine="850"/>
        <w:jc w:val="both"/>
      </w:pPr>
      <w:r>
        <w:rPr>
          <w:color w:val="1D1D1B"/>
          <w:szCs w:val="28"/>
        </w:rPr>
        <w:t>Пунктом 2 частини першої статті 106 Закону України «Про судоустрій і статус суддів» визначено, що суддя може бути притягнутий до дисциплінарної відповідальності за безпідставне затягування або невжиття заходів що</w:t>
      </w:r>
      <w:r>
        <w:rPr>
          <w:color w:val="1D1D1B"/>
          <w:szCs w:val="28"/>
        </w:rPr>
        <w:t>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577522" w:rsidRDefault="00D86CD8">
      <w:pPr>
        <w:pStyle w:val="af1"/>
        <w:spacing w:after="0"/>
        <w:ind w:firstLine="850"/>
        <w:jc w:val="both"/>
      </w:pPr>
      <w:r>
        <w:rPr>
          <w:color w:val="1D1D1B"/>
          <w:sz w:val="28"/>
          <w:szCs w:val="28"/>
          <w:lang w:val="uk-UA"/>
        </w:rPr>
        <w:t>Згідно із</w:t>
      </w:r>
      <w:r>
        <w:rPr>
          <w:color w:val="1D1D1B"/>
          <w:sz w:val="28"/>
          <w:szCs w:val="28"/>
          <w:lang w:val="uk-UA"/>
        </w:rPr>
        <w:t xml:space="preserve"> </w:t>
      </w:r>
      <w:bookmarkStart w:id="2" w:name="__DdeLink__3918_949946406"/>
      <w:r>
        <w:rPr>
          <w:color w:val="1D1D1B"/>
          <w:sz w:val="28"/>
          <w:szCs w:val="28"/>
          <w:lang w:val="uk-UA"/>
        </w:rPr>
        <w:t>підпунктом «б» пункту 1,</w:t>
      </w:r>
      <w:bookmarkEnd w:id="2"/>
      <w:r>
        <w:rPr>
          <w:color w:val="1D1D1B"/>
          <w:sz w:val="28"/>
          <w:szCs w:val="28"/>
          <w:lang w:val="uk-UA"/>
        </w:rPr>
        <w:t xml:space="preserve"> пунктом 4 частини першої</w:t>
      </w:r>
      <w:r>
        <w:rPr>
          <w:color w:val="1D1D1B"/>
          <w:sz w:val="28"/>
          <w:szCs w:val="28"/>
          <w:lang w:val="uk-UA"/>
        </w:rPr>
        <w:br/>
        <w:t>статті 106  вказаного Закону підставою дисциплінарної відповідальності судді може бути умисне або внаслідок недбалості незазначення в судовому рішенні мотивів прийняття або відхилення аргументів сторін щод</w:t>
      </w:r>
      <w:r>
        <w:rPr>
          <w:color w:val="1D1D1B"/>
          <w:sz w:val="28"/>
          <w:szCs w:val="28"/>
          <w:lang w:val="uk-UA"/>
        </w:rPr>
        <w:t xml:space="preserve">о суті спору, а також допущення суддею, який брав участь в ухваленні судового рішення, порушення прав людини і основоположних свобод. </w:t>
      </w:r>
      <w:r>
        <w:rPr>
          <w:color w:val="1D1D1B"/>
          <w:sz w:val="28"/>
          <w:szCs w:val="28"/>
        </w:rPr>
        <w:t>До таких прав відноситься право на справедливий суд, у тому числі в частині забезпечення розумності строку розгляду судови</w:t>
      </w:r>
      <w:r>
        <w:rPr>
          <w:color w:val="1D1D1B"/>
          <w:sz w:val="28"/>
          <w:szCs w:val="28"/>
        </w:rPr>
        <w:t>х справ та вмотивованості судових рішень.</w:t>
      </w:r>
    </w:p>
    <w:p w:rsidR="00577522" w:rsidRDefault="00D86CD8">
      <w:pPr>
        <w:pStyle w:val="afa"/>
        <w:ind w:firstLine="850"/>
        <w:jc w:val="both"/>
      </w:pPr>
      <w:r>
        <w:rPr>
          <w:color w:val="1D1D1B"/>
          <w:szCs w:val="28"/>
          <w:lang w:val="ru-RU"/>
        </w:rPr>
        <w:t>З огляду на доводи дисциплінарної скарги та встановлені під час попередньої перевірки обставини Друга Дисциплінарна палата Вищої ради правосуддя дійшла висновку, що у поведінці судді Центрального районного суду міс</w:t>
      </w:r>
      <w:r>
        <w:rPr>
          <w:color w:val="1D1D1B"/>
          <w:szCs w:val="28"/>
          <w:lang w:val="ru-RU"/>
        </w:rPr>
        <w:t>та Миколаєва Чулупа О.С. вбачаються ознаки дисциплінарних проступків, передбачених підпунктом «б» пункту 1, пунктами 2, 4 частини першої статті 106 Закону України «Про судоустрій і статус суддів», що можуть бути підставою дисциплінарної відповідальності су</w:t>
      </w:r>
      <w:r>
        <w:rPr>
          <w:color w:val="1D1D1B"/>
          <w:szCs w:val="28"/>
          <w:lang w:val="ru-RU"/>
        </w:rPr>
        <w:t>дді.</w:t>
      </w:r>
    </w:p>
    <w:p w:rsidR="00577522" w:rsidRDefault="00D86CD8">
      <w:pPr>
        <w:ind w:firstLine="850"/>
      </w:pPr>
      <w:r>
        <w:rPr>
          <w:rFonts w:eastAsia="Times New Roman" w:cs="Times New Roman"/>
          <w:color w:val="1D1D1B"/>
          <w:szCs w:val="28"/>
          <w:lang w:val="ru-RU" w:eastAsia="ru-RU"/>
        </w:rPr>
        <w:t>Враховуючи викладене та 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577522" w:rsidRDefault="00D86CD8">
      <w:pPr>
        <w:pStyle w:val="Style98"/>
        <w:widowControl/>
        <w:tabs>
          <w:tab w:val="left" w:pos="851"/>
        </w:tabs>
        <w:spacing w:line="240" w:lineRule="auto"/>
        <w:ind w:firstLine="0"/>
        <w:jc w:val="center"/>
      </w:pPr>
      <w:r>
        <w:rPr>
          <w:b/>
          <w:bCs/>
        </w:rPr>
        <w:t>ухвалила:</w:t>
      </w:r>
    </w:p>
    <w:p w:rsidR="00577522" w:rsidRDefault="00577522">
      <w:pPr>
        <w:pStyle w:val="Style98"/>
        <w:widowControl/>
        <w:tabs>
          <w:tab w:val="left" w:pos="851"/>
        </w:tabs>
        <w:spacing w:line="240" w:lineRule="auto"/>
        <w:ind w:firstLine="709"/>
        <w:jc w:val="center"/>
        <w:rPr>
          <w:b/>
          <w:bCs/>
        </w:rPr>
      </w:pPr>
    </w:p>
    <w:p w:rsidR="00577522" w:rsidRDefault="00D86CD8">
      <w:pPr>
        <w:pStyle w:val="20"/>
        <w:shd w:val="clear" w:color="auto" w:fill="auto"/>
        <w:spacing w:after="0" w:line="240" w:lineRule="auto"/>
        <w:jc w:val="both"/>
      </w:pPr>
      <w:r>
        <w:rPr>
          <w:b w:val="0"/>
          <w:sz w:val="28"/>
          <w:szCs w:val="28"/>
        </w:rPr>
        <w:t>відкрити дисциплінарну справу стосовно суд</w:t>
      </w:r>
      <w:r>
        <w:rPr>
          <w:b w:val="0"/>
          <w:sz w:val="28"/>
          <w:szCs w:val="28"/>
        </w:rPr>
        <w:t>ді Центрального районного суду міста Миколаєва Чулупа Олександра Степановича за скаргою Прокуратури Миколаївської області.</w:t>
      </w:r>
    </w:p>
    <w:p w:rsidR="00577522" w:rsidRDefault="00D86CD8">
      <w:pPr>
        <w:pStyle w:val="af1"/>
        <w:spacing w:after="0"/>
        <w:ind w:firstLine="709"/>
        <w:jc w:val="both"/>
        <w:rPr>
          <w:lang w:val="uk-UA"/>
        </w:rPr>
      </w:pPr>
      <w:r>
        <w:rPr>
          <w:sz w:val="28"/>
          <w:szCs w:val="28"/>
          <w:lang w:val="uk-UA"/>
        </w:rPr>
        <w:t xml:space="preserve">Ухвала оскарженню не підлягає. </w:t>
      </w:r>
    </w:p>
    <w:p w:rsidR="00577522" w:rsidRDefault="00577522">
      <w:pPr>
        <w:spacing w:line="100" w:lineRule="atLeast"/>
        <w:rPr>
          <w:b/>
          <w:szCs w:val="28"/>
        </w:rPr>
      </w:pPr>
    </w:p>
    <w:p w:rsidR="00577522" w:rsidRDefault="00D86CD8">
      <w:r>
        <w:rPr>
          <w:b/>
          <w:szCs w:val="28"/>
        </w:rPr>
        <w:t xml:space="preserve">Головуючий на засіданні </w:t>
      </w:r>
    </w:p>
    <w:p w:rsidR="00577522" w:rsidRDefault="00D86CD8">
      <w:r>
        <w:rPr>
          <w:b/>
          <w:szCs w:val="28"/>
        </w:rPr>
        <w:t xml:space="preserve">Другої Дисциплінарної палати </w:t>
      </w:r>
    </w:p>
    <w:p w:rsidR="00577522" w:rsidRDefault="00D86CD8">
      <w:r>
        <w:rPr>
          <w:b/>
          <w:szCs w:val="28"/>
        </w:rPr>
        <w:t>Вищої ради правосуддя</w:t>
      </w:r>
      <w:r>
        <w:rPr>
          <w:b/>
          <w:szCs w:val="28"/>
        </w:rPr>
        <w:tab/>
      </w:r>
      <w:r>
        <w:rPr>
          <w:b/>
          <w:szCs w:val="28"/>
        </w:rPr>
        <w:tab/>
      </w:r>
      <w:r>
        <w:rPr>
          <w:b/>
          <w:szCs w:val="28"/>
        </w:rPr>
        <w:tab/>
      </w:r>
      <w:r>
        <w:rPr>
          <w:b/>
          <w:szCs w:val="28"/>
        </w:rPr>
        <w:tab/>
      </w:r>
      <w:r>
        <w:rPr>
          <w:b/>
          <w:szCs w:val="28"/>
        </w:rPr>
        <w:tab/>
      </w:r>
      <w:r>
        <w:rPr>
          <w:b/>
          <w:szCs w:val="28"/>
        </w:rPr>
        <w:tab/>
        <w:t>В.К. Грищук</w:t>
      </w:r>
    </w:p>
    <w:p w:rsidR="00577522" w:rsidRDefault="00577522">
      <w:pPr>
        <w:rPr>
          <w:b/>
          <w:szCs w:val="28"/>
        </w:rPr>
      </w:pPr>
    </w:p>
    <w:p w:rsidR="00577522" w:rsidRDefault="00D86CD8">
      <w:r>
        <w:rPr>
          <w:b/>
          <w:szCs w:val="28"/>
        </w:rPr>
        <w:t xml:space="preserve">Члени Другої Дисциплінарної палати </w:t>
      </w:r>
    </w:p>
    <w:p w:rsidR="00577522" w:rsidRDefault="00D86CD8">
      <w:r>
        <w:rPr>
          <w:b/>
          <w:szCs w:val="28"/>
        </w:rPr>
        <w:t>Вищої ради правосуддя</w:t>
      </w:r>
      <w:r>
        <w:rPr>
          <w:b/>
          <w:szCs w:val="28"/>
        </w:rPr>
        <w:tab/>
      </w:r>
      <w:r>
        <w:rPr>
          <w:b/>
          <w:szCs w:val="28"/>
        </w:rPr>
        <w:tab/>
      </w:r>
      <w:r>
        <w:rPr>
          <w:b/>
          <w:szCs w:val="28"/>
        </w:rPr>
        <w:tab/>
        <w:t xml:space="preserve">                     </w:t>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t>І.А. Артеменко</w:t>
      </w:r>
      <w:r>
        <w:rPr>
          <w:szCs w:val="28"/>
          <w:shd w:val="clear" w:color="auto" w:fill="FFFFFF"/>
        </w:rPr>
        <w:t xml:space="preserve"> </w:t>
      </w:r>
    </w:p>
    <w:p w:rsidR="00577522" w:rsidRDefault="00577522">
      <w:pPr>
        <w:rPr>
          <w:szCs w:val="28"/>
          <w:highlight w:val="white"/>
        </w:rPr>
      </w:pPr>
    </w:p>
    <w:p w:rsidR="00577522" w:rsidRDefault="00577522">
      <w:pPr>
        <w:rPr>
          <w:szCs w:val="28"/>
          <w:highlight w:val="white"/>
        </w:rPr>
      </w:pPr>
    </w:p>
    <w:p w:rsidR="00577522" w:rsidRDefault="00D86CD8">
      <w:pPr>
        <w:ind w:right="-283" w:firstLine="7087"/>
      </w:pPr>
      <w:r>
        <w:rPr>
          <w:b/>
          <w:szCs w:val="28"/>
        </w:rPr>
        <w:tab/>
        <w:t>О.Є. Блажівська</w:t>
      </w:r>
    </w:p>
    <w:p w:rsidR="00577522" w:rsidRDefault="00577522">
      <w:pPr>
        <w:ind w:firstLine="7088"/>
        <w:rPr>
          <w:b/>
        </w:rPr>
      </w:pPr>
    </w:p>
    <w:p w:rsidR="00577522" w:rsidRDefault="00577522">
      <w:pPr>
        <w:ind w:firstLine="7088"/>
        <w:rPr>
          <w:b/>
        </w:rPr>
      </w:pPr>
    </w:p>
    <w:p w:rsidR="00577522" w:rsidRDefault="00D86CD8">
      <w:pPr>
        <w:ind w:firstLine="7088"/>
      </w:pPr>
      <w:r>
        <w:rPr>
          <w:b/>
          <w:szCs w:val="28"/>
        </w:rPr>
        <w:tab/>
        <w:t>О.В. Прудивус</w:t>
      </w:r>
    </w:p>
    <w:p w:rsidR="00577522" w:rsidRDefault="00577522">
      <w:pPr>
        <w:ind w:firstLine="7088"/>
        <w:rPr>
          <w:b/>
          <w:szCs w:val="28"/>
        </w:rPr>
      </w:pPr>
    </w:p>
    <w:p w:rsidR="00577522" w:rsidRDefault="00577522">
      <w:pPr>
        <w:ind w:firstLine="7088"/>
        <w:rPr>
          <w:b/>
          <w:szCs w:val="28"/>
        </w:rPr>
      </w:pPr>
    </w:p>
    <w:p w:rsidR="00577522" w:rsidRDefault="00577522">
      <w:pPr>
        <w:pStyle w:val="rtejustify"/>
        <w:shd w:val="clear" w:color="auto" w:fill="FFFFFF"/>
        <w:jc w:val="both"/>
      </w:pPr>
    </w:p>
    <w:p w:rsidR="00577522" w:rsidRDefault="00577522">
      <w:pPr>
        <w:pStyle w:val="rtejustify"/>
        <w:shd w:val="clear" w:color="auto" w:fill="FFFFFF"/>
        <w:spacing w:before="280" w:beforeAutospacing="0" w:after="280" w:afterAutospacing="0"/>
        <w:jc w:val="both"/>
      </w:pPr>
    </w:p>
    <w:sectPr w:rsidR="00577522">
      <w:headerReference w:type="default" r:id="rId8"/>
      <w:headerReference w:type="first" r:id="rId9"/>
      <w:pgSz w:w="11906" w:h="16838"/>
      <w:pgMar w:top="1472" w:right="1022" w:bottom="993" w:left="1753" w:header="84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86CD8">
      <w:r>
        <w:separator/>
      </w:r>
    </w:p>
  </w:endnote>
  <w:endnote w:type="continuationSeparator" w:id="0">
    <w:p w:rsidR="00000000" w:rsidRDefault="00D8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1"/>
    <w:family w:val="roman"/>
    <w:pitch w:val="variable"/>
  </w:font>
  <w:font w:name="Courier New">
    <w:panose1 w:val="02070309020205020404"/>
    <w:charset w:val="CC"/>
    <w:family w:val="modern"/>
    <w:pitch w:val="fixed"/>
    <w:sig w:usb0="E0002AFF" w:usb1="C0007843" w:usb2="00000009" w:usb3="00000000" w:csb0="000001FF" w:csb1="00000000"/>
  </w:font>
  <w:font w:name="Liberation Sans">
    <w:altName w:val="Arial"/>
    <w:panose1 w:val="020B0604020202020204"/>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Liberation Mono">
    <w:altName w:val="Courier New"/>
    <w:panose1 w:val="02070409020205020404"/>
    <w:charset w:val="01"/>
    <w:family w:val="roman"/>
    <w:pitch w:val="variable"/>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86CD8">
      <w:r>
        <w:separator/>
      </w:r>
    </w:p>
  </w:footnote>
  <w:footnote w:type="continuationSeparator" w:id="0">
    <w:p w:rsidR="00000000" w:rsidRDefault="00D86C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22" w:rsidRDefault="00D86CD8">
    <w:pPr>
      <w:pStyle w:val="af5"/>
      <w:jc w:val="center"/>
    </w:pPr>
    <w:r>
      <w:fldChar w:fldCharType="begin"/>
    </w:r>
    <w:r>
      <w:instrText>PAGE</w:instrText>
    </w:r>
    <w:r>
      <w:fldChar w:fldCharType="separate"/>
    </w:r>
    <w:r>
      <w:rPr>
        <w:noProof/>
      </w:rPr>
      <w:t>15</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22" w:rsidRDefault="00577522">
    <w:pPr>
      <w:pStyle w:val="af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522"/>
    <w:rsid w:val="00577522"/>
    <w:rsid w:val="00D86C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61665-7E16-4359-9FDF-BA31AC136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pPr>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uiPriority w:val="99"/>
    <w:qFormat/>
    <w:rsid w:val="00B20859"/>
  </w:style>
  <w:style w:type="character" w:customStyle="1" w:styleId="rvts0">
    <w:name w:val="rvts0"/>
    <w:basedOn w:val="a0"/>
    <w:qFormat/>
    <w:rsid w:val="00B20859"/>
  </w:style>
  <w:style w:type="character" w:customStyle="1" w:styleId="FontStyle14">
    <w:name w:val="Font Style14"/>
    <w:qFormat/>
    <w:rsid w:val="008123B1"/>
    <w:rPr>
      <w:rFonts w:ascii="Times New Roman" w:hAnsi="Times New Roman" w:cs="Times New Roman"/>
      <w:sz w:val="26"/>
      <w:szCs w:val="26"/>
    </w:rPr>
  </w:style>
  <w:style w:type="character" w:customStyle="1" w:styleId="FontStyle16">
    <w:name w:val="Font Style16"/>
    <w:basedOn w:val="a0"/>
    <w:uiPriority w:val="99"/>
    <w:qFormat/>
    <w:rsid w:val="008123B1"/>
    <w:rPr>
      <w:rFonts w:ascii="Times New Roman" w:hAnsi="Times New Roman" w:cs="Times New Roman"/>
      <w:sz w:val="28"/>
      <w:szCs w:val="28"/>
    </w:rPr>
  </w:style>
  <w:style w:type="character" w:customStyle="1" w:styleId="a4">
    <w:name w:val="Основний текст_"/>
    <w:basedOn w:val="a0"/>
    <w:link w:val="1"/>
    <w:uiPriority w:val="99"/>
    <w:qFormat/>
    <w:locked/>
    <w:rsid w:val="008123B1"/>
    <w:rPr>
      <w:rFonts w:eastAsia="Times New Roman" w:cs="Times New Roman"/>
      <w:spacing w:val="7"/>
      <w:shd w:val="clear" w:color="auto" w:fill="FFFFFF"/>
    </w:rPr>
  </w:style>
  <w:style w:type="character" w:customStyle="1" w:styleId="a5">
    <w:name w:val="Назва Знак"/>
    <w:basedOn w:val="a0"/>
    <w:qFormat/>
    <w:rsid w:val="00531698"/>
    <w:rPr>
      <w:rFonts w:eastAsia="Times New Roman" w:cs="Times New Roman"/>
      <w:b/>
      <w:bCs/>
      <w:szCs w:val="24"/>
      <w:lang w:eastAsia="ru-RU"/>
    </w:rPr>
  </w:style>
  <w:style w:type="character" w:customStyle="1" w:styleId="a6">
    <w:name w:val="Основний текст Знак"/>
    <w:basedOn w:val="a0"/>
    <w:qFormat/>
    <w:rsid w:val="00531698"/>
    <w:rPr>
      <w:rFonts w:eastAsia="Times New Roman" w:cs="Times New Roman"/>
      <w:sz w:val="24"/>
      <w:szCs w:val="24"/>
      <w:lang w:val="ru-RU" w:eastAsia="ru-RU"/>
    </w:rPr>
  </w:style>
  <w:style w:type="character" w:customStyle="1" w:styleId="a7">
    <w:name w:val="Звичайний (веб) Знак"/>
    <w:basedOn w:val="a0"/>
    <w:uiPriority w:val="99"/>
    <w:qFormat/>
    <w:rsid w:val="00734533"/>
    <w:rPr>
      <w:rFonts w:eastAsia="Times New Roman" w:cs="Times New Roman"/>
      <w:sz w:val="24"/>
      <w:szCs w:val="24"/>
      <w:lang w:eastAsia="uk-UA"/>
    </w:rPr>
  </w:style>
  <w:style w:type="character" w:customStyle="1" w:styleId="2">
    <w:name w:val="Основной текст (2)_"/>
    <w:link w:val="20"/>
    <w:qFormat/>
    <w:locked/>
    <w:rsid w:val="00FC4BC8"/>
    <w:rPr>
      <w:sz w:val="26"/>
      <w:shd w:val="clear" w:color="auto" w:fill="FFFFFF"/>
    </w:rPr>
  </w:style>
  <w:style w:type="character" w:customStyle="1" w:styleId="a8">
    <w:name w:val="Основной текст_"/>
    <w:qFormat/>
    <w:locked/>
    <w:rsid w:val="00432DD5"/>
    <w:rPr>
      <w:szCs w:val="28"/>
      <w:shd w:val="clear" w:color="auto" w:fill="FFFFFF"/>
    </w:rPr>
  </w:style>
  <w:style w:type="character" w:customStyle="1" w:styleId="rvts24">
    <w:name w:val="rvts24"/>
    <w:basedOn w:val="a0"/>
    <w:qFormat/>
    <w:rsid w:val="00432DD5"/>
  </w:style>
  <w:style w:type="character" w:customStyle="1" w:styleId="rvts26">
    <w:name w:val="rvts26"/>
    <w:basedOn w:val="a0"/>
    <w:qFormat/>
    <w:rsid w:val="00432DD5"/>
  </w:style>
  <w:style w:type="character" w:customStyle="1" w:styleId="rvts29">
    <w:name w:val="rvts29"/>
    <w:basedOn w:val="a0"/>
    <w:qFormat/>
    <w:rsid w:val="00432DD5"/>
  </w:style>
  <w:style w:type="character" w:customStyle="1" w:styleId="a9">
    <w:name w:val="Текст у виносці Знак"/>
    <w:basedOn w:val="a0"/>
    <w:uiPriority w:val="99"/>
    <w:semiHidden/>
    <w:qFormat/>
    <w:rsid w:val="00DC6217"/>
    <w:rPr>
      <w:rFonts w:ascii="Tahoma" w:hAnsi="Tahoma" w:cs="Tahoma"/>
      <w:sz w:val="16"/>
      <w:szCs w:val="16"/>
    </w:rPr>
  </w:style>
  <w:style w:type="character" w:customStyle="1" w:styleId="aa">
    <w:name w:val="Абзац списку Знак"/>
    <w:basedOn w:val="a0"/>
    <w:uiPriority w:val="34"/>
    <w:qFormat/>
    <w:rsid w:val="00543D80"/>
    <w:rPr>
      <w:rFonts w:ascii="Calibri" w:eastAsia="Calibri" w:hAnsi="Calibri" w:cs="Times New Roman"/>
      <w:sz w:val="22"/>
      <w:lang w:val="ru-RU"/>
    </w:rPr>
  </w:style>
  <w:style w:type="character" w:styleId="ab">
    <w:name w:val="Strong"/>
    <w:uiPriority w:val="22"/>
    <w:qFormat/>
    <w:rsid w:val="00807C11"/>
    <w:rPr>
      <w:b/>
      <w:bCs/>
    </w:rPr>
  </w:style>
  <w:style w:type="character" w:customStyle="1" w:styleId="rvts9">
    <w:name w:val="rvts9"/>
    <w:qFormat/>
    <w:rsid w:val="00807C11"/>
    <w:rPr>
      <w:rFonts w:cs="Times New Roman"/>
    </w:rPr>
  </w:style>
  <w:style w:type="character" w:customStyle="1" w:styleId="HTML">
    <w:name w:val="Стандартний HTML Знак"/>
    <w:basedOn w:val="a0"/>
    <w:link w:val="HTML"/>
    <w:qFormat/>
    <w:rsid w:val="009079A1"/>
    <w:rPr>
      <w:rFonts w:ascii="Courier New" w:eastAsia="Calibri" w:hAnsi="Courier New" w:cs="Times New Roman"/>
      <w:sz w:val="20"/>
      <w:szCs w:val="20"/>
      <w:lang w:eastAsia="uk-UA"/>
    </w:rPr>
  </w:style>
  <w:style w:type="character" w:styleId="ac">
    <w:name w:val="Hyperlink"/>
    <w:semiHidden/>
    <w:rsid w:val="009079A1"/>
    <w:rPr>
      <w:rFonts w:cs="Times New Roman"/>
      <w:color w:val="0000FF"/>
      <w:u w:val="single"/>
    </w:rPr>
  </w:style>
  <w:style w:type="character" w:customStyle="1" w:styleId="ad">
    <w:name w:val="Без інтервалів Знак"/>
    <w:uiPriority w:val="1"/>
    <w:qFormat/>
    <w:rsid w:val="009079A1"/>
    <w:rPr>
      <w:rFonts w:eastAsia="Times New Roman" w:cs="Times New Roman"/>
      <w:szCs w:val="24"/>
      <w:lang w:eastAsia="ru-RU"/>
    </w:rPr>
  </w:style>
  <w:style w:type="character" w:customStyle="1" w:styleId="ae">
    <w:name w:val="Нижній колонтитул Знак"/>
    <w:basedOn w:val="a0"/>
    <w:uiPriority w:val="99"/>
    <w:qFormat/>
    <w:rsid w:val="00AE37FB"/>
  </w:style>
  <w:style w:type="character" w:styleId="af">
    <w:name w:val="Emphasis"/>
    <w:qFormat/>
    <w:rPr>
      <w:i/>
      <w:iCs/>
    </w:rPr>
  </w:style>
  <w:style w:type="character" w:customStyle="1" w:styleId="ListLabel8">
    <w:name w:val="ListLabel 8"/>
    <w:qFormat/>
    <w:rPr>
      <w:rFonts w:eastAsia="Times New Roman" w:cs="Times New Roman"/>
      <w:b/>
      <w:bCs/>
      <w:i w:val="0"/>
      <w:iCs w:val="0"/>
      <w:caps w:val="0"/>
      <w:smallCaps w:val="0"/>
      <w:strike w:val="0"/>
      <w:dstrike w:val="0"/>
      <w:color w:val="000000"/>
      <w:spacing w:val="0"/>
      <w:w w:val="100"/>
      <w:sz w:val="22"/>
      <w:szCs w:val="24"/>
      <w:u w:val="none"/>
      <w:lang w:val="uk-UA" w:eastAsia="uk-UA" w:bidi="uk-UA"/>
    </w:rPr>
  </w:style>
  <w:style w:type="paragraph" w:customStyle="1" w:styleId="af0">
    <w:name w:val="Заголовок"/>
    <w:basedOn w:val="a"/>
    <w:next w:val="af1"/>
    <w:qFormat/>
    <w:pPr>
      <w:keepNext/>
      <w:spacing w:before="240" w:after="120"/>
    </w:pPr>
    <w:rPr>
      <w:rFonts w:ascii="Liberation Sans" w:eastAsia="Noto Sans CJK SC" w:hAnsi="Liberation Sans" w:cs="Lohit Devanagari"/>
      <w:szCs w:val="28"/>
    </w:rPr>
  </w:style>
  <w:style w:type="paragraph" w:styleId="af1">
    <w:name w:val="Body Text"/>
    <w:basedOn w:val="a"/>
    <w:rsid w:val="00531698"/>
    <w:pPr>
      <w:spacing w:after="120"/>
      <w:jc w:val="left"/>
    </w:pPr>
    <w:rPr>
      <w:rFonts w:eastAsia="Times New Roman" w:cs="Times New Roman"/>
      <w:sz w:val="24"/>
      <w:szCs w:val="24"/>
      <w:lang w:val="ru-RU" w:eastAsia="ru-RU"/>
    </w:rPr>
  </w:style>
  <w:style w:type="paragraph" w:styleId="af2">
    <w:name w:val="List"/>
    <w:basedOn w:val="af1"/>
    <w:rPr>
      <w:rFonts w:cs="Lohit Devanagari"/>
    </w:rPr>
  </w:style>
  <w:style w:type="paragraph" w:styleId="af3">
    <w:name w:val="caption"/>
    <w:basedOn w:val="a"/>
    <w:qFormat/>
    <w:pPr>
      <w:suppressLineNumbers/>
      <w:spacing w:before="120" w:after="120"/>
    </w:pPr>
    <w:rPr>
      <w:rFonts w:cs="Lohit Devanagari"/>
      <w:i/>
      <w:iCs/>
      <w:sz w:val="24"/>
      <w:szCs w:val="24"/>
    </w:rPr>
  </w:style>
  <w:style w:type="paragraph" w:customStyle="1" w:styleId="af4">
    <w:name w:val="Покажчик"/>
    <w:basedOn w:val="a"/>
    <w:qFormat/>
    <w:pPr>
      <w:suppressLineNumbers/>
    </w:pPr>
    <w:rPr>
      <w:rFonts w:cs="Lohit Devanagari"/>
    </w:rPr>
  </w:style>
  <w:style w:type="paragraph" w:styleId="af5">
    <w:name w:val="header"/>
    <w:basedOn w:val="a"/>
    <w:uiPriority w:val="99"/>
    <w:unhideWhenUsed/>
    <w:rsid w:val="00B20859"/>
    <w:pPr>
      <w:tabs>
        <w:tab w:val="center" w:pos="4819"/>
        <w:tab w:val="right" w:pos="9639"/>
      </w:tabs>
    </w:pPr>
  </w:style>
  <w:style w:type="paragraph" w:customStyle="1" w:styleId="Style98">
    <w:name w:val="Style98"/>
    <w:basedOn w:val="a"/>
    <w:uiPriority w:val="99"/>
    <w:qFormat/>
    <w:rsid w:val="00B20859"/>
    <w:pPr>
      <w:widowControl w:val="0"/>
      <w:spacing w:line="320" w:lineRule="exact"/>
      <w:ind w:firstLine="542"/>
    </w:pPr>
    <w:rPr>
      <w:rFonts w:eastAsia="Times New Roman" w:cs="Times New Roman"/>
      <w:szCs w:val="28"/>
      <w:lang w:eastAsia="ru-RU"/>
    </w:rPr>
  </w:style>
  <w:style w:type="paragraph" w:customStyle="1" w:styleId="rvps2">
    <w:name w:val="rvps2"/>
    <w:basedOn w:val="a"/>
    <w:qFormat/>
    <w:rsid w:val="00B20859"/>
    <w:pPr>
      <w:spacing w:beforeAutospacing="1" w:afterAutospacing="1"/>
      <w:jc w:val="left"/>
    </w:pPr>
    <w:rPr>
      <w:rFonts w:eastAsia="Times New Roman" w:cs="Times New Roman"/>
      <w:sz w:val="24"/>
      <w:szCs w:val="24"/>
      <w:lang w:eastAsia="uk-UA"/>
    </w:rPr>
  </w:style>
  <w:style w:type="paragraph" w:styleId="af6">
    <w:name w:val="Normal (Web)"/>
    <w:basedOn w:val="a"/>
    <w:uiPriority w:val="99"/>
    <w:unhideWhenUsed/>
    <w:qFormat/>
    <w:rsid w:val="008123B1"/>
    <w:pPr>
      <w:spacing w:beforeAutospacing="1" w:afterAutospacing="1"/>
      <w:jc w:val="left"/>
    </w:pPr>
    <w:rPr>
      <w:rFonts w:eastAsia="Times New Roman" w:cs="Times New Roman"/>
      <w:sz w:val="24"/>
      <w:szCs w:val="24"/>
      <w:lang w:eastAsia="uk-UA"/>
    </w:rPr>
  </w:style>
  <w:style w:type="paragraph" w:customStyle="1" w:styleId="1">
    <w:name w:val="Основний текст1"/>
    <w:basedOn w:val="a"/>
    <w:link w:val="a4"/>
    <w:uiPriority w:val="99"/>
    <w:qFormat/>
    <w:rsid w:val="008123B1"/>
    <w:pPr>
      <w:widowControl w:val="0"/>
      <w:shd w:val="clear" w:color="auto" w:fill="FFFFFF"/>
      <w:spacing w:before="480" w:line="302" w:lineRule="exact"/>
      <w:jc w:val="left"/>
    </w:pPr>
    <w:rPr>
      <w:rFonts w:eastAsia="Times New Roman" w:cs="Times New Roman"/>
      <w:spacing w:val="7"/>
    </w:rPr>
  </w:style>
  <w:style w:type="paragraph" w:styleId="af7">
    <w:name w:val="Title"/>
    <w:basedOn w:val="a"/>
    <w:qFormat/>
    <w:rsid w:val="00531698"/>
    <w:pPr>
      <w:jc w:val="center"/>
    </w:pPr>
    <w:rPr>
      <w:rFonts w:eastAsia="Times New Roman" w:cs="Times New Roman"/>
      <w:b/>
      <w:bCs/>
      <w:szCs w:val="24"/>
      <w:lang w:eastAsia="ru-RU"/>
    </w:rPr>
  </w:style>
  <w:style w:type="paragraph" w:customStyle="1" w:styleId="20">
    <w:name w:val="Основной текст (2)"/>
    <w:basedOn w:val="a"/>
    <w:link w:val="2"/>
    <w:qFormat/>
    <w:rsid w:val="00FC4BC8"/>
    <w:pPr>
      <w:widowControl w:val="0"/>
      <w:shd w:val="clear" w:color="auto" w:fill="FFFFFF"/>
      <w:spacing w:after="1020" w:line="240" w:lineRule="atLeast"/>
      <w:jc w:val="center"/>
    </w:pPr>
    <w:rPr>
      <w:b/>
      <w:sz w:val="26"/>
      <w:shd w:val="clear" w:color="auto" w:fill="FFFFFF"/>
    </w:rPr>
  </w:style>
  <w:style w:type="paragraph" w:customStyle="1" w:styleId="10">
    <w:name w:val="Основной текст1"/>
    <w:basedOn w:val="a"/>
    <w:qFormat/>
    <w:rsid w:val="00432DD5"/>
    <w:pPr>
      <w:widowControl w:val="0"/>
      <w:shd w:val="clear" w:color="auto" w:fill="FFFFFF"/>
      <w:spacing w:before="1020" w:after="300" w:line="328" w:lineRule="exact"/>
    </w:pPr>
    <w:rPr>
      <w:szCs w:val="28"/>
      <w:shd w:val="clear" w:color="auto" w:fill="FFFFFF"/>
    </w:rPr>
  </w:style>
  <w:style w:type="paragraph" w:styleId="af8">
    <w:name w:val="Balloon Text"/>
    <w:basedOn w:val="a"/>
    <w:uiPriority w:val="99"/>
    <w:semiHidden/>
    <w:unhideWhenUsed/>
    <w:qFormat/>
    <w:rsid w:val="00DC6217"/>
    <w:rPr>
      <w:rFonts w:ascii="Tahoma" w:hAnsi="Tahoma" w:cs="Tahoma"/>
      <w:sz w:val="16"/>
      <w:szCs w:val="16"/>
    </w:rPr>
  </w:style>
  <w:style w:type="paragraph" w:styleId="af9">
    <w:name w:val="List Paragraph"/>
    <w:basedOn w:val="a"/>
    <w:uiPriority w:val="34"/>
    <w:qFormat/>
    <w:rsid w:val="00543D80"/>
    <w:pPr>
      <w:spacing w:after="200" w:line="276" w:lineRule="auto"/>
      <w:ind w:left="720"/>
      <w:contextualSpacing/>
      <w:jc w:val="left"/>
    </w:pPr>
    <w:rPr>
      <w:rFonts w:ascii="Calibri" w:eastAsia="Calibri" w:hAnsi="Calibri" w:cs="Times New Roman"/>
      <w:sz w:val="22"/>
      <w:lang w:val="ru-RU"/>
    </w:rPr>
  </w:style>
  <w:style w:type="paragraph" w:customStyle="1" w:styleId="rtejustify">
    <w:name w:val="rtejustify"/>
    <w:basedOn w:val="a"/>
    <w:qFormat/>
    <w:rsid w:val="00807C11"/>
    <w:pPr>
      <w:spacing w:beforeAutospacing="1" w:afterAutospacing="1"/>
      <w:jc w:val="left"/>
    </w:pPr>
    <w:rPr>
      <w:rFonts w:eastAsia="Times New Roman" w:cs="Times New Roman"/>
      <w:sz w:val="24"/>
      <w:szCs w:val="24"/>
      <w:lang w:eastAsia="uk-UA"/>
    </w:rPr>
  </w:style>
  <w:style w:type="paragraph" w:styleId="HTML0">
    <w:name w:val="HTML Preformatted"/>
    <w:basedOn w:val="a"/>
    <w:qFormat/>
    <w:rsid w:val="0090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cs="Times New Roman"/>
      <w:sz w:val="20"/>
      <w:szCs w:val="20"/>
      <w:lang w:eastAsia="uk-UA"/>
    </w:rPr>
  </w:style>
  <w:style w:type="paragraph" w:styleId="afa">
    <w:name w:val="No Spacing"/>
    <w:uiPriority w:val="1"/>
    <w:qFormat/>
    <w:rsid w:val="009079A1"/>
    <w:rPr>
      <w:rFonts w:eastAsia="Times New Roman" w:cs="Times New Roman"/>
      <w:sz w:val="28"/>
      <w:szCs w:val="24"/>
      <w:lang w:eastAsia="ru-RU"/>
    </w:rPr>
  </w:style>
  <w:style w:type="paragraph" w:styleId="afb">
    <w:name w:val="footer"/>
    <w:basedOn w:val="a"/>
    <w:uiPriority w:val="99"/>
    <w:unhideWhenUsed/>
    <w:rsid w:val="00AE37FB"/>
    <w:pPr>
      <w:tabs>
        <w:tab w:val="center" w:pos="4819"/>
        <w:tab w:val="right" w:pos="9639"/>
      </w:tabs>
    </w:pPr>
  </w:style>
  <w:style w:type="paragraph" w:customStyle="1" w:styleId="afc">
    <w:name w:val="Текст у вказаному форматі"/>
    <w:basedOn w:val="a"/>
    <w:qFormat/>
    <w:rPr>
      <w:rFonts w:ascii="Liberation Mono" w:eastAsia="Liberation Mono" w:hAnsi="Liberation Mono" w:cs="Liberation Mono"/>
      <w:sz w:val="20"/>
      <w:szCs w:val="20"/>
    </w:rPr>
  </w:style>
  <w:style w:type="paragraph" w:customStyle="1" w:styleId="3">
    <w:name w:val="Основний текст (3)"/>
    <w:basedOn w:val="a"/>
    <w:qFormat/>
    <w:pPr>
      <w:widowControl w:val="0"/>
      <w:shd w:val="clear" w:color="auto" w:fill="FFFFFF"/>
      <w:spacing w:after="180"/>
    </w:pPr>
    <w:rPr>
      <w:rFonts w:eastAsia="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B6822-1DF8-493E-B991-C04E03243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25388</Words>
  <Characters>14472</Characters>
  <Application>Microsoft Office Word</Application>
  <DocSecurity>0</DocSecurity>
  <Lines>120</Lines>
  <Paragraphs>79</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39781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Чернишевич (VRU-MONO0201 - d.chernyshevych)</dc:creator>
  <dc:description/>
  <cp:lastModifiedBy>Ілона Перевузник (VRU-IMP14-UKR1 - i.perevusnik)</cp:lastModifiedBy>
  <cp:revision>2</cp:revision>
  <cp:lastPrinted>2020-07-16T10:27:00Z</cp:lastPrinted>
  <dcterms:created xsi:type="dcterms:W3CDTF">2020-07-17T13:11:00Z</dcterms:created>
  <dcterms:modified xsi:type="dcterms:W3CDTF">2020-07-17T13:11:00Z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office 2007 rus ent: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