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5FD5B" w14:textId="77777777"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14:anchorId="3B49D2D7" wp14:editId="1A2A62C4">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14:paraId="70E53BB6" w14:textId="77777777" w:rsidR="00CC7151" w:rsidRDefault="00CC7151" w:rsidP="00580D18">
      <w:pPr>
        <w:tabs>
          <w:tab w:val="left" w:pos="3055"/>
          <w:tab w:val="center" w:pos="4819"/>
        </w:tabs>
        <w:spacing w:before="200"/>
        <w:jc w:val="center"/>
        <w:rPr>
          <w:rFonts w:ascii="AcademyC" w:hAnsi="AcademyC"/>
          <w:b/>
          <w:color w:val="000000"/>
        </w:rPr>
      </w:pPr>
    </w:p>
    <w:p w14:paraId="2530A30A" w14:textId="77777777"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55EB7C17" w14:textId="77777777"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14:paraId="460466CE" w14:textId="77777777"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14:paraId="31E8CE9E" w14:textId="77777777"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14:paraId="4B4B5ED0" w14:textId="77777777"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14:paraId="74B0A33F" w14:textId="77777777" w:rsidTr="00F0731D">
        <w:trPr>
          <w:trHeight w:val="188"/>
        </w:trPr>
        <w:tc>
          <w:tcPr>
            <w:tcW w:w="3098" w:type="dxa"/>
          </w:tcPr>
          <w:p w14:paraId="25811C1E" w14:textId="1B271973" w:rsidR="003B2B78" w:rsidRPr="00BE0AF0" w:rsidRDefault="00BE0AF0" w:rsidP="00F0731D">
            <w:pPr>
              <w:ind w:right="-2"/>
              <w:rPr>
                <w:noProof/>
              </w:rPr>
            </w:pPr>
            <w:r>
              <w:rPr>
                <w:noProof/>
              </w:rPr>
              <w:t>15 липня 2020 року</w:t>
            </w:r>
          </w:p>
        </w:tc>
        <w:tc>
          <w:tcPr>
            <w:tcW w:w="3309" w:type="dxa"/>
          </w:tcPr>
          <w:p w14:paraId="65207A78" w14:textId="3D0E5ED2" w:rsidR="003B2B78" w:rsidRPr="00BE0AF0" w:rsidRDefault="00BE0AF0" w:rsidP="00BE0AF0">
            <w:pPr>
              <w:ind w:right="-2"/>
              <w:rPr>
                <w:noProof/>
              </w:rPr>
            </w:pPr>
            <w:r w:rsidRPr="00BE0AF0">
              <w:rPr>
                <w:noProof/>
              </w:rPr>
              <w:t xml:space="preserve">                  </w:t>
            </w:r>
            <w:r w:rsidR="003B2B78" w:rsidRPr="00BE0AF0">
              <w:rPr>
                <w:noProof/>
              </w:rPr>
              <w:t xml:space="preserve"> Київ</w:t>
            </w:r>
          </w:p>
        </w:tc>
        <w:tc>
          <w:tcPr>
            <w:tcW w:w="3624" w:type="dxa"/>
          </w:tcPr>
          <w:p w14:paraId="2A074A0D" w14:textId="40CDF6BF" w:rsidR="003B2B78" w:rsidRPr="00BE0AF0" w:rsidRDefault="00BE0AF0" w:rsidP="00F0731D">
            <w:pPr>
              <w:ind w:right="-2"/>
              <w:jc w:val="center"/>
              <w:rPr>
                <w:noProof/>
              </w:rPr>
            </w:pPr>
            <w:r w:rsidRPr="00BE0AF0">
              <w:rPr>
                <w:noProof/>
              </w:rPr>
              <w:t>№ 2136/3дп/15-20</w:t>
            </w:r>
          </w:p>
        </w:tc>
      </w:tr>
    </w:tbl>
    <w:p w14:paraId="37738F83" w14:textId="77777777" w:rsidR="00B2196E" w:rsidRPr="00F47AD0" w:rsidRDefault="00B2196E" w:rsidP="00E11E5C">
      <w:pPr>
        <w:pStyle w:val="af"/>
        <w:tabs>
          <w:tab w:val="left" w:pos="4253"/>
        </w:tabs>
        <w:ind w:right="4534"/>
        <w:jc w:val="both"/>
        <w:rPr>
          <w:b/>
          <w:sz w:val="40"/>
          <w:szCs w:val="40"/>
        </w:rPr>
      </w:pPr>
    </w:p>
    <w:p w14:paraId="26D16BD1" w14:textId="60BC114B"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приватного виконавця виконавчого округу м. Києва Павлюка Н.В. </w:t>
      </w:r>
      <w:r w:rsidR="002B6DD1" w:rsidRPr="002B6DD1">
        <w:rPr>
          <w:rFonts w:ascii="Times New Roman" w:hAnsi="Times New Roman"/>
          <w:b/>
          <w:sz w:val="24"/>
          <w:szCs w:val="24"/>
          <w:lang w:val="uk-UA"/>
        </w:rPr>
        <w:t>стосовно судді</w:t>
      </w:r>
      <w:r w:rsidR="00510DBD">
        <w:rPr>
          <w:rFonts w:ascii="Times New Roman" w:hAnsi="Times New Roman"/>
          <w:b/>
          <w:sz w:val="24"/>
          <w:szCs w:val="24"/>
          <w:lang w:val="uk-UA"/>
        </w:rPr>
        <w:t xml:space="preserve"> </w:t>
      </w:r>
      <w:r w:rsidR="00E376C1" w:rsidRPr="00E376C1">
        <w:rPr>
          <w:rFonts w:ascii="Times New Roman" w:hAnsi="Times New Roman"/>
          <w:b/>
          <w:sz w:val="24"/>
          <w:szCs w:val="24"/>
          <w:lang w:val="uk-UA"/>
        </w:rPr>
        <w:t xml:space="preserve">Господарського суду Донецької області </w:t>
      </w:r>
      <w:proofErr w:type="spellStart"/>
      <w:r w:rsidR="00E376C1" w:rsidRPr="00E376C1">
        <w:rPr>
          <w:rFonts w:ascii="Times New Roman" w:hAnsi="Times New Roman"/>
          <w:b/>
          <w:sz w:val="24"/>
          <w:szCs w:val="24"/>
          <w:lang w:val="uk-UA"/>
        </w:rPr>
        <w:t>Зекунова</w:t>
      </w:r>
      <w:proofErr w:type="spellEnd"/>
      <w:r w:rsidR="00E376C1" w:rsidRPr="00E376C1">
        <w:rPr>
          <w:rFonts w:ascii="Times New Roman" w:hAnsi="Times New Roman"/>
          <w:b/>
          <w:sz w:val="24"/>
          <w:szCs w:val="24"/>
          <w:lang w:val="uk-UA"/>
        </w:rPr>
        <w:t xml:space="preserve"> Е.В.</w:t>
      </w:r>
    </w:p>
    <w:p w14:paraId="29F06475" w14:textId="77777777" w:rsidR="00E376C1" w:rsidRPr="00F47AD0" w:rsidRDefault="00E376C1" w:rsidP="002B6DD1">
      <w:pPr>
        <w:pStyle w:val="a3"/>
        <w:tabs>
          <w:tab w:val="left" w:pos="4253"/>
        </w:tabs>
        <w:spacing w:after="0" w:line="240" w:lineRule="auto"/>
        <w:ind w:left="0" w:right="4818"/>
        <w:jc w:val="both"/>
        <w:rPr>
          <w:rFonts w:ascii="Times New Roman" w:hAnsi="Times New Roman"/>
          <w:b/>
          <w:sz w:val="40"/>
          <w:szCs w:val="40"/>
          <w:lang w:val="uk-UA"/>
        </w:rPr>
      </w:pPr>
    </w:p>
    <w:p w14:paraId="29FA29A6" w14:textId="3F310701" w:rsidR="00651B38" w:rsidRPr="00A01CDF" w:rsidRDefault="003B2B78" w:rsidP="00E376C1">
      <w:pPr>
        <w:ind w:right="6" w:firstLine="708"/>
        <w:jc w:val="both"/>
      </w:pPr>
      <w:r w:rsidRPr="00A01CDF">
        <w:t>Третя Дисциплінарна палата Вищої ради правосуддя у складі                 головуючого –</w:t>
      </w:r>
      <w:r w:rsidR="00FB0026" w:rsidRPr="00A01CDF">
        <w:t xml:space="preserve"> </w:t>
      </w:r>
      <w:proofErr w:type="spellStart"/>
      <w:r w:rsidR="00F0145A" w:rsidRPr="00A01CDF">
        <w:t>Швецової</w:t>
      </w:r>
      <w:proofErr w:type="spellEnd"/>
      <w:r w:rsidR="00F0145A" w:rsidRPr="00A01CDF">
        <w:t xml:space="preserve"> Л.А.</w:t>
      </w:r>
      <w:r w:rsidR="00FB0026" w:rsidRPr="00A01CDF">
        <w:t xml:space="preserve">, </w:t>
      </w:r>
      <w:r w:rsidRPr="00A01CDF">
        <w:t>членів</w:t>
      </w:r>
      <w:r w:rsidR="000947D9" w:rsidRPr="00A01CDF">
        <w:t xml:space="preserve"> </w:t>
      </w:r>
      <w:r w:rsidR="006D76BF" w:rsidRPr="00CD3AD7">
        <w:t xml:space="preserve">Говорухи В.І., </w:t>
      </w:r>
      <w:r w:rsidR="00E7691E" w:rsidRPr="00A01CDF">
        <w:t>Іванової Л.Б.</w:t>
      </w:r>
      <w:r w:rsidRPr="00A01CDF">
        <w:t>,</w:t>
      </w:r>
      <w:r w:rsidR="00FB0026" w:rsidRPr="00A01CDF">
        <w:t xml:space="preserve"> </w:t>
      </w:r>
      <w:r w:rsidR="006D76BF">
        <w:t xml:space="preserve">              </w:t>
      </w:r>
      <w:r w:rsidR="00E7691E" w:rsidRPr="00A01CDF">
        <w:t>Матвійчука В.В.</w:t>
      </w:r>
      <w:r w:rsidR="00834390" w:rsidRPr="00A01CDF">
        <w:t>,</w:t>
      </w:r>
      <w:r w:rsidR="00E7691E" w:rsidRPr="00A01CDF">
        <w:t xml:space="preserve"> </w:t>
      </w:r>
      <w:r w:rsidR="002B6DD1" w:rsidRPr="00A01CDF">
        <w:t>розглянувши висновок</w:t>
      </w:r>
      <w:r w:rsidRPr="00A01CDF">
        <w:t xml:space="preserve"> доповідача – члена Третьої Дисциплінарної палати Вищої ради правосуддя </w:t>
      </w:r>
      <w:proofErr w:type="spellStart"/>
      <w:r w:rsidRPr="00A01CDF">
        <w:t>Гречківського</w:t>
      </w:r>
      <w:proofErr w:type="spellEnd"/>
      <w:r w:rsidRPr="00A01CDF">
        <w:t xml:space="preserve"> П.М. </w:t>
      </w:r>
      <w:r w:rsidR="002B6DD1" w:rsidRPr="00A01CDF">
        <w:t>та додані до нього матеріали попе</w:t>
      </w:r>
      <w:r w:rsidR="00651B38" w:rsidRPr="00A01CDF">
        <w:t>редньої перевірки дисциплінарн</w:t>
      </w:r>
      <w:r w:rsidR="00E376C1" w:rsidRPr="00A01CDF">
        <w:t>ої</w:t>
      </w:r>
      <w:r w:rsidR="003719EA" w:rsidRPr="00A01CDF">
        <w:t xml:space="preserve"> </w:t>
      </w:r>
      <w:r w:rsidR="00980803" w:rsidRPr="00A01CDF">
        <w:t>скарг</w:t>
      </w:r>
      <w:r w:rsidR="00E376C1" w:rsidRPr="00A01CDF">
        <w:t>и</w:t>
      </w:r>
      <w:r w:rsidR="002B6DD1" w:rsidRPr="00A01CDF">
        <w:t xml:space="preserve"> </w:t>
      </w:r>
      <w:r w:rsidR="00E376C1" w:rsidRPr="00A01CDF">
        <w:t xml:space="preserve">приватного виконавця виконавчого округу м. Києва Павлюка Назара Васильовича стосовно судді Господарського суду Донецької області </w:t>
      </w:r>
      <w:proofErr w:type="spellStart"/>
      <w:r w:rsidR="00E376C1" w:rsidRPr="00A01CDF">
        <w:t>Зекунова</w:t>
      </w:r>
      <w:proofErr w:type="spellEnd"/>
      <w:r w:rsidR="00E376C1" w:rsidRPr="00A01CDF">
        <w:t xml:space="preserve"> Едуарда Вікторовича,</w:t>
      </w:r>
    </w:p>
    <w:p w14:paraId="66BCDED9" w14:textId="77777777" w:rsidR="00E376C1" w:rsidRPr="00A01CDF" w:rsidRDefault="00E376C1" w:rsidP="00E376C1">
      <w:pPr>
        <w:ind w:right="6" w:firstLine="708"/>
        <w:jc w:val="both"/>
      </w:pPr>
    </w:p>
    <w:p w14:paraId="7D1C945A" w14:textId="77777777" w:rsidR="003B2B78" w:rsidRPr="00A01CDF" w:rsidRDefault="003B2B78" w:rsidP="002A6B25">
      <w:pPr>
        <w:ind w:right="6" w:firstLine="708"/>
        <w:jc w:val="center"/>
        <w:rPr>
          <w:b/>
          <w:bCs/>
        </w:rPr>
      </w:pPr>
      <w:r w:rsidRPr="00A01CDF">
        <w:rPr>
          <w:b/>
          <w:bCs/>
        </w:rPr>
        <w:t>встановила:</w:t>
      </w:r>
    </w:p>
    <w:p w14:paraId="4C7432BC" w14:textId="77777777" w:rsidR="00A11978" w:rsidRPr="00A01CDF" w:rsidRDefault="00A11978" w:rsidP="002A6B25">
      <w:pPr>
        <w:ind w:right="6" w:firstLine="708"/>
        <w:jc w:val="center"/>
        <w:rPr>
          <w:b/>
          <w:bCs/>
        </w:rPr>
      </w:pPr>
    </w:p>
    <w:p w14:paraId="3DDD36DA" w14:textId="0F0CE9BA" w:rsidR="00E376C1" w:rsidRPr="00A01CDF" w:rsidRDefault="002568BA" w:rsidP="00E376C1">
      <w:pPr>
        <w:pStyle w:val="rvps5"/>
        <w:spacing w:before="0" w:beforeAutospacing="0" w:after="0" w:afterAutospacing="0"/>
        <w:jc w:val="both"/>
        <w:rPr>
          <w:sz w:val="28"/>
          <w:szCs w:val="28"/>
        </w:rPr>
      </w:pPr>
      <w:r w:rsidRPr="00A01CDF">
        <w:rPr>
          <w:sz w:val="28"/>
          <w:szCs w:val="28"/>
        </w:rPr>
        <w:t xml:space="preserve">до Вищої ради правосуддя </w:t>
      </w:r>
      <w:r w:rsidR="00E376C1" w:rsidRPr="00A01CDF">
        <w:rPr>
          <w:sz w:val="28"/>
          <w:szCs w:val="28"/>
        </w:rPr>
        <w:t xml:space="preserve">12 червня 2020 року за вхідними № П-3634/0/7-20 надійшла скарга приватного виконавця виконавчого округу м. Києва                Павлюка Н.В. щодо притягнення до дисциплінарної відповідальності судді Господарського суду Донецької області </w:t>
      </w:r>
      <w:proofErr w:type="spellStart"/>
      <w:r w:rsidR="00E376C1" w:rsidRPr="00A01CDF">
        <w:rPr>
          <w:sz w:val="28"/>
          <w:szCs w:val="28"/>
        </w:rPr>
        <w:t>Зекунова</w:t>
      </w:r>
      <w:proofErr w:type="spellEnd"/>
      <w:r w:rsidR="00E376C1" w:rsidRPr="00A01CDF">
        <w:rPr>
          <w:sz w:val="28"/>
          <w:szCs w:val="28"/>
        </w:rPr>
        <w:t xml:space="preserve"> Е.В. за дії, вчинені під час розгляду справи № 905/1965/19.</w:t>
      </w:r>
    </w:p>
    <w:p w14:paraId="6A8E22F5" w14:textId="3A3C707B" w:rsidR="00E376C1" w:rsidRPr="00A01CDF" w:rsidRDefault="00E376C1" w:rsidP="00E376C1">
      <w:pPr>
        <w:pStyle w:val="rvps5"/>
        <w:spacing w:before="0" w:beforeAutospacing="0" w:after="0" w:afterAutospacing="0"/>
        <w:ind w:firstLine="709"/>
        <w:jc w:val="both"/>
        <w:rPr>
          <w:sz w:val="28"/>
          <w:szCs w:val="28"/>
        </w:rPr>
      </w:pPr>
      <w:r w:rsidRPr="00A01CDF">
        <w:rPr>
          <w:sz w:val="28"/>
          <w:szCs w:val="28"/>
        </w:rPr>
        <w:t xml:space="preserve">У скарзі приватний виконавець зазначив, що 5 березня 2020 року суддею </w:t>
      </w:r>
      <w:proofErr w:type="spellStart"/>
      <w:r w:rsidRPr="00A01CDF">
        <w:rPr>
          <w:sz w:val="28"/>
          <w:szCs w:val="28"/>
        </w:rPr>
        <w:t>Зекуновим</w:t>
      </w:r>
      <w:proofErr w:type="spellEnd"/>
      <w:r w:rsidRPr="00A01CDF">
        <w:rPr>
          <w:sz w:val="28"/>
          <w:szCs w:val="28"/>
        </w:rPr>
        <w:t xml:space="preserve"> Е.В. постановлено окрему ухвалу, якою визнано його дії з реалізації нерухомого майна АТ «</w:t>
      </w:r>
      <w:proofErr w:type="spellStart"/>
      <w:r w:rsidRPr="00A01CDF">
        <w:rPr>
          <w:sz w:val="28"/>
          <w:szCs w:val="28"/>
        </w:rPr>
        <w:t>К.Енерго</w:t>
      </w:r>
      <w:proofErr w:type="spellEnd"/>
      <w:r w:rsidRPr="00A01CDF">
        <w:rPr>
          <w:sz w:val="28"/>
          <w:szCs w:val="28"/>
        </w:rPr>
        <w:t xml:space="preserve">» під час дії мораторію на задоволення вимог кредиторів незаконними та зобов’язано припинити дії з примусової реалізації вказаного майна. На момент постановлення цієї ухвали скарга на дії приватного виконавця із тотожним предметом розглядається Північним апеляційним господарським судом у справі № 910/6495/18, судом який згідно </w:t>
      </w:r>
      <w:r w:rsidR="00DB22AD">
        <w:rPr>
          <w:sz w:val="28"/>
          <w:szCs w:val="28"/>
        </w:rPr>
        <w:t xml:space="preserve">з </w:t>
      </w:r>
      <w:r w:rsidRPr="00A01CDF">
        <w:rPr>
          <w:sz w:val="28"/>
          <w:szCs w:val="28"/>
        </w:rPr>
        <w:t>норм</w:t>
      </w:r>
      <w:r w:rsidR="00DB22AD">
        <w:rPr>
          <w:sz w:val="28"/>
          <w:szCs w:val="28"/>
        </w:rPr>
        <w:t>ами</w:t>
      </w:r>
      <w:r w:rsidRPr="00A01CDF">
        <w:rPr>
          <w:sz w:val="28"/>
          <w:szCs w:val="28"/>
        </w:rPr>
        <w:t xml:space="preserve"> ГПК України уповноважений на розгляд скарг сторін виконавчого провадження щодо дій приватного виконавця. Судове рішення, яке набрало законної сили, в цій справі</w:t>
      </w:r>
      <w:r w:rsidR="00DB22AD">
        <w:rPr>
          <w:sz w:val="28"/>
          <w:szCs w:val="28"/>
        </w:rPr>
        <w:t xml:space="preserve"> ще не ухвалено</w:t>
      </w:r>
      <w:r w:rsidRPr="00A01CDF">
        <w:rPr>
          <w:sz w:val="28"/>
          <w:szCs w:val="28"/>
        </w:rPr>
        <w:t xml:space="preserve">. Незважаючи на це, в порушення підвідомчості, норм статей 339, 246 ГПК України, суддя                 </w:t>
      </w:r>
      <w:proofErr w:type="spellStart"/>
      <w:r w:rsidRPr="00A01CDF">
        <w:rPr>
          <w:sz w:val="28"/>
          <w:szCs w:val="28"/>
        </w:rPr>
        <w:t>Зекунов</w:t>
      </w:r>
      <w:proofErr w:type="spellEnd"/>
      <w:r w:rsidRPr="00A01CDF">
        <w:rPr>
          <w:sz w:val="28"/>
          <w:szCs w:val="28"/>
        </w:rPr>
        <w:t xml:space="preserve"> Е.В. прийняв передчасне та необґрунтоване рішення, яким по суті </w:t>
      </w:r>
      <w:r w:rsidRPr="00A01CDF">
        <w:rPr>
          <w:sz w:val="28"/>
          <w:szCs w:val="28"/>
        </w:rPr>
        <w:lastRenderedPageBreak/>
        <w:t xml:space="preserve">вирішив скаргу, яка розглядається Північним апеляційним господарським судом, та визнав незаконними дії </w:t>
      </w:r>
      <w:r w:rsidR="00DB22AD">
        <w:rPr>
          <w:sz w:val="28"/>
          <w:szCs w:val="28"/>
        </w:rPr>
        <w:t xml:space="preserve">приватного </w:t>
      </w:r>
      <w:r w:rsidR="00DB22AD" w:rsidRPr="00A01CDF">
        <w:rPr>
          <w:sz w:val="28"/>
          <w:szCs w:val="28"/>
        </w:rPr>
        <w:t>виконавця виконавчого</w:t>
      </w:r>
      <w:r w:rsidR="00DB22AD">
        <w:rPr>
          <w:sz w:val="28"/>
          <w:szCs w:val="28"/>
        </w:rPr>
        <w:t xml:space="preserve"> округу м. Києва </w:t>
      </w:r>
      <w:r w:rsidR="00EB59BE">
        <w:rPr>
          <w:sz w:val="28"/>
          <w:szCs w:val="28"/>
        </w:rPr>
        <w:t xml:space="preserve">ОСОБА_1 </w:t>
      </w:r>
      <w:r w:rsidRPr="00A01CDF">
        <w:rPr>
          <w:sz w:val="28"/>
          <w:szCs w:val="28"/>
        </w:rPr>
        <w:t xml:space="preserve">щодо реалізації майна боржника за відсутності жодного належного та допустимого доказу на підтвердження незаконності дій приватного виконавця та за відсутності повноважень на прийняття окремої ухвали такого змісту. </w:t>
      </w:r>
    </w:p>
    <w:p w14:paraId="69E00212" w14:textId="77777777" w:rsidR="00E376C1" w:rsidRPr="00A01CDF" w:rsidRDefault="00E376C1" w:rsidP="00E376C1">
      <w:pPr>
        <w:pStyle w:val="rvps5"/>
        <w:spacing w:before="0" w:beforeAutospacing="0" w:after="0" w:afterAutospacing="0"/>
        <w:ind w:firstLine="709"/>
        <w:jc w:val="both"/>
        <w:rPr>
          <w:sz w:val="28"/>
          <w:szCs w:val="28"/>
        </w:rPr>
      </w:pPr>
      <w:r w:rsidRPr="00A01CDF">
        <w:rPr>
          <w:sz w:val="28"/>
          <w:szCs w:val="28"/>
        </w:rPr>
        <w:t xml:space="preserve">Крім того, скаржник вказав, що дії приватного виконавця були предметом позапланової невиїзної перевірки Міністерства юстиції України, за результатами якої структурним підрозділом Міністерства юстиції України складено довідку від 28 лютого 2020 року про відсутність порушень при вчиненні виконавчих дій щодо реалізації майна боржника. </w:t>
      </w:r>
    </w:p>
    <w:p w14:paraId="09672173" w14:textId="7092CC9B" w:rsidR="00E376C1" w:rsidRPr="00A01CDF" w:rsidRDefault="00E376C1" w:rsidP="00E376C1">
      <w:pPr>
        <w:pStyle w:val="rvps5"/>
        <w:spacing w:before="0" w:beforeAutospacing="0" w:after="0" w:afterAutospacing="0"/>
        <w:ind w:firstLine="709"/>
        <w:jc w:val="both"/>
        <w:rPr>
          <w:sz w:val="28"/>
          <w:szCs w:val="28"/>
        </w:rPr>
      </w:pPr>
      <w:r w:rsidRPr="00A01CDF">
        <w:rPr>
          <w:sz w:val="28"/>
          <w:szCs w:val="28"/>
        </w:rPr>
        <w:t xml:space="preserve">У зв’язку із наведеним у скарзі висловлено прохання притягнути суддю Господарського суду Донецької області </w:t>
      </w:r>
      <w:proofErr w:type="spellStart"/>
      <w:r w:rsidRPr="00A01CDF">
        <w:rPr>
          <w:sz w:val="28"/>
          <w:szCs w:val="28"/>
        </w:rPr>
        <w:t>Зекунова</w:t>
      </w:r>
      <w:proofErr w:type="spellEnd"/>
      <w:r w:rsidRPr="00A01CDF">
        <w:rPr>
          <w:sz w:val="28"/>
          <w:szCs w:val="28"/>
        </w:rPr>
        <w:t xml:space="preserve"> Е.В. до дисциплінарної відповідальності.</w:t>
      </w:r>
    </w:p>
    <w:p w14:paraId="20BB3B5B" w14:textId="126D55CF" w:rsidR="002B6DD1" w:rsidRPr="00A01CDF" w:rsidRDefault="002B6DD1" w:rsidP="002B6DD1">
      <w:pPr>
        <w:widowControl w:val="0"/>
        <w:ind w:firstLine="708"/>
        <w:jc w:val="both"/>
        <w:rPr>
          <w:rFonts w:eastAsia="Times New Roman"/>
          <w:lang w:eastAsia="uk-UA"/>
        </w:rPr>
      </w:pPr>
      <w:r w:rsidRPr="00A01CDF">
        <w:rPr>
          <w:rFonts w:eastAsia="Times New Roman"/>
          <w:lang w:eastAsia="uk-UA"/>
        </w:rPr>
        <w:t>В</w:t>
      </w:r>
      <w:r w:rsidR="00651B38" w:rsidRPr="00A01CDF">
        <w:rPr>
          <w:rFonts w:eastAsia="Times New Roman"/>
          <w:lang w:eastAsia="uk-UA"/>
        </w:rPr>
        <w:t>ідповідно до протокол</w:t>
      </w:r>
      <w:r w:rsidR="00E376C1" w:rsidRPr="00A01CDF">
        <w:rPr>
          <w:rFonts w:eastAsia="Times New Roman"/>
          <w:lang w:eastAsia="uk-UA"/>
        </w:rPr>
        <w:t>у</w:t>
      </w:r>
      <w:r w:rsidRPr="00A01CDF">
        <w:rPr>
          <w:rFonts w:eastAsia="Times New Roman"/>
          <w:lang w:eastAsia="uk-UA"/>
        </w:rPr>
        <w:t xml:space="preserve"> автоматизованого розподілу справи між </w:t>
      </w:r>
      <w:r w:rsidR="00FB6893" w:rsidRPr="00A01CDF">
        <w:rPr>
          <w:rFonts w:eastAsia="Times New Roman"/>
          <w:lang w:eastAsia="uk-UA"/>
        </w:rPr>
        <w:t xml:space="preserve">членами Вищої ради </w:t>
      </w:r>
      <w:r w:rsidR="00651B38" w:rsidRPr="00A01CDF">
        <w:rPr>
          <w:rFonts w:eastAsia="Times New Roman"/>
          <w:lang w:eastAsia="uk-UA"/>
        </w:rPr>
        <w:t>правосуддя вказан</w:t>
      </w:r>
      <w:r w:rsidR="00E376C1" w:rsidRPr="00A01CDF">
        <w:rPr>
          <w:rFonts w:eastAsia="Times New Roman"/>
          <w:lang w:eastAsia="uk-UA"/>
        </w:rPr>
        <w:t>у</w:t>
      </w:r>
      <w:r w:rsidR="00651B38" w:rsidRPr="00A01CDF">
        <w:rPr>
          <w:rFonts w:eastAsia="Times New Roman"/>
          <w:lang w:eastAsia="uk-UA"/>
        </w:rPr>
        <w:t xml:space="preserve"> скарг</w:t>
      </w:r>
      <w:r w:rsidR="00E376C1" w:rsidRPr="00A01CDF">
        <w:rPr>
          <w:rFonts w:eastAsia="Times New Roman"/>
          <w:lang w:eastAsia="uk-UA"/>
        </w:rPr>
        <w:t>у</w:t>
      </w:r>
      <w:r w:rsidRPr="00A01CDF">
        <w:rPr>
          <w:rFonts w:eastAsia="Times New Roman"/>
          <w:lang w:eastAsia="uk-UA"/>
        </w:rPr>
        <w:t xml:space="preserve"> передано для проведення перевірки члену </w:t>
      </w:r>
      <w:r w:rsidR="00296459" w:rsidRPr="00A01CDF">
        <w:rPr>
          <w:rFonts w:eastAsia="Times New Roman"/>
          <w:lang w:eastAsia="uk-UA"/>
        </w:rPr>
        <w:t xml:space="preserve">Вищої ради правосуддя </w:t>
      </w:r>
      <w:proofErr w:type="spellStart"/>
      <w:r w:rsidR="00296459" w:rsidRPr="00A01CDF">
        <w:rPr>
          <w:rFonts w:eastAsia="Times New Roman"/>
          <w:lang w:eastAsia="uk-UA"/>
        </w:rPr>
        <w:t>Гречківському</w:t>
      </w:r>
      <w:proofErr w:type="spellEnd"/>
      <w:r w:rsidR="00296459" w:rsidRPr="00A01CDF">
        <w:rPr>
          <w:rFonts w:eastAsia="Times New Roman"/>
          <w:lang w:eastAsia="uk-UA"/>
        </w:rPr>
        <w:t xml:space="preserve"> П.М</w:t>
      </w:r>
      <w:r w:rsidR="003719EA" w:rsidRPr="00A01CDF">
        <w:rPr>
          <w:rFonts w:eastAsia="Times New Roman"/>
          <w:lang w:eastAsia="uk-UA"/>
        </w:rPr>
        <w:t>.</w:t>
      </w:r>
    </w:p>
    <w:p w14:paraId="49E0E754" w14:textId="3DDA2A91" w:rsidR="002B6DD1" w:rsidRPr="00A01CDF" w:rsidRDefault="002B6DD1" w:rsidP="002B6DD1">
      <w:pPr>
        <w:widowControl w:val="0"/>
        <w:ind w:firstLine="708"/>
        <w:jc w:val="both"/>
        <w:rPr>
          <w:rFonts w:eastAsia="Times New Roman"/>
          <w:lang w:eastAsia="uk-UA"/>
        </w:rPr>
      </w:pPr>
      <w:r w:rsidRPr="00A01CDF">
        <w:rPr>
          <w:rFonts w:eastAsia="Times New Roman"/>
          <w:lang w:eastAsia="uk-UA"/>
        </w:rPr>
        <w:t>За результатами попередньої перевірки дисципліна</w:t>
      </w:r>
      <w:r w:rsidR="00651B38" w:rsidRPr="00A01CDF">
        <w:rPr>
          <w:rFonts w:eastAsia="Times New Roman"/>
          <w:lang w:eastAsia="uk-UA"/>
        </w:rPr>
        <w:t>рн</w:t>
      </w:r>
      <w:r w:rsidR="00E376C1" w:rsidRPr="00A01CDF">
        <w:rPr>
          <w:rFonts w:eastAsia="Times New Roman"/>
          <w:lang w:eastAsia="uk-UA"/>
        </w:rPr>
        <w:t>ої</w:t>
      </w:r>
      <w:r w:rsidR="00651B38" w:rsidRPr="00A01CDF">
        <w:rPr>
          <w:rFonts w:eastAsia="Times New Roman"/>
          <w:lang w:eastAsia="uk-UA"/>
        </w:rPr>
        <w:t xml:space="preserve"> </w:t>
      </w:r>
      <w:r w:rsidR="00401529" w:rsidRPr="00A01CDF">
        <w:rPr>
          <w:rFonts w:eastAsia="Times New Roman"/>
          <w:lang w:eastAsia="uk-UA"/>
        </w:rPr>
        <w:t>скарг</w:t>
      </w:r>
      <w:r w:rsidR="00E376C1" w:rsidRPr="00A01CDF">
        <w:rPr>
          <w:rFonts w:eastAsia="Times New Roman"/>
          <w:lang w:eastAsia="uk-UA"/>
        </w:rPr>
        <w:t>и</w:t>
      </w:r>
      <w:r w:rsidR="003719EA" w:rsidRPr="00A01CDF">
        <w:rPr>
          <w:rFonts w:eastAsia="Times New Roman"/>
          <w:lang w:eastAsia="uk-UA"/>
        </w:rPr>
        <w:t xml:space="preserve"> </w:t>
      </w:r>
      <w:r w:rsidRPr="00A01CDF">
        <w:rPr>
          <w:rFonts w:eastAsia="Times New Roman"/>
          <w:lang w:eastAsia="uk-UA"/>
        </w:rPr>
        <w:t xml:space="preserve">членом Третьої Дисциплінарної палати </w:t>
      </w:r>
      <w:proofErr w:type="spellStart"/>
      <w:r w:rsidR="00296459" w:rsidRPr="00A01CDF">
        <w:rPr>
          <w:rFonts w:eastAsia="Times New Roman"/>
          <w:lang w:eastAsia="uk-UA"/>
        </w:rPr>
        <w:t>Гречківським</w:t>
      </w:r>
      <w:proofErr w:type="spellEnd"/>
      <w:r w:rsidR="00296459" w:rsidRPr="00A01CDF">
        <w:rPr>
          <w:rFonts w:eastAsia="Times New Roman"/>
          <w:lang w:eastAsia="uk-UA"/>
        </w:rPr>
        <w:t xml:space="preserve"> П.М. </w:t>
      </w:r>
      <w:r w:rsidRPr="00A01CDF">
        <w:rPr>
          <w:rFonts w:eastAsia="Times New Roman"/>
          <w:lang w:eastAsia="uk-UA"/>
        </w:rPr>
        <w:t xml:space="preserve">складено висновок з </w:t>
      </w:r>
      <w:r w:rsidR="00401529" w:rsidRPr="00A01CDF">
        <w:rPr>
          <w:rFonts w:eastAsia="Times New Roman"/>
          <w:lang w:eastAsia="uk-UA"/>
        </w:rPr>
        <w:t>пропозицією про залишення скарг</w:t>
      </w:r>
      <w:r w:rsidR="00E376C1" w:rsidRPr="00A01CDF">
        <w:rPr>
          <w:rFonts w:eastAsia="Times New Roman"/>
          <w:lang w:eastAsia="uk-UA"/>
        </w:rPr>
        <w:t>и</w:t>
      </w:r>
      <w:r w:rsidR="00651B38" w:rsidRPr="00A01CDF">
        <w:rPr>
          <w:rFonts w:eastAsia="Times New Roman"/>
          <w:lang w:eastAsia="uk-UA"/>
        </w:rPr>
        <w:t xml:space="preserve"> </w:t>
      </w:r>
      <w:r w:rsidR="00E376C1" w:rsidRPr="00A01CDF">
        <w:t xml:space="preserve">приватного виконавця виконавчого округу м. Києва Павлюка Н.В. </w:t>
      </w:r>
      <w:r w:rsidR="00651B38" w:rsidRPr="00A01CDF">
        <w:rPr>
          <w:rFonts w:eastAsia="Times New Roman"/>
          <w:lang w:eastAsia="uk-UA"/>
        </w:rPr>
        <w:t>без розгляду та повернення ї</w:t>
      </w:r>
      <w:r w:rsidR="00E376C1" w:rsidRPr="00A01CDF">
        <w:rPr>
          <w:rFonts w:eastAsia="Times New Roman"/>
          <w:lang w:eastAsia="uk-UA"/>
        </w:rPr>
        <w:t>ї</w:t>
      </w:r>
      <w:r w:rsidR="003719EA" w:rsidRPr="00A01CDF">
        <w:rPr>
          <w:rFonts w:eastAsia="Times New Roman"/>
          <w:lang w:eastAsia="uk-UA"/>
        </w:rPr>
        <w:t xml:space="preserve"> </w:t>
      </w:r>
      <w:r w:rsidRPr="00A01CDF">
        <w:rPr>
          <w:rFonts w:eastAsia="Times New Roman"/>
          <w:lang w:eastAsia="uk-UA"/>
        </w:rPr>
        <w:t>скаржник</w:t>
      </w:r>
      <w:r w:rsidR="00E376C1" w:rsidRPr="00A01CDF">
        <w:rPr>
          <w:rFonts w:eastAsia="Times New Roman"/>
          <w:lang w:eastAsia="uk-UA"/>
        </w:rPr>
        <w:t>у</w:t>
      </w:r>
      <w:r w:rsidRPr="00A01CDF">
        <w:rPr>
          <w:rFonts w:eastAsia="Times New Roman"/>
          <w:lang w:eastAsia="uk-UA"/>
        </w:rPr>
        <w:t>.</w:t>
      </w:r>
    </w:p>
    <w:p w14:paraId="5417501D" w14:textId="562002D3" w:rsidR="00D97899" w:rsidRPr="00A01CDF" w:rsidRDefault="002B6DD1" w:rsidP="00E771C5">
      <w:pPr>
        <w:ind w:right="6" w:firstLine="708"/>
        <w:jc w:val="both"/>
      </w:pPr>
      <w:r w:rsidRPr="00A01CDF">
        <w:rPr>
          <w:rFonts w:eastAsia="Times New Roman"/>
          <w:lang w:eastAsia="uk-UA"/>
        </w:rPr>
        <w:t xml:space="preserve">Заслухавши доповідача – члена Третьої Дисциплінарної палати </w:t>
      </w:r>
      <w:proofErr w:type="spellStart"/>
      <w:r w:rsidR="00296459" w:rsidRPr="00A01CDF">
        <w:rPr>
          <w:rFonts w:eastAsia="Times New Roman"/>
          <w:lang w:eastAsia="uk-UA"/>
        </w:rPr>
        <w:t>Гречківського</w:t>
      </w:r>
      <w:proofErr w:type="spellEnd"/>
      <w:r w:rsidR="00296459" w:rsidRPr="00A01CDF">
        <w:rPr>
          <w:rFonts w:eastAsia="Times New Roman"/>
          <w:lang w:eastAsia="uk-UA"/>
        </w:rPr>
        <w:t xml:space="preserve"> П.М. </w:t>
      </w:r>
      <w:r w:rsidRPr="00A01CDF">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A01CDF">
        <w:rPr>
          <w:rFonts w:eastAsia="Times New Roman"/>
          <w:lang w:eastAsia="uk-UA"/>
        </w:rPr>
        <w:t>тав для залишення дисциплінарн</w:t>
      </w:r>
      <w:r w:rsidR="00E376C1" w:rsidRPr="00A01CDF">
        <w:rPr>
          <w:rFonts w:eastAsia="Times New Roman"/>
          <w:lang w:eastAsia="uk-UA"/>
        </w:rPr>
        <w:t>ої</w:t>
      </w:r>
      <w:r w:rsidR="003719EA" w:rsidRPr="00A01CDF">
        <w:rPr>
          <w:rFonts w:eastAsia="Times New Roman"/>
          <w:lang w:eastAsia="uk-UA"/>
        </w:rPr>
        <w:t xml:space="preserve"> </w:t>
      </w:r>
      <w:r w:rsidR="00401529" w:rsidRPr="00A01CDF">
        <w:rPr>
          <w:rFonts w:eastAsia="Times New Roman"/>
          <w:lang w:eastAsia="uk-UA"/>
        </w:rPr>
        <w:t>скарг</w:t>
      </w:r>
      <w:r w:rsidR="00E376C1" w:rsidRPr="00A01CDF">
        <w:rPr>
          <w:rFonts w:eastAsia="Times New Roman"/>
          <w:lang w:eastAsia="uk-UA"/>
        </w:rPr>
        <w:t>и</w:t>
      </w:r>
      <w:r w:rsidR="00296459" w:rsidRPr="00A01CDF">
        <w:rPr>
          <w:rFonts w:eastAsia="Times New Roman"/>
          <w:lang w:eastAsia="uk-UA"/>
        </w:rPr>
        <w:t xml:space="preserve"> </w:t>
      </w:r>
      <w:r w:rsidR="00E376C1" w:rsidRPr="00A01CDF">
        <w:t xml:space="preserve">приватного виконавця виконавчого округу м. Києва Павлюка Н.В. стосовно судді </w:t>
      </w:r>
      <w:r w:rsidR="00E771C5" w:rsidRPr="00A01CDF">
        <w:t xml:space="preserve">Господарського суду Донецької області </w:t>
      </w:r>
      <w:proofErr w:type="spellStart"/>
      <w:r w:rsidR="00E771C5" w:rsidRPr="00A01CDF">
        <w:t>Зекунова</w:t>
      </w:r>
      <w:proofErr w:type="spellEnd"/>
      <w:r w:rsidR="00E771C5" w:rsidRPr="00A01CDF">
        <w:t xml:space="preserve"> Е.В. </w:t>
      </w:r>
      <w:r w:rsidR="00651B38" w:rsidRPr="00A01CDF">
        <w:rPr>
          <w:rFonts w:eastAsia="Times New Roman"/>
          <w:lang w:eastAsia="uk-UA"/>
        </w:rPr>
        <w:t>без розгляду та повернення ї</w:t>
      </w:r>
      <w:r w:rsidR="00E771C5" w:rsidRPr="00A01CDF">
        <w:rPr>
          <w:rFonts w:eastAsia="Times New Roman"/>
          <w:lang w:eastAsia="uk-UA"/>
        </w:rPr>
        <w:t>ї</w:t>
      </w:r>
      <w:r w:rsidRPr="00A01CDF">
        <w:rPr>
          <w:rFonts w:eastAsia="Times New Roman"/>
          <w:lang w:eastAsia="uk-UA"/>
        </w:rPr>
        <w:t xml:space="preserve"> скаржник</w:t>
      </w:r>
      <w:r w:rsidR="00E771C5" w:rsidRPr="00A01CDF">
        <w:rPr>
          <w:rFonts w:eastAsia="Times New Roman"/>
          <w:lang w:eastAsia="uk-UA"/>
        </w:rPr>
        <w:t>у</w:t>
      </w:r>
      <w:r w:rsidRPr="00A01CDF">
        <w:rPr>
          <w:rFonts w:eastAsia="Times New Roman"/>
          <w:lang w:eastAsia="uk-UA"/>
        </w:rPr>
        <w:t xml:space="preserve"> з огляду на таке.</w:t>
      </w:r>
    </w:p>
    <w:p w14:paraId="1D695722" w14:textId="77777777" w:rsidR="00762D50" w:rsidRPr="00A01CDF" w:rsidRDefault="00762D50" w:rsidP="00651B38">
      <w:pPr>
        <w:widowControl w:val="0"/>
        <w:ind w:firstLine="708"/>
        <w:jc w:val="both"/>
        <w:rPr>
          <w:rFonts w:eastAsia="Times New Roman"/>
          <w:lang w:eastAsia="uk-UA"/>
        </w:rPr>
      </w:pPr>
      <w:r w:rsidRPr="00A01CDF">
        <w:rPr>
          <w:rFonts w:eastAsia="Times New Roman"/>
          <w:lang w:eastAsia="uk-UA"/>
        </w:rPr>
        <w:t xml:space="preserve">Згідно </w:t>
      </w:r>
      <w:r w:rsidR="000F7087" w:rsidRPr="00A01CDF">
        <w:rPr>
          <w:rFonts w:eastAsia="Times New Roman"/>
          <w:lang w:eastAsia="uk-UA"/>
        </w:rPr>
        <w:t>зі статтею</w:t>
      </w:r>
      <w:r w:rsidRPr="00A01CDF">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14:paraId="6D406AB9" w14:textId="77777777" w:rsidR="00762D50" w:rsidRPr="00A01CDF" w:rsidRDefault="00762D50" w:rsidP="00A37BD0">
      <w:pPr>
        <w:pStyle w:val="ab"/>
        <w:shd w:val="clear" w:color="auto" w:fill="FFFFFF"/>
        <w:spacing w:before="0" w:beforeAutospacing="0" w:after="0" w:afterAutospacing="0"/>
        <w:ind w:firstLine="709"/>
        <w:jc w:val="both"/>
        <w:rPr>
          <w:color w:val="000000"/>
          <w:sz w:val="28"/>
          <w:szCs w:val="28"/>
          <w:lang w:val="uk-UA"/>
        </w:rPr>
      </w:pPr>
      <w:proofErr w:type="spellStart"/>
      <w:r w:rsidRPr="00A01CDF">
        <w:rPr>
          <w:sz w:val="28"/>
          <w:szCs w:val="28"/>
          <w:lang w:eastAsia="uk-UA"/>
        </w:rPr>
        <w:t>Дисциплінарне</w:t>
      </w:r>
      <w:proofErr w:type="spellEnd"/>
      <w:r w:rsidRPr="00A01CDF">
        <w:rPr>
          <w:sz w:val="28"/>
          <w:szCs w:val="28"/>
          <w:lang w:eastAsia="uk-UA"/>
        </w:rPr>
        <w:t xml:space="preserve"> </w:t>
      </w:r>
      <w:proofErr w:type="spellStart"/>
      <w:r w:rsidRPr="00A01CDF">
        <w:rPr>
          <w:sz w:val="28"/>
          <w:szCs w:val="28"/>
          <w:lang w:eastAsia="uk-UA"/>
        </w:rPr>
        <w:t>провадження</w:t>
      </w:r>
      <w:proofErr w:type="spellEnd"/>
      <w:r w:rsidRPr="00A01CDF">
        <w:rPr>
          <w:sz w:val="28"/>
          <w:szCs w:val="28"/>
          <w:lang w:eastAsia="uk-UA"/>
        </w:rPr>
        <w:t xml:space="preserve"> </w:t>
      </w:r>
      <w:proofErr w:type="spellStart"/>
      <w:r w:rsidRPr="00A01CDF">
        <w:rPr>
          <w:sz w:val="28"/>
          <w:szCs w:val="28"/>
          <w:lang w:eastAsia="uk-UA"/>
        </w:rPr>
        <w:t>щодо</w:t>
      </w:r>
      <w:proofErr w:type="spellEnd"/>
      <w:r w:rsidRPr="00A01CDF">
        <w:rPr>
          <w:sz w:val="28"/>
          <w:szCs w:val="28"/>
          <w:lang w:eastAsia="uk-UA"/>
        </w:rPr>
        <w:t xml:space="preserve"> </w:t>
      </w:r>
      <w:proofErr w:type="spellStart"/>
      <w:r w:rsidRPr="00A01CDF">
        <w:rPr>
          <w:sz w:val="28"/>
          <w:szCs w:val="28"/>
          <w:lang w:eastAsia="uk-UA"/>
        </w:rPr>
        <w:t>судд</w:t>
      </w:r>
      <w:r w:rsidR="000F7087" w:rsidRPr="00A01CDF">
        <w:rPr>
          <w:sz w:val="28"/>
          <w:szCs w:val="28"/>
          <w:lang w:eastAsia="uk-UA"/>
        </w:rPr>
        <w:t>ів</w:t>
      </w:r>
      <w:proofErr w:type="spellEnd"/>
      <w:r w:rsidR="000F7087" w:rsidRPr="00A01CDF">
        <w:rPr>
          <w:sz w:val="28"/>
          <w:szCs w:val="28"/>
          <w:lang w:eastAsia="uk-UA"/>
        </w:rPr>
        <w:t xml:space="preserve"> проводиться за правилами та у строки, </w:t>
      </w:r>
      <w:proofErr w:type="spellStart"/>
      <w:r w:rsidR="000F7087" w:rsidRPr="00A01CDF">
        <w:rPr>
          <w:sz w:val="28"/>
          <w:szCs w:val="28"/>
          <w:lang w:eastAsia="uk-UA"/>
        </w:rPr>
        <w:t>встановлені</w:t>
      </w:r>
      <w:proofErr w:type="spellEnd"/>
      <w:r w:rsidR="000F7087" w:rsidRPr="00A01CDF">
        <w:rPr>
          <w:sz w:val="28"/>
          <w:szCs w:val="28"/>
          <w:lang w:eastAsia="uk-UA"/>
        </w:rPr>
        <w:t xml:space="preserve"> г</w:t>
      </w:r>
      <w:r w:rsidRPr="00A01CDF">
        <w:rPr>
          <w:sz w:val="28"/>
          <w:szCs w:val="28"/>
          <w:lang w:eastAsia="uk-UA"/>
        </w:rPr>
        <w:t xml:space="preserve">лавою 4 </w:t>
      </w:r>
      <w:r w:rsidRPr="00A01CDF">
        <w:rPr>
          <w:color w:val="000000"/>
          <w:sz w:val="28"/>
          <w:szCs w:val="28"/>
          <w:lang w:val="uk-UA"/>
        </w:rPr>
        <w:t>Закону України «Про Вищу раду правосуддя».</w:t>
      </w:r>
    </w:p>
    <w:p w14:paraId="68CE322F" w14:textId="1FBDEE6D" w:rsidR="004808C0" w:rsidRPr="00A01CDF" w:rsidRDefault="00FC3829" w:rsidP="004808C0">
      <w:pPr>
        <w:ind w:right="6" w:firstLine="708"/>
        <w:jc w:val="both"/>
      </w:pPr>
      <w:r>
        <w:rPr>
          <w:rFonts w:eastAsia="Times New Roman"/>
          <w:lang w:eastAsia="uk-UA"/>
        </w:rPr>
        <w:t>Третьою Дисциплінарною палатою</w:t>
      </w:r>
      <w:r w:rsidRPr="00A01CDF">
        <w:rPr>
          <w:rFonts w:eastAsia="Times New Roman"/>
          <w:lang w:eastAsia="uk-UA"/>
        </w:rPr>
        <w:t xml:space="preserve"> Вищої ради правосуддя</w:t>
      </w:r>
      <w:r w:rsidRPr="00A01CDF">
        <w:t xml:space="preserve"> </w:t>
      </w:r>
      <w:r w:rsidR="00762D50" w:rsidRPr="00A01CDF">
        <w:t>встановлено, що</w:t>
      </w:r>
      <w:r w:rsidR="00E3465E" w:rsidRPr="00A01CDF">
        <w:t xml:space="preserve"> </w:t>
      </w:r>
      <w:r w:rsidR="004808C0" w:rsidRPr="00A01CDF">
        <w:t xml:space="preserve">у провадженні судді Господарського суду Донецької області </w:t>
      </w:r>
      <w:proofErr w:type="spellStart"/>
      <w:r w:rsidR="004808C0" w:rsidRPr="00A01CDF">
        <w:t>Зекунова</w:t>
      </w:r>
      <w:proofErr w:type="spellEnd"/>
      <w:r w:rsidR="004808C0" w:rsidRPr="00A01CDF">
        <w:t xml:space="preserve"> Е.В. перебуває справа за заявою ПрАТ «Науково-виробнича компанія «Гірничі машини» до АТ «</w:t>
      </w:r>
      <w:proofErr w:type="spellStart"/>
      <w:r w:rsidR="004808C0" w:rsidRPr="00A01CDF">
        <w:t>К.Енерго</w:t>
      </w:r>
      <w:proofErr w:type="spellEnd"/>
      <w:r w:rsidR="004808C0" w:rsidRPr="00A01CDF">
        <w:t>» про банкрутство.</w:t>
      </w:r>
    </w:p>
    <w:p w14:paraId="496825C4" w14:textId="77777777" w:rsidR="004808C0" w:rsidRPr="00A01CDF" w:rsidRDefault="004808C0" w:rsidP="004808C0">
      <w:pPr>
        <w:ind w:right="6" w:firstLine="708"/>
        <w:jc w:val="both"/>
      </w:pPr>
      <w:r w:rsidRPr="00A01CDF">
        <w:t>Ухвалою господарського суду Донецької області від 8 листопада                       2019 року прийнято до розгляду заяву ПрАТ «Науково-виробнича компанія «Гірничі машини» до боржника АТ «</w:t>
      </w:r>
      <w:proofErr w:type="spellStart"/>
      <w:r w:rsidRPr="00A01CDF">
        <w:t>К.Енерго</w:t>
      </w:r>
      <w:proofErr w:type="spellEnd"/>
      <w:r w:rsidRPr="00A01CDF">
        <w:t>» про відкриття провадження у справі про банкрутство; проведення підготовчого засідання призначено на                        18 листопада 2019 року.</w:t>
      </w:r>
    </w:p>
    <w:p w14:paraId="3B7DB13C" w14:textId="5C90878C" w:rsidR="004808C0" w:rsidRPr="00A01CDF" w:rsidRDefault="004808C0" w:rsidP="004808C0">
      <w:pPr>
        <w:ind w:right="6" w:firstLine="708"/>
        <w:jc w:val="both"/>
      </w:pPr>
      <w:r w:rsidRPr="00A01CDF">
        <w:t>Ухвалою суду від 18 листопада 2019 року відкрито провадження у справі про банкрутство АТ «</w:t>
      </w:r>
      <w:proofErr w:type="spellStart"/>
      <w:r w:rsidRPr="00A01CDF">
        <w:t>К.Енерго</w:t>
      </w:r>
      <w:proofErr w:type="spellEnd"/>
      <w:r w:rsidRPr="00A01CDF">
        <w:t>»; введено мораторій на задоволення вимог кредиторів; введено процедуру розпорядження майном АТ «</w:t>
      </w:r>
      <w:proofErr w:type="spellStart"/>
      <w:r w:rsidRPr="00A01CDF">
        <w:t>К.Енерго</w:t>
      </w:r>
      <w:proofErr w:type="spellEnd"/>
      <w:r w:rsidRPr="00A01CDF">
        <w:t xml:space="preserve">» </w:t>
      </w:r>
      <w:r w:rsidRPr="00A01CDF">
        <w:lastRenderedPageBreak/>
        <w:t>строком на сто сімдесят календарних днів до 6 травня 2020 року; призначено розпорядником майна арбітражного керуючого</w:t>
      </w:r>
      <w:r w:rsidR="00EB59BE">
        <w:t xml:space="preserve"> ОСОБА_2</w:t>
      </w:r>
      <w:r w:rsidRPr="00A01CDF">
        <w:t>; встановлено дату попереднього засідання суду на 23 січня 2020 року.</w:t>
      </w:r>
    </w:p>
    <w:p w14:paraId="60052D40" w14:textId="536AE4F5" w:rsidR="004808C0" w:rsidRPr="00A01CDF" w:rsidRDefault="004808C0" w:rsidP="004808C0">
      <w:pPr>
        <w:ind w:right="6" w:firstLine="708"/>
        <w:jc w:val="both"/>
      </w:pPr>
      <w:r w:rsidRPr="00A01CDF">
        <w:t xml:space="preserve">21 листопада 2019 року за номером 64202 на офіційному </w:t>
      </w:r>
      <w:proofErr w:type="spellStart"/>
      <w:r w:rsidRPr="00A01CDF">
        <w:t>вебсайті</w:t>
      </w:r>
      <w:proofErr w:type="spellEnd"/>
      <w:r w:rsidRPr="00A01CDF">
        <w:t xml:space="preserve"> Вищого господарського суду України в мережі Інтернет оприлюднено оголошення (повідомлення) про відкриття провадження у справі про банкрутство АТ «</w:t>
      </w:r>
      <w:proofErr w:type="spellStart"/>
      <w:r w:rsidRPr="00A01CDF">
        <w:t>К.Енерго</w:t>
      </w:r>
      <w:proofErr w:type="spellEnd"/>
      <w:r w:rsidRPr="00A01CDF">
        <w:t>».</w:t>
      </w:r>
    </w:p>
    <w:p w14:paraId="41A5E404" w14:textId="77777777" w:rsidR="004808C0" w:rsidRPr="00A01CDF" w:rsidRDefault="004808C0" w:rsidP="004808C0">
      <w:pPr>
        <w:ind w:right="6" w:firstLine="708"/>
        <w:jc w:val="both"/>
      </w:pPr>
      <w:r w:rsidRPr="00A01CDF">
        <w:t>23 січня 2020 року до Господарського суду Донецької області від представника АТ «</w:t>
      </w:r>
      <w:proofErr w:type="spellStart"/>
      <w:r w:rsidRPr="00A01CDF">
        <w:t>К.Енерго</w:t>
      </w:r>
      <w:proofErr w:type="spellEnd"/>
      <w:r w:rsidRPr="00A01CDF">
        <w:t>» надійшло клопотання про постановлення окремої ухвали.</w:t>
      </w:r>
    </w:p>
    <w:p w14:paraId="14293949" w14:textId="7F930B11" w:rsidR="004808C0" w:rsidRPr="00A01CDF" w:rsidRDefault="004808C0" w:rsidP="004808C0">
      <w:pPr>
        <w:ind w:right="6" w:firstLine="708"/>
        <w:jc w:val="both"/>
        <w:rPr>
          <w:color w:val="000000"/>
        </w:rPr>
      </w:pPr>
      <w:r w:rsidRPr="00A01CDF">
        <w:rPr>
          <w:color w:val="000000"/>
        </w:rPr>
        <w:t xml:space="preserve">Ухвалою </w:t>
      </w:r>
      <w:r w:rsidRPr="00A01CDF">
        <w:t xml:space="preserve">Господарського суду Донецької області від 4 березня                        2020 року задоволено клопотання </w:t>
      </w:r>
      <w:r w:rsidRPr="00A01CDF">
        <w:rPr>
          <w:color w:val="000000"/>
        </w:rPr>
        <w:t>АТ «</w:t>
      </w:r>
      <w:proofErr w:type="spellStart"/>
      <w:r w:rsidRPr="00A01CDF">
        <w:rPr>
          <w:color w:val="000000"/>
        </w:rPr>
        <w:t>К.Енерго</w:t>
      </w:r>
      <w:proofErr w:type="spellEnd"/>
      <w:r w:rsidRPr="00A01CDF">
        <w:rPr>
          <w:color w:val="000000"/>
        </w:rPr>
        <w:t xml:space="preserve">» </w:t>
      </w:r>
      <w:r w:rsidRPr="00A01CDF">
        <w:t xml:space="preserve">про постановлення окремої ухвали. </w:t>
      </w:r>
      <w:r w:rsidRPr="00A01CDF">
        <w:rPr>
          <w:color w:val="000000"/>
        </w:rPr>
        <w:t xml:space="preserve">Визнано незаконними дії приватного виконавця </w:t>
      </w:r>
      <w:r w:rsidR="00EB59BE">
        <w:rPr>
          <w:color w:val="000000"/>
        </w:rPr>
        <w:t xml:space="preserve">ОСОБА_1 </w:t>
      </w:r>
      <w:r w:rsidRPr="00A01CDF">
        <w:rPr>
          <w:color w:val="000000"/>
        </w:rPr>
        <w:t>з реалізації нерухомого майна АТ «</w:t>
      </w:r>
      <w:proofErr w:type="spellStart"/>
      <w:r w:rsidRPr="00A01CDF">
        <w:rPr>
          <w:color w:val="000000"/>
        </w:rPr>
        <w:t>К.Енерго</w:t>
      </w:r>
      <w:proofErr w:type="spellEnd"/>
      <w:r w:rsidRPr="00A01CDF">
        <w:rPr>
          <w:color w:val="000000"/>
        </w:rPr>
        <w:t xml:space="preserve">» під час дії мораторію на задоволення вимог кредиторів. Зобов’язано приватного виконавця </w:t>
      </w:r>
      <w:r w:rsidR="00EB59BE">
        <w:rPr>
          <w:color w:val="000000"/>
        </w:rPr>
        <w:t>ОСОБА_1</w:t>
      </w:r>
      <w:r w:rsidRPr="00A01CDF">
        <w:rPr>
          <w:color w:val="000000"/>
        </w:rPr>
        <w:t xml:space="preserve"> припинити дії з примусової реалізації нерухомого м</w:t>
      </w:r>
      <w:r w:rsidR="00055839">
        <w:rPr>
          <w:color w:val="000000"/>
        </w:rPr>
        <w:t>айна, що належить АТ «</w:t>
      </w:r>
      <w:proofErr w:type="spellStart"/>
      <w:r w:rsidR="00055839">
        <w:rPr>
          <w:color w:val="000000"/>
        </w:rPr>
        <w:t>К.Енерго</w:t>
      </w:r>
      <w:proofErr w:type="spellEnd"/>
      <w:r w:rsidR="00055839">
        <w:rPr>
          <w:color w:val="000000"/>
        </w:rPr>
        <w:t>»</w:t>
      </w:r>
      <w:r w:rsidRPr="00A01CDF">
        <w:rPr>
          <w:color w:val="000000"/>
        </w:rPr>
        <w:t xml:space="preserve"> та яке розташоване за </w:t>
      </w:r>
      <w:r w:rsidR="00EB59BE">
        <w:rPr>
          <w:color w:val="000000"/>
        </w:rPr>
        <w:t xml:space="preserve">АДРЕСА_1, </w:t>
      </w:r>
      <w:r w:rsidRPr="00A01CDF">
        <w:rPr>
          <w:color w:val="000000"/>
        </w:rPr>
        <w:t xml:space="preserve">а саме: нежилих будівель (літ. Н, О) загальною площею 441,8 </w:t>
      </w:r>
      <w:proofErr w:type="spellStart"/>
      <w:r w:rsidRPr="00A01CDF">
        <w:rPr>
          <w:color w:val="000000"/>
        </w:rPr>
        <w:t>кв</w:t>
      </w:r>
      <w:proofErr w:type="spellEnd"/>
      <w:r w:rsidRPr="00A01CDF">
        <w:rPr>
          <w:color w:val="000000"/>
        </w:rPr>
        <w:t>. м (реєстраційний номер об’єкта нерухомого майна:</w:t>
      </w:r>
      <w:r w:rsidR="00EB59BE">
        <w:rPr>
          <w:color w:val="000000"/>
        </w:rPr>
        <w:t xml:space="preserve"> НОМЕР</w:t>
      </w:r>
      <w:r w:rsidRPr="00A01CDF">
        <w:rPr>
          <w:color w:val="000000"/>
        </w:rPr>
        <w:t xml:space="preserve">); будівлі боксу бетонного (літ. Т), загальною площею 13,4 </w:t>
      </w:r>
      <w:proofErr w:type="spellStart"/>
      <w:r w:rsidRPr="00A01CDF">
        <w:rPr>
          <w:color w:val="000000"/>
        </w:rPr>
        <w:t>кв</w:t>
      </w:r>
      <w:proofErr w:type="spellEnd"/>
      <w:r w:rsidRPr="00A01CDF">
        <w:rPr>
          <w:color w:val="000000"/>
        </w:rPr>
        <w:t>. м (реєстраційний номе</w:t>
      </w:r>
      <w:bookmarkStart w:id="0" w:name="_GoBack"/>
      <w:bookmarkEnd w:id="0"/>
      <w:r w:rsidRPr="00A01CDF">
        <w:rPr>
          <w:color w:val="000000"/>
        </w:rPr>
        <w:t>р об’єкта нерухомого майна:</w:t>
      </w:r>
      <w:r w:rsidR="00EB59BE">
        <w:rPr>
          <w:color w:val="000000"/>
        </w:rPr>
        <w:t xml:space="preserve"> НОМЕР</w:t>
      </w:r>
      <w:r w:rsidRPr="00A01CDF">
        <w:rPr>
          <w:color w:val="000000"/>
        </w:rPr>
        <w:t xml:space="preserve">); будівлі </w:t>
      </w:r>
      <w:proofErr w:type="spellStart"/>
      <w:r w:rsidRPr="00A01CDF">
        <w:rPr>
          <w:color w:val="000000"/>
        </w:rPr>
        <w:t>жестяної</w:t>
      </w:r>
      <w:proofErr w:type="spellEnd"/>
      <w:r w:rsidRPr="00A01CDF">
        <w:rPr>
          <w:color w:val="000000"/>
        </w:rPr>
        <w:t xml:space="preserve"> майстерні (літ. Ф), загальною площею 65,9 </w:t>
      </w:r>
      <w:proofErr w:type="spellStart"/>
      <w:r w:rsidRPr="00A01CDF">
        <w:rPr>
          <w:color w:val="000000"/>
        </w:rPr>
        <w:t>кв</w:t>
      </w:r>
      <w:proofErr w:type="spellEnd"/>
      <w:r w:rsidRPr="00A01CDF">
        <w:rPr>
          <w:color w:val="000000"/>
        </w:rPr>
        <w:t>. м. (реєстраційний номер об’єкта нерухомого майна:</w:t>
      </w:r>
      <w:r w:rsidR="00EB59BE">
        <w:rPr>
          <w:color w:val="000000"/>
        </w:rPr>
        <w:t xml:space="preserve"> НОМЕР</w:t>
      </w:r>
      <w:r w:rsidRPr="00A01CDF">
        <w:rPr>
          <w:color w:val="000000"/>
        </w:rPr>
        <w:t xml:space="preserve">); будівлі лабораторії металів (літ. С), загальною площею 1030.1 </w:t>
      </w:r>
      <w:proofErr w:type="spellStart"/>
      <w:r w:rsidRPr="00A01CDF">
        <w:rPr>
          <w:color w:val="000000"/>
        </w:rPr>
        <w:t>кв</w:t>
      </w:r>
      <w:proofErr w:type="spellEnd"/>
      <w:r w:rsidRPr="00A01CDF">
        <w:rPr>
          <w:color w:val="000000"/>
        </w:rPr>
        <w:t>. м (реєстраційний номер об’єкта нерухомого майна:</w:t>
      </w:r>
      <w:r w:rsidR="00EB59BE">
        <w:rPr>
          <w:color w:val="000000"/>
        </w:rPr>
        <w:t xml:space="preserve"> НОМЕР</w:t>
      </w:r>
      <w:r w:rsidRPr="00A01CDF">
        <w:rPr>
          <w:color w:val="000000"/>
        </w:rPr>
        <w:t xml:space="preserve">); нежилого будинку (літ. М), загальною площею 353,7 </w:t>
      </w:r>
      <w:proofErr w:type="spellStart"/>
      <w:r w:rsidRPr="00A01CDF">
        <w:rPr>
          <w:color w:val="000000"/>
        </w:rPr>
        <w:t>кв</w:t>
      </w:r>
      <w:proofErr w:type="spellEnd"/>
      <w:r w:rsidRPr="00A01CDF">
        <w:rPr>
          <w:color w:val="000000"/>
        </w:rPr>
        <w:t>. м (реєстраційний номер об’єкта нерухомого майна:</w:t>
      </w:r>
      <w:r w:rsidR="00EB59BE">
        <w:rPr>
          <w:color w:val="000000"/>
        </w:rPr>
        <w:t xml:space="preserve"> НОМЕР</w:t>
      </w:r>
      <w:r w:rsidRPr="00A01CDF">
        <w:rPr>
          <w:color w:val="000000"/>
        </w:rPr>
        <w:t xml:space="preserve">); нежилих приміщень № № 1, 2, 3, 4, 5, 6, 7 машинного залу (літ. Р), загальною площею 3970,3 </w:t>
      </w:r>
      <w:proofErr w:type="spellStart"/>
      <w:r w:rsidRPr="00A01CDF">
        <w:rPr>
          <w:color w:val="000000"/>
        </w:rPr>
        <w:t>кв</w:t>
      </w:r>
      <w:proofErr w:type="spellEnd"/>
      <w:r w:rsidRPr="00A01CDF">
        <w:rPr>
          <w:color w:val="000000"/>
        </w:rPr>
        <w:t>. м (реєстраційний номер об’єкта нерухомого майна:</w:t>
      </w:r>
      <w:r w:rsidR="00EB59BE">
        <w:rPr>
          <w:color w:val="000000"/>
        </w:rPr>
        <w:t xml:space="preserve"> НОМЕР</w:t>
      </w:r>
      <w:r w:rsidRPr="00A01CDF">
        <w:rPr>
          <w:color w:val="000000"/>
        </w:rPr>
        <w:t xml:space="preserve">). Встановлено приватному виконавцю </w:t>
      </w:r>
      <w:r w:rsidR="00EB59BE">
        <w:rPr>
          <w:color w:val="000000"/>
        </w:rPr>
        <w:t xml:space="preserve">ОСОБА_1 </w:t>
      </w:r>
      <w:r w:rsidRPr="00A01CDF">
        <w:rPr>
          <w:color w:val="000000"/>
        </w:rPr>
        <w:t>строк у десять днів з моменту отримання окремої ухвали для надання відповіді Господарському суду Донецької області щодо припинення дій з примусової реалізації нерухомого майна. Заборонено будь-яким особам вчиняти реєстраційні дії за результатами проведення відкритих торгів щодо продажу нерухомого майна, а також вчиняти будь-які дії, спрямовані на проведення відкритих торгів і вчинення дій по результатам торгів стосовно реалізації об’єктів нерухомого майна (згідно із вказаним в ухвалі переліком).</w:t>
      </w:r>
    </w:p>
    <w:p w14:paraId="0C87521B" w14:textId="77777777" w:rsidR="004808C0" w:rsidRPr="00A01CDF" w:rsidRDefault="004808C0" w:rsidP="004808C0">
      <w:pPr>
        <w:ind w:right="6" w:firstLine="708"/>
        <w:jc w:val="both"/>
        <w:rPr>
          <w:color w:val="000000"/>
        </w:rPr>
      </w:pPr>
      <w:r w:rsidRPr="00A01CDF">
        <w:rPr>
          <w:color w:val="000000"/>
        </w:rPr>
        <w:t>Відповідно до частин першої, третьої, шостої статті 246 ГПК України суд, виявивши при вирішенні спору порушення законодавства або недоліки в діяльності юридичної особи, державних чи інших органів, інших осіб, постановляє окрему ухвалу, незалежно від того, чи є вони учасниками судового процесу.</w:t>
      </w:r>
    </w:p>
    <w:p w14:paraId="3E658C35" w14:textId="77777777" w:rsidR="004808C0" w:rsidRPr="00A01CDF" w:rsidRDefault="004808C0" w:rsidP="004808C0">
      <w:pPr>
        <w:ind w:right="6" w:firstLine="708"/>
        <w:jc w:val="both"/>
        <w:rPr>
          <w:color w:val="000000"/>
        </w:rPr>
      </w:pPr>
      <w:r w:rsidRPr="00A01CDF">
        <w:rPr>
          <w:color w:val="000000"/>
        </w:rPr>
        <w:t>Суд може постановити окрему ухвалу щодо державного виконавця, іншої посадової особи органу державної виконавчої служби, приватного виконавця та направити її органам, до повноважень яких входить притягнення вказаних осіб до дисциплінарної відповідальності, або органу досудового розслідування, якщо суд дійде висновку про наявність у діях (бездіяльності) таких осіб ознак кримінального правопорушення.</w:t>
      </w:r>
    </w:p>
    <w:p w14:paraId="77E0A0B1" w14:textId="77777777" w:rsidR="00F47AD0" w:rsidRDefault="00F47AD0" w:rsidP="004808C0">
      <w:pPr>
        <w:ind w:right="6" w:firstLine="708"/>
        <w:jc w:val="both"/>
        <w:rPr>
          <w:color w:val="000000"/>
        </w:rPr>
      </w:pPr>
    </w:p>
    <w:p w14:paraId="58C0A225" w14:textId="35B4E5CC" w:rsidR="004808C0" w:rsidRPr="00A01CDF" w:rsidRDefault="004808C0" w:rsidP="004808C0">
      <w:pPr>
        <w:ind w:right="6" w:firstLine="708"/>
        <w:jc w:val="both"/>
        <w:rPr>
          <w:color w:val="000000"/>
        </w:rPr>
      </w:pPr>
      <w:r w:rsidRPr="00A01CDF">
        <w:rPr>
          <w:color w:val="000000"/>
        </w:rPr>
        <w:t>Окрема ухвала надсилається відповідним юридичним та фізичним особам, державним та іншим органам, посадовим особам, які за своїми повноваженнями повинні усунути виявлені судом недоліки чи порушення чи запобігти їх повторенню. Окрема ухвала щодо прокурора або адвоката надсилається органу, до повноважень якого належить притягнення до дисциплінарної відповідальності прокурора або адвоката відповідно.</w:t>
      </w:r>
    </w:p>
    <w:p w14:paraId="71195DEC" w14:textId="2D6C00ED" w:rsidR="004808C0" w:rsidRPr="00A01CDF" w:rsidRDefault="004808C0" w:rsidP="004808C0">
      <w:pPr>
        <w:widowControl w:val="0"/>
        <w:autoSpaceDE w:val="0"/>
        <w:autoSpaceDN w:val="0"/>
        <w:adjustRightInd w:val="0"/>
        <w:ind w:firstLine="708"/>
        <w:jc w:val="both"/>
        <w:rPr>
          <w:color w:val="000000"/>
        </w:rPr>
      </w:pPr>
      <w:r w:rsidRPr="00A01CDF">
        <w:rPr>
          <w:color w:val="000000"/>
        </w:rPr>
        <w:t xml:space="preserve">Суд першої інстанції зазначив, що, незважаючи на порушення стосовно боржника справи про банкрутство, введення мораторію на задоволення вимог кредиторів </w:t>
      </w:r>
      <w:proofErr w:type="spellStart"/>
      <w:r w:rsidRPr="00A01CDF">
        <w:rPr>
          <w:color w:val="000000"/>
        </w:rPr>
        <w:t>Ат</w:t>
      </w:r>
      <w:proofErr w:type="spellEnd"/>
      <w:r w:rsidRPr="00A01CDF">
        <w:rPr>
          <w:color w:val="000000"/>
        </w:rPr>
        <w:t xml:space="preserve"> «</w:t>
      </w:r>
      <w:proofErr w:type="spellStart"/>
      <w:r w:rsidRPr="00A01CDF">
        <w:rPr>
          <w:color w:val="000000"/>
        </w:rPr>
        <w:t>К.Енерго</w:t>
      </w:r>
      <w:proofErr w:type="spellEnd"/>
      <w:r w:rsidRPr="00A01CDF">
        <w:rPr>
          <w:color w:val="000000"/>
        </w:rPr>
        <w:t xml:space="preserve">», приватним виконавцем </w:t>
      </w:r>
      <w:r w:rsidR="00EB59BE">
        <w:rPr>
          <w:color w:val="000000"/>
        </w:rPr>
        <w:t xml:space="preserve">ОСОБА_1 </w:t>
      </w:r>
      <w:r w:rsidRPr="00A01CDF">
        <w:rPr>
          <w:color w:val="000000"/>
        </w:rPr>
        <w:t>вчиняються дії щодо примусової реалізації майна, зокрема об’єктів нерухомого майна, які розташовані за</w:t>
      </w:r>
      <w:r w:rsidR="00EB59BE">
        <w:rPr>
          <w:color w:val="000000"/>
        </w:rPr>
        <w:t xml:space="preserve"> АДРЕСА_1</w:t>
      </w:r>
      <w:r w:rsidRPr="00A01CDF">
        <w:rPr>
          <w:color w:val="000000"/>
        </w:rPr>
        <w:t>. Доводи прив</w:t>
      </w:r>
      <w:r w:rsidR="00FC3829">
        <w:rPr>
          <w:color w:val="000000"/>
        </w:rPr>
        <w:t xml:space="preserve">атного виконавця про те, що </w:t>
      </w:r>
      <w:r w:rsidRPr="00A01CDF">
        <w:rPr>
          <w:color w:val="000000"/>
        </w:rPr>
        <w:t xml:space="preserve">вказане майно було передано на реалізацію задовго до відкриття провадження у справі про банкрутство, судом першої інстанції </w:t>
      </w:r>
      <w:proofErr w:type="spellStart"/>
      <w:r w:rsidRPr="00A01CDF">
        <w:rPr>
          <w:color w:val="000000"/>
        </w:rPr>
        <w:t>відхилено</w:t>
      </w:r>
      <w:proofErr w:type="spellEnd"/>
      <w:r w:rsidRPr="00A01CDF">
        <w:rPr>
          <w:color w:val="000000"/>
        </w:rPr>
        <w:t xml:space="preserve"> з посиланням на те, що нерухоме майно боржника дійсно було виставлено на перші торги до відкриття провадження у справі про банкрутство, однак воно не було реалізовано/продано на</w:t>
      </w:r>
      <w:r w:rsidR="00FC3829">
        <w:rPr>
          <w:color w:val="000000"/>
        </w:rPr>
        <w:t xml:space="preserve"> перших торгах, у зв’язку з чим</w:t>
      </w:r>
      <w:r w:rsidRPr="00A01CDF">
        <w:rPr>
          <w:color w:val="000000"/>
        </w:rPr>
        <w:t xml:space="preserve"> організатором торгів було виставлено майно бо</w:t>
      </w:r>
      <w:r w:rsidR="00FC3829">
        <w:rPr>
          <w:color w:val="000000"/>
        </w:rPr>
        <w:t>ржника на повторні торги, тобто</w:t>
      </w:r>
      <w:r w:rsidRPr="00A01CDF">
        <w:rPr>
          <w:color w:val="000000"/>
        </w:rPr>
        <w:t xml:space="preserve"> вже після введення мораторію на задоволення вимог кредито</w:t>
      </w:r>
      <w:r w:rsidR="00FC3829">
        <w:rPr>
          <w:color w:val="000000"/>
        </w:rPr>
        <w:t>рів, було призначено нові торги</w:t>
      </w:r>
      <w:r w:rsidRPr="00A01CDF">
        <w:rPr>
          <w:color w:val="000000"/>
        </w:rPr>
        <w:t xml:space="preserve"> було присвоєно новий номер лотам для реалізації нерухомого майна боржника. </w:t>
      </w:r>
    </w:p>
    <w:p w14:paraId="753529EE" w14:textId="75400144" w:rsidR="004808C0" w:rsidRPr="00A01CDF" w:rsidRDefault="004808C0" w:rsidP="004808C0">
      <w:pPr>
        <w:widowControl w:val="0"/>
        <w:autoSpaceDE w:val="0"/>
        <w:autoSpaceDN w:val="0"/>
        <w:adjustRightInd w:val="0"/>
        <w:ind w:firstLine="708"/>
        <w:jc w:val="both"/>
        <w:rPr>
          <w:color w:val="000000"/>
        </w:rPr>
      </w:pPr>
      <w:r w:rsidRPr="00A01CDF">
        <w:rPr>
          <w:color w:val="000000"/>
        </w:rPr>
        <w:t xml:space="preserve">З посиланням на вказані обставини місцевий господарський суд дійшов висновку, що приватний виконавець </w:t>
      </w:r>
      <w:r w:rsidR="00EB59BE">
        <w:rPr>
          <w:color w:val="000000"/>
        </w:rPr>
        <w:t xml:space="preserve">ОСОБА_1 </w:t>
      </w:r>
      <w:r w:rsidRPr="00A01CDF">
        <w:rPr>
          <w:color w:val="000000"/>
        </w:rPr>
        <w:t>в порушення вимог Закону України «Про виконавче провадження» не зупинив реалізацію арештованого майна, що є підставою для задоволення клопотання АТ «</w:t>
      </w:r>
      <w:proofErr w:type="spellStart"/>
      <w:r w:rsidRPr="00A01CDF">
        <w:rPr>
          <w:color w:val="000000"/>
        </w:rPr>
        <w:t>К.Енерго</w:t>
      </w:r>
      <w:proofErr w:type="spellEnd"/>
      <w:r w:rsidRPr="00A01CDF">
        <w:rPr>
          <w:color w:val="000000"/>
        </w:rPr>
        <w:t>» про постановлення окремої ухвали.</w:t>
      </w:r>
    </w:p>
    <w:p w14:paraId="139691C4" w14:textId="77777777" w:rsidR="004808C0" w:rsidRPr="00A01CDF" w:rsidRDefault="004808C0" w:rsidP="004808C0">
      <w:pPr>
        <w:widowControl w:val="0"/>
        <w:autoSpaceDE w:val="0"/>
        <w:autoSpaceDN w:val="0"/>
        <w:adjustRightInd w:val="0"/>
        <w:ind w:firstLine="708"/>
        <w:jc w:val="both"/>
        <w:rPr>
          <w:rFonts w:eastAsia="Times New Roman"/>
        </w:rPr>
      </w:pPr>
      <w:r w:rsidRPr="00A01CDF">
        <w:rPr>
          <w:rFonts w:eastAsia="Times New Roman"/>
        </w:rPr>
        <w:t xml:space="preserve">Відповідно до частини дев’ятої статті 246 ГПК України окрема ухвала може бути оскаржена особами, яких вона стосується. </w:t>
      </w:r>
    </w:p>
    <w:p w14:paraId="1262BAE3" w14:textId="517E2C51" w:rsidR="004808C0" w:rsidRPr="00A01CDF" w:rsidRDefault="004808C0" w:rsidP="004808C0">
      <w:pPr>
        <w:widowControl w:val="0"/>
        <w:autoSpaceDE w:val="0"/>
        <w:autoSpaceDN w:val="0"/>
        <w:adjustRightInd w:val="0"/>
        <w:ind w:firstLine="708"/>
        <w:jc w:val="both"/>
        <w:rPr>
          <w:rFonts w:eastAsia="Times New Roman"/>
        </w:rPr>
      </w:pPr>
      <w:r w:rsidRPr="00A01CDF">
        <w:rPr>
          <w:rFonts w:eastAsia="Times New Roman"/>
        </w:rPr>
        <w:t xml:space="preserve">Як убачається з Єдиного державного реєстру судових рішень, ухвалою </w:t>
      </w:r>
      <w:r w:rsidRPr="00A01CDF">
        <w:rPr>
          <w:color w:val="000000"/>
        </w:rPr>
        <w:t xml:space="preserve">Східного апеляційного господарського суду від 18 травня 2020 року відкрито апеляційне провадження за апеляційною скаргою приватного виконавця                  </w:t>
      </w:r>
      <w:r w:rsidR="00EB59BE">
        <w:rPr>
          <w:color w:val="000000"/>
        </w:rPr>
        <w:t xml:space="preserve">ОСОБА_1 </w:t>
      </w:r>
      <w:r w:rsidRPr="00A01CDF">
        <w:rPr>
          <w:color w:val="000000"/>
        </w:rPr>
        <w:t>на ухвалу суду від 5 березня 2020 року.</w:t>
      </w:r>
    </w:p>
    <w:p w14:paraId="70A85028" w14:textId="77777777" w:rsidR="004808C0" w:rsidRPr="00A01CDF" w:rsidRDefault="004808C0" w:rsidP="004808C0">
      <w:pPr>
        <w:widowControl w:val="0"/>
        <w:autoSpaceDE w:val="0"/>
        <w:autoSpaceDN w:val="0"/>
        <w:adjustRightInd w:val="0"/>
        <w:ind w:firstLine="708"/>
        <w:jc w:val="both"/>
        <w:rPr>
          <w:color w:val="000000"/>
        </w:rPr>
      </w:pPr>
      <w:r w:rsidRPr="00A01CDF">
        <w:rPr>
          <w:color w:val="000000"/>
        </w:rPr>
        <w:t>Наразі справа перебуває на розгляді в Східному апеляційному господарському суді.</w:t>
      </w:r>
    </w:p>
    <w:p w14:paraId="0418097E" w14:textId="51C9E98E" w:rsidR="004808C0" w:rsidRPr="00A01CDF" w:rsidRDefault="004808C0" w:rsidP="004808C0">
      <w:pPr>
        <w:ind w:right="6" w:firstLine="708"/>
        <w:jc w:val="both"/>
        <w:rPr>
          <w:color w:val="000000"/>
        </w:rPr>
      </w:pPr>
      <w:r w:rsidRPr="00A01CDF">
        <w:rPr>
          <w:color w:val="000000"/>
        </w:rPr>
        <w:t xml:space="preserve">Доводи скарги про порушення суддею </w:t>
      </w:r>
      <w:proofErr w:type="spellStart"/>
      <w:r w:rsidRPr="00A01CDF">
        <w:rPr>
          <w:color w:val="000000"/>
        </w:rPr>
        <w:t>Зекуновим</w:t>
      </w:r>
      <w:proofErr w:type="spellEnd"/>
      <w:r w:rsidRPr="00A01CDF">
        <w:rPr>
          <w:color w:val="000000"/>
        </w:rPr>
        <w:t xml:space="preserve"> Е.В. норм </w:t>
      </w:r>
      <w:r w:rsidRPr="00A01CDF">
        <w:rPr>
          <w:bCs/>
        </w:rPr>
        <w:t xml:space="preserve">процесуального права щодо належної оцінки доказів при постановлені окремої ухвали </w:t>
      </w:r>
      <w:r w:rsidRPr="00A01CDF">
        <w:t>фактично зводяться до власного тлумачення скаржником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стверджує скаржник</w:t>
      </w:r>
      <w:r w:rsidRPr="00A01CDF">
        <w:rPr>
          <w:color w:val="000000"/>
          <w:shd w:val="clear" w:color="auto" w:fill="FBFAF9"/>
        </w:rPr>
        <w:t>.</w:t>
      </w:r>
    </w:p>
    <w:p w14:paraId="2930DD19" w14:textId="77777777" w:rsidR="004808C0" w:rsidRPr="00A01CDF" w:rsidRDefault="004808C0" w:rsidP="004808C0">
      <w:pPr>
        <w:widowControl w:val="0"/>
        <w:autoSpaceDE w:val="0"/>
        <w:autoSpaceDN w:val="0"/>
        <w:adjustRightInd w:val="0"/>
        <w:ind w:firstLine="708"/>
        <w:jc w:val="both"/>
        <w:rPr>
          <w:rFonts w:eastAsia="Times New Roman"/>
          <w:lang w:val="ru-RU" w:eastAsia="ru-RU"/>
        </w:rPr>
      </w:pPr>
      <w:r w:rsidRPr="00A01CDF">
        <w:rPr>
          <w:color w:val="000000"/>
        </w:rPr>
        <w:t>Вища рада правосуддя згідно зі статтею 131 Конституції</w:t>
      </w:r>
      <w:r w:rsidRPr="00A01CDF">
        <w:rPr>
          <w:rFonts w:eastAsia="Times New Roman"/>
          <w:lang w:val="ru-RU" w:eastAsia="ru-RU" w:bidi="uk-UA"/>
        </w:rPr>
        <w:t xml:space="preserve"> </w:t>
      </w:r>
      <w:proofErr w:type="spellStart"/>
      <w:r w:rsidRPr="00A01CDF">
        <w:rPr>
          <w:rFonts w:eastAsia="Times New Roman"/>
          <w:lang w:val="ru-RU" w:eastAsia="ru-RU" w:bidi="uk-UA"/>
        </w:rPr>
        <w:t>України</w:t>
      </w:r>
      <w:proofErr w:type="spellEnd"/>
      <w:r w:rsidRPr="00A01CDF">
        <w:rPr>
          <w:rFonts w:eastAsia="Times New Roman"/>
          <w:lang w:val="ru-RU" w:eastAsia="ru-RU" w:bidi="uk-UA"/>
        </w:rPr>
        <w:t xml:space="preserve">,                   </w:t>
      </w:r>
      <w:proofErr w:type="spellStart"/>
      <w:r w:rsidRPr="00A01CDF">
        <w:rPr>
          <w:rFonts w:eastAsia="Times New Roman"/>
          <w:lang w:val="ru-RU" w:eastAsia="ru-RU" w:bidi="uk-UA"/>
        </w:rPr>
        <w:t>статтею</w:t>
      </w:r>
      <w:proofErr w:type="spellEnd"/>
      <w:r w:rsidRPr="00A01CDF">
        <w:rPr>
          <w:rFonts w:eastAsia="Times New Roman"/>
          <w:lang w:val="ru-RU" w:eastAsia="ru-RU" w:bidi="uk-UA"/>
        </w:rPr>
        <w:t xml:space="preserve"> 3 Закону </w:t>
      </w:r>
      <w:proofErr w:type="spellStart"/>
      <w:r w:rsidRPr="00A01CDF">
        <w:rPr>
          <w:rFonts w:eastAsia="Times New Roman"/>
          <w:lang w:val="ru-RU" w:eastAsia="ru-RU" w:bidi="uk-UA"/>
        </w:rPr>
        <w:t>України</w:t>
      </w:r>
      <w:proofErr w:type="spellEnd"/>
      <w:r w:rsidRPr="00A01CDF">
        <w:rPr>
          <w:rFonts w:eastAsia="Times New Roman"/>
          <w:lang w:val="ru-RU" w:eastAsia="ru-RU" w:bidi="uk-UA"/>
        </w:rPr>
        <w:t xml:space="preserve"> «Про </w:t>
      </w:r>
      <w:proofErr w:type="spellStart"/>
      <w:r w:rsidRPr="00A01CDF">
        <w:rPr>
          <w:rFonts w:eastAsia="Times New Roman"/>
          <w:lang w:val="ru-RU" w:eastAsia="ru-RU" w:bidi="uk-UA"/>
        </w:rPr>
        <w:t>Вищу</w:t>
      </w:r>
      <w:proofErr w:type="spellEnd"/>
      <w:r w:rsidRPr="00A01CDF">
        <w:rPr>
          <w:rFonts w:eastAsia="Times New Roman"/>
          <w:lang w:val="ru-RU" w:eastAsia="ru-RU" w:bidi="uk-UA"/>
        </w:rPr>
        <w:t xml:space="preserve"> раду </w:t>
      </w:r>
      <w:proofErr w:type="spellStart"/>
      <w:r w:rsidRPr="00A01CDF">
        <w:rPr>
          <w:rFonts w:eastAsia="Times New Roman"/>
          <w:lang w:val="ru-RU" w:eastAsia="ru-RU" w:bidi="uk-UA"/>
        </w:rPr>
        <w:t>правосуддя</w:t>
      </w:r>
      <w:proofErr w:type="spellEnd"/>
      <w:r w:rsidRPr="00A01CDF">
        <w:rPr>
          <w:rFonts w:eastAsia="Times New Roman"/>
          <w:lang w:val="ru-RU" w:eastAsia="ru-RU" w:bidi="uk-UA"/>
        </w:rPr>
        <w:t xml:space="preserve">» не є органом, </w:t>
      </w:r>
      <w:proofErr w:type="spellStart"/>
      <w:r w:rsidRPr="00A01CDF">
        <w:rPr>
          <w:rFonts w:eastAsia="Times New Roman"/>
          <w:lang w:val="ru-RU" w:eastAsia="ru-RU" w:bidi="uk-UA"/>
        </w:rPr>
        <w:t>який</w:t>
      </w:r>
      <w:proofErr w:type="spellEnd"/>
      <w:r w:rsidRPr="00A01CDF">
        <w:rPr>
          <w:rFonts w:eastAsia="Times New Roman"/>
          <w:lang w:val="ru-RU" w:eastAsia="ru-RU" w:bidi="uk-UA"/>
        </w:rPr>
        <w:t xml:space="preserve"> </w:t>
      </w:r>
      <w:proofErr w:type="spellStart"/>
      <w:r w:rsidRPr="00A01CDF">
        <w:rPr>
          <w:rFonts w:eastAsia="Times New Roman"/>
          <w:lang w:val="ru-RU" w:eastAsia="ru-RU" w:bidi="uk-UA"/>
        </w:rPr>
        <w:t>здійснює</w:t>
      </w:r>
      <w:proofErr w:type="spellEnd"/>
      <w:r w:rsidRPr="00A01CDF">
        <w:rPr>
          <w:rFonts w:eastAsia="Times New Roman"/>
          <w:lang w:val="ru-RU" w:eastAsia="ru-RU" w:bidi="uk-UA"/>
        </w:rPr>
        <w:t xml:space="preserve"> </w:t>
      </w:r>
      <w:proofErr w:type="spellStart"/>
      <w:r w:rsidRPr="00A01CDF">
        <w:rPr>
          <w:rFonts w:eastAsia="Times New Roman"/>
          <w:lang w:val="ru-RU" w:eastAsia="ru-RU" w:bidi="uk-UA"/>
        </w:rPr>
        <w:t>правосуддя</w:t>
      </w:r>
      <w:proofErr w:type="spellEnd"/>
      <w:r w:rsidRPr="00A01CDF">
        <w:rPr>
          <w:rFonts w:eastAsia="Times New Roman"/>
          <w:lang w:val="ru-RU" w:eastAsia="ru-RU" w:bidi="uk-UA"/>
        </w:rPr>
        <w:t>,</w:t>
      </w:r>
      <w:r w:rsidRPr="00A01CDF">
        <w:rPr>
          <w:rFonts w:eastAsia="Times New Roman"/>
          <w:lang w:val="ru-RU" w:eastAsia="ru-RU"/>
        </w:rPr>
        <w:t xml:space="preserve"> та не </w:t>
      </w:r>
      <w:proofErr w:type="spellStart"/>
      <w:r w:rsidRPr="00A01CDF">
        <w:rPr>
          <w:rFonts w:eastAsia="Times New Roman"/>
          <w:lang w:val="ru-RU" w:eastAsia="ru-RU"/>
        </w:rPr>
        <w:t>наділена</w:t>
      </w:r>
      <w:proofErr w:type="spellEnd"/>
      <w:r w:rsidRPr="00A01CDF">
        <w:rPr>
          <w:rFonts w:eastAsia="Times New Roman"/>
          <w:lang w:val="ru-RU" w:eastAsia="ru-RU"/>
        </w:rPr>
        <w:t xml:space="preserve"> законом </w:t>
      </w:r>
      <w:proofErr w:type="spellStart"/>
      <w:r w:rsidRPr="00A01CDF">
        <w:rPr>
          <w:rFonts w:eastAsia="Times New Roman"/>
          <w:lang w:val="ru-RU" w:eastAsia="ru-RU"/>
        </w:rPr>
        <w:t>повноваженнями</w:t>
      </w:r>
      <w:proofErr w:type="spellEnd"/>
      <w:r w:rsidRPr="00A01CDF">
        <w:rPr>
          <w:rFonts w:eastAsia="Times New Roman"/>
          <w:lang w:val="ru-RU" w:eastAsia="ru-RU"/>
        </w:rPr>
        <w:t xml:space="preserve"> </w:t>
      </w:r>
      <w:proofErr w:type="spellStart"/>
      <w:r w:rsidRPr="00A01CDF">
        <w:rPr>
          <w:rFonts w:eastAsia="Times New Roman"/>
          <w:lang w:val="ru-RU" w:eastAsia="ru-RU"/>
        </w:rPr>
        <w:t>встановлювати</w:t>
      </w:r>
      <w:proofErr w:type="spellEnd"/>
      <w:r w:rsidRPr="00A01CDF">
        <w:rPr>
          <w:rFonts w:eastAsia="Times New Roman"/>
          <w:lang w:val="ru-RU" w:eastAsia="ru-RU"/>
        </w:rPr>
        <w:t xml:space="preserve"> </w:t>
      </w:r>
      <w:proofErr w:type="spellStart"/>
      <w:r w:rsidRPr="00A01CDF">
        <w:rPr>
          <w:rFonts w:eastAsia="Times New Roman"/>
          <w:lang w:val="ru-RU" w:eastAsia="ru-RU"/>
        </w:rPr>
        <w:t>або</w:t>
      </w:r>
      <w:proofErr w:type="spellEnd"/>
      <w:r w:rsidRPr="00A01CDF">
        <w:rPr>
          <w:rFonts w:eastAsia="Times New Roman"/>
          <w:lang w:val="ru-RU" w:eastAsia="ru-RU"/>
        </w:rPr>
        <w:t xml:space="preserve"> </w:t>
      </w:r>
      <w:proofErr w:type="spellStart"/>
      <w:r w:rsidRPr="00A01CDF">
        <w:rPr>
          <w:rFonts w:eastAsia="Times New Roman"/>
          <w:lang w:val="ru-RU" w:eastAsia="ru-RU"/>
        </w:rPr>
        <w:t>оцінювати</w:t>
      </w:r>
      <w:proofErr w:type="spellEnd"/>
      <w:r w:rsidRPr="00A01CDF">
        <w:rPr>
          <w:rFonts w:eastAsia="Times New Roman"/>
          <w:lang w:val="ru-RU" w:eastAsia="ru-RU"/>
        </w:rPr>
        <w:t xml:space="preserve"> </w:t>
      </w:r>
      <w:proofErr w:type="spellStart"/>
      <w:r w:rsidRPr="00A01CDF">
        <w:rPr>
          <w:rFonts w:eastAsia="Times New Roman"/>
          <w:lang w:val="ru-RU" w:eastAsia="ru-RU"/>
        </w:rPr>
        <w:t>обставини</w:t>
      </w:r>
      <w:proofErr w:type="spellEnd"/>
      <w:r w:rsidRPr="00A01CDF">
        <w:rPr>
          <w:rFonts w:eastAsia="Times New Roman"/>
          <w:lang w:val="ru-RU" w:eastAsia="ru-RU"/>
        </w:rPr>
        <w:t xml:space="preserve"> </w:t>
      </w:r>
      <w:proofErr w:type="spellStart"/>
      <w:r w:rsidRPr="00A01CDF">
        <w:rPr>
          <w:rFonts w:eastAsia="Times New Roman"/>
          <w:lang w:val="ru-RU" w:eastAsia="ru-RU"/>
        </w:rPr>
        <w:t>справи</w:t>
      </w:r>
      <w:proofErr w:type="spellEnd"/>
      <w:r w:rsidRPr="00A01CDF">
        <w:rPr>
          <w:rFonts w:eastAsia="Times New Roman"/>
          <w:lang w:val="ru-RU" w:eastAsia="ru-RU"/>
        </w:rPr>
        <w:t xml:space="preserve">, </w:t>
      </w:r>
      <w:proofErr w:type="spellStart"/>
      <w:r w:rsidRPr="00A01CDF">
        <w:rPr>
          <w:rFonts w:eastAsia="Times New Roman"/>
          <w:lang w:val="ru-RU" w:eastAsia="ru-RU"/>
        </w:rPr>
        <w:t>вирішувати</w:t>
      </w:r>
      <w:proofErr w:type="spellEnd"/>
      <w:r w:rsidRPr="00A01CDF">
        <w:rPr>
          <w:rFonts w:eastAsia="Times New Roman"/>
          <w:lang w:val="ru-RU" w:eastAsia="ru-RU"/>
        </w:rPr>
        <w:t xml:space="preserve"> </w:t>
      </w:r>
      <w:proofErr w:type="spellStart"/>
      <w:r w:rsidRPr="00A01CDF">
        <w:rPr>
          <w:rFonts w:eastAsia="Times New Roman"/>
          <w:lang w:val="ru-RU" w:eastAsia="ru-RU"/>
        </w:rPr>
        <w:t>питання</w:t>
      </w:r>
      <w:proofErr w:type="spellEnd"/>
      <w:r w:rsidRPr="00A01CDF">
        <w:rPr>
          <w:rFonts w:eastAsia="Times New Roman"/>
          <w:lang w:val="ru-RU" w:eastAsia="ru-RU"/>
        </w:rPr>
        <w:t xml:space="preserve"> про </w:t>
      </w:r>
      <w:proofErr w:type="spellStart"/>
      <w:r w:rsidRPr="00A01CDF">
        <w:rPr>
          <w:rFonts w:eastAsia="Times New Roman"/>
          <w:lang w:val="ru-RU" w:eastAsia="ru-RU"/>
        </w:rPr>
        <w:t>достовірність</w:t>
      </w:r>
      <w:proofErr w:type="spellEnd"/>
      <w:r w:rsidRPr="00A01CDF">
        <w:rPr>
          <w:rFonts w:eastAsia="Times New Roman"/>
          <w:lang w:val="ru-RU" w:eastAsia="ru-RU"/>
        </w:rPr>
        <w:t xml:space="preserve"> </w:t>
      </w:r>
      <w:proofErr w:type="spellStart"/>
      <w:r w:rsidRPr="00A01CDF">
        <w:rPr>
          <w:rFonts w:eastAsia="Times New Roman"/>
          <w:lang w:val="ru-RU" w:eastAsia="ru-RU"/>
        </w:rPr>
        <w:t>або</w:t>
      </w:r>
      <w:proofErr w:type="spellEnd"/>
      <w:r w:rsidRPr="00A01CDF">
        <w:rPr>
          <w:rFonts w:eastAsia="Times New Roman"/>
          <w:lang w:val="ru-RU" w:eastAsia="ru-RU"/>
        </w:rPr>
        <w:t xml:space="preserve"> </w:t>
      </w:r>
      <w:proofErr w:type="spellStart"/>
      <w:r w:rsidRPr="00A01CDF">
        <w:rPr>
          <w:rFonts w:eastAsia="Times New Roman"/>
          <w:lang w:val="ru-RU" w:eastAsia="ru-RU"/>
        </w:rPr>
        <w:t>недостовірність</w:t>
      </w:r>
      <w:proofErr w:type="spellEnd"/>
      <w:r w:rsidRPr="00A01CDF">
        <w:rPr>
          <w:rFonts w:eastAsia="Times New Roman"/>
          <w:lang w:val="ru-RU" w:eastAsia="ru-RU"/>
        </w:rPr>
        <w:t xml:space="preserve"> того </w:t>
      </w:r>
      <w:proofErr w:type="spellStart"/>
      <w:r w:rsidRPr="00A01CDF">
        <w:rPr>
          <w:rFonts w:eastAsia="Times New Roman"/>
          <w:lang w:val="ru-RU" w:eastAsia="ru-RU"/>
        </w:rPr>
        <w:t>чи</w:t>
      </w:r>
      <w:proofErr w:type="spellEnd"/>
      <w:r w:rsidRPr="00A01CDF">
        <w:rPr>
          <w:rFonts w:eastAsia="Times New Roman"/>
          <w:lang w:val="ru-RU" w:eastAsia="ru-RU"/>
        </w:rPr>
        <w:t xml:space="preserve"> </w:t>
      </w:r>
      <w:proofErr w:type="spellStart"/>
      <w:r w:rsidRPr="00A01CDF">
        <w:rPr>
          <w:rFonts w:eastAsia="Times New Roman"/>
          <w:lang w:val="ru-RU" w:eastAsia="ru-RU"/>
        </w:rPr>
        <w:t>іншого</w:t>
      </w:r>
      <w:proofErr w:type="spellEnd"/>
      <w:r w:rsidRPr="00A01CDF">
        <w:rPr>
          <w:rFonts w:eastAsia="Times New Roman"/>
          <w:lang w:val="ru-RU" w:eastAsia="ru-RU"/>
        </w:rPr>
        <w:t xml:space="preserve"> </w:t>
      </w:r>
      <w:proofErr w:type="spellStart"/>
      <w:r w:rsidRPr="00A01CDF">
        <w:rPr>
          <w:rFonts w:eastAsia="Times New Roman"/>
          <w:lang w:val="ru-RU" w:eastAsia="ru-RU"/>
        </w:rPr>
        <w:t>доказу</w:t>
      </w:r>
      <w:proofErr w:type="spellEnd"/>
      <w:r w:rsidRPr="00A01CDF">
        <w:rPr>
          <w:rFonts w:eastAsia="Times New Roman"/>
          <w:lang w:val="ru-RU" w:eastAsia="ru-RU"/>
        </w:rPr>
        <w:t xml:space="preserve">, а </w:t>
      </w:r>
      <w:proofErr w:type="spellStart"/>
      <w:r w:rsidRPr="00A01CDF">
        <w:rPr>
          <w:rFonts w:eastAsia="Times New Roman"/>
          <w:lang w:val="ru-RU" w:eastAsia="ru-RU"/>
        </w:rPr>
        <w:t>також</w:t>
      </w:r>
      <w:proofErr w:type="spellEnd"/>
      <w:r w:rsidRPr="00A01CDF">
        <w:rPr>
          <w:rFonts w:eastAsia="Times New Roman"/>
          <w:lang w:val="ru-RU" w:eastAsia="ru-RU"/>
        </w:rPr>
        <w:t xml:space="preserve"> </w:t>
      </w:r>
      <w:proofErr w:type="spellStart"/>
      <w:r w:rsidRPr="00A01CDF">
        <w:rPr>
          <w:rFonts w:eastAsia="Times New Roman"/>
          <w:lang w:val="ru-RU" w:eastAsia="ru-RU"/>
        </w:rPr>
        <w:t>перевіряти</w:t>
      </w:r>
      <w:proofErr w:type="spellEnd"/>
      <w:r w:rsidRPr="00A01CDF">
        <w:rPr>
          <w:rFonts w:eastAsia="Times New Roman"/>
          <w:lang w:val="ru-RU" w:eastAsia="ru-RU"/>
        </w:rPr>
        <w:t xml:space="preserve"> </w:t>
      </w:r>
      <w:proofErr w:type="spellStart"/>
      <w:r w:rsidRPr="00A01CDF">
        <w:rPr>
          <w:rFonts w:eastAsia="Times New Roman"/>
          <w:lang w:val="ru-RU" w:eastAsia="ru-RU"/>
        </w:rPr>
        <w:t>законність</w:t>
      </w:r>
      <w:proofErr w:type="spellEnd"/>
      <w:r w:rsidRPr="00A01CDF">
        <w:rPr>
          <w:rFonts w:eastAsia="Times New Roman"/>
          <w:lang w:val="ru-RU" w:eastAsia="ru-RU"/>
        </w:rPr>
        <w:t xml:space="preserve"> та </w:t>
      </w:r>
      <w:proofErr w:type="spellStart"/>
      <w:r w:rsidRPr="00A01CDF">
        <w:rPr>
          <w:rFonts w:eastAsia="Times New Roman"/>
          <w:lang w:val="ru-RU" w:eastAsia="ru-RU"/>
        </w:rPr>
        <w:t>обґрунтованість</w:t>
      </w:r>
      <w:proofErr w:type="spellEnd"/>
      <w:r w:rsidRPr="00A01CDF">
        <w:rPr>
          <w:rFonts w:eastAsia="Times New Roman"/>
          <w:lang w:val="ru-RU" w:eastAsia="ru-RU"/>
        </w:rPr>
        <w:t xml:space="preserve"> </w:t>
      </w:r>
      <w:proofErr w:type="spellStart"/>
      <w:r w:rsidRPr="00A01CDF">
        <w:rPr>
          <w:rFonts w:eastAsia="Times New Roman"/>
          <w:lang w:val="ru-RU" w:eastAsia="ru-RU"/>
        </w:rPr>
        <w:t>судових</w:t>
      </w:r>
      <w:proofErr w:type="spellEnd"/>
      <w:r w:rsidRPr="00A01CDF">
        <w:rPr>
          <w:rFonts w:eastAsia="Times New Roman"/>
          <w:lang w:val="ru-RU" w:eastAsia="ru-RU"/>
        </w:rPr>
        <w:t xml:space="preserve"> </w:t>
      </w:r>
      <w:proofErr w:type="spellStart"/>
      <w:r w:rsidRPr="00A01CDF">
        <w:rPr>
          <w:rFonts w:eastAsia="Times New Roman"/>
          <w:lang w:val="ru-RU" w:eastAsia="ru-RU"/>
        </w:rPr>
        <w:t>рішень</w:t>
      </w:r>
      <w:proofErr w:type="spellEnd"/>
      <w:r w:rsidRPr="00A01CDF">
        <w:rPr>
          <w:rFonts w:eastAsia="Times New Roman"/>
          <w:lang w:val="ru-RU" w:eastAsia="ru-RU"/>
        </w:rPr>
        <w:t xml:space="preserve">. </w:t>
      </w:r>
      <w:proofErr w:type="spellStart"/>
      <w:r w:rsidRPr="00A01CDF">
        <w:rPr>
          <w:rFonts w:eastAsia="Times New Roman"/>
          <w:lang w:val="ru-RU" w:eastAsia="ru-RU"/>
        </w:rPr>
        <w:t>Виключне</w:t>
      </w:r>
      <w:proofErr w:type="spellEnd"/>
      <w:r w:rsidRPr="00A01CDF">
        <w:rPr>
          <w:rFonts w:eastAsia="Times New Roman"/>
          <w:lang w:val="ru-RU" w:eastAsia="ru-RU"/>
        </w:rPr>
        <w:t xml:space="preserve"> право </w:t>
      </w:r>
      <w:proofErr w:type="spellStart"/>
      <w:r w:rsidRPr="00A01CDF">
        <w:rPr>
          <w:rFonts w:eastAsia="Times New Roman"/>
          <w:lang w:val="ru-RU" w:eastAsia="ru-RU"/>
        </w:rPr>
        <w:t>перевірки</w:t>
      </w:r>
      <w:proofErr w:type="spellEnd"/>
      <w:r w:rsidRPr="00A01CDF">
        <w:rPr>
          <w:rFonts w:eastAsia="Times New Roman"/>
          <w:lang w:val="ru-RU" w:eastAsia="ru-RU"/>
        </w:rPr>
        <w:t xml:space="preserve"> </w:t>
      </w:r>
      <w:proofErr w:type="spellStart"/>
      <w:r w:rsidRPr="00A01CDF">
        <w:rPr>
          <w:rFonts w:eastAsia="Times New Roman"/>
          <w:lang w:val="ru-RU" w:eastAsia="ru-RU"/>
        </w:rPr>
        <w:t>законності</w:t>
      </w:r>
      <w:proofErr w:type="spellEnd"/>
      <w:r w:rsidRPr="00A01CDF">
        <w:rPr>
          <w:rFonts w:eastAsia="Times New Roman"/>
          <w:lang w:val="ru-RU" w:eastAsia="ru-RU"/>
        </w:rPr>
        <w:t xml:space="preserve"> та </w:t>
      </w:r>
      <w:proofErr w:type="spellStart"/>
      <w:r w:rsidRPr="00A01CDF">
        <w:rPr>
          <w:rFonts w:eastAsia="Times New Roman"/>
          <w:lang w:val="ru-RU" w:eastAsia="ru-RU"/>
        </w:rPr>
        <w:lastRenderedPageBreak/>
        <w:t>обґрунтованості</w:t>
      </w:r>
      <w:proofErr w:type="spellEnd"/>
      <w:r w:rsidRPr="00A01CDF">
        <w:rPr>
          <w:rFonts w:eastAsia="Times New Roman"/>
          <w:lang w:val="ru-RU" w:eastAsia="ru-RU"/>
        </w:rPr>
        <w:t xml:space="preserve"> </w:t>
      </w:r>
      <w:proofErr w:type="spellStart"/>
      <w:r w:rsidRPr="00A01CDF">
        <w:rPr>
          <w:rFonts w:eastAsia="Times New Roman"/>
          <w:lang w:val="ru-RU" w:eastAsia="ru-RU"/>
        </w:rPr>
        <w:t>судових</w:t>
      </w:r>
      <w:proofErr w:type="spellEnd"/>
      <w:r w:rsidRPr="00A01CDF">
        <w:rPr>
          <w:rFonts w:eastAsia="Times New Roman"/>
          <w:lang w:val="ru-RU" w:eastAsia="ru-RU"/>
        </w:rPr>
        <w:t xml:space="preserve"> </w:t>
      </w:r>
      <w:proofErr w:type="spellStart"/>
      <w:r w:rsidRPr="00A01CDF">
        <w:rPr>
          <w:rFonts w:eastAsia="Times New Roman"/>
          <w:lang w:val="ru-RU" w:eastAsia="ru-RU"/>
        </w:rPr>
        <w:t>рішень</w:t>
      </w:r>
      <w:proofErr w:type="spellEnd"/>
      <w:r w:rsidRPr="00A01CDF">
        <w:rPr>
          <w:rFonts w:eastAsia="Times New Roman"/>
          <w:lang w:val="ru-RU" w:eastAsia="ru-RU"/>
        </w:rPr>
        <w:t xml:space="preserve"> </w:t>
      </w:r>
      <w:proofErr w:type="spellStart"/>
      <w:r w:rsidRPr="00A01CDF">
        <w:rPr>
          <w:rFonts w:eastAsia="Times New Roman"/>
          <w:lang w:val="ru-RU" w:eastAsia="ru-RU"/>
        </w:rPr>
        <w:t>має</w:t>
      </w:r>
      <w:proofErr w:type="spellEnd"/>
      <w:r w:rsidRPr="00A01CDF">
        <w:rPr>
          <w:rFonts w:eastAsia="Times New Roman"/>
          <w:lang w:val="ru-RU" w:eastAsia="ru-RU"/>
        </w:rPr>
        <w:t xml:space="preserve"> </w:t>
      </w:r>
      <w:proofErr w:type="spellStart"/>
      <w:r w:rsidRPr="00A01CDF">
        <w:rPr>
          <w:rFonts w:eastAsia="Times New Roman"/>
          <w:lang w:val="ru-RU" w:eastAsia="ru-RU"/>
        </w:rPr>
        <w:t>відповідний</w:t>
      </w:r>
      <w:proofErr w:type="spellEnd"/>
      <w:r w:rsidRPr="00A01CDF">
        <w:rPr>
          <w:rFonts w:eastAsia="Times New Roman"/>
          <w:lang w:val="ru-RU" w:eastAsia="ru-RU"/>
        </w:rPr>
        <w:t xml:space="preserve"> суд </w:t>
      </w:r>
      <w:proofErr w:type="spellStart"/>
      <w:r w:rsidRPr="00A01CDF">
        <w:rPr>
          <w:rFonts w:eastAsia="Times New Roman"/>
          <w:lang w:val="ru-RU" w:eastAsia="ru-RU"/>
        </w:rPr>
        <w:t>згідно</w:t>
      </w:r>
      <w:proofErr w:type="spellEnd"/>
      <w:r w:rsidRPr="00A01CDF">
        <w:rPr>
          <w:rFonts w:eastAsia="Times New Roman"/>
          <w:lang w:val="ru-RU" w:eastAsia="ru-RU"/>
        </w:rPr>
        <w:t xml:space="preserve"> з </w:t>
      </w:r>
      <w:proofErr w:type="spellStart"/>
      <w:r w:rsidRPr="00A01CDF">
        <w:rPr>
          <w:rFonts w:eastAsia="Times New Roman"/>
          <w:lang w:val="ru-RU" w:eastAsia="ru-RU"/>
        </w:rPr>
        <w:t>процесуальним</w:t>
      </w:r>
      <w:proofErr w:type="spellEnd"/>
      <w:r w:rsidRPr="00A01CDF">
        <w:rPr>
          <w:rFonts w:eastAsia="Times New Roman"/>
          <w:lang w:val="ru-RU" w:eastAsia="ru-RU"/>
        </w:rPr>
        <w:t xml:space="preserve"> </w:t>
      </w:r>
      <w:proofErr w:type="spellStart"/>
      <w:r w:rsidRPr="00A01CDF">
        <w:rPr>
          <w:rFonts w:eastAsia="Times New Roman"/>
          <w:lang w:val="ru-RU" w:eastAsia="ru-RU"/>
        </w:rPr>
        <w:t>законодавством</w:t>
      </w:r>
      <w:proofErr w:type="spellEnd"/>
      <w:r w:rsidRPr="00A01CDF">
        <w:rPr>
          <w:rFonts w:eastAsia="Times New Roman"/>
          <w:lang w:val="ru-RU" w:eastAsia="ru-RU"/>
        </w:rPr>
        <w:t xml:space="preserve">. </w:t>
      </w:r>
      <w:proofErr w:type="spellStart"/>
      <w:r w:rsidRPr="00A01CDF">
        <w:rPr>
          <w:rFonts w:eastAsia="Times New Roman"/>
          <w:lang w:val="ru-RU" w:eastAsia="ru-RU"/>
        </w:rPr>
        <w:t>Рішення</w:t>
      </w:r>
      <w:proofErr w:type="spellEnd"/>
      <w:r w:rsidRPr="00A01CDF">
        <w:rPr>
          <w:rFonts w:eastAsia="Times New Roman"/>
          <w:lang w:val="ru-RU" w:eastAsia="ru-RU"/>
        </w:rPr>
        <w:t xml:space="preserve"> </w:t>
      </w:r>
      <w:proofErr w:type="spellStart"/>
      <w:r w:rsidRPr="00A01CDF">
        <w:rPr>
          <w:rFonts w:eastAsia="Times New Roman"/>
          <w:lang w:val="ru-RU" w:eastAsia="ru-RU"/>
        </w:rPr>
        <w:t>суддів</w:t>
      </w:r>
      <w:proofErr w:type="spellEnd"/>
      <w:r w:rsidRPr="00A01CDF">
        <w:rPr>
          <w:rFonts w:eastAsia="Times New Roman"/>
          <w:lang w:val="ru-RU" w:eastAsia="ru-RU"/>
        </w:rPr>
        <w:t xml:space="preserve"> не </w:t>
      </w:r>
      <w:proofErr w:type="spellStart"/>
      <w:r w:rsidRPr="00A01CDF">
        <w:rPr>
          <w:rFonts w:eastAsia="Times New Roman"/>
          <w:lang w:val="ru-RU" w:eastAsia="ru-RU"/>
        </w:rPr>
        <w:t>можуть</w:t>
      </w:r>
      <w:proofErr w:type="spellEnd"/>
      <w:r w:rsidRPr="00A01CDF">
        <w:rPr>
          <w:rFonts w:eastAsia="Times New Roman"/>
          <w:lang w:val="ru-RU" w:eastAsia="ru-RU"/>
        </w:rPr>
        <w:t xml:space="preserve"> </w:t>
      </w:r>
      <w:proofErr w:type="spellStart"/>
      <w:r w:rsidRPr="00A01CDF">
        <w:rPr>
          <w:rFonts w:eastAsia="Times New Roman"/>
          <w:lang w:val="ru-RU" w:eastAsia="ru-RU"/>
        </w:rPr>
        <w:t>підлягати</w:t>
      </w:r>
      <w:proofErr w:type="spellEnd"/>
      <w:r w:rsidRPr="00A01CDF">
        <w:rPr>
          <w:rFonts w:eastAsia="Times New Roman"/>
          <w:lang w:val="ru-RU" w:eastAsia="ru-RU"/>
        </w:rPr>
        <w:t xml:space="preserve"> будь-</w:t>
      </w:r>
      <w:proofErr w:type="spellStart"/>
      <w:r w:rsidRPr="00A01CDF">
        <w:rPr>
          <w:rFonts w:eastAsia="Times New Roman"/>
          <w:lang w:val="ru-RU" w:eastAsia="ru-RU"/>
        </w:rPr>
        <w:t>якому</w:t>
      </w:r>
      <w:proofErr w:type="spellEnd"/>
      <w:r w:rsidRPr="00A01CDF">
        <w:rPr>
          <w:rFonts w:eastAsia="Times New Roman"/>
          <w:lang w:val="ru-RU" w:eastAsia="ru-RU"/>
        </w:rPr>
        <w:t xml:space="preserve"> перегляду поза межами </w:t>
      </w:r>
      <w:proofErr w:type="spellStart"/>
      <w:r w:rsidRPr="00A01CDF">
        <w:rPr>
          <w:rFonts w:eastAsia="Times New Roman"/>
          <w:lang w:val="ru-RU" w:eastAsia="ru-RU"/>
        </w:rPr>
        <w:t>апеляційних</w:t>
      </w:r>
      <w:proofErr w:type="spellEnd"/>
      <w:r w:rsidRPr="00A01CDF">
        <w:rPr>
          <w:rFonts w:eastAsia="Times New Roman"/>
          <w:lang w:val="ru-RU" w:eastAsia="ru-RU"/>
        </w:rPr>
        <w:t xml:space="preserve"> </w:t>
      </w:r>
      <w:proofErr w:type="spellStart"/>
      <w:r w:rsidRPr="00A01CDF">
        <w:rPr>
          <w:rFonts w:eastAsia="Times New Roman"/>
          <w:lang w:val="ru-RU" w:eastAsia="ru-RU"/>
        </w:rPr>
        <w:t>чи</w:t>
      </w:r>
      <w:proofErr w:type="spellEnd"/>
      <w:r w:rsidRPr="00A01CDF">
        <w:rPr>
          <w:rFonts w:eastAsia="Times New Roman"/>
          <w:lang w:val="ru-RU" w:eastAsia="ru-RU"/>
        </w:rPr>
        <w:t xml:space="preserve"> </w:t>
      </w:r>
      <w:proofErr w:type="spellStart"/>
      <w:r w:rsidRPr="00A01CDF">
        <w:rPr>
          <w:rFonts w:eastAsia="Times New Roman"/>
          <w:lang w:val="ru-RU" w:eastAsia="ru-RU"/>
        </w:rPr>
        <w:t>касаційних</w:t>
      </w:r>
      <w:proofErr w:type="spellEnd"/>
      <w:r w:rsidRPr="00A01CDF">
        <w:rPr>
          <w:rFonts w:eastAsia="Times New Roman"/>
          <w:lang w:val="ru-RU" w:eastAsia="ru-RU"/>
        </w:rPr>
        <w:t xml:space="preserve"> процедур. </w:t>
      </w:r>
      <w:proofErr w:type="spellStart"/>
      <w:r w:rsidRPr="00A01CDF">
        <w:rPr>
          <w:rFonts w:eastAsia="Times New Roman"/>
          <w:lang w:val="ru-RU" w:eastAsia="ru-RU"/>
        </w:rPr>
        <w:t>Дисциплінарна</w:t>
      </w:r>
      <w:proofErr w:type="spellEnd"/>
      <w:r w:rsidRPr="00A01CDF">
        <w:rPr>
          <w:rFonts w:eastAsia="Times New Roman"/>
          <w:lang w:val="ru-RU" w:eastAsia="ru-RU"/>
        </w:rPr>
        <w:t xml:space="preserve"> </w:t>
      </w:r>
      <w:proofErr w:type="spellStart"/>
      <w:r w:rsidRPr="00A01CDF">
        <w:rPr>
          <w:rFonts w:eastAsia="Times New Roman"/>
          <w:lang w:val="ru-RU" w:eastAsia="ru-RU"/>
        </w:rPr>
        <w:t>відповідальність</w:t>
      </w:r>
      <w:proofErr w:type="spellEnd"/>
      <w:r w:rsidRPr="00A01CDF">
        <w:rPr>
          <w:rFonts w:eastAsia="Times New Roman"/>
          <w:lang w:val="ru-RU" w:eastAsia="ru-RU"/>
        </w:rPr>
        <w:t xml:space="preserve"> </w:t>
      </w:r>
      <w:proofErr w:type="spellStart"/>
      <w:r w:rsidRPr="00A01CDF">
        <w:rPr>
          <w:rFonts w:eastAsia="Times New Roman"/>
          <w:lang w:val="ru-RU" w:eastAsia="ru-RU"/>
        </w:rPr>
        <w:t>суддів</w:t>
      </w:r>
      <w:proofErr w:type="spellEnd"/>
      <w:r w:rsidRPr="00A01CDF">
        <w:rPr>
          <w:rFonts w:eastAsia="Times New Roman"/>
          <w:lang w:val="ru-RU" w:eastAsia="ru-RU"/>
        </w:rPr>
        <w:t xml:space="preserve"> не повинна </w:t>
      </w:r>
      <w:proofErr w:type="spellStart"/>
      <w:r w:rsidRPr="00A01CDF">
        <w:rPr>
          <w:rFonts w:eastAsia="Times New Roman"/>
          <w:lang w:val="ru-RU" w:eastAsia="ru-RU"/>
        </w:rPr>
        <w:t>поширюватися</w:t>
      </w:r>
      <w:proofErr w:type="spellEnd"/>
      <w:r w:rsidRPr="00A01CDF">
        <w:rPr>
          <w:rFonts w:eastAsia="Times New Roman"/>
          <w:lang w:val="ru-RU" w:eastAsia="ru-RU"/>
        </w:rPr>
        <w:t xml:space="preserve"> на </w:t>
      </w:r>
      <w:proofErr w:type="spellStart"/>
      <w:r w:rsidRPr="00A01CDF">
        <w:rPr>
          <w:rFonts w:eastAsia="Times New Roman"/>
          <w:lang w:val="ru-RU" w:eastAsia="ru-RU"/>
        </w:rPr>
        <w:t>зміст</w:t>
      </w:r>
      <w:proofErr w:type="spellEnd"/>
      <w:r w:rsidRPr="00A01CDF">
        <w:rPr>
          <w:rFonts w:eastAsia="Times New Roman"/>
          <w:lang w:val="ru-RU" w:eastAsia="ru-RU"/>
        </w:rPr>
        <w:t xml:space="preserve"> </w:t>
      </w:r>
      <w:proofErr w:type="spellStart"/>
      <w:r w:rsidRPr="00A01CDF">
        <w:rPr>
          <w:rFonts w:eastAsia="Times New Roman"/>
          <w:lang w:val="ru-RU" w:eastAsia="ru-RU"/>
        </w:rPr>
        <w:t>їх</w:t>
      </w:r>
      <w:proofErr w:type="spellEnd"/>
      <w:r w:rsidRPr="00A01CDF">
        <w:rPr>
          <w:rFonts w:eastAsia="Times New Roman"/>
          <w:lang w:val="ru-RU" w:eastAsia="ru-RU"/>
        </w:rPr>
        <w:t xml:space="preserve"> </w:t>
      </w:r>
      <w:proofErr w:type="spellStart"/>
      <w:r w:rsidRPr="00A01CDF">
        <w:rPr>
          <w:rFonts w:eastAsia="Times New Roman"/>
          <w:lang w:val="ru-RU" w:eastAsia="ru-RU"/>
        </w:rPr>
        <w:t>рішень</w:t>
      </w:r>
      <w:proofErr w:type="spellEnd"/>
      <w:r w:rsidRPr="00A01CDF">
        <w:rPr>
          <w:rFonts w:eastAsia="Times New Roman"/>
          <w:lang w:val="ru-RU" w:eastAsia="ru-RU"/>
        </w:rPr>
        <w:t>.</w:t>
      </w:r>
    </w:p>
    <w:p w14:paraId="529ED602" w14:textId="77777777" w:rsidR="004808C0" w:rsidRPr="00A01CDF" w:rsidRDefault="004808C0" w:rsidP="004808C0">
      <w:pPr>
        <w:widowControl w:val="0"/>
        <w:ind w:firstLine="708"/>
        <w:jc w:val="both"/>
      </w:pPr>
      <w:r w:rsidRPr="00A01CDF">
        <w:t xml:space="preserve">Відповідно до частини першої статті 124 Конституції України правосуддя в Україні здійснюють виключно суди. </w:t>
      </w:r>
    </w:p>
    <w:p w14:paraId="3284E0F8" w14:textId="77777777" w:rsidR="004808C0" w:rsidRPr="00A01CDF" w:rsidRDefault="004808C0" w:rsidP="004808C0">
      <w:pPr>
        <w:widowControl w:val="0"/>
        <w:ind w:firstLine="708"/>
        <w:jc w:val="both"/>
      </w:pPr>
      <w:r w:rsidRPr="00A01CDF">
        <w:rPr>
          <w:shd w:val="clear" w:color="auto" w:fill="FFFFFF"/>
        </w:rPr>
        <w:t xml:space="preserve">Суддя, здійснюючи правосуддя, є незалежним та керується верховенством права </w:t>
      </w:r>
      <w:r w:rsidRPr="00A01CDF">
        <w:t xml:space="preserve">(частина перша статті 129 Конституції України). </w:t>
      </w:r>
    </w:p>
    <w:p w14:paraId="2EB7668F" w14:textId="77777777" w:rsidR="004808C0" w:rsidRPr="00A01CDF" w:rsidRDefault="004808C0" w:rsidP="004808C0">
      <w:pPr>
        <w:widowControl w:val="0"/>
        <w:ind w:firstLine="708"/>
        <w:jc w:val="both"/>
      </w:pPr>
      <w:r w:rsidRPr="00A01CDF">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14:paraId="4CE634F8" w14:textId="77777777" w:rsidR="004808C0" w:rsidRPr="00A01CDF" w:rsidRDefault="004808C0" w:rsidP="004808C0">
      <w:pPr>
        <w:widowControl w:val="0"/>
        <w:ind w:firstLine="709"/>
        <w:jc w:val="both"/>
      </w:pPr>
      <w:r w:rsidRPr="00A01CDF">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14:paraId="368AF0B3" w14:textId="77777777" w:rsidR="004808C0" w:rsidRPr="00A01CDF" w:rsidRDefault="004808C0" w:rsidP="004808C0">
      <w:pPr>
        <w:widowControl w:val="0"/>
        <w:autoSpaceDE w:val="0"/>
        <w:autoSpaceDN w:val="0"/>
        <w:adjustRightInd w:val="0"/>
        <w:ind w:firstLine="708"/>
        <w:jc w:val="both"/>
        <w:rPr>
          <w:rFonts w:eastAsia="Times New Roman"/>
        </w:rPr>
      </w:pPr>
      <w:r w:rsidRPr="00A01CDF">
        <w:rPr>
          <w:rFonts w:eastAsia="Times New Roman"/>
          <w:lang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w:t>
      </w:r>
      <w:r w:rsidRPr="00A01CDF">
        <w:rPr>
          <w:rFonts w:eastAsia="Times New Roman"/>
        </w:rPr>
        <w:t>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1" w:name="n1399"/>
      <w:bookmarkEnd w:id="1"/>
    </w:p>
    <w:p w14:paraId="3B0F972A" w14:textId="687FABF9" w:rsidR="004808C0" w:rsidRPr="00A01CDF" w:rsidRDefault="004808C0" w:rsidP="004808C0">
      <w:pPr>
        <w:ind w:right="6" w:firstLine="851"/>
        <w:jc w:val="both"/>
      </w:pPr>
      <w:r w:rsidRPr="00A01CDF">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14:paraId="2D104559" w14:textId="1FE33E90" w:rsidR="00020C70" w:rsidRDefault="00762D50" w:rsidP="00F47AD0">
      <w:pPr>
        <w:pStyle w:val="14"/>
      </w:pPr>
      <w:r w:rsidRPr="00A01CDF">
        <w:t>Враховуючи наведені вище обставини, Третя Дисциплінарна палата Вищої ради правосуддя д</w:t>
      </w:r>
      <w:r w:rsidR="00651B38" w:rsidRPr="00A01CDF">
        <w:t>ійшла висновку, що дисциплінарн</w:t>
      </w:r>
      <w:r w:rsidR="004808C0" w:rsidRPr="00A01CDF">
        <w:t>у</w:t>
      </w:r>
      <w:r w:rsidR="00651B38" w:rsidRPr="00A01CDF">
        <w:t xml:space="preserve"> скарг</w:t>
      </w:r>
      <w:r w:rsidR="004808C0" w:rsidRPr="00A01CDF">
        <w:t>у</w:t>
      </w:r>
      <w:r w:rsidRPr="00A01CDF">
        <w:t xml:space="preserve"> </w:t>
      </w:r>
      <w:r w:rsidR="004808C0" w:rsidRPr="00A01CDF">
        <w:t xml:space="preserve">приватного виконавця виконавчого округу м. Києва Павлюка Н.В. </w:t>
      </w:r>
      <w:r w:rsidR="008E76DE" w:rsidRPr="00A01CDF">
        <w:t xml:space="preserve">слід залишити без розгляду та повернути </w:t>
      </w:r>
      <w:r w:rsidRPr="00A01CDF">
        <w:t>скаржник</w:t>
      </w:r>
      <w:r w:rsidR="004808C0" w:rsidRPr="00A01CDF">
        <w:t>у</w:t>
      </w:r>
      <w:r w:rsidRPr="00A01CDF">
        <w:t>.</w:t>
      </w:r>
    </w:p>
    <w:p w14:paraId="138FF869" w14:textId="77777777" w:rsidR="00F47AD0" w:rsidRDefault="00F47AD0" w:rsidP="00260C13">
      <w:pPr>
        <w:pStyle w:val="14"/>
      </w:pPr>
    </w:p>
    <w:p w14:paraId="194E14E0" w14:textId="77777777" w:rsidR="00F47AD0" w:rsidRDefault="00F47AD0" w:rsidP="00260C13">
      <w:pPr>
        <w:pStyle w:val="14"/>
      </w:pPr>
    </w:p>
    <w:p w14:paraId="677455BD" w14:textId="77777777" w:rsidR="00F47AD0" w:rsidRDefault="00F47AD0" w:rsidP="00260C13">
      <w:pPr>
        <w:pStyle w:val="14"/>
      </w:pPr>
    </w:p>
    <w:p w14:paraId="70E6C921" w14:textId="77777777" w:rsidR="00F47AD0" w:rsidRDefault="00F47AD0" w:rsidP="00260C13">
      <w:pPr>
        <w:pStyle w:val="14"/>
      </w:pPr>
    </w:p>
    <w:p w14:paraId="39862DF7" w14:textId="3DCCB273" w:rsidR="002B6DD1" w:rsidRPr="00A01CDF" w:rsidRDefault="00762D50" w:rsidP="00260C13">
      <w:pPr>
        <w:pStyle w:val="14"/>
      </w:pPr>
      <w:r w:rsidRPr="00A01CDF">
        <w:lastRenderedPageBreak/>
        <w:t>Керуючись статтями 42–44 Закону України «Про Вищу раду правосуддя», Третя Дисциплінарна палата Вищої ради правосуддя</w:t>
      </w:r>
    </w:p>
    <w:p w14:paraId="6B9E33CB" w14:textId="77777777" w:rsidR="0045129C" w:rsidRPr="00A01CDF" w:rsidRDefault="0045129C" w:rsidP="00D805C7">
      <w:pPr>
        <w:ind w:firstLine="709"/>
        <w:jc w:val="both"/>
      </w:pPr>
    </w:p>
    <w:p w14:paraId="2F35F57F" w14:textId="77777777" w:rsidR="003B2B78" w:rsidRPr="00A01CDF" w:rsidRDefault="003B2B78" w:rsidP="00D805C7">
      <w:pPr>
        <w:pStyle w:val="a5"/>
        <w:spacing w:after="0"/>
        <w:ind w:firstLine="709"/>
        <w:jc w:val="center"/>
        <w:rPr>
          <w:b/>
          <w:color w:val="000000"/>
          <w:sz w:val="28"/>
          <w:szCs w:val="28"/>
          <w:lang w:val="uk-UA"/>
        </w:rPr>
      </w:pPr>
      <w:r w:rsidRPr="00A01CDF">
        <w:rPr>
          <w:b/>
          <w:sz w:val="28"/>
          <w:szCs w:val="28"/>
          <w:lang w:val="uk-UA"/>
        </w:rPr>
        <w:t>ухвалила</w:t>
      </w:r>
      <w:r w:rsidRPr="00A01CDF">
        <w:rPr>
          <w:b/>
          <w:color w:val="000000"/>
          <w:sz w:val="28"/>
          <w:szCs w:val="28"/>
          <w:lang w:val="uk-UA"/>
        </w:rPr>
        <w:t>:</w:t>
      </w:r>
    </w:p>
    <w:p w14:paraId="4417E1A1" w14:textId="77777777" w:rsidR="00CE79D6" w:rsidRPr="00A01CDF" w:rsidRDefault="00CE79D6" w:rsidP="00260C13">
      <w:pPr>
        <w:ind w:right="6"/>
        <w:jc w:val="both"/>
        <w:rPr>
          <w:rFonts w:ascii="ProbaPro" w:hAnsi="ProbaPro"/>
          <w:color w:val="1D1D1B"/>
          <w:shd w:val="clear" w:color="auto" w:fill="FFFFFF"/>
        </w:rPr>
      </w:pPr>
    </w:p>
    <w:p w14:paraId="6337A4D1" w14:textId="2F171AEB" w:rsidR="00260C13" w:rsidRPr="00A01CDF" w:rsidRDefault="00651B38" w:rsidP="008E76DE">
      <w:pPr>
        <w:ind w:right="6"/>
        <w:jc w:val="both"/>
        <w:rPr>
          <w:rStyle w:val="FontStyle14"/>
          <w:sz w:val="28"/>
          <w:szCs w:val="28"/>
        </w:rPr>
      </w:pPr>
      <w:r w:rsidRPr="00A01CDF">
        <w:rPr>
          <w:rFonts w:ascii="ProbaPro" w:hAnsi="ProbaPro"/>
          <w:color w:val="1D1D1B"/>
          <w:shd w:val="clear" w:color="auto" w:fill="FFFFFF"/>
        </w:rPr>
        <w:t>дисциплінарн</w:t>
      </w:r>
      <w:r w:rsidR="004808C0" w:rsidRPr="00A01CDF">
        <w:rPr>
          <w:rFonts w:ascii="ProbaPro" w:hAnsi="ProbaPro"/>
          <w:color w:val="1D1D1B"/>
          <w:shd w:val="clear" w:color="auto" w:fill="FFFFFF"/>
        </w:rPr>
        <w:t>у</w:t>
      </w:r>
      <w:r w:rsidR="00260C13" w:rsidRPr="00A01CDF">
        <w:rPr>
          <w:rFonts w:ascii="ProbaPro" w:hAnsi="ProbaPro"/>
          <w:color w:val="1D1D1B"/>
          <w:shd w:val="clear" w:color="auto" w:fill="FFFFFF"/>
        </w:rPr>
        <w:t xml:space="preserve"> </w:t>
      </w:r>
      <w:r w:rsidRPr="00A01CDF">
        <w:rPr>
          <w:rFonts w:ascii="ProbaPro" w:hAnsi="ProbaPro"/>
          <w:color w:val="1D1D1B"/>
          <w:shd w:val="clear" w:color="auto" w:fill="FFFFFF"/>
        </w:rPr>
        <w:t>скарг</w:t>
      </w:r>
      <w:r w:rsidR="004808C0" w:rsidRPr="00A01CDF">
        <w:rPr>
          <w:rFonts w:ascii="ProbaPro" w:hAnsi="ProbaPro"/>
          <w:color w:val="1D1D1B"/>
          <w:shd w:val="clear" w:color="auto" w:fill="FFFFFF"/>
        </w:rPr>
        <w:t>у</w:t>
      </w:r>
      <w:r w:rsidR="004808C0" w:rsidRPr="00A01CDF">
        <w:t xml:space="preserve"> приватного виконавця виконавчого округу м. Києва Павлюка Назара Васильовича стосовно судді Господарського суду Донецької області </w:t>
      </w:r>
      <w:proofErr w:type="spellStart"/>
      <w:r w:rsidR="004808C0" w:rsidRPr="00A01CDF">
        <w:t>Зекунова</w:t>
      </w:r>
      <w:proofErr w:type="spellEnd"/>
      <w:r w:rsidR="004808C0" w:rsidRPr="00A01CDF">
        <w:t xml:space="preserve"> Едуарда Вікторовича </w:t>
      </w:r>
      <w:r w:rsidR="00260C13" w:rsidRPr="00A01CDF">
        <w:rPr>
          <w:rFonts w:ascii="ProbaPro" w:hAnsi="ProbaPro"/>
          <w:color w:val="1D1D1B"/>
          <w:shd w:val="clear" w:color="auto" w:fill="FFFFFF"/>
        </w:rPr>
        <w:t>залишити без розгляду та повернути скаржник</w:t>
      </w:r>
      <w:r w:rsidR="004808C0" w:rsidRPr="00A01CDF">
        <w:rPr>
          <w:rFonts w:ascii="ProbaPro" w:hAnsi="ProbaPro"/>
          <w:color w:val="1D1D1B"/>
          <w:shd w:val="clear" w:color="auto" w:fill="FFFFFF"/>
        </w:rPr>
        <w:t>у</w:t>
      </w:r>
      <w:r w:rsidR="00260C13" w:rsidRPr="00A01CDF">
        <w:rPr>
          <w:rFonts w:ascii="ProbaPro" w:hAnsi="ProbaPro"/>
          <w:color w:val="1D1D1B"/>
          <w:shd w:val="clear" w:color="auto" w:fill="FFFFFF"/>
        </w:rPr>
        <w:t>.</w:t>
      </w:r>
    </w:p>
    <w:p w14:paraId="68BAE321" w14:textId="77777777" w:rsidR="003B2B78" w:rsidRPr="00A01CDF" w:rsidRDefault="003B2B78" w:rsidP="00D805C7">
      <w:pPr>
        <w:pStyle w:val="af"/>
        <w:ind w:firstLine="709"/>
        <w:jc w:val="both"/>
        <w:rPr>
          <w:rStyle w:val="FontStyle14"/>
          <w:sz w:val="28"/>
          <w:szCs w:val="28"/>
        </w:rPr>
      </w:pPr>
      <w:r w:rsidRPr="00A01CDF">
        <w:rPr>
          <w:rStyle w:val="FontStyle14"/>
          <w:sz w:val="28"/>
          <w:szCs w:val="28"/>
        </w:rPr>
        <w:t>Ухвала оскарженню не підлягає.</w:t>
      </w:r>
    </w:p>
    <w:p w14:paraId="64A856D5" w14:textId="77777777" w:rsidR="000D6417" w:rsidRPr="00864BDC" w:rsidRDefault="000D6417" w:rsidP="00C872B3">
      <w:pPr>
        <w:jc w:val="both"/>
        <w:rPr>
          <w:sz w:val="24"/>
          <w:szCs w:val="24"/>
        </w:rPr>
      </w:pPr>
    </w:p>
    <w:p w14:paraId="29180E29" w14:textId="77777777" w:rsidR="003B2B78" w:rsidRPr="00D24CF5" w:rsidRDefault="003B2B78" w:rsidP="00D805C7">
      <w:pPr>
        <w:jc w:val="both"/>
        <w:rPr>
          <w:b/>
        </w:rPr>
      </w:pPr>
      <w:r w:rsidRPr="00D24CF5">
        <w:rPr>
          <w:b/>
        </w:rPr>
        <w:t xml:space="preserve">Головуючий на засіданні </w:t>
      </w:r>
    </w:p>
    <w:p w14:paraId="1AE3FA23" w14:textId="77777777" w:rsidR="003B2B78" w:rsidRPr="00D24CF5" w:rsidRDefault="003B2B78" w:rsidP="00D805C7">
      <w:pPr>
        <w:jc w:val="both"/>
        <w:rPr>
          <w:b/>
        </w:rPr>
      </w:pPr>
      <w:r w:rsidRPr="00D24CF5">
        <w:rPr>
          <w:b/>
        </w:rPr>
        <w:t xml:space="preserve">Третьої Дисциплінарної </w:t>
      </w:r>
    </w:p>
    <w:p w14:paraId="36FFCFE1" w14:textId="77777777"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 xml:space="preserve">Л.А. </w:t>
      </w:r>
      <w:proofErr w:type="spellStart"/>
      <w:r w:rsidR="00C872B3">
        <w:rPr>
          <w:b/>
        </w:rPr>
        <w:t>Швецова</w:t>
      </w:r>
      <w:proofErr w:type="spellEnd"/>
    </w:p>
    <w:p w14:paraId="0ED6C94D" w14:textId="77777777" w:rsidR="003B2B78" w:rsidRPr="00D24CF5" w:rsidRDefault="003B2B78" w:rsidP="00D805C7">
      <w:pPr>
        <w:tabs>
          <w:tab w:val="left" w:pos="6521"/>
        </w:tabs>
        <w:ind w:firstLine="709"/>
        <w:jc w:val="both"/>
        <w:rPr>
          <w:b/>
        </w:rPr>
      </w:pPr>
    </w:p>
    <w:p w14:paraId="60F54B4A" w14:textId="77777777" w:rsidR="003B2B78" w:rsidRPr="00D24CF5" w:rsidRDefault="003B2B78" w:rsidP="00D805C7">
      <w:pPr>
        <w:jc w:val="both"/>
        <w:rPr>
          <w:b/>
        </w:rPr>
      </w:pPr>
      <w:r w:rsidRPr="00D24CF5">
        <w:rPr>
          <w:b/>
        </w:rPr>
        <w:t xml:space="preserve">Члени Третьої Дисциплінарної </w:t>
      </w:r>
    </w:p>
    <w:p w14:paraId="3DE85FC2" w14:textId="77777777" w:rsidR="006D76BF"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00EF36A6">
        <w:rPr>
          <w:b/>
          <w:sz w:val="28"/>
          <w:szCs w:val="28"/>
          <w:lang w:val="uk-UA"/>
        </w:rPr>
        <w:t xml:space="preserve">                                   </w:t>
      </w:r>
      <w:r w:rsidR="003256B1">
        <w:rPr>
          <w:b/>
          <w:sz w:val="28"/>
          <w:szCs w:val="28"/>
          <w:lang w:val="uk-UA"/>
        </w:rPr>
        <w:t xml:space="preserve"> </w:t>
      </w:r>
      <w:r w:rsidR="006D76BF">
        <w:rPr>
          <w:b/>
          <w:sz w:val="28"/>
          <w:szCs w:val="28"/>
          <w:lang w:val="uk-UA"/>
        </w:rPr>
        <w:t>В.І. Говоруха</w:t>
      </w:r>
    </w:p>
    <w:p w14:paraId="1F9BF5B6" w14:textId="77777777" w:rsidR="006D76BF" w:rsidRDefault="006D76BF"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04D757C7" w14:textId="0E581942" w:rsidR="00C872B3" w:rsidRDefault="006D76BF"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C872B3" w:rsidRPr="00D24CF5">
        <w:rPr>
          <w:b/>
          <w:sz w:val="28"/>
          <w:szCs w:val="28"/>
          <w:lang w:val="uk-UA"/>
        </w:rPr>
        <w:t>Л.Б. Іванова</w:t>
      </w:r>
    </w:p>
    <w:p w14:paraId="544F1920" w14:textId="77777777"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7983C46D" w14:textId="3C795699" w:rsidR="003B2B78"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3256B1">
        <w:rPr>
          <w:b/>
          <w:sz w:val="28"/>
          <w:szCs w:val="28"/>
          <w:lang w:val="uk-UA"/>
        </w:rPr>
        <w:t xml:space="preserve"> </w:t>
      </w:r>
      <w:r w:rsidR="00737477" w:rsidRPr="00D24CF5">
        <w:rPr>
          <w:b/>
          <w:sz w:val="28"/>
          <w:szCs w:val="28"/>
          <w:lang w:val="uk-UA"/>
        </w:rPr>
        <w:t>В.В. Матвійчук</w:t>
      </w:r>
    </w:p>
    <w:p w14:paraId="4125180C" w14:textId="471850A3" w:rsidR="003256B1"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14:paraId="0ADA539C" w14:textId="77777777" w:rsidR="003256B1" w:rsidRPr="00D24CF5" w:rsidRDefault="003256B1" w:rsidP="00C872B3">
      <w:pPr>
        <w:pStyle w:val="ab"/>
        <w:tabs>
          <w:tab w:val="left" w:pos="6480"/>
          <w:tab w:val="left" w:pos="6946"/>
          <w:tab w:val="left" w:pos="7020"/>
        </w:tabs>
        <w:spacing w:before="0" w:beforeAutospacing="0" w:after="0" w:afterAutospacing="0" w:line="360" w:lineRule="auto"/>
        <w:jc w:val="both"/>
        <w:rPr>
          <w:b/>
          <w:sz w:val="28"/>
          <w:szCs w:val="28"/>
          <w:lang w:val="uk-UA"/>
        </w:rPr>
      </w:pPr>
    </w:p>
    <w:sectPr w:rsidR="003256B1" w:rsidRPr="00D24CF5"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E9487" w14:textId="77777777" w:rsidR="006B7A75" w:rsidRDefault="006B7A75" w:rsidP="00707CEB">
      <w:r>
        <w:separator/>
      </w:r>
    </w:p>
  </w:endnote>
  <w:endnote w:type="continuationSeparator" w:id="0">
    <w:p w14:paraId="7B5BDE42" w14:textId="77777777" w:rsidR="006B7A75" w:rsidRDefault="006B7A75"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BB8D1" w14:textId="77777777" w:rsidR="006B7A75" w:rsidRDefault="006B7A75" w:rsidP="00707CEB">
      <w:r>
        <w:separator/>
      </w:r>
    </w:p>
  </w:footnote>
  <w:footnote w:type="continuationSeparator" w:id="0">
    <w:p w14:paraId="3D6C99C7" w14:textId="77777777" w:rsidR="006B7A75" w:rsidRDefault="006B7A75"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CB02F" w14:textId="51523616" w:rsidR="003B2B78" w:rsidRDefault="0068074B">
    <w:pPr>
      <w:pStyle w:val="a7"/>
      <w:jc w:val="center"/>
    </w:pPr>
    <w:r>
      <w:fldChar w:fldCharType="begin"/>
    </w:r>
    <w:r w:rsidR="00DF150B">
      <w:instrText xml:space="preserve"> PAGE   \* MERGEFORMAT </w:instrText>
    </w:r>
    <w:r>
      <w:fldChar w:fldCharType="separate"/>
    </w:r>
    <w:r w:rsidR="00491B16">
      <w:rPr>
        <w:noProof/>
      </w:rPr>
      <w:t>5</w:t>
    </w:r>
    <w:r>
      <w:rPr>
        <w:noProof/>
      </w:rPr>
      <w:fldChar w:fldCharType="end"/>
    </w:r>
  </w:p>
  <w:p w14:paraId="55AFB2D2" w14:textId="77777777"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528E2"/>
    <w:rsid w:val="00052E1F"/>
    <w:rsid w:val="00055502"/>
    <w:rsid w:val="000555F0"/>
    <w:rsid w:val="00055839"/>
    <w:rsid w:val="00063FDF"/>
    <w:rsid w:val="00065980"/>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31C6"/>
    <w:rsid w:val="00305364"/>
    <w:rsid w:val="00305EB8"/>
    <w:rsid w:val="003071FD"/>
    <w:rsid w:val="0030734B"/>
    <w:rsid w:val="00310185"/>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65B6"/>
    <w:rsid w:val="003D70AA"/>
    <w:rsid w:val="003E196D"/>
    <w:rsid w:val="003E2A69"/>
    <w:rsid w:val="003E4601"/>
    <w:rsid w:val="003E50C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1B16"/>
    <w:rsid w:val="0049469E"/>
    <w:rsid w:val="004970A8"/>
    <w:rsid w:val="004A05A6"/>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61C4"/>
    <w:rsid w:val="005F66C3"/>
    <w:rsid w:val="005F67B3"/>
    <w:rsid w:val="005F7FBF"/>
    <w:rsid w:val="0060180D"/>
    <w:rsid w:val="00601B16"/>
    <w:rsid w:val="00605070"/>
    <w:rsid w:val="006117F2"/>
    <w:rsid w:val="006127AD"/>
    <w:rsid w:val="00625C6A"/>
    <w:rsid w:val="00631724"/>
    <w:rsid w:val="00634457"/>
    <w:rsid w:val="00634B85"/>
    <w:rsid w:val="006375DD"/>
    <w:rsid w:val="00640A68"/>
    <w:rsid w:val="00642B30"/>
    <w:rsid w:val="00644994"/>
    <w:rsid w:val="00651B38"/>
    <w:rsid w:val="006522F1"/>
    <w:rsid w:val="006530D2"/>
    <w:rsid w:val="00654C01"/>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53F4"/>
    <w:rsid w:val="00966D06"/>
    <w:rsid w:val="00966FE3"/>
    <w:rsid w:val="00976F8E"/>
    <w:rsid w:val="0097713C"/>
    <w:rsid w:val="009806C6"/>
    <w:rsid w:val="00980803"/>
    <w:rsid w:val="00982004"/>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35BB"/>
    <w:rsid w:val="00B451D3"/>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0AF0"/>
    <w:rsid w:val="00BE1925"/>
    <w:rsid w:val="00BE1D93"/>
    <w:rsid w:val="00BF0B79"/>
    <w:rsid w:val="00BF2FE3"/>
    <w:rsid w:val="00BF6810"/>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18A2"/>
    <w:rsid w:val="00D9270A"/>
    <w:rsid w:val="00D949AA"/>
    <w:rsid w:val="00D97899"/>
    <w:rsid w:val="00DA363D"/>
    <w:rsid w:val="00DA3D0E"/>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B59BE"/>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F44"/>
    <w:rsid w:val="00F4496A"/>
    <w:rsid w:val="00F4516D"/>
    <w:rsid w:val="00F45A1E"/>
    <w:rsid w:val="00F47AD0"/>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0DEC7ED9"/>
  <w15:docId w15:val="{8ACF7133-6B99-49BB-B084-B3CA7A2C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BFCBC-01B6-43C2-A52B-B9302733C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1825</Words>
  <Characters>12571</Characters>
  <Application>Microsoft Office Word</Application>
  <DocSecurity>0</DocSecurity>
  <Lines>104</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Наталія Нечипоренко</cp:lastModifiedBy>
  <cp:revision>6</cp:revision>
  <cp:lastPrinted>2020-07-13T12:57:00Z</cp:lastPrinted>
  <dcterms:created xsi:type="dcterms:W3CDTF">2020-07-16T11:30:00Z</dcterms:created>
  <dcterms:modified xsi:type="dcterms:W3CDTF">2020-07-16T11:43:00Z</dcterms:modified>
</cp:coreProperties>
</file>