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73F" w:rsidRPr="00113D3C" w:rsidRDefault="007C473F" w:rsidP="007C473F">
      <w:pPr>
        <w:pStyle w:val="a4"/>
        <w:ind w:left="0"/>
        <w:jc w:val="both"/>
        <w:rPr>
          <w:szCs w:val="28"/>
          <w:lang w:val="ru-RU"/>
        </w:rPr>
      </w:pPr>
      <w:bookmarkStart w:id="0" w:name="_GoBack"/>
      <w:bookmarkEnd w:id="0"/>
    </w:p>
    <w:p w:rsidR="007C473F" w:rsidRPr="001A03EA" w:rsidRDefault="007C473F" w:rsidP="007C473F">
      <w:pPr>
        <w:pStyle w:val="a4"/>
        <w:ind w:left="0"/>
        <w:jc w:val="both"/>
        <w:rPr>
          <w:szCs w:val="28"/>
        </w:rPr>
      </w:pPr>
    </w:p>
    <w:p w:rsidR="007C473F" w:rsidRPr="001A03EA" w:rsidRDefault="007C473F" w:rsidP="007C473F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A03EA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A03EA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7C473F" w:rsidRPr="001A03EA" w:rsidRDefault="007C473F" w:rsidP="007C473F">
      <w:pPr>
        <w:spacing w:after="60"/>
        <w:jc w:val="center"/>
        <w:rPr>
          <w:rFonts w:ascii="AcademyC" w:hAnsi="AcademyC"/>
          <w:b/>
          <w:color w:val="000000"/>
        </w:rPr>
      </w:pPr>
      <w:r w:rsidRPr="001A03EA">
        <w:rPr>
          <w:rFonts w:ascii="AcademyC" w:hAnsi="AcademyC"/>
          <w:b/>
          <w:color w:val="000000"/>
        </w:rPr>
        <w:t>ВИЩА  РАДА  ПРАВОСУДДЯ</w:t>
      </w:r>
    </w:p>
    <w:p w:rsidR="007C473F" w:rsidRPr="001A03EA" w:rsidRDefault="007C473F" w:rsidP="007C473F">
      <w:pPr>
        <w:spacing w:after="60"/>
        <w:jc w:val="center"/>
        <w:rPr>
          <w:rFonts w:ascii="AcademyC" w:hAnsi="AcademyC"/>
          <w:b/>
          <w:color w:val="000000"/>
        </w:rPr>
      </w:pPr>
      <w:r w:rsidRPr="001A03EA">
        <w:rPr>
          <w:rFonts w:ascii="AcademyC" w:hAnsi="AcademyC"/>
          <w:b/>
          <w:color w:val="000000"/>
        </w:rPr>
        <w:t>ТРЕТЯ ДИСЦИПЛІНАРНА ПАЛАТА</w:t>
      </w:r>
    </w:p>
    <w:p w:rsidR="007C473F" w:rsidRPr="001A03EA" w:rsidRDefault="007C473F" w:rsidP="007C473F">
      <w:pPr>
        <w:pStyle w:val="a4"/>
        <w:spacing w:after="240"/>
        <w:ind w:left="0"/>
        <w:jc w:val="center"/>
        <w:rPr>
          <w:rFonts w:ascii="AcademyC" w:hAnsi="AcademyC"/>
          <w:b/>
          <w:szCs w:val="28"/>
        </w:rPr>
      </w:pPr>
      <w:r w:rsidRPr="001A03EA">
        <w:rPr>
          <w:rFonts w:ascii="AcademyC" w:hAnsi="AcademyC"/>
          <w:b/>
          <w:szCs w:val="28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7C473F" w:rsidRPr="001A03EA" w:rsidTr="00C25F62">
        <w:trPr>
          <w:trHeight w:val="188"/>
        </w:trPr>
        <w:tc>
          <w:tcPr>
            <w:tcW w:w="3098" w:type="dxa"/>
          </w:tcPr>
          <w:p w:rsidR="007C473F" w:rsidRPr="001A03EA" w:rsidRDefault="007C473F" w:rsidP="00C25F62">
            <w:pPr>
              <w:ind w:right="-2"/>
              <w:rPr>
                <w:noProof/>
              </w:rPr>
            </w:pPr>
            <w:r>
              <w:rPr>
                <w:noProof/>
                <w:lang w:val="ru-RU"/>
              </w:rPr>
              <w:t>15</w:t>
            </w:r>
            <w:r w:rsidRPr="001A03EA">
              <w:rPr>
                <w:noProof/>
              </w:rPr>
              <w:t xml:space="preserve"> </w:t>
            </w:r>
            <w:r>
              <w:rPr>
                <w:noProof/>
              </w:rPr>
              <w:t xml:space="preserve">липня </w:t>
            </w:r>
            <w:r w:rsidRPr="001A03EA">
              <w:rPr>
                <w:noProof/>
              </w:rPr>
              <w:t>2020 року</w:t>
            </w:r>
          </w:p>
        </w:tc>
        <w:tc>
          <w:tcPr>
            <w:tcW w:w="3309" w:type="dxa"/>
          </w:tcPr>
          <w:p w:rsidR="007C473F" w:rsidRPr="001A03EA" w:rsidRDefault="007C473F" w:rsidP="00C25F62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1A03EA">
              <w:rPr>
                <w:rFonts w:ascii="Bookman Old Style" w:hAnsi="Bookman Old Style"/>
                <w:sz w:val="20"/>
                <w:szCs w:val="20"/>
              </w:rPr>
              <w:t xml:space="preserve">     </w:t>
            </w:r>
            <w:r w:rsidRPr="001A03EA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7C473F" w:rsidRPr="007C473F" w:rsidRDefault="007C473F" w:rsidP="007C473F">
            <w:pPr>
              <w:ind w:right="-2"/>
              <w:rPr>
                <w:noProof/>
              </w:rPr>
            </w:pPr>
            <w:r>
              <w:rPr>
                <w:rFonts w:ascii="Bookman Old Style" w:hAnsi="Bookman Old Style"/>
                <w:noProof/>
              </w:rPr>
              <w:t xml:space="preserve">           </w:t>
            </w:r>
            <w:r w:rsidRPr="007C473F">
              <w:rPr>
                <w:noProof/>
              </w:rPr>
              <w:t>№ 2151/3дп/15-20</w:t>
            </w:r>
          </w:p>
        </w:tc>
      </w:tr>
    </w:tbl>
    <w:p w:rsidR="007C473F" w:rsidRPr="001A03EA" w:rsidRDefault="007C473F" w:rsidP="007C473F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7C473F" w:rsidRPr="00CA29FF" w:rsidRDefault="007C473F" w:rsidP="007C473F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  <w:r w:rsidRPr="00CA29FF">
        <w:rPr>
          <w:rStyle w:val="FontStyle15"/>
          <w:rFonts w:eastAsia="Calibri"/>
          <w:sz w:val="24"/>
          <w:szCs w:val="24"/>
          <w:lang w:val="uk-UA" w:eastAsia="uk-UA"/>
        </w:rPr>
        <w:t xml:space="preserve">Про відмову у задоволенні заяви члена Третьої Дисциплінарної палати Вищої ради правосуддя </w:t>
      </w:r>
      <w:r>
        <w:rPr>
          <w:rStyle w:val="FontStyle15"/>
          <w:rFonts w:eastAsia="Calibri"/>
          <w:sz w:val="24"/>
          <w:szCs w:val="24"/>
          <w:lang w:val="uk-UA" w:eastAsia="uk-UA"/>
        </w:rPr>
        <w:t>Матвійчука В.В</w:t>
      </w:r>
      <w:r w:rsidRPr="00CA29FF">
        <w:rPr>
          <w:rStyle w:val="FontStyle15"/>
          <w:rFonts w:eastAsia="Calibri"/>
          <w:sz w:val="24"/>
          <w:szCs w:val="24"/>
          <w:lang w:val="uk-UA" w:eastAsia="uk-UA"/>
        </w:rPr>
        <w:t>. про самовідвід</w:t>
      </w:r>
    </w:p>
    <w:p w:rsidR="007C473F" w:rsidRPr="001A03EA" w:rsidRDefault="007C473F" w:rsidP="007C473F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7C473F" w:rsidRPr="001A03EA" w:rsidRDefault="007C473F" w:rsidP="007C473F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7C473F" w:rsidRPr="001A03EA" w:rsidRDefault="007C473F" w:rsidP="007C473F">
      <w:pPr>
        <w:pStyle w:val="Style4"/>
        <w:widowControl/>
        <w:spacing w:line="240" w:lineRule="atLeast"/>
        <w:ind w:firstLine="737"/>
        <w:rPr>
          <w:sz w:val="28"/>
          <w:szCs w:val="28"/>
          <w:lang w:val="uk-UA"/>
        </w:rPr>
      </w:pPr>
      <w:r w:rsidRPr="001A03EA">
        <w:rPr>
          <w:sz w:val="28"/>
          <w:szCs w:val="28"/>
          <w:lang w:val="uk-UA"/>
        </w:rPr>
        <w:t>Третя Дисциплінарна палата Вищої ради правосуддя у складі головуючого –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Швецової</w:t>
      </w:r>
      <w:proofErr w:type="spellEnd"/>
      <w:r>
        <w:rPr>
          <w:sz w:val="28"/>
          <w:szCs w:val="28"/>
          <w:lang w:val="uk-UA"/>
        </w:rPr>
        <w:t xml:space="preserve"> Л.А.</w:t>
      </w:r>
      <w:r w:rsidRPr="001A03EA">
        <w:rPr>
          <w:sz w:val="28"/>
          <w:szCs w:val="28"/>
          <w:lang w:val="uk-UA"/>
        </w:rPr>
        <w:t>, членів</w:t>
      </w:r>
      <w:r>
        <w:rPr>
          <w:sz w:val="28"/>
          <w:szCs w:val="28"/>
          <w:lang w:val="uk-UA"/>
        </w:rPr>
        <w:t xml:space="preserve"> Говорухи В.І.,</w:t>
      </w:r>
      <w:r w:rsidRPr="001A03EA">
        <w:rPr>
          <w:sz w:val="28"/>
          <w:szCs w:val="28"/>
          <w:lang w:val="uk-UA"/>
        </w:rPr>
        <w:t xml:space="preserve"> </w:t>
      </w:r>
      <w:proofErr w:type="spellStart"/>
      <w:r w:rsidRPr="001A03EA">
        <w:rPr>
          <w:sz w:val="28"/>
          <w:szCs w:val="28"/>
          <w:lang w:val="uk-UA"/>
        </w:rPr>
        <w:t>Гречківського</w:t>
      </w:r>
      <w:proofErr w:type="spellEnd"/>
      <w:r w:rsidRPr="001A03EA">
        <w:rPr>
          <w:sz w:val="28"/>
          <w:szCs w:val="28"/>
          <w:lang w:val="uk-UA"/>
        </w:rPr>
        <w:t xml:space="preserve"> П.М., </w:t>
      </w:r>
      <w:r>
        <w:rPr>
          <w:sz w:val="28"/>
          <w:szCs w:val="28"/>
          <w:lang w:val="uk-UA"/>
        </w:rPr>
        <w:t>Іванової Л.Б.,</w:t>
      </w:r>
      <w:r w:rsidRPr="001A03EA">
        <w:rPr>
          <w:sz w:val="28"/>
          <w:szCs w:val="28"/>
          <w:lang w:val="uk-UA"/>
        </w:rPr>
        <w:t xml:space="preserve"> розглянувши заяву члена Третьої Дисциплінарної палати Вищої ради правосуддя </w:t>
      </w:r>
      <w:r>
        <w:rPr>
          <w:sz w:val="28"/>
          <w:szCs w:val="28"/>
          <w:lang w:val="uk-UA"/>
        </w:rPr>
        <w:t>Матвійчука Віктора Володимировича</w:t>
      </w:r>
      <w:r w:rsidRPr="001A03EA">
        <w:rPr>
          <w:sz w:val="28"/>
          <w:szCs w:val="28"/>
          <w:lang w:val="uk-UA"/>
        </w:rPr>
        <w:t xml:space="preserve"> про самовідвід, </w:t>
      </w:r>
    </w:p>
    <w:p w:rsidR="007C473F" w:rsidRPr="001A03EA" w:rsidRDefault="007C473F" w:rsidP="007C473F">
      <w:pPr>
        <w:pStyle w:val="Style4"/>
        <w:widowControl/>
        <w:spacing w:line="240" w:lineRule="exact"/>
        <w:ind w:firstLine="737"/>
        <w:rPr>
          <w:rStyle w:val="FontStyle16"/>
          <w:sz w:val="28"/>
          <w:szCs w:val="28"/>
          <w:lang w:val="uk-UA"/>
        </w:rPr>
      </w:pPr>
    </w:p>
    <w:p w:rsidR="007C473F" w:rsidRPr="005D3303" w:rsidRDefault="007C473F" w:rsidP="007C473F">
      <w:pPr>
        <w:pStyle w:val="Style5"/>
        <w:widowControl/>
        <w:ind w:left="14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5D3303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7C473F" w:rsidRPr="001A03EA" w:rsidRDefault="007C473F" w:rsidP="007C473F">
      <w:pPr>
        <w:pStyle w:val="Style5"/>
        <w:widowControl/>
        <w:ind w:left="14"/>
        <w:jc w:val="center"/>
        <w:rPr>
          <w:sz w:val="28"/>
          <w:szCs w:val="28"/>
          <w:lang w:val="uk-UA"/>
        </w:rPr>
      </w:pPr>
    </w:p>
    <w:p w:rsidR="007C473F" w:rsidRPr="0068203D" w:rsidRDefault="007C473F" w:rsidP="007C473F">
      <w:pPr>
        <w:jc w:val="both"/>
        <w:rPr>
          <w:rStyle w:val="a8"/>
          <w:b w:val="0"/>
          <w:color w:val="1D1D1B"/>
          <w:shd w:val="clear" w:color="auto" w:fill="FFFFFF"/>
        </w:rPr>
      </w:pPr>
      <w:r w:rsidRPr="0068203D">
        <w:rPr>
          <w:rFonts w:eastAsia="Times New Roman"/>
          <w:lang w:eastAsia="ru-RU"/>
        </w:rPr>
        <w:t>до Вищої ради правосуддя</w:t>
      </w:r>
      <w:r w:rsidRPr="0068203D">
        <w:t xml:space="preserve"> </w:t>
      </w:r>
      <w:r>
        <w:t>8 липня</w:t>
      </w:r>
      <w:r w:rsidRPr="0068203D">
        <w:t xml:space="preserve"> 2020 року за вх.</w:t>
      </w:r>
      <w:r w:rsidRPr="0068203D">
        <w:rPr>
          <w:b/>
        </w:rPr>
        <w:t xml:space="preserve"> </w:t>
      </w:r>
      <w:r w:rsidRPr="0068203D">
        <w:t>№</w:t>
      </w:r>
      <w:r w:rsidRPr="0068203D">
        <w:rPr>
          <w:b/>
        </w:rPr>
        <w:t> </w:t>
      </w:r>
      <w:r>
        <w:rPr>
          <w:rStyle w:val="a8"/>
          <w:b w:val="0"/>
          <w:color w:val="1D1D1B"/>
          <w:shd w:val="clear" w:color="auto" w:fill="FFFFFF"/>
        </w:rPr>
        <w:t>П-3639/4/7-20</w:t>
      </w:r>
      <w:r w:rsidRPr="0068203D">
        <w:rPr>
          <w:rStyle w:val="a8"/>
          <w:b w:val="0"/>
          <w:color w:val="1D1D1B"/>
          <w:shd w:val="clear" w:color="auto" w:fill="FFFFFF"/>
        </w:rPr>
        <w:t xml:space="preserve"> надійшл</w:t>
      </w:r>
      <w:r>
        <w:rPr>
          <w:rStyle w:val="a8"/>
          <w:b w:val="0"/>
          <w:color w:val="1D1D1B"/>
          <w:shd w:val="clear" w:color="auto" w:fill="FFFFFF"/>
        </w:rPr>
        <w:t>а</w:t>
      </w:r>
      <w:r w:rsidRPr="0068203D">
        <w:rPr>
          <w:rStyle w:val="a8"/>
          <w:b w:val="0"/>
          <w:color w:val="1D1D1B"/>
          <w:shd w:val="clear" w:color="auto" w:fill="FFFFFF"/>
        </w:rPr>
        <w:t xml:space="preserve"> скарг</w:t>
      </w:r>
      <w:r>
        <w:rPr>
          <w:rStyle w:val="a8"/>
          <w:b w:val="0"/>
          <w:color w:val="1D1D1B"/>
          <w:shd w:val="clear" w:color="auto" w:fill="FFFFFF"/>
        </w:rPr>
        <w:t>а</w:t>
      </w:r>
      <w:r w:rsidRPr="0068203D">
        <w:rPr>
          <w:rStyle w:val="a8"/>
          <w:b w:val="0"/>
          <w:color w:val="1D1D1B"/>
          <w:shd w:val="clear" w:color="auto" w:fill="FFFFFF"/>
        </w:rPr>
        <w:t xml:space="preserve"> </w:t>
      </w:r>
      <w:proofErr w:type="spellStart"/>
      <w:r>
        <w:rPr>
          <w:rStyle w:val="a8"/>
          <w:b w:val="0"/>
          <w:color w:val="1D1D1B"/>
          <w:shd w:val="clear" w:color="auto" w:fill="FFFFFF"/>
        </w:rPr>
        <w:t>Плохотнікова</w:t>
      </w:r>
      <w:proofErr w:type="spellEnd"/>
      <w:r>
        <w:rPr>
          <w:rStyle w:val="a8"/>
          <w:b w:val="0"/>
          <w:color w:val="1D1D1B"/>
          <w:shd w:val="clear" w:color="auto" w:fill="FFFFFF"/>
        </w:rPr>
        <w:t xml:space="preserve"> О.В</w:t>
      </w:r>
      <w:r w:rsidRPr="0068203D">
        <w:rPr>
          <w:rStyle w:val="a8"/>
          <w:b w:val="0"/>
          <w:color w:val="1D1D1B"/>
          <w:shd w:val="clear" w:color="auto" w:fill="FFFFFF"/>
        </w:rPr>
        <w:t xml:space="preserve">. стосовно судді </w:t>
      </w:r>
      <w:r>
        <w:rPr>
          <w:rStyle w:val="a8"/>
          <w:b w:val="0"/>
          <w:color w:val="1D1D1B"/>
          <w:shd w:val="clear" w:color="auto" w:fill="FFFFFF"/>
        </w:rPr>
        <w:t>Херсонського міського суду Херсонської області Зубова О.С</w:t>
      </w:r>
      <w:r w:rsidRPr="0068203D">
        <w:rPr>
          <w:rStyle w:val="a8"/>
          <w:b w:val="0"/>
          <w:color w:val="1D1D1B"/>
          <w:shd w:val="clear" w:color="auto" w:fill="FFFFFF"/>
        </w:rPr>
        <w:t>.</w:t>
      </w:r>
    </w:p>
    <w:p w:rsidR="007C473F" w:rsidRDefault="007C473F" w:rsidP="007C473F">
      <w:pPr>
        <w:ind w:firstLine="709"/>
        <w:jc w:val="both"/>
      </w:pPr>
      <w:r>
        <w:rPr>
          <w:rStyle w:val="a8"/>
          <w:b w:val="0"/>
          <w:color w:val="1D1D1B"/>
          <w:shd w:val="clear" w:color="auto" w:fill="FFFFFF"/>
        </w:rPr>
        <w:t>Ч</w:t>
      </w:r>
      <w:r w:rsidRPr="001A03EA">
        <w:t xml:space="preserve">леном Третьої Дисциплінарної палати Вищої ради правосуддя </w:t>
      </w:r>
      <w:r>
        <w:t>Матвійчуком В.В</w:t>
      </w:r>
      <w:r w:rsidRPr="001A03EA">
        <w:t xml:space="preserve">. заявлено самовідвід </w:t>
      </w:r>
      <w:r>
        <w:t xml:space="preserve">від проведення попередньої перевірки вказаних скарг </w:t>
      </w:r>
      <w:r w:rsidRPr="001A03EA">
        <w:t>з метою уникнення будь-яких сумнівів у її об’єктивності та неупередженості. Заяву про самовідвід мотивовано тим, що</w:t>
      </w:r>
      <w:r>
        <w:t xml:space="preserve"> </w:t>
      </w:r>
      <w:r w:rsidRPr="006E5F5C">
        <w:t>судд</w:t>
      </w:r>
      <w:r>
        <w:t>я</w:t>
      </w:r>
      <w:r w:rsidRPr="006E5F5C">
        <w:t xml:space="preserve"> </w:t>
      </w:r>
      <w:r>
        <w:rPr>
          <w:rStyle w:val="a8"/>
          <w:b w:val="0"/>
          <w:color w:val="1D1D1B"/>
          <w:shd w:val="clear" w:color="auto" w:fill="FFFFFF"/>
        </w:rPr>
        <w:t xml:space="preserve"> Херсонського міського суду Херсонської області Зубова О.С</w:t>
      </w:r>
      <w:r w:rsidRPr="006E5F5C">
        <w:rPr>
          <w:rStyle w:val="a8"/>
          <w:b w:val="0"/>
          <w:color w:val="1D1D1B"/>
          <w:shd w:val="clear" w:color="auto" w:fill="FFFFFF"/>
        </w:rPr>
        <w:t xml:space="preserve">. </w:t>
      </w:r>
      <w:r>
        <w:rPr>
          <w:rStyle w:val="a8"/>
          <w:b w:val="0"/>
          <w:color w:val="1D1D1B"/>
          <w:shd w:val="clear" w:color="auto" w:fill="FFFFFF"/>
        </w:rPr>
        <w:t xml:space="preserve">брав участь у розгляді </w:t>
      </w:r>
      <w:r w:rsidRPr="006E5F5C">
        <w:rPr>
          <w:rStyle w:val="a8"/>
          <w:b w:val="0"/>
          <w:color w:val="1D1D1B"/>
          <w:shd w:val="clear" w:color="auto" w:fill="FFFFFF"/>
        </w:rPr>
        <w:t>справ</w:t>
      </w:r>
      <w:r>
        <w:rPr>
          <w:rStyle w:val="a8"/>
          <w:b w:val="0"/>
          <w:color w:val="1D1D1B"/>
          <w:shd w:val="clear" w:color="auto" w:fill="FFFFFF"/>
        </w:rPr>
        <w:t>и</w:t>
      </w:r>
      <w:r w:rsidRPr="006E5F5C">
        <w:rPr>
          <w:rStyle w:val="a8"/>
          <w:b w:val="0"/>
          <w:color w:val="1D1D1B"/>
          <w:shd w:val="clear" w:color="auto" w:fill="FFFFFF"/>
        </w:rPr>
        <w:t xml:space="preserve"> за </w:t>
      </w:r>
      <w:r>
        <w:rPr>
          <w:rStyle w:val="a8"/>
          <w:b w:val="0"/>
          <w:color w:val="1D1D1B"/>
          <w:shd w:val="clear" w:color="auto" w:fill="FFFFFF"/>
        </w:rPr>
        <w:t xml:space="preserve">його </w:t>
      </w:r>
      <w:r w:rsidRPr="006E5F5C">
        <w:rPr>
          <w:rStyle w:val="a8"/>
          <w:b w:val="0"/>
          <w:color w:val="1D1D1B"/>
          <w:shd w:val="clear" w:color="auto" w:fill="FFFFFF"/>
        </w:rPr>
        <w:t xml:space="preserve">позовом до </w:t>
      </w:r>
      <w:r>
        <w:t xml:space="preserve">Управління Пенсійного Фонду України в Комсомольському районі міста Херсона </w:t>
      </w:r>
      <w:r w:rsidRPr="006E5F5C">
        <w:rPr>
          <w:bCs/>
          <w:color w:val="000000"/>
        </w:rPr>
        <w:t>про</w:t>
      </w:r>
      <w:r w:rsidRPr="006E5F5C">
        <w:rPr>
          <w:b/>
          <w:bCs/>
          <w:color w:val="000000"/>
        </w:rPr>
        <w:t> </w:t>
      </w:r>
      <w:r w:rsidRPr="006E5F5C">
        <w:rPr>
          <w:color w:val="000000"/>
        </w:rPr>
        <w:t>зобов'язання вчинити дії</w:t>
      </w:r>
      <w:r>
        <w:rPr>
          <w:color w:val="000000"/>
        </w:rPr>
        <w:t>, у якій рішенням суду від 21 листопада 2006 року позов було задоволено</w:t>
      </w:r>
      <w:r w:rsidRPr="001A03EA">
        <w:t>.</w:t>
      </w:r>
    </w:p>
    <w:p w:rsidR="007C473F" w:rsidRDefault="007C473F" w:rsidP="007C473F">
      <w:pPr>
        <w:ind w:firstLine="709"/>
        <w:jc w:val="both"/>
      </w:pPr>
      <w:r>
        <w:t>Також, суддя</w:t>
      </w:r>
      <w:r w:rsidRPr="00113D3C">
        <w:rPr>
          <w:rStyle w:val="a8"/>
          <w:b w:val="0"/>
          <w:color w:val="1D1D1B"/>
          <w:shd w:val="clear" w:color="auto" w:fill="FFFFFF"/>
        </w:rPr>
        <w:t xml:space="preserve"> </w:t>
      </w:r>
      <w:r>
        <w:rPr>
          <w:rStyle w:val="a8"/>
          <w:b w:val="0"/>
          <w:color w:val="1D1D1B"/>
          <w:shd w:val="clear" w:color="auto" w:fill="FFFFFF"/>
        </w:rPr>
        <w:t xml:space="preserve">Херсонського міського суду Херсонської області Зубов О.С брав участь у справі за його позовом до </w:t>
      </w:r>
      <w:r>
        <w:t xml:space="preserve">Управління Пенсійного Фонду України в Суворовському районі міста Херсона про визнання дій неправомірними та зобов’язання вчинити певні дії, </w:t>
      </w:r>
      <w:r>
        <w:rPr>
          <w:color w:val="000000"/>
        </w:rPr>
        <w:t>у якій рішенням суду від 13 серпня 2009 року позов було задоволено</w:t>
      </w:r>
    </w:p>
    <w:p w:rsidR="007C473F" w:rsidRPr="001A03EA" w:rsidRDefault="007C473F" w:rsidP="007C473F">
      <w:pPr>
        <w:ind w:firstLine="709"/>
        <w:jc w:val="both"/>
      </w:pPr>
      <w:r w:rsidRPr="001A03EA">
        <w:t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7C473F" w:rsidRDefault="007C473F" w:rsidP="007C473F">
      <w:pPr>
        <w:ind w:firstLine="709"/>
        <w:jc w:val="both"/>
        <w:rPr>
          <w:bCs/>
        </w:rPr>
      </w:pPr>
      <w:r w:rsidRPr="001A03EA">
        <w:lastRenderedPageBreak/>
        <w:t xml:space="preserve">Третьою Дисциплінарною палатою Вищої ради правосуддя не встановлено, що </w:t>
      </w:r>
      <w:r>
        <w:t>Матвійчук В.В.</w:t>
      </w:r>
      <w:r w:rsidRPr="001A03EA">
        <w:t xml:space="preserve"> </w:t>
      </w:r>
      <w:r w:rsidRPr="001A03EA">
        <w:rPr>
          <w:bCs/>
        </w:rPr>
        <w:t>особисто, прямо чи побічно заінтересован</w:t>
      </w:r>
      <w:r>
        <w:rPr>
          <w:bCs/>
        </w:rPr>
        <w:t>ий</w:t>
      </w:r>
      <w:r w:rsidRPr="001A03EA">
        <w:rPr>
          <w:bCs/>
        </w:rPr>
        <w:t xml:space="preserve"> в результаті справи або інших обставин, що викликають сумнів у </w:t>
      </w:r>
      <w:r>
        <w:rPr>
          <w:bCs/>
        </w:rPr>
        <w:t>його</w:t>
      </w:r>
      <w:r w:rsidRPr="001A03EA">
        <w:rPr>
          <w:bCs/>
        </w:rPr>
        <w:t xml:space="preserve"> неупередженості.</w:t>
      </w:r>
    </w:p>
    <w:p w:rsidR="007C473F" w:rsidRPr="004770DE" w:rsidRDefault="007C473F" w:rsidP="007C473F">
      <w:pPr>
        <w:ind w:firstLine="708"/>
        <w:jc w:val="both"/>
      </w:pPr>
      <w:r w:rsidRPr="004770DE">
        <w:t xml:space="preserve">Відповідно до частини третьої статті 50 Закону України «Про Вищу раду правосуддя» доповідач не бере участі в голосуванні під час ухвалення рішення. </w:t>
      </w:r>
    </w:p>
    <w:p w:rsidR="007C473F" w:rsidRDefault="007C473F" w:rsidP="007C473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4770DE">
        <w:rPr>
          <w:rFonts w:ascii="Times New Roman" w:hAnsi="Times New Roman"/>
          <w:sz w:val="28"/>
          <w:szCs w:val="28"/>
          <w:lang w:val="uk-UA"/>
        </w:rPr>
        <w:t xml:space="preserve">Частиною четвертою статті 50 Закону України «Про Вищу раду правосуддя» передбачено, що рішення у дисциплінарній справі ухвалюється простою більшістю голосів. </w:t>
      </w:r>
    </w:p>
    <w:p w:rsidR="007C473F" w:rsidRDefault="007C473F" w:rsidP="007C473F">
      <w:pPr>
        <w:pStyle w:val="a3"/>
        <w:tabs>
          <w:tab w:val="left" w:pos="7088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70DE">
        <w:rPr>
          <w:rFonts w:ascii="Times New Roman" w:hAnsi="Times New Roman"/>
          <w:sz w:val="28"/>
          <w:szCs w:val="28"/>
          <w:lang w:val="uk-UA"/>
        </w:rPr>
        <w:t>Член Третьої Дисциплінарної палати Вищої ради правосудд</w:t>
      </w:r>
      <w:r>
        <w:rPr>
          <w:rFonts w:ascii="Times New Roman" w:hAnsi="Times New Roman"/>
          <w:sz w:val="28"/>
          <w:szCs w:val="28"/>
          <w:lang w:val="uk-UA"/>
        </w:rPr>
        <w:t xml:space="preserve">я                 Матвійчук В.В. визначений </w:t>
      </w:r>
      <w:r w:rsidRPr="004770DE">
        <w:rPr>
          <w:rFonts w:ascii="Times New Roman" w:hAnsi="Times New Roman"/>
          <w:sz w:val="28"/>
          <w:szCs w:val="28"/>
          <w:lang w:val="uk-UA"/>
        </w:rPr>
        <w:t xml:space="preserve">доповідачем </w:t>
      </w:r>
      <w:r>
        <w:rPr>
          <w:rFonts w:ascii="Times New Roman" w:hAnsi="Times New Roman"/>
          <w:sz w:val="28"/>
          <w:szCs w:val="28"/>
          <w:lang w:val="uk-UA"/>
        </w:rPr>
        <w:t xml:space="preserve">за вказаною </w:t>
      </w:r>
      <w:r w:rsidRPr="004770DE">
        <w:rPr>
          <w:rFonts w:ascii="Times New Roman" w:hAnsi="Times New Roman"/>
          <w:sz w:val="28"/>
          <w:szCs w:val="28"/>
          <w:lang w:val="uk-UA"/>
        </w:rPr>
        <w:t>дисциплінарн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4770DE">
        <w:rPr>
          <w:rFonts w:ascii="Times New Roman" w:hAnsi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/>
          <w:sz w:val="28"/>
          <w:szCs w:val="28"/>
          <w:lang w:val="uk-UA"/>
        </w:rPr>
        <w:t>каргою та</w:t>
      </w:r>
      <w:r w:rsidRPr="004770DE">
        <w:rPr>
          <w:rFonts w:ascii="Times New Roman" w:hAnsi="Times New Roman"/>
          <w:sz w:val="28"/>
          <w:szCs w:val="28"/>
          <w:lang w:val="uk-UA"/>
        </w:rPr>
        <w:t xml:space="preserve"> відповідно до частини третьої статті 50 Закону України «Про Вищу раду правосуддя» не може брати участі в голосуванні під час ухвалення Дисциплінарно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4770DE">
        <w:rPr>
          <w:rFonts w:ascii="Times New Roman" w:hAnsi="Times New Roman"/>
          <w:sz w:val="28"/>
          <w:szCs w:val="28"/>
          <w:lang w:val="uk-UA"/>
        </w:rPr>
        <w:t xml:space="preserve"> палат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4770DE">
        <w:rPr>
          <w:rFonts w:ascii="Times New Roman" w:hAnsi="Times New Roman"/>
          <w:sz w:val="28"/>
          <w:szCs w:val="28"/>
          <w:lang w:val="uk-UA"/>
        </w:rPr>
        <w:t xml:space="preserve"> Вищої ради правосудд</w:t>
      </w:r>
      <w:r>
        <w:rPr>
          <w:rFonts w:ascii="Times New Roman" w:hAnsi="Times New Roman"/>
          <w:sz w:val="28"/>
          <w:szCs w:val="28"/>
          <w:lang w:val="uk-UA"/>
        </w:rPr>
        <w:t xml:space="preserve">я </w:t>
      </w:r>
      <w:r w:rsidRPr="004770DE">
        <w:rPr>
          <w:rFonts w:ascii="Times New Roman" w:hAnsi="Times New Roman"/>
          <w:sz w:val="28"/>
          <w:szCs w:val="28"/>
          <w:lang w:val="uk-UA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за цією </w:t>
      </w:r>
      <w:r w:rsidRPr="004770DE">
        <w:rPr>
          <w:rFonts w:ascii="Times New Roman" w:hAnsi="Times New Roman"/>
          <w:sz w:val="28"/>
          <w:szCs w:val="28"/>
          <w:lang w:val="uk-UA"/>
        </w:rPr>
        <w:t>дисциплінарн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4770DE">
        <w:rPr>
          <w:rFonts w:ascii="Times New Roman" w:hAnsi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/>
          <w:sz w:val="28"/>
          <w:szCs w:val="28"/>
          <w:lang w:val="uk-UA"/>
        </w:rPr>
        <w:t>каргою</w:t>
      </w:r>
      <w:r w:rsidRPr="004770DE">
        <w:rPr>
          <w:rFonts w:ascii="Times New Roman" w:hAnsi="Times New Roman"/>
          <w:sz w:val="28"/>
          <w:szCs w:val="28"/>
          <w:lang w:val="uk-UA"/>
        </w:rPr>
        <w:t>.</w:t>
      </w:r>
    </w:p>
    <w:p w:rsidR="007C473F" w:rsidRPr="001A03EA" w:rsidRDefault="007C473F" w:rsidP="007C473F">
      <w:pPr>
        <w:ind w:firstLine="709"/>
        <w:jc w:val="both"/>
      </w:pPr>
      <w:r w:rsidRPr="001A03EA"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7C473F" w:rsidRPr="001A03EA" w:rsidRDefault="007C473F" w:rsidP="007C473F">
      <w:pPr>
        <w:pStyle w:val="10"/>
        <w:shd w:val="clear" w:color="auto" w:fill="auto"/>
        <w:spacing w:before="0" w:after="0" w:line="240" w:lineRule="auto"/>
        <w:rPr>
          <w:color w:val="000000"/>
          <w:sz w:val="28"/>
          <w:szCs w:val="28"/>
          <w:lang w:eastAsia="uk-UA" w:bidi="uk-UA"/>
        </w:rPr>
      </w:pPr>
      <w:bookmarkStart w:id="1" w:name="bookmark0"/>
    </w:p>
    <w:p w:rsidR="007C473F" w:rsidRPr="0068203D" w:rsidRDefault="007C473F" w:rsidP="007C473F">
      <w:pPr>
        <w:pStyle w:val="10"/>
        <w:shd w:val="clear" w:color="auto" w:fill="auto"/>
        <w:spacing w:before="0" w:after="0" w:line="240" w:lineRule="auto"/>
        <w:rPr>
          <w:rFonts w:ascii="Times New Roman" w:hAnsi="Times New Roman"/>
          <w:color w:val="000000"/>
          <w:sz w:val="28"/>
          <w:szCs w:val="28"/>
          <w:lang w:eastAsia="uk-UA" w:bidi="uk-UA"/>
        </w:rPr>
      </w:pPr>
      <w:r w:rsidRPr="0068203D">
        <w:rPr>
          <w:rFonts w:ascii="Times New Roman" w:hAnsi="Times New Roman"/>
          <w:color w:val="000000"/>
          <w:sz w:val="28"/>
          <w:szCs w:val="28"/>
          <w:lang w:eastAsia="uk-UA" w:bidi="uk-UA"/>
        </w:rPr>
        <w:t>ухвалила:</w:t>
      </w:r>
      <w:bookmarkEnd w:id="1"/>
    </w:p>
    <w:p w:rsidR="007C473F" w:rsidRPr="001A03EA" w:rsidRDefault="007C473F" w:rsidP="007C473F">
      <w:pPr>
        <w:pStyle w:val="1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7C473F" w:rsidRPr="001A03EA" w:rsidRDefault="007C473F" w:rsidP="007C473F">
      <w:pPr>
        <w:pStyle w:val="a4"/>
        <w:shd w:val="clear" w:color="auto" w:fill="FFFFFF"/>
        <w:spacing w:after="0" w:line="240" w:lineRule="auto"/>
        <w:ind w:left="0"/>
        <w:jc w:val="both"/>
        <w:outlineLvl w:val="0"/>
        <w:rPr>
          <w:szCs w:val="28"/>
        </w:rPr>
      </w:pPr>
      <w:r w:rsidRPr="001A03EA">
        <w:t xml:space="preserve">відмовити у задоволенні заяви члена Третьої Дисциплінарної палати Вищої ради правосуддя </w:t>
      </w:r>
      <w:r>
        <w:t>Матвійчука Віктора Володимировича</w:t>
      </w:r>
      <w:r w:rsidRPr="001A03EA">
        <w:t xml:space="preserve"> про самовідвід </w:t>
      </w:r>
      <w:r>
        <w:t xml:space="preserve">від проведення попередньої перевірки </w:t>
      </w:r>
      <w:r w:rsidRPr="001A03EA">
        <w:rPr>
          <w:bCs/>
          <w:szCs w:val="28"/>
        </w:rPr>
        <w:t>скарг</w:t>
      </w:r>
      <w:r>
        <w:rPr>
          <w:bCs/>
          <w:szCs w:val="28"/>
        </w:rPr>
        <w:t xml:space="preserve">и </w:t>
      </w:r>
      <w:proofErr w:type="spellStart"/>
      <w:r>
        <w:rPr>
          <w:rStyle w:val="a8"/>
          <w:b w:val="0"/>
          <w:color w:val="1D1D1B"/>
          <w:szCs w:val="28"/>
          <w:shd w:val="clear" w:color="auto" w:fill="FFFFFF"/>
        </w:rPr>
        <w:t>Плохотніка</w:t>
      </w:r>
      <w:proofErr w:type="spellEnd"/>
      <w:r>
        <w:rPr>
          <w:rStyle w:val="a8"/>
          <w:b w:val="0"/>
          <w:color w:val="1D1D1B"/>
          <w:szCs w:val="28"/>
          <w:shd w:val="clear" w:color="auto" w:fill="FFFFFF"/>
        </w:rPr>
        <w:t xml:space="preserve"> О.В</w:t>
      </w:r>
      <w:r w:rsidRPr="0068203D">
        <w:rPr>
          <w:rStyle w:val="a8"/>
          <w:b w:val="0"/>
          <w:color w:val="1D1D1B"/>
          <w:szCs w:val="28"/>
          <w:shd w:val="clear" w:color="auto" w:fill="FFFFFF"/>
        </w:rPr>
        <w:t xml:space="preserve">. стосовно судді </w:t>
      </w:r>
      <w:r>
        <w:rPr>
          <w:rStyle w:val="a8"/>
          <w:b w:val="0"/>
          <w:color w:val="1D1D1B"/>
          <w:szCs w:val="28"/>
          <w:shd w:val="clear" w:color="auto" w:fill="FFFFFF"/>
        </w:rPr>
        <w:t xml:space="preserve"> </w:t>
      </w:r>
      <w:r>
        <w:rPr>
          <w:rStyle w:val="a8"/>
          <w:b w:val="0"/>
          <w:color w:val="1D1D1B"/>
          <w:shd w:val="clear" w:color="auto" w:fill="FFFFFF"/>
        </w:rPr>
        <w:t>Херсонського міського суду Херсонської області Зубова О.С</w:t>
      </w:r>
      <w:r>
        <w:rPr>
          <w:rStyle w:val="a8"/>
          <w:b w:val="0"/>
          <w:color w:val="1D1D1B"/>
          <w:szCs w:val="28"/>
          <w:shd w:val="clear" w:color="auto" w:fill="FFFFFF"/>
        </w:rPr>
        <w:t>.</w:t>
      </w:r>
    </w:p>
    <w:p w:rsidR="007C473F" w:rsidRPr="001A03EA" w:rsidRDefault="007C473F" w:rsidP="007C473F">
      <w:pPr>
        <w:jc w:val="both"/>
      </w:pPr>
    </w:p>
    <w:p w:rsidR="007C473F" w:rsidRPr="00642231" w:rsidRDefault="007C473F" w:rsidP="007C473F">
      <w:pPr>
        <w:jc w:val="both"/>
      </w:pPr>
    </w:p>
    <w:p w:rsidR="007C473F" w:rsidRPr="00642231" w:rsidRDefault="007C473F" w:rsidP="007C473F">
      <w:pPr>
        <w:rPr>
          <w:b/>
        </w:rPr>
      </w:pPr>
      <w:r w:rsidRPr="00642231">
        <w:rPr>
          <w:b/>
        </w:rPr>
        <w:t xml:space="preserve">Головуючий на засіданні </w:t>
      </w:r>
    </w:p>
    <w:p w:rsidR="007C473F" w:rsidRPr="00642231" w:rsidRDefault="007C473F" w:rsidP="007C473F">
      <w:pPr>
        <w:rPr>
          <w:b/>
        </w:rPr>
      </w:pPr>
      <w:r w:rsidRPr="00642231">
        <w:rPr>
          <w:b/>
        </w:rPr>
        <w:t xml:space="preserve">Третьої Дисциплінарної палати </w:t>
      </w:r>
    </w:p>
    <w:p w:rsidR="007C473F" w:rsidRPr="00642231" w:rsidRDefault="007C473F" w:rsidP="007C473F">
      <w:pPr>
        <w:pStyle w:val="a3"/>
        <w:tabs>
          <w:tab w:val="left" w:pos="6946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42231">
        <w:rPr>
          <w:rFonts w:ascii="Times New Roman" w:hAnsi="Times New Roman"/>
          <w:b/>
          <w:sz w:val="28"/>
          <w:szCs w:val="28"/>
          <w:lang w:val="uk-UA"/>
        </w:rPr>
        <w:t>Вищої ради правосуддя</w:t>
      </w:r>
      <w:r w:rsidRPr="00642231">
        <w:rPr>
          <w:rFonts w:ascii="Times New Roman" w:hAnsi="Times New Roman"/>
          <w:b/>
          <w:sz w:val="28"/>
          <w:szCs w:val="28"/>
          <w:lang w:val="uk-UA"/>
        </w:rPr>
        <w:tab/>
      </w:r>
      <w:r w:rsidRPr="00642231">
        <w:rPr>
          <w:rFonts w:ascii="Times New Roman" w:hAnsi="Times New Roman"/>
          <w:b/>
          <w:sz w:val="28"/>
          <w:szCs w:val="28"/>
          <w:lang w:val="uk-UA"/>
        </w:rPr>
        <w:tab/>
      </w:r>
      <w:r w:rsidRPr="00642231">
        <w:rPr>
          <w:rFonts w:ascii="Times New Roman" w:hAnsi="Times New Roman"/>
          <w:b/>
          <w:sz w:val="28"/>
          <w:szCs w:val="28"/>
        </w:rPr>
        <w:t xml:space="preserve">Л.А. </w:t>
      </w:r>
      <w:proofErr w:type="spellStart"/>
      <w:r w:rsidRPr="00642231">
        <w:rPr>
          <w:rFonts w:ascii="Times New Roman" w:hAnsi="Times New Roman"/>
          <w:b/>
          <w:sz w:val="28"/>
          <w:szCs w:val="28"/>
        </w:rPr>
        <w:t>Швецова</w:t>
      </w:r>
      <w:proofErr w:type="spellEnd"/>
      <w:r w:rsidRPr="0064223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C473F" w:rsidRPr="00642231" w:rsidRDefault="007C473F" w:rsidP="007C473F">
      <w:pPr>
        <w:pStyle w:val="a3"/>
        <w:tabs>
          <w:tab w:val="left" w:pos="6946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473F" w:rsidRPr="00642231" w:rsidRDefault="007C473F" w:rsidP="007C473F">
      <w:pPr>
        <w:pStyle w:val="a4"/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p w:rsidR="007C473F" w:rsidRPr="00642231" w:rsidRDefault="007C473F" w:rsidP="007C473F">
      <w:pPr>
        <w:pStyle w:val="a4"/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  <w:r w:rsidRPr="00642231">
        <w:rPr>
          <w:rStyle w:val="FontStyle17"/>
          <w:spacing w:val="0"/>
          <w:sz w:val="28"/>
          <w:szCs w:val="28"/>
          <w:lang w:eastAsia="uk-UA"/>
        </w:rPr>
        <w:t xml:space="preserve">Члени Третьої Дисциплінарної палати </w:t>
      </w:r>
    </w:p>
    <w:p w:rsidR="007C473F" w:rsidRDefault="007C473F" w:rsidP="007C473F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  <w:r w:rsidRPr="00642231">
        <w:rPr>
          <w:rStyle w:val="FontStyle17"/>
          <w:spacing w:val="0"/>
          <w:sz w:val="28"/>
          <w:szCs w:val="28"/>
          <w:lang w:eastAsia="uk-UA"/>
        </w:rPr>
        <w:t>Вищої ради правосуддя</w:t>
      </w:r>
      <w:r w:rsidRPr="00642231">
        <w:rPr>
          <w:rStyle w:val="FontStyle17"/>
          <w:spacing w:val="0"/>
          <w:sz w:val="28"/>
          <w:szCs w:val="28"/>
          <w:lang w:eastAsia="uk-UA"/>
        </w:rPr>
        <w:tab/>
      </w:r>
      <w:r w:rsidRPr="00642231">
        <w:rPr>
          <w:rStyle w:val="FontStyle17"/>
          <w:spacing w:val="0"/>
          <w:sz w:val="28"/>
          <w:szCs w:val="28"/>
          <w:lang w:eastAsia="uk-UA"/>
        </w:rPr>
        <w:tab/>
      </w:r>
      <w:r>
        <w:rPr>
          <w:rStyle w:val="FontStyle17"/>
          <w:spacing w:val="0"/>
          <w:sz w:val="28"/>
          <w:szCs w:val="28"/>
          <w:lang w:eastAsia="uk-UA"/>
        </w:rPr>
        <w:t xml:space="preserve">В.І. Говоруха </w:t>
      </w:r>
    </w:p>
    <w:p w:rsidR="007C473F" w:rsidRDefault="007C473F" w:rsidP="007C473F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p w:rsidR="007C473F" w:rsidRDefault="007C473F" w:rsidP="007C473F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  <w:r>
        <w:rPr>
          <w:rStyle w:val="FontStyle17"/>
          <w:spacing w:val="0"/>
          <w:sz w:val="28"/>
          <w:szCs w:val="28"/>
          <w:lang w:eastAsia="uk-UA"/>
        </w:rPr>
        <w:t xml:space="preserve">                                                                                                     </w:t>
      </w:r>
    </w:p>
    <w:p w:rsidR="007C473F" w:rsidRPr="00642231" w:rsidRDefault="007C473F" w:rsidP="007C473F">
      <w:pPr>
        <w:pStyle w:val="a4"/>
        <w:tabs>
          <w:tab w:val="left" w:pos="6946"/>
        </w:tabs>
        <w:spacing w:after="0" w:line="240" w:lineRule="auto"/>
        <w:ind w:left="0"/>
        <w:rPr>
          <w:b/>
          <w:szCs w:val="28"/>
        </w:rPr>
      </w:pPr>
      <w:r>
        <w:rPr>
          <w:rStyle w:val="FontStyle17"/>
          <w:spacing w:val="0"/>
          <w:sz w:val="28"/>
          <w:szCs w:val="28"/>
          <w:lang w:eastAsia="uk-UA"/>
        </w:rPr>
        <w:t xml:space="preserve">                                                                                                      </w:t>
      </w:r>
      <w:r w:rsidRPr="00642231">
        <w:rPr>
          <w:b/>
          <w:szCs w:val="28"/>
        </w:rPr>
        <w:t xml:space="preserve">П.М. </w:t>
      </w:r>
      <w:proofErr w:type="spellStart"/>
      <w:r w:rsidRPr="00642231">
        <w:rPr>
          <w:b/>
          <w:szCs w:val="28"/>
        </w:rPr>
        <w:t>Гречківський</w:t>
      </w:r>
      <w:proofErr w:type="spellEnd"/>
      <w:r w:rsidRPr="00642231">
        <w:rPr>
          <w:b/>
          <w:szCs w:val="28"/>
        </w:rPr>
        <w:t xml:space="preserve"> </w:t>
      </w:r>
    </w:p>
    <w:p w:rsidR="007C473F" w:rsidRPr="00642231" w:rsidRDefault="007C473F" w:rsidP="007C473F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</w:p>
    <w:p w:rsidR="007C473F" w:rsidRDefault="007C473F" w:rsidP="007C473F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  <w:r>
        <w:rPr>
          <w:b/>
          <w:szCs w:val="28"/>
        </w:rPr>
        <w:t xml:space="preserve">  </w:t>
      </w:r>
    </w:p>
    <w:p w:rsidR="007C473F" w:rsidRPr="00642231" w:rsidRDefault="007C473F" w:rsidP="007C473F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  <w:r>
        <w:rPr>
          <w:b/>
          <w:szCs w:val="28"/>
        </w:rPr>
        <w:t xml:space="preserve">   Л.Б. Іванова</w:t>
      </w:r>
    </w:p>
    <w:p w:rsidR="007C473F" w:rsidRDefault="007C473F" w:rsidP="007C473F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</w:p>
    <w:p w:rsidR="001E09C4" w:rsidRDefault="001E09C4"/>
    <w:sectPr w:rsidR="001E09C4" w:rsidSect="005A12A3">
      <w:headerReference w:type="default" r:id="rId5"/>
      <w:pgSz w:w="11906" w:h="16838"/>
      <w:pgMar w:top="1135" w:right="850" w:bottom="1135" w:left="1417" w:header="708" w:footer="708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F10" w:rsidRDefault="007C473F" w:rsidP="00186728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7C473F"/>
    <w:rsid w:val="001E09C4"/>
    <w:rsid w:val="004F3CB9"/>
    <w:rsid w:val="007C4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7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73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4">
    <w:name w:val="List Paragraph"/>
    <w:aliases w:val="Подглава"/>
    <w:basedOn w:val="a"/>
    <w:link w:val="a5"/>
    <w:uiPriority w:val="34"/>
    <w:qFormat/>
    <w:rsid w:val="007C473F"/>
    <w:pPr>
      <w:spacing w:after="200" w:line="276" w:lineRule="auto"/>
      <w:ind w:left="720"/>
      <w:contextualSpacing/>
    </w:pPr>
    <w:rPr>
      <w:szCs w:val="20"/>
    </w:rPr>
  </w:style>
  <w:style w:type="paragraph" w:customStyle="1" w:styleId="Style3">
    <w:name w:val="Style3"/>
    <w:basedOn w:val="a"/>
    <w:uiPriority w:val="99"/>
    <w:semiHidden/>
    <w:rsid w:val="007C473F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7C473F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7C473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7C473F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7C473F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7C473F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1">
    <w:name w:val="Заголовок №1_"/>
    <w:link w:val="10"/>
    <w:rsid w:val="007C473F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7C473F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asciiTheme="minorHAnsi" w:eastAsia="Times New Roman" w:hAnsiTheme="minorHAnsi" w:cstheme="minorBidi"/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7C473F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7C473F"/>
    <w:rPr>
      <w:rFonts w:ascii="Times New Roman" w:eastAsia="Calibri" w:hAnsi="Times New Roman" w:cs="Times New Roman"/>
      <w:sz w:val="28"/>
      <w:szCs w:val="28"/>
    </w:rPr>
  </w:style>
  <w:style w:type="character" w:customStyle="1" w:styleId="a5">
    <w:name w:val="Абзац списку Знак"/>
    <w:aliases w:val="Подглава Знак"/>
    <w:link w:val="a4"/>
    <w:uiPriority w:val="34"/>
    <w:locked/>
    <w:rsid w:val="007C473F"/>
    <w:rPr>
      <w:rFonts w:ascii="Times New Roman" w:eastAsia="Calibri" w:hAnsi="Times New Roman" w:cs="Times New Roman"/>
      <w:sz w:val="28"/>
      <w:szCs w:val="20"/>
    </w:rPr>
  </w:style>
  <w:style w:type="character" w:styleId="a8">
    <w:name w:val="Strong"/>
    <w:basedOn w:val="a0"/>
    <w:uiPriority w:val="22"/>
    <w:qFormat/>
    <w:rsid w:val="007C47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2361</Words>
  <Characters>1347</Characters>
  <Application>Microsoft Office Word</Application>
  <DocSecurity>0</DocSecurity>
  <Lines>11</Lines>
  <Paragraphs>7</Paragraphs>
  <ScaleCrop>false</ScaleCrop>
  <Company>Microsoft</Company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Лукач (VRU-US10PC21 - v.lukach)</dc:creator>
  <cp:keywords/>
  <dc:description/>
  <cp:lastModifiedBy>Віталій Лукач (VRU-US10PC21 - v.lukach)</cp:lastModifiedBy>
  <cp:revision>3</cp:revision>
  <dcterms:created xsi:type="dcterms:W3CDTF">2020-07-23T13:57:00Z</dcterms:created>
  <dcterms:modified xsi:type="dcterms:W3CDTF">2020-07-23T13:58:00Z</dcterms:modified>
</cp:coreProperties>
</file>