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C7" w:rsidRPr="004818C1" w:rsidRDefault="004818C1" w:rsidP="0047101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2821882</wp:posOffset>
            </wp:positionH>
            <wp:positionV relativeFrom="paragraph">
              <wp:posOffset>-145242</wp:posOffset>
            </wp:positionV>
            <wp:extent cx="491702" cy="644237"/>
            <wp:effectExtent l="0" t="0" r="3810" b="381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02" cy="644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7101C" w:rsidRPr="004818C1" w:rsidRDefault="0047101C" w:rsidP="0047101C">
      <w:pPr>
        <w:spacing w:before="360" w:after="60"/>
        <w:jc w:val="center"/>
        <w:rPr>
          <w:rFonts w:ascii="AcademyC" w:hAnsi="AcademyC"/>
          <w:b/>
          <w:color w:val="002060"/>
        </w:rPr>
      </w:pPr>
      <w:r w:rsidRPr="004818C1">
        <w:rPr>
          <w:rFonts w:ascii="AcademyC" w:hAnsi="AcademyC"/>
          <w:b/>
          <w:color w:val="002060"/>
        </w:rPr>
        <w:t>УКРАЇНА</w:t>
      </w:r>
    </w:p>
    <w:p w:rsidR="0047101C" w:rsidRPr="004818C1" w:rsidRDefault="0047101C" w:rsidP="0047101C">
      <w:pPr>
        <w:spacing w:after="60"/>
        <w:jc w:val="center"/>
        <w:rPr>
          <w:rFonts w:ascii="AcademyC" w:hAnsi="AcademyC"/>
          <w:b/>
          <w:color w:val="002060"/>
        </w:rPr>
      </w:pPr>
      <w:r w:rsidRPr="004818C1">
        <w:rPr>
          <w:rFonts w:ascii="AcademyC" w:hAnsi="AcademyC"/>
          <w:b/>
          <w:color w:val="002060"/>
        </w:rPr>
        <w:t>ВИЩА  РАДА  ПРАВОСУДДЯ</w:t>
      </w:r>
    </w:p>
    <w:p w:rsidR="0047101C" w:rsidRPr="004818C1" w:rsidRDefault="0047101C" w:rsidP="0047101C">
      <w:pPr>
        <w:spacing w:after="240"/>
        <w:jc w:val="center"/>
        <w:rPr>
          <w:b/>
          <w:color w:val="002060"/>
          <w:sz w:val="28"/>
          <w:szCs w:val="28"/>
        </w:rPr>
      </w:pPr>
      <w:r w:rsidRPr="004818C1">
        <w:rPr>
          <w:b/>
          <w:color w:val="002060"/>
          <w:sz w:val="28"/>
          <w:szCs w:val="28"/>
        </w:rPr>
        <w:t>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4818C1" w:rsidRPr="004818C1" w:rsidTr="00C64D80">
        <w:trPr>
          <w:trHeight w:val="188"/>
        </w:trPr>
        <w:tc>
          <w:tcPr>
            <w:tcW w:w="3098" w:type="dxa"/>
          </w:tcPr>
          <w:p w:rsidR="0047101C" w:rsidRPr="004818C1" w:rsidRDefault="004818C1" w:rsidP="00C64D80">
            <w:pPr>
              <w:ind w:right="-237"/>
              <w:rPr>
                <w:noProof/>
                <w:color w:val="002060"/>
                <w:sz w:val="28"/>
                <w:szCs w:val="28"/>
                <w:lang w:val="ru-RU"/>
              </w:rPr>
            </w:pPr>
            <w:r>
              <w:rPr>
                <w:noProof/>
                <w:color w:val="002060"/>
                <w:sz w:val="28"/>
                <w:szCs w:val="28"/>
                <w:lang w:val="ru-RU"/>
              </w:rPr>
              <w:t>16 липня 2020 року</w:t>
            </w:r>
          </w:p>
        </w:tc>
        <w:tc>
          <w:tcPr>
            <w:tcW w:w="3309" w:type="dxa"/>
          </w:tcPr>
          <w:p w:rsidR="0047101C" w:rsidRPr="004818C1" w:rsidRDefault="0047101C" w:rsidP="00C64D80">
            <w:pPr>
              <w:jc w:val="center"/>
              <w:rPr>
                <w:noProof/>
                <w:color w:val="002060"/>
                <w:sz w:val="28"/>
                <w:szCs w:val="28"/>
              </w:rPr>
            </w:pPr>
            <w:r w:rsidRPr="004818C1">
              <w:rPr>
                <w:color w:val="002060"/>
                <w:sz w:val="28"/>
                <w:szCs w:val="28"/>
              </w:rPr>
              <w:t>Київ</w:t>
            </w:r>
          </w:p>
        </w:tc>
        <w:tc>
          <w:tcPr>
            <w:tcW w:w="3624" w:type="dxa"/>
          </w:tcPr>
          <w:p w:rsidR="0047101C" w:rsidRPr="004818C1" w:rsidRDefault="000C22D8" w:rsidP="001B6103">
            <w:pPr>
              <w:rPr>
                <w:noProof/>
                <w:color w:val="002060"/>
                <w:sz w:val="28"/>
                <w:szCs w:val="28"/>
                <w:lang w:val="ru-RU"/>
              </w:rPr>
            </w:pPr>
            <w:r>
              <w:rPr>
                <w:noProof/>
                <w:color w:val="002060"/>
                <w:sz w:val="28"/>
                <w:szCs w:val="28"/>
                <w:lang w:val="ru-RU"/>
              </w:rPr>
              <w:t xml:space="preserve">    № </w:t>
            </w:r>
            <w:r w:rsidR="00563A27">
              <w:rPr>
                <w:noProof/>
                <w:color w:val="002060"/>
                <w:sz w:val="28"/>
                <w:szCs w:val="28"/>
                <w:lang w:val="ru-RU"/>
              </w:rPr>
              <w:t>21</w:t>
            </w:r>
            <w:r w:rsidR="001B6103">
              <w:rPr>
                <w:noProof/>
                <w:color w:val="002060"/>
                <w:sz w:val="28"/>
                <w:szCs w:val="28"/>
                <w:lang w:val="ru-RU"/>
              </w:rPr>
              <w:t>7</w:t>
            </w:r>
            <w:bookmarkStart w:id="0" w:name="_GoBack"/>
            <w:bookmarkEnd w:id="0"/>
            <w:r w:rsidR="00563A27">
              <w:rPr>
                <w:noProof/>
                <w:color w:val="002060"/>
                <w:sz w:val="28"/>
                <w:szCs w:val="28"/>
                <w:lang w:val="ru-RU"/>
              </w:rPr>
              <w:t>0</w:t>
            </w:r>
            <w:r w:rsidR="0047101C" w:rsidRPr="004818C1">
              <w:rPr>
                <w:noProof/>
                <w:color w:val="002060"/>
                <w:sz w:val="28"/>
                <w:szCs w:val="28"/>
                <w:lang w:val="ru-RU"/>
              </w:rPr>
              <w:t>/0/15-20</w:t>
            </w:r>
          </w:p>
        </w:tc>
      </w:tr>
    </w:tbl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3"/>
      </w:tblGrid>
      <w:tr w:rsidR="0047101C" w:rsidRPr="001A57A8" w:rsidTr="00C64D80">
        <w:trPr>
          <w:trHeight w:val="845"/>
        </w:trPr>
        <w:tc>
          <w:tcPr>
            <w:tcW w:w="4543" w:type="dxa"/>
          </w:tcPr>
          <w:p w:rsidR="0047101C" w:rsidRPr="00BB62B3" w:rsidRDefault="0047101C" w:rsidP="0047101C">
            <w:pPr>
              <w:pStyle w:val="a9"/>
              <w:spacing w:before="240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B62B3">
              <w:rPr>
                <w:rFonts w:ascii="Times New Roman" w:hAnsi="Times New Roman" w:cs="Times New Roman"/>
                <w:b/>
                <w:lang w:val="uk-UA"/>
              </w:rPr>
              <w:t xml:space="preserve">Про залишення без змін рішення Першої Дисциплінарної палати Вищої ради правосуддя від </w:t>
            </w:r>
            <w:r>
              <w:rPr>
                <w:rFonts w:ascii="Times New Roman" w:hAnsi="Times New Roman" w:cs="Times New Roman"/>
                <w:b/>
                <w:lang w:val="uk-UA"/>
              </w:rPr>
              <w:t>5 червня</w:t>
            </w:r>
            <w:r w:rsidRPr="00BB62B3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br/>
            </w:r>
            <w:r w:rsidRPr="00BB62B3">
              <w:rPr>
                <w:rFonts w:ascii="Times New Roman" w:hAnsi="Times New Roman" w:cs="Times New Roman"/>
                <w:b/>
                <w:lang w:val="uk-UA"/>
              </w:rPr>
              <w:t xml:space="preserve">2020 року № </w:t>
            </w:r>
            <w:r>
              <w:rPr>
                <w:rFonts w:ascii="Times New Roman" w:hAnsi="Times New Roman" w:cs="Times New Roman"/>
                <w:b/>
                <w:lang w:val="uk-UA"/>
              </w:rPr>
              <w:t>1727/1дп</w:t>
            </w:r>
            <w:r w:rsidRPr="00BB62B3">
              <w:rPr>
                <w:rFonts w:ascii="Times New Roman" w:hAnsi="Times New Roman" w:cs="Times New Roman"/>
                <w:b/>
                <w:lang w:val="uk-UA"/>
              </w:rPr>
              <w:t xml:space="preserve">/15-20 про притягнення судді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Малиновського районного суду міста Одеси </w:t>
            </w:r>
            <w:r>
              <w:rPr>
                <w:rFonts w:ascii="Times New Roman" w:hAnsi="Times New Roman" w:cs="Times New Roman"/>
                <w:b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Непоради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О.М.</w:t>
            </w:r>
            <w:r w:rsidRPr="00BB62B3">
              <w:rPr>
                <w:rFonts w:ascii="Times New Roman" w:hAnsi="Times New Roman" w:cs="Times New Roman"/>
                <w:b/>
                <w:lang w:val="uk-UA"/>
              </w:rPr>
              <w:t xml:space="preserve"> до дисциплінарної відповідальності</w:t>
            </w:r>
          </w:p>
        </w:tc>
      </w:tr>
    </w:tbl>
    <w:p w:rsidR="0047101C" w:rsidRPr="00B737B0" w:rsidRDefault="0047101C" w:rsidP="0047101C">
      <w:pPr>
        <w:jc w:val="both"/>
        <w:rPr>
          <w:sz w:val="28"/>
          <w:szCs w:val="28"/>
        </w:rPr>
      </w:pPr>
    </w:p>
    <w:p w:rsidR="0047101C" w:rsidRDefault="0047101C" w:rsidP="00E45E8A">
      <w:pPr>
        <w:ind w:firstLine="720"/>
        <w:jc w:val="both"/>
        <w:rPr>
          <w:sz w:val="28"/>
          <w:szCs w:val="28"/>
        </w:rPr>
      </w:pPr>
      <w:r w:rsidRPr="00B737B0">
        <w:rPr>
          <w:sz w:val="28"/>
          <w:szCs w:val="28"/>
        </w:rPr>
        <w:t xml:space="preserve">Вища рада правосуддя, розглянувши </w:t>
      </w:r>
      <w:r w:rsidRPr="00BB62B3">
        <w:rPr>
          <w:sz w:val="28"/>
          <w:szCs w:val="28"/>
        </w:rPr>
        <w:t xml:space="preserve">скаргу </w:t>
      </w:r>
      <w:r w:rsidRPr="0047101C">
        <w:rPr>
          <w:sz w:val="28"/>
          <w:szCs w:val="28"/>
        </w:rPr>
        <w:t xml:space="preserve">судді Малиновського районного суду міста Одеси </w:t>
      </w:r>
      <w:proofErr w:type="spellStart"/>
      <w:r w:rsidRPr="0047101C">
        <w:rPr>
          <w:sz w:val="28"/>
          <w:szCs w:val="28"/>
        </w:rPr>
        <w:t>Непоради</w:t>
      </w:r>
      <w:proofErr w:type="spellEnd"/>
      <w:r w:rsidRPr="0047101C">
        <w:rPr>
          <w:sz w:val="28"/>
          <w:szCs w:val="28"/>
        </w:rPr>
        <w:t xml:space="preserve"> Олега Миколайовича на рішення Першої Дисциплінарної па</w:t>
      </w:r>
      <w:r w:rsidR="006A4FC7">
        <w:rPr>
          <w:sz w:val="28"/>
          <w:szCs w:val="28"/>
        </w:rPr>
        <w:t xml:space="preserve">лати Вищої ради правосуддя від </w:t>
      </w:r>
      <w:r w:rsidRPr="0047101C">
        <w:rPr>
          <w:sz w:val="28"/>
          <w:szCs w:val="28"/>
        </w:rPr>
        <w:t xml:space="preserve">5 червня </w:t>
      </w:r>
      <w:r w:rsidRPr="0047101C">
        <w:rPr>
          <w:sz w:val="28"/>
          <w:szCs w:val="28"/>
        </w:rPr>
        <w:br/>
        <w:t>2020 року № 1727/1дп/15-20 про притягнення його до дисциплінарної відповідальності</w:t>
      </w:r>
      <w:r>
        <w:rPr>
          <w:sz w:val="28"/>
          <w:szCs w:val="28"/>
        </w:rPr>
        <w:t>,</w:t>
      </w:r>
    </w:p>
    <w:p w:rsidR="0047101C" w:rsidRDefault="0047101C" w:rsidP="0047101C">
      <w:pPr>
        <w:jc w:val="center"/>
        <w:rPr>
          <w:sz w:val="28"/>
          <w:szCs w:val="28"/>
        </w:rPr>
      </w:pPr>
    </w:p>
    <w:p w:rsidR="0047101C" w:rsidRPr="001A57A8" w:rsidRDefault="0047101C" w:rsidP="0047101C">
      <w:pPr>
        <w:spacing w:line="2" w:lineRule="atLeast"/>
        <w:jc w:val="center"/>
        <w:rPr>
          <w:b/>
          <w:sz w:val="28"/>
          <w:szCs w:val="28"/>
        </w:rPr>
      </w:pPr>
      <w:r w:rsidRPr="001A57A8">
        <w:rPr>
          <w:b/>
          <w:sz w:val="28"/>
          <w:szCs w:val="28"/>
        </w:rPr>
        <w:t>встановила:</w:t>
      </w:r>
    </w:p>
    <w:p w:rsidR="0090419E" w:rsidRPr="00453434" w:rsidRDefault="0090419E" w:rsidP="007F1BB3">
      <w:pPr>
        <w:pStyle w:val="10"/>
        <w:pBdr>
          <w:top w:val="nil"/>
          <w:left w:val="nil"/>
          <w:bottom w:val="nil"/>
          <w:right w:val="nil"/>
          <w:between w:val="nil"/>
        </w:pBdr>
        <w:rPr>
          <w:b/>
          <w:i/>
          <w:sz w:val="28"/>
          <w:szCs w:val="28"/>
        </w:rPr>
      </w:pPr>
    </w:p>
    <w:p w:rsidR="005E4447" w:rsidRPr="005E4447" w:rsidRDefault="005E4447" w:rsidP="005E4447">
      <w:pPr>
        <w:widowControl w:val="0"/>
        <w:tabs>
          <w:tab w:val="left" w:pos="851"/>
        </w:tabs>
        <w:jc w:val="both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  <w:bookmarkStart w:id="1" w:name="bookmark0"/>
      <w:r w:rsidRPr="005E4447">
        <w:rPr>
          <w:rStyle w:val="20"/>
          <w:rFonts w:ascii="Times New Roman" w:hAnsi="Times New Roman" w:cs="Times New Roman"/>
          <w:color w:val="000000"/>
          <w:spacing w:val="-4"/>
          <w:sz w:val="28"/>
          <w:szCs w:val="28"/>
        </w:rPr>
        <w:t>до Вищої ради правосуддя 16 червня 2020 року за вхідним номером 2888/0/6-20</w:t>
      </w:r>
      <w:r w:rsidRPr="005E4447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надійшла скарга судді Малиновського районного суду міста Одеси </w:t>
      </w:r>
      <w:r w:rsidRPr="005E4447">
        <w:rPr>
          <w:rStyle w:val="20"/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5E4447">
        <w:rPr>
          <w:rStyle w:val="20"/>
          <w:rFonts w:ascii="Times New Roman" w:hAnsi="Times New Roman" w:cs="Times New Roman"/>
          <w:color w:val="000000"/>
          <w:sz w:val="28"/>
          <w:szCs w:val="28"/>
        </w:rPr>
        <w:t>Непоради</w:t>
      </w:r>
      <w:proofErr w:type="spellEnd"/>
      <w:r w:rsidRPr="005E4447">
        <w:rPr>
          <w:rStyle w:val="20"/>
          <w:rFonts w:ascii="Times New Roman" w:hAnsi="Times New Roman" w:cs="Times New Roman"/>
          <w:color w:val="000000"/>
          <w:sz w:val="28"/>
          <w:szCs w:val="28"/>
        </w:rPr>
        <w:t xml:space="preserve"> О.М. на рішення Першої Дисциплінарної палати Вищої ради правосуддя (далі – Перша Дисциплінарна палата) від 5 червня 2020 року № 1727/1дп/15-20 про притягнення судді до дисциплінарної відповідальності, яка містила клопотання про поновлення строку для оскарження цього рішення.</w:t>
      </w:r>
    </w:p>
    <w:p w:rsidR="00453434" w:rsidRPr="00453434" w:rsidRDefault="00453434" w:rsidP="00453434">
      <w:pPr>
        <w:ind w:firstLine="720"/>
        <w:jc w:val="both"/>
        <w:rPr>
          <w:sz w:val="28"/>
          <w:szCs w:val="28"/>
        </w:rPr>
      </w:pPr>
      <w:r w:rsidRPr="005E4447">
        <w:rPr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 w:rsidR="005E4447">
        <w:rPr>
          <w:sz w:val="28"/>
          <w:szCs w:val="28"/>
        </w:rPr>
        <w:t>16 червня</w:t>
      </w:r>
      <w:r w:rsidRPr="005E4447">
        <w:rPr>
          <w:sz w:val="28"/>
          <w:szCs w:val="28"/>
        </w:rPr>
        <w:t xml:space="preserve"> 2020 року доповідачем щодо</w:t>
      </w:r>
      <w:r w:rsidRPr="00453434">
        <w:rPr>
          <w:sz w:val="28"/>
          <w:szCs w:val="28"/>
        </w:rPr>
        <w:t xml:space="preserve"> вказаної скарги визначено члена Вищої ради правосуддя </w:t>
      </w:r>
      <w:proofErr w:type="spellStart"/>
      <w:r w:rsidRPr="00453434">
        <w:rPr>
          <w:sz w:val="28"/>
          <w:szCs w:val="28"/>
        </w:rPr>
        <w:t>Овсієнка</w:t>
      </w:r>
      <w:proofErr w:type="spellEnd"/>
      <w:r w:rsidRPr="00453434">
        <w:rPr>
          <w:sz w:val="28"/>
          <w:szCs w:val="28"/>
        </w:rPr>
        <w:t xml:space="preserve"> А.А.</w:t>
      </w:r>
    </w:p>
    <w:p w:rsidR="00B51305" w:rsidRPr="00E804D7" w:rsidRDefault="00B51305" w:rsidP="00B51305">
      <w:pPr>
        <w:ind w:firstLine="720"/>
        <w:jc w:val="both"/>
        <w:rPr>
          <w:sz w:val="28"/>
          <w:szCs w:val="28"/>
        </w:rPr>
      </w:pPr>
      <w:r w:rsidRPr="004513F0">
        <w:rPr>
          <w:sz w:val="28"/>
          <w:szCs w:val="28"/>
        </w:rPr>
        <w:t>Ухв</w:t>
      </w:r>
      <w:r w:rsidR="004513F0" w:rsidRPr="004513F0">
        <w:rPr>
          <w:sz w:val="28"/>
          <w:szCs w:val="28"/>
        </w:rPr>
        <w:t xml:space="preserve">алою Вищої ради правосуддя від </w:t>
      </w:r>
      <w:r w:rsidR="00932342">
        <w:rPr>
          <w:sz w:val="28"/>
          <w:szCs w:val="28"/>
        </w:rPr>
        <w:t>16 липня 2020 року</w:t>
      </w:r>
      <w:r w:rsidRPr="004513F0">
        <w:rPr>
          <w:sz w:val="28"/>
          <w:szCs w:val="28"/>
        </w:rPr>
        <w:t xml:space="preserve"> №</w:t>
      </w:r>
      <w:r w:rsidR="004513F0" w:rsidRPr="004513F0">
        <w:rPr>
          <w:sz w:val="28"/>
          <w:szCs w:val="28"/>
        </w:rPr>
        <w:t xml:space="preserve"> </w:t>
      </w:r>
      <w:r w:rsidR="00645973">
        <w:rPr>
          <w:sz w:val="28"/>
          <w:szCs w:val="28"/>
        </w:rPr>
        <w:t>2169</w:t>
      </w:r>
      <w:r w:rsidR="004513F0" w:rsidRPr="004513F0">
        <w:rPr>
          <w:sz w:val="28"/>
          <w:szCs w:val="28"/>
        </w:rPr>
        <w:t>/0/15-20</w:t>
      </w:r>
      <w:r w:rsidRPr="004513F0">
        <w:rPr>
          <w:sz w:val="28"/>
          <w:szCs w:val="28"/>
        </w:rPr>
        <w:t xml:space="preserve"> </w:t>
      </w:r>
      <w:r w:rsidR="00922FB7">
        <w:rPr>
          <w:sz w:val="28"/>
          <w:szCs w:val="28"/>
        </w:rPr>
        <w:t xml:space="preserve">судді </w:t>
      </w:r>
      <w:proofErr w:type="spellStart"/>
      <w:r w:rsidR="005E4447">
        <w:rPr>
          <w:sz w:val="28"/>
          <w:szCs w:val="28"/>
        </w:rPr>
        <w:t>Непораді</w:t>
      </w:r>
      <w:proofErr w:type="spellEnd"/>
      <w:r w:rsidR="005E4447">
        <w:rPr>
          <w:sz w:val="28"/>
          <w:szCs w:val="28"/>
        </w:rPr>
        <w:t xml:space="preserve"> О.М.</w:t>
      </w:r>
      <w:r w:rsidRPr="004513F0">
        <w:rPr>
          <w:sz w:val="28"/>
          <w:szCs w:val="28"/>
        </w:rPr>
        <w:t xml:space="preserve"> за </w:t>
      </w:r>
      <w:r w:rsidR="005E4447">
        <w:rPr>
          <w:sz w:val="28"/>
          <w:szCs w:val="28"/>
        </w:rPr>
        <w:t>його</w:t>
      </w:r>
      <w:r w:rsidRPr="004513F0">
        <w:rPr>
          <w:sz w:val="28"/>
          <w:szCs w:val="28"/>
        </w:rPr>
        <w:t xml:space="preserve"> клопотанням поновлено строк </w:t>
      </w:r>
      <w:r w:rsidR="00645973">
        <w:rPr>
          <w:sz w:val="28"/>
          <w:szCs w:val="28"/>
        </w:rPr>
        <w:t>для</w:t>
      </w:r>
      <w:r w:rsidRPr="004513F0">
        <w:rPr>
          <w:sz w:val="28"/>
          <w:szCs w:val="28"/>
        </w:rPr>
        <w:t xml:space="preserve"> оскарження вказаного рішення </w:t>
      </w:r>
      <w:r w:rsidR="00922FB7">
        <w:rPr>
          <w:sz w:val="28"/>
          <w:szCs w:val="28"/>
        </w:rPr>
        <w:t>Першої</w:t>
      </w:r>
      <w:r w:rsidRPr="004513F0">
        <w:rPr>
          <w:sz w:val="28"/>
          <w:szCs w:val="28"/>
        </w:rPr>
        <w:t xml:space="preserve"> Дисциплінарної палати.</w:t>
      </w:r>
    </w:p>
    <w:bookmarkEnd w:id="1"/>
    <w:p w:rsidR="00D24DD3" w:rsidRPr="00BC4C0E" w:rsidRDefault="00D24DD3" w:rsidP="00D24DD3">
      <w:pPr>
        <w:tabs>
          <w:tab w:val="left" w:pos="3318"/>
        </w:tabs>
        <w:ind w:firstLine="709"/>
        <w:jc w:val="both"/>
        <w:rPr>
          <w:color w:val="000000"/>
          <w:sz w:val="28"/>
          <w:szCs w:val="28"/>
        </w:rPr>
      </w:pPr>
      <w:r w:rsidRPr="00BC4C0E">
        <w:rPr>
          <w:color w:val="000000"/>
          <w:sz w:val="28"/>
          <w:szCs w:val="28"/>
        </w:rPr>
        <w:t xml:space="preserve">Суддя </w:t>
      </w:r>
      <w:proofErr w:type="spellStart"/>
      <w:r>
        <w:rPr>
          <w:color w:val="000000"/>
          <w:sz w:val="28"/>
          <w:szCs w:val="28"/>
        </w:rPr>
        <w:t>Непорада</w:t>
      </w:r>
      <w:proofErr w:type="spellEnd"/>
      <w:r>
        <w:rPr>
          <w:color w:val="000000"/>
          <w:sz w:val="28"/>
          <w:szCs w:val="28"/>
        </w:rPr>
        <w:t xml:space="preserve"> О.М.,</w:t>
      </w:r>
      <w:r w:rsidRPr="00BC4C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Прокуратура Одеської області</w:t>
      </w:r>
      <w:r w:rsidRPr="00BC4C0E">
        <w:rPr>
          <w:color w:val="000000"/>
          <w:sz w:val="28"/>
          <w:szCs w:val="28"/>
        </w:rPr>
        <w:t xml:space="preserve"> належним чином та своєчасно повідомлені про дату, час і місце розгляду вказаних скарг. Зазначену інформаці</w:t>
      </w:r>
      <w:r w:rsidR="00226D94">
        <w:rPr>
          <w:color w:val="000000"/>
          <w:sz w:val="28"/>
          <w:szCs w:val="28"/>
        </w:rPr>
        <w:t xml:space="preserve">ю </w:t>
      </w:r>
      <w:proofErr w:type="spellStart"/>
      <w:r w:rsidR="00226D94">
        <w:rPr>
          <w:color w:val="000000"/>
          <w:sz w:val="28"/>
          <w:szCs w:val="28"/>
        </w:rPr>
        <w:t>оприлюднено</w:t>
      </w:r>
      <w:proofErr w:type="spellEnd"/>
      <w:r w:rsidR="00226D94">
        <w:rPr>
          <w:color w:val="000000"/>
          <w:sz w:val="28"/>
          <w:szCs w:val="28"/>
        </w:rPr>
        <w:t xml:space="preserve"> на офіційному </w:t>
      </w:r>
      <w:proofErr w:type="spellStart"/>
      <w:r w:rsidR="00226D94">
        <w:rPr>
          <w:color w:val="000000"/>
          <w:sz w:val="28"/>
          <w:szCs w:val="28"/>
        </w:rPr>
        <w:t>веб</w:t>
      </w:r>
      <w:r w:rsidRPr="00BC4C0E">
        <w:rPr>
          <w:color w:val="000000"/>
          <w:sz w:val="28"/>
          <w:szCs w:val="28"/>
        </w:rPr>
        <w:t>сайті</w:t>
      </w:r>
      <w:proofErr w:type="spellEnd"/>
      <w:r w:rsidRPr="00BC4C0E">
        <w:rPr>
          <w:color w:val="000000"/>
          <w:sz w:val="28"/>
          <w:szCs w:val="28"/>
        </w:rPr>
        <w:t xml:space="preserve"> Вищої ради правосуддя.</w:t>
      </w:r>
    </w:p>
    <w:p w:rsidR="00D24DD3" w:rsidRPr="00BC4C0E" w:rsidRDefault="00D24DD3" w:rsidP="00D24DD3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D69A1">
        <w:rPr>
          <w:rFonts w:eastAsia="Calibri"/>
          <w:sz w:val="28"/>
          <w:szCs w:val="28"/>
        </w:rPr>
        <w:t xml:space="preserve">Суддя </w:t>
      </w:r>
      <w:proofErr w:type="spellStart"/>
      <w:r>
        <w:rPr>
          <w:color w:val="000000"/>
          <w:sz w:val="28"/>
          <w:szCs w:val="28"/>
        </w:rPr>
        <w:t>Непорада</w:t>
      </w:r>
      <w:proofErr w:type="spellEnd"/>
      <w:r>
        <w:rPr>
          <w:color w:val="000000"/>
          <w:sz w:val="28"/>
          <w:szCs w:val="28"/>
        </w:rPr>
        <w:t xml:space="preserve"> О.М.</w:t>
      </w:r>
      <w:r w:rsidRPr="00DD69A1">
        <w:rPr>
          <w:rFonts w:eastAsia="Calibri"/>
          <w:sz w:val="28"/>
          <w:szCs w:val="28"/>
        </w:rPr>
        <w:t xml:space="preserve"> взя</w:t>
      </w:r>
      <w:r>
        <w:rPr>
          <w:rFonts w:eastAsia="Calibri"/>
          <w:sz w:val="28"/>
          <w:szCs w:val="28"/>
        </w:rPr>
        <w:t xml:space="preserve">в </w:t>
      </w:r>
      <w:r w:rsidRPr="00DD69A1">
        <w:rPr>
          <w:rFonts w:eastAsia="Calibri"/>
          <w:sz w:val="28"/>
          <w:szCs w:val="28"/>
        </w:rPr>
        <w:t xml:space="preserve">участь </w:t>
      </w:r>
      <w:r w:rsidRPr="00DD69A1">
        <w:rPr>
          <w:bCs/>
          <w:sz w:val="28"/>
          <w:szCs w:val="28"/>
        </w:rPr>
        <w:t xml:space="preserve">у засіданні Вищої ради правосуддя в режимі </w:t>
      </w:r>
      <w:proofErr w:type="spellStart"/>
      <w:r w:rsidRPr="00DD69A1">
        <w:rPr>
          <w:bCs/>
          <w:sz w:val="28"/>
          <w:szCs w:val="28"/>
        </w:rPr>
        <w:t>відеоконференції</w:t>
      </w:r>
      <w:proofErr w:type="spellEnd"/>
      <w:r w:rsidRPr="00DD69A1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підтримав</w:t>
      </w:r>
      <w:r w:rsidRPr="00BC4C0E">
        <w:rPr>
          <w:color w:val="000000"/>
          <w:sz w:val="28"/>
          <w:szCs w:val="28"/>
        </w:rPr>
        <w:t xml:space="preserve"> подан</w:t>
      </w:r>
      <w:r>
        <w:rPr>
          <w:color w:val="000000"/>
          <w:sz w:val="28"/>
          <w:szCs w:val="28"/>
        </w:rPr>
        <w:t xml:space="preserve">у </w:t>
      </w:r>
      <w:r w:rsidRPr="00BC4C0E">
        <w:rPr>
          <w:color w:val="000000"/>
          <w:sz w:val="28"/>
          <w:szCs w:val="28"/>
        </w:rPr>
        <w:t>ним скарг</w:t>
      </w:r>
      <w:r>
        <w:rPr>
          <w:color w:val="000000"/>
          <w:sz w:val="28"/>
          <w:szCs w:val="28"/>
        </w:rPr>
        <w:t>у</w:t>
      </w:r>
      <w:r w:rsidRPr="00BC4C0E">
        <w:rPr>
          <w:color w:val="000000"/>
          <w:sz w:val="28"/>
          <w:szCs w:val="28"/>
        </w:rPr>
        <w:t xml:space="preserve"> </w:t>
      </w:r>
      <w:r w:rsidRPr="00BC4C0E">
        <w:rPr>
          <w:rFonts w:eastAsia="Calibri"/>
          <w:color w:val="000000"/>
          <w:sz w:val="28"/>
          <w:szCs w:val="28"/>
        </w:rPr>
        <w:t xml:space="preserve">на рішення </w:t>
      </w:r>
      <w:r>
        <w:rPr>
          <w:rFonts w:eastAsia="Calibri"/>
          <w:color w:val="000000"/>
          <w:sz w:val="28"/>
          <w:szCs w:val="28"/>
        </w:rPr>
        <w:t xml:space="preserve">Першої </w:t>
      </w:r>
      <w:r w:rsidRPr="00BC4C0E">
        <w:rPr>
          <w:color w:val="000000"/>
          <w:sz w:val="28"/>
          <w:szCs w:val="28"/>
        </w:rPr>
        <w:t xml:space="preserve">Дисциплінарної палати від </w:t>
      </w:r>
      <w:r>
        <w:rPr>
          <w:color w:val="000000"/>
          <w:sz w:val="28"/>
          <w:szCs w:val="28"/>
        </w:rPr>
        <w:t>5 червня 2020</w:t>
      </w:r>
      <w:r w:rsidRPr="00BC4C0E">
        <w:rPr>
          <w:color w:val="000000"/>
          <w:sz w:val="28"/>
          <w:szCs w:val="28"/>
        </w:rPr>
        <w:t xml:space="preserve"> року </w:t>
      </w:r>
      <w:r w:rsidRPr="00453434">
        <w:rPr>
          <w:sz w:val="28"/>
          <w:szCs w:val="28"/>
        </w:rPr>
        <w:t xml:space="preserve">№ </w:t>
      </w:r>
      <w:r>
        <w:rPr>
          <w:sz w:val="28"/>
          <w:szCs w:val="28"/>
        </w:rPr>
        <w:t>1727/1дп</w:t>
      </w:r>
      <w:r w:rsidRPr="00453434">
        <w:rPr>
          <w:sz w:val="28"/>
          <w:szCs w:val="28"/>
        </w:rPr>
        <w:t>/15-20</w:t>
      </w:r>
      <w:r w:rsidRPr="00BC4C0E">
        <w:rPr>
          <w:color w:val="000000"/>
          <w:sz w:val="28"/>
          <w:szCs w:val="28"/>
        </w:rPr>
        <w:t xml:space="preserve"> в повному обсязі, просив ї</w:t>
      </w:r>
      <w:r>
        <w:rPr>
          <w:color w:val="000000"/>
          <w:sz w:val="28"/>
          <w:szCs w:val="28"/>
        </w:rPr>
        <w:t>ї</w:t>
      </w:r>
      <w:r w:rsidRPr="00BC4C0E">
        <w:rPr>
          <w:color w:val="000000"/>
          <w:sz w:val="28"/>
          <w:szCs w:val="28"/>
        </w:rPr>
        <w:t xml:space="preserve"> задовольнити. </w:t>
      </w:r>
    </w:p>
    <w:p w:rsidR="00D24DD3" w:rsidRPr="00BC4C0E" w:rsidRDefault="00D24DD3" w:rsidP="00D24DD3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Представник Прокуратури Одеської області</w:t>
      </w:r>
      <w:r w:rsidRPr="00BC4C0E">
        <w:rPr>
          <w:color w:val="000000"/>
          <w:sz w:val="28"/>
          <w:szCs w:val="28"/>
        </w:rPr>
        <w:t xml:space="preserve"> у засідання Вищої ради правосуддя не прибув, про причини неявки не повідомив.</w:t>
      </w:r>
    </w:p>
    <w:p w:rsidR="006A4FC7" w:rsidRPr="00CE5F43" w:rsidRDefault="006A4FC7" w:rsidP="00D24DD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40D43" w:rsidRPr="00CE5F43" w:rsidRDefault="00340D43" w:rsidP="00D24DD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E5F43">
        <w:rPr>
          <w:color w:val="000000"/>
          <w:sz w:val="28"/>
          <w:szCs w:val="28"/>
        </w:rPr>
        <w:t xml:space="preserve">13 липня 2020 року на адресу Вищої ради правосуддя надійшли </w:t>
      </w:r>
      <w:r w:rsidR="009C66DE" w:rsidRPr="00CE5F43">
        <w:rPr>
          <w:color w:val="000000"/>
          <w:sz w:val="28"/>
          <w:szCs w:val="28"/>
        </w:rPr>
        <w:t xml:space="preserve">письмові </w:t>
      </w:r>
      <w:r w:rsidRPr="00CE5F43">
        <w:rPr>
          <w:color w:val="000000"/>
          <w:sz w:val="28"/>
          <w:szCs w:val="28"/>
        </w:rPr>
        <w:t>доповнення судді до скарги.</w:t>
      </w:r>
    </w:p>
    <w:p w:rsidR="0047101C" w:rsidRPr="00D24DD3" w:rsidRDefault="00D24DD3" w:rsidP="00D24DD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E5F43">
        <w:rPr>
          <w:color w:val="000000"/>
          <w:sz w:val="28"/>
          <w:szCs w:val="28"/>
        </w:rPr>
        <w:t>Вища рада правосуддя, вивчивши подан</w:t>
      </w:r>
      <w:r w:rsidR="00B37175" w:rsidRPr="00CE5F43">
        <w:rPr>
          <w:color w:val="000000"/>
          <w:sz w:val="28"/>
          <w:szCs w:val="28"/>
        </w:rPr>
        <w:t>у</w:t>
      </w:r>
      <w:r w:rsidRPr="00CE5F43">
        <w:rPr>
          <w:color w:val="000000"/>
          <w:sz w:val="28"/>
          <w:szCs w:val="28"/>
        </w:rPr>
        <w:t xml:space="preserve"> скарг</w:t>
      </w:r>
      <w:r w:rsidR="00B37175" w:rsidRPr="00CE5F43">
        <w:rPr>
          <w:color w:val="000000"/>
          <w:sz w:val="28"/>
          <w:szCs w:val="28"/>
        </w:rPr>
        <w:t>у</w:t>
      </w:r>
      <w:r w:rsidR="00340D43" w:rsidRPr="00CE5F43">
        <w:rPr>
          <w:color w:val="000000"/>
          <w:sz w:val="28"/>
          <w:szCs w:val="28"/>
        </w:rPr>
        <w:t xml:space="preserve"> та доповнення</w:t>
      </w:r>
      <w:r w:rsidRPr="00CE5F43">
        <w:rPr>
          <w:color w:val="000000"/>
          <w:sz w:val="28"/>
          <w:szCs w:val="28"/>
        </w:rPr>
        <w:t xml:space="preserve">, дослідивши матеріали дисциплінарної справи, заслухавши доповідача – члена Вищої ради правосуддя </w:t>
      </w:r>
      <w:proofErr w:type="spellStart"/>
      <w:r w:rsidRPr="00CE5F43">
        <w:rPr>
          <w:color w:val="000000"/>
          <w:sz w:val="28"/>
          <w:szCs w:val="28"/>
        </w:rPr>
        <w:t>Овсієнка</w:t>
      </w:r>
      <w:proofErr w:type="spellEnd"/>
      <w:r w:rsidRPr="00CE5F43">
        <w:rPr>
          <w:color w:val="000000"/>
          <w:sz w:val="28"/>
          <w:szCs w:val="28"/>
        </w:rPr>
        <w:t xml:space="preserve"> А.А., пояснення судді </w:t>
      </w:r>
      <w:proofErr w:type="spellStart"/>
      <w:r w:rsidR="00D07A52" w:rsidRPr="00CE5F43">
        <w:rPr>
          <w:color w:val="000000"/>
          <w:sz w:val="28"/>
          <w:szCs w:val="28"/>
        </w:rPr>
        <w:t>Непоради</w:t>
      </w:r>
      <w:proofErr w:type="spellEnd"/>
      <w:r w:rsidR="00D07A52" w:rsidRPr="00CE5F43">
        <w:rPr>
          <w:color w:val="000000"/>
          <w:sz w:val="28"/>
          <w:szCs w:val="28"/>
        </w:rPr>
        <w:t xml:space="preserve"> О.М.</w:t>
      </w:r>
      <w:r w:rsidRPr="00CE5F43">
        <w:rPr>
          <w:color w:val="000000"/>
          <w:sz w:val="28"/>
          <w:szCs w:val="28"/>
        </w:rPr>
        <w:t>,</w:t>
      </w:r>
      <w:r w:rsidRPr="004B42F2">
        <w:rPr>
          <w:color w:val="000000"/>
          <w:sz w:val="28"/>
          <w:szCs w:val="28"/>
        </w:rPr>
        <w:t xml:space="preserve"> встановила таке.</w:t>
      </w:r>
    </w:p>
    <w:p w:rsidR="00680B11" w:rsidRPr="007E4A81" w:rsidRDefault="00680B11" w:rsidP="007E12FB">
      <w:pPr>
        <w:pStyle w:val="Style98"/>
        <w:widowControl/>
        <w:spacing w:line="240" w:lineRule="auto"/>
        <w:ind w:firstLine="720"/>
      </w:pPr>
      <w:proofErr w:type="spellStart"/>
      <w:r>
        <w:t>Непорада</w:t>
      </w:r>
      <w:proofErr w:type="spellEnd"/>
      <w:r>
        <w:t xml:space="preserve"> Олег Миколайович, </w:t>
      </w:r>
      <w:r w:rsidR="00C152A2">
        <w:t>____</w:t>
      </w:r>
      <w:r>
        <w:t xml:space="preserve"> року народження, Указом Президента України від 17 березня 2007 року № 212/2007 призначений на посаду судді Малиновського районного суду міста Одеси строком на п’ять років, Постановою Верховної Ради України від 22 березня 2012 року № </w:t>
      </w:r>
      <w:r w:rsidRPr="001A09F5">
        <w:rPr>
          <w:bCs/>
          <w:color w:val="000000"/>
          <w:shd w:val="clear" w:color="auto" w:fill="FFFFFF"/>
        </w:rPr>
        <w:t>4577-VI</w:t>
      </w:r>
      <w:r>
        <w:t xml:space="preserve"> обраний на посаду судді Малиновського районного суду міста Одеси </w:t>
      </w:r>
      <w:r w:rsidRPr="007E4A81">
        <w:t>безстроково.</w:t>
      </w:r>
    </w:p>
    <w:p w:rsidR="00997D36" w:rsidRPr="007E4A81" w:rsidRDefault="00816F27" w:rsidP="00997D36">
      <w:pPr>
        <w:ind w:firstLine="708"/>
        <w:jc w:val="both"/>
        <w:rPr>
          <w:sz w:val="28"/>
          <w:szCs w:val="28"/>
        </w:rPr>
      </w:pPr>
      <w:r w:rsidRPr="007E4A81">
        <w:rPr>
          <w:sz w:val="28"/>
          <w:szCs w:val="28"/>
        </w:rPr>
        <w:t>28 лютого</w:t>
      </w:r>
      <w:r w:rsidR="00997D36" w:rsidRPr="007E4A81">
        <w:rPr>
          <w:sz w:val="28"/>
          <w:szCs w:val="28"/>
        </w:rPr>
        <w:t xml:space="preserve"> 2018 року з Вищої кваліфікаційної комісії суддів України </w:t>
      </w:r>
      <w:r w:rsidR="00226D94">
        <w:rPr>
          <w:sz w:val="28"/>
          <w:szCs w:val="28"/>
        </w:rPr>
        <w:br/>
      </w:r>
      <w:r w:rsidR="00997D36" w:rsidRPr="007E4A81">
        <w:rPr>
          <w:sz w:val="28"/>
          <w:szCs w:val="28"/>
        </w:rPr>
        <w:t xml:space="preserve">(далі – ВККСУ) до Вищої ради правосуддя за єдиним унікальним номером                                       </w:t>
      </w:r>
      <w:r w:rsidR="00F90740" w:rsidRPr="007E4A81">
        <w:rPr>
          <w:sz w:val="28"/>
          <w:szCs w:val="28"/>
        </w:rPr>
        <w:t>1303/0/20-18</w:t>
      </w:r>
      <w:r w:rsidR="00997D36" w:rsidRPr="007E4A81">
        <w:rPr>
          <w:sz w:val="28"/>
          <w:szCs w:val="28"/>
        </w:rPr>
        <w:t xml:space="preserve"> надійшл</w:t>
      </w:r>
      <w:r w:rsidR="00F90740" w:rsidRPr="007E4A81">
        <w:rPr>
          <w:sz w:val="28"/>
          <w:szCs w:val="28"/>
        </w:rPr>
        <w:t>а</w:t>
      </w:r>
      <w:r w:rsidR="00997D36" w:rsidRPr="007E4A81">
        <w:rPr>
          <w:sz w:val="28"/>
          <w:szCs w:val="28"/>
        </w:rPr>
        <w:t xml:space="preserve"> </w:t>
      </w:r>
      <w:r w:rsidR="00F90740" w:rsidRPr="007E4A81">
        <w:rPr>
          <w:sz w:val="28"/>
          <w:szCs w:val="28"/>
        </w:rPr>
        <w:t>скарга (заява)</w:t>
      </w:r>
      <w:r w:rsidR="00997D36" w:rsidRPr="007E4A81">
        <w:rPr>
          <w:sz w:val="28"/>
          <w:szCs w:val="28"/>
        </w:rPr>
        <w:t xml:space="preserve"> Прокуратури </w:t>
      </w:r>
      <w:r w:rsidR="00F90740" w:rsidRPr="007E4A81">
        <w:rPr>
          <w:sz w:val="28"/>
          <w:szCs w:val="28"/>
        </w:rPr>
        <w:t>Одеської</w:t>
      </w:r>
      <w:r w:rsidR="00997D36" w:rsidRPr="007E4A81">
        <w:rPr>
          <w:sz w:val="28"/>
          <w:szCs w:val="28"/>
        </w:rPr>
        <w:t xml:space="preserve"> області на дії судді </w:t>
      </w:r>
      <w:r w:rsidR="00F90740" w:rsidRPr="007E4A81">
        <w:rPr>
          <w:sz w:val="28"/>
          <w:szCs w:val="28"/>
        </w:rPr>
        <w:t xml:space="preserve">Малиновського районного суду міста Одеси </w:t>
      </w:r>
      <w:proofErr w:type="spellStart"/>
      <w:r w:rsidR="00F90740" w:rsidRPr="007E4A81">
        <w:rPr>
          <w:sz w:val="28"/>
          <w:szCs w:val="28"/>
        </w:rPr>
        <w:t>Непоради</w:t>
      </w:r>
      <w:proofErr w:type="spellEnd"/>
      <w:r w:rsidR="00F90740" w:rsidRPr="007E4A81">
        <w:rPr>
          <w:sz w:val="28"/>
          <w:szCs w:val="28"/>
        </w:rPr>
        <w:t xml:space="preserve"> О.М.</w:t>
      </w:r>
      <w:r w:rsidR="00997D36" w:rsidRPr="007E4A81">
        <w:rPr>
          <w:sz w:val="28"/>
          <w:szCs w:val="28"/>
        </w:rPr>
        <w:t xml:space="preserve"> під час розгляду справ</w:t>
      </w:r>
      <w:r w:rsidR="00F90740" w:rsidRPr="007E4A81">
        <w:rPr>
          <w:sz w:val="28"/>
          <w:szCs w:val="28"/>
        </w:rPr>
        <w:t>и</w:t>
      </w:r>
      <w:r w:rsidR="00997D36" w:rsidRPr="007E4A81">
        <w:rPr>
          <w:sz w:val="28"/>
          <w:szCs w:val="28"/>
        </w:rPr>
        <w:t xml:space="preserve"> </w:t>
      </w:r>
      <w:r w:rsidR="00F90740" w:rsidRPr="007E4A81">
        <w:rPr>
          <w:sz w:val="28"/>
          <w:szCs w:val="28"/>
        </w:rPr>
        <w:t>№ 521/4297/16-к (</w:t>
      </w:r>
      <w:proofErr w:type="spellStart"/>
      <w:r w:rsidR="00F90740" w:rsidRPr="007E4A81">
        <w:rPr>
          <w:sz w:val="28"/>
          <w:szCs w:val="28"/>
        </w:rPr>
        <w:t>н.п</w:t>
      </w:r>
      <w:proofErr w:type="spellEnd"/>
      <w:r w:rsidR="00F90740" w:rsidRPr="007E4A81">
        <w:rPr>
          <w:sz w:val="28"/>
          <w:szCs w:val="28"/>
        </w:rPr>
        <w:t>. 1-кс/521/635/1</w:t>
      </w:r>
      <w:r w:rsidR="00826106" w:rsidRPr="007E4A81">
        <w:rPr>
          <w:sz w:val="28"/>
          <w:szCs w:val="28"/>
        </w:rPr>
        <w:t>6</w:t>
      </w:r>
      <w:r w:rsidR="00F90740" w:rsidRPr="007E4A81">
        <w:rPr>
          <w:sz w:val="28"/>
          <w:szCs w:val="28"/>
        </w:rPr>
        <w:t>).</w:t>
      </w:r>
    </w:p>
    <w:p w:rsidR="007E4A81" w:rsidRPr="007E4A81" w:rsidRDefault="007E4A81" w:rsidP="007E4A81">
      <w:pPr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7E4A81">
        <w:rPr>
          <w:color w:val="000000" w:themeColor="text1"/>
          <w:sz w:val="28"/>
          <w:szCs w:val="28"/>
          <w:lang w:eastAsia="ru-RU"/>
        </w:rPr>
        <w:t xml:space="preserve">У поданій скарзі зазначено, що суддя </w:t>
      </w:r>
      <w:proofErr w:type="spellStart"/>
      <w:r w:rsidRPr="007E4A81">
        <w:rPr>
          <w:color w:val="000000" w:themeColor="text1"/>
          <w:sz w:val="28"/>
          <w:szCs w:val="28"/>
          <w:lang w:eastAsia="ru-RU"/>
        </w:rPr>
        <w:t>Непорада</w:t>
      </w:r>
      <w:proofErr w:type="spellEnd"/>
      <w:r w:rsidRPr="007E4A81">
        <w:rPr>
          <w:color w:val="000000" w:themeColor="text1"/>
          <w:sz w:val="28"/>
          <w:szCs w:val="28"/>
          <w:lang w:eastAsia="ru-RU"/>
        </w:rPr>
        <w:t xml:space="preserve"> О.М. всупереч вимогам статті 303 Кримінального процесуального кодексу України (далі – КПК України) розглянув та задовольнив скаргу директора </w:t>
      </w:r>
      <w:r w:rsidR="00226D94">
        <w:rPr>
          <w:color w:val="000000" w:themeColor="text1"/>
          <w:sz w:val="28"/>
          <w:szCs w:val="28"/>
          <w:lang w:eastAsia="ru-RU"/>
        </w:rPr>
        <w:t>Т</w:t>
      </w:r>
      <w:r w:rsidRPr="007E4A81">
        <w:rPr>
          <w:color w:val="000000" w:themeColor="text1"/>
          <w:sz w:val="28"/>
          <w:szCs w:val="28"/>
          <w:lang w:eastAsia="ru-RU"/>
        </w:rPr>
        <w:t xml:space="preserve">овариства з обмеженою відповідальністю «Зоря» (далі – ТОВ «Зоря») </w:t>
      </w:r>
      <w:r w:rsidR="00C152A2">
        <w:rPr>
          <w:color w:val="000000" w:themeColor="text1"/>
          <w:sz w:val="28"/>
          <w:szCs w:val="28"/>
          <w:lang w:eastAsia="ru-RU"/>
        </w:rPr>
        <w:t>ОСОБА_1</w:t>
      </w:r>
      <w:r w:rsidR="005E3464">
        <w:rPr>
          <w:color w:val="000000" w:themeColor="text1"/>
          <w:sz w:val="28"/>
          <w:szCs w:val="28"/>
          <w:lang w:eastAsia="ru-RU"/>
        </w:rPr>
        <w:t xml:space="preserve"> </w:t>
      </w:r>
      <w:r w:rsidRPr="007E4A81">
        <w:rPr>
          <w:color w:val="000000" w:themeColor="text1"/>
          <w:sz w:val="28"/>
          <w:szCs w:val="28"/>
          <w:lang w:eastAsia="ru-RU"/>
        </w:rPr>
        <w:t>про скасування постанови прокурора, якою скасовано постанову слідчого про закриття кримінального провадження, чим вийшов за межі повноважень, наданих йому як слідчому судді у кримінальному провадженні.</w:t>
      </w:r>
    </w:p>
    <w:p w:rsidR="007E4A81" w:rsidRDefault="007E4A81" w:rsidP="007E4A81">
      <w:pPr>
        <w:ind w:firstLine="720"/>
        <w:jc w:val="both"/>
        <w:rPr>
          <w:sz w:val="28"/>
          <w:szCs w:val="28"/>
        </w:rPr>
      </w:pPr>
      <w:r w:rsidRPr="00E804D7">
        <w:rPr>
          <w:sz w:val="28"/>
          <w:szCs w:val="28"/>
        </w:rPr>
        <w:t xml:space="preserve">Ухвалою </w:t>
      </w:r>
      <w:r>
        <w:rPr>
          <w:sz w:val="28"/>
          <w:szCs w:val="28"/>
        </w:rPr>
        <w:t>Першої</w:t>
      </w:r>
      <w:r w:rsidRPr="00E804D7">
        <w:rPr>
          <w:sz w:val="28"/>
          <w:szCs w:val="28"/>
        </w:rPr>
        <w:t xml:space="preserve"> Дисциплінарної палати від </w:t>
      </w:r>
      <w:r w:rsidR="006374C5">
        <w:rPr>
          <w:sz w:val="28"/>
          <w:szCs w:val="28"/>
        </w:rPr>
        <w:t xml:space="preserve">7 лютого 2020 </w:t>
      </w:r>
      <w:r w:rsidRPr="00E804D7">
        <w:rPr>
          <w:sz w:val="28"/>
          <w:szCs w:val="28"/>
        </w:rPr>
        <w:t xml:space="preserve"> року                                                      № </w:t>
      </w:r>
      <w:r w:rsidR="006374C5">
        <w:rPr>
          <w:sz w:val="28"/>
          <w:szCs w:val="28"/>
        </w:rPr>
        <w:t>333</w:t>
      </w:r>
      <w:r>
        <w:rPr>
          <w:sz w:val="28"/>
          <w:szCs w:val="28"/>
        </w:rPr>
        <w:t>/1дп/15-</w:t>
      </w:r>
      <w:r w:rsidR="006374C5">
        <w:rPr>
          <w:sz w:val="28"/>
          <w:szCs w:val="28"/>
        </w:rPr>
        <w:t>20</w:t>
      </w:r>
      <w:r w:rsidRPr="00E804D7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вказаною скаргою </w:t>
      </w:r>
      <w:r w:rsidRPr="00E804D7">
        <w:rPr>
          <w:sz w:val="28"/>
          <w:szCs w:val="28"/>
        </w:rPr>
        <w:t xml:space="preserve">відкрито дисциплінарну справу </w:t>
      </w:r>
      <w:r>
        <w:rPr>
          <w:sz w:val="28"/>
          <w:szCs w:val="28"/>
        </w:rPr>
        <w:t xml:space="preserve">стосовно судді </w:t>
      </w:r>
      <w:r w:rsidR="006374C5">
        <w:rPr>
          <w:sz w:val="28"/>
          <w:szCs w:val="28"/>
        </w:rPr>
        <w:t xml:space="preserve">Малиновського районного суду міста Одеси </w:t>
      </w:r>
      <w:proofErr w:type="spellStart"/>
      <w:r w:rsidR="006374C5">
        <w:rPr>
          <w:sz w:val="28"/>
          <w:szCs w:val="28"/>
        </w:rPr>
        <w:t>Непоради</w:t>
      </w:r>
      <w:proofErr w:type="spellEnd"/>
      <w:r w:rsidR="006374C5">
        <w:rPr>
          <w:sz w:val="28"/>
          <w:szCs w:val="28"/>
        </w:rPr>
        <w:t xml:space="preserve"> О.М.</w:t>
      </w:r>
      <w:r>
        <w:rPr>
          <w:sz w:val="28"/>
          <w:szCs w:val="28"/>
        </w:rPr>
        <w:t xml:space="preserve"> під час розгляду </w:t>
      </w:r>
      <w:r w:rsidR="006374C5" w:rsidRPr="007E4A81">
        <w:rPr>
          <w:sz w:val="28"/>
          <w:szCs w:val="28"/>
        </w:rPr>
        <w:t>№ 521/4297/16-к (</w:t>
      </w:r>
      <w:proofErr w:type="spellStart"/>
      <w:r w:rsidR="006374C5" w:rsidRPr="007E4A81">
        <w:rPr>
          <w:sz w:val="28"/>
          <w:szCs w:val="28"/>
        </w:rPr>
        <w:t>н.п</w:t>
      </w:r>
      <w:proofErr w:type="spellEnd"/>
      <w:r w:rsidR="006374C5" w:rsidRPr="007E4A81">
        <w:rPr>
          <w:sz w:val="28"/>
          <w:szCs w:val="28"/>
        </w:rPr>
        <w:t>. 1-кс/521/635/16)</w:t>
      </w:r>
      <w:r w:rsidR="006374C5">
        <w:rPr>
          <w:sz w:val="28"/>
          <w:szCs w:val="28"/>
        </w:rPr>
        <w:t xml:space="preserve">. </w:t>
      </w:r>
    </w:p>
    <w:p w:rsidR="007E4A81" w:rsidRDefault="007E4A81" w:rsidP="007E4A81">
      <w:pPr>
        <w:ind w:firstLine="720"/>
        <w:jc w:val="both"/>
        <w:rPr>
          <w:color w:val="000000" w:themeColor="text1"/>
          <w:sz w:val="28"/>
          <w:szCs w:val="28"/>
        </w:rPr>
      </w:pPr>
      <w:r w:rsidRPr="00E804D7">
        <w:rPr>
          <w:sz w:val="28"/>
          <w:szCs w:val="28"/>
        </w:rPr>
        <w:t xml:space="preserve">Рішенням </w:t>
      </w:r>
      <w:r>
        <w:rPr>
          <w:sz w:val="28"/>
          <w:szCs w:val="28"/>
        </w:rPr>
        <w:t>Першої</w:t>
      </w:r>
      <w:r w:rsidRPr="00E804D7">
        <w:rPr>
          <w:sz w:val="28"/>
          <w:szCs w:val="28"/>
        </w:rPr>
        <w:t xml:space="preserve"> Дисциплінарної палати від </w:t>
      </w:r>
      <w:r w:rsidR="006374C5">
        <w:rPr>
          <w:sz w:val="28"/>
          <w:szCs w:val="28"/>
        </w:rPr>
        <w:t>5 червня 2020</w:t>
      </w:r>
      <w:r>
        <w:rPr>
          <w:sz w:val="28"/>
          <w:szCs w:val="28"/>
        </w:rPr>
        <w:t xml:space="preserve"> року </w:t>
      </w:r>
      <w:r>
        <w:rPr>
          <w:sz w:val="28"/>
          <w:szCs w:val="28"/>
        </w:rPr>
        <w:br/>
        <w:t xml:space="preserve">№ </w:t>
      </w:r>
      <w:r w:rsidR="006374C5">
        <w:rPr>
          <w:sz w:val="28"/>
          <w:szCs w:val="28"/>
        </w:rPr>
        <w:t>1727</w:t>
      </w:r>
      <w:r>
        <w:rPr>
          <w:sz w:val="28"/>
          <w:szCs w:val="28"/>
        </w:rPr>
        <w:t xml:space="preserve">/1дп/15-20 </w:t>
      </w:r>
      <w:r w:rsidRPr="00E804D7">
        <w:rPr>
          <w:sz w:val="28"/>
          <w:szCs w:val="28"/>
        </w:rPr>
        <w:t xml:space="preserve">притягнуто суддю </w:t>
      </w:r>
      <w:r w:rsidR="006374C5">
        <w:rPr>
          <w:sz w:val="28"/>
          <w:szCs w:val="28"/>
        </w:rPr>
        <w:t xml:space="preserve">Малиновського районного суду міста Одеси </w:t>
      </w:r>
      <w:proofErr w:type="spellStart"/>
      <w:r w:rsidR="006374C5">
        <w:rPr>
          <w:sz w:val="28"/>
          <w:szCs w:val="28"/>
        </w:rPr>
        <w:t>Непораду</w:t>
      </w:r>
      <w:proofErr w:type="spellEnd"/>
      <w:r w:rsidR="006374C5">
        <w:rPr>
          <w:sz w:val="28"/>
          <w:szCs w:val="28"/>
        </w:rPr>
        <w:t xml:space="preserve"> О.М. </w:t>
      </w:r>
      <w:r w:rsidRPr="00E804D7">
        <w:rPr>
          <w:sz w:val="28"/>
          <w:szCs w:val="28"/>
        </w:rPr>
        <w:t xml:space="preserve">до дисциплінарної відповідальності та застосовано до </w:t>
      </w:r>
      <w:r>
        <w:rPr>
          <w:sz w:val="28"/>
          <w:szCs w:val="28"/>
        </w:rPr>
        <w:t>н</w:t>
      </w:r>
      <w:r w:rsidR="006374C5">
        <w:rPr>
          <w:sz w:val="28"/>
          <w:szCs w:val="28"/>
        </w:rPr>
        <w:t>ього</w:t>
      </w:r>
      <w:r w:rsidRPr="00E804D7">
        <w:rPr>
          <w:sz w:val="28"/>
          <w:szCs w:val="28"/>
        </w:rPr>
        <w:t xml:space="preserve"> дисциплінарне стягнення у виді </w:t>
      </w:r>
      <w:r w:rsidR="006374C5">
        <w:rPr>
          <w:sz w:val="28"/>
          <w:szCs w:val="28"/>
        </w:rPr>
        <w:t>догани з позбавленням права на отримання доплат до посадового окладу судді протягом одного місяця</w:t>
      </w:r>
      <w:r w:rsidRPr="00E81767">
        <w:rPr>
          <w:color w:val="000000" w:themeColor="text1"/>
          <w:sz w:val="28"/>
          <w:szCs w:val="28"/>
        </w:rPr>
        <w:t>.</w:t>
      </w:r>
    </w:p>
    <w:p w:rsidR="00F90740" w:rsidRPr="00290778" w:rsidRDefault="007E4A81" w:rsidP="007E4A8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Перша Дисциплінарна палата встановила, що </w:t>
      </w:r>
      <w:r w:rsidR="00A472C8">
        <w:rPr>
          <w:color w:val="000000" w:themeColor="text1"/>
          <w:sz w:val="28"/>
          <w:szCs w:val="28"/>
        </w:rPr>
        <w:t xml:space="preserve">постановою слідчого Малиновського відділу поліції в місті Одесі ГУ НП в Одеській області </w:t>
      </w:r>
      <w:r w:rsidR="002E5A0A">
        <w:rPr>
          <w:color w:val="000000" w:themeColor="text1"/>
          <w:sz w:val="28"/>
          <w:szCs w:val="28"/>
        </w:rPr>
        <w:br/>
      </w:r>
      <w:r w:rsidR="002A7EC0">
        <w:rPr>
          <w:color w:val="000000" w:themeColor="text1"/>
          <w:sz w:val="28"/>
          <w:szCs w:val="28"/>
        </w:rPr>
        <w:t>від 3 лютого 2016</w:t>
      </w:r>
      <w:r w:rsidR="00A472C8">
        <w:rPr>
          <w:color w:val="000000" w:themeColor="text1"/>
          <w:sz w:val="28"/>
          <w:szCs w:val="28"/>
        </w:rPr>
        <w:t xml:space="preserve"> року закрито кримінальне провадження </w:t>
      </w:r>
      <w:r w:rsidR="00AC5291">
        <w:rPr>
          <w:color w:val="000000" w:themeColor="text1"/>
          <w:sz w:val="28"/>
          <w:szCs w:val="28"/>
        </w:rPr>
        <w:br/>
      </w:r>
      <w:r w:rsidR="00A472C8">
        <w:rPr>
          <w:color w:val="000000" w:themeColor="text1"/>
          <w:sz w:val="28"/>
          <w:szCs w:val="28"/>
        </w:rPr>
        <w:t xml:space="preserve">№ </w:t>
      </w:r>
      <w:r w:rsidR="00C152A2">
        <w:rPr>
          <w:color w:val="000000" w:themeColor="text1"/>
          <w:sz w:val="28"/>
          <w:szCs w:val="28"/>
        </w:rPr>
        <w:t>_________________</w:t>
      </w:r>
      <w:r w:rsidR="009E1D44">
        <w:rPr>
          <w:color w:val="000000" w:themeColor="text1"/>
          <w:sz w:val="28"/>
          <w:szCs w:val="28"/>
        </w:rPr>
        <w:t xml:space="preserve">, яке було внесено </w:t>
      </w:r>
      <w:r w:rsidR="002A7EC0">
        <w:rPr>
          <w:color w:val="000000" w:themeColor="text1"/>
          <w:sz w:val="28"/>
          <w:szCs w:val="28"/>
        </w:rPr>
        <w:t>21 січня 2016 року</w:t>
      </w:r>
      <w:r w:rsidR="009E1D44">
        <w:rPr>
          <w:color w:val="000000" w:themeColor="text1"/>
          <w:sz w:val="28"/>
          <w:szCs w:val="28"/>
        </w:rPr>
        <w:t xml:space="preserve"> до Єдиного реєстру досудових </w:t>
      </w:r>
      <w:r w:rsidR="009E1D44" w:rsidRPr="00D9680F">
        <w:rPr>
          <w:color w:val="000000" w:themeColor="text1"/>
          <w:sz w:val="28"/>
          <w:szCs w:val="28"/>
        </w:rPr>
        <w:t xml:space="preserve">розслідувань за ознаками кримінального правопорушення, передбаченого статтею 388 Кримінального кодексу України (далі – КК </w:t>
      </w:r>
      <w:r w:rsidR="009E1D44" w:rsidRPr="00290778">
        <w:rPr>
          <w:color w:val="000000" w:themeColor="text1"/>
          <w:sz w:val="28"/>
          <w:szCs w:val="28"/>
        </w:rPr>
        <w:t>України).</w:t>
      </w:r>
    </w:p>
    <w:p w:rsidR="009E1D44" w:rsidRPr="00290778" w:rsidRDefault="009E1D44" w:rsidP="007E4A81">
      <w:pPr>
        <w:ind w:firstLine="708"/>
        <w:jc w:val="both"/>
        <w:rPr>
          <w:color w:val="000000" w:themeColor="text1"/>
          <w:sz w:val="28"/>
          <w:szCs w:val="28"/>
        </w:rPr>
      </w:pPr>
      <w:r w:rsidRPr="00290778">
        <w:rPr>
          <w:color w:val="000000" w:themeColor="text1"/>
          <w:sz w:val="28"/>
          <w:szCs w:val="28"/>
        </w:rPr>
        <w:t xml:space="preserve">Постановою прокурора Одеської місцевої прокуратури № 2 від </w:t>
      </w:r>
      <w:r w:rsidR="0063113E" w:rsidRPr="00290778">
        <w:rPr>
          <w:color w:val="000000" w:themeColor="text1"/>
          <w:sz w:val="28"/>
          <w:szCs w:val="28"/>
        </w:rPr>
        <w:t xml:space="preserve">5 </w:t>
      </w:r>
      <w:r w:rsidRPr="00290778">
        <w:rPr>
          <w:color w:val="000000" w:themeColor="text1"/>
          <w:sz w:val="28"/>
          <w:szCs w:val="28"/>
        </w:rPr>
        <w:t>лютого 2016 року вказану постанову слідчого скасовано.</w:t>
      </w:r>
    </w:p>
    <w:p w:rsidR="006A4FC7" w:rsidRDefault="006A4FC7" w:rsidP="007E4A81">
      <w:pPr>
        <w:ind w:firstLine="708"/>
        <w:jc w:val="both"/>
        <w:rPr>
          <w:color w:val="000000" w:themeColor="text1"/>
          <w:sz w:val="28"/>
          <w:szCs w:val="28"/>
        </w:rPr>
      </w:pPr>
    </w:p>
    <w:p w:rsidR="009E1D44" w:rsidRPr="00290778" w:rsidRDefault="009E1D44" w:rsidP="007E4A81">
      <w:pPr>
        <w:ind w:firstLine="708"/>
        <w:jc w:val="both"/>
        <w:rPr>
          <w:color w:val="000000" w:themeColor="text1"/>
          <w:sz w:val="28"/>
          <w:szCs w:val="28"/>
        </w:rPr>
      </w:pPr>
      <w:r w:rsidRPr="00290778">
        <w:rPr>
          <w:color w:val="000000" w:themeColor="text1"/>
          <w:sz w:val="28"/>
          <w:szCs w:val="28"/>
        </w:rPr>
        <w:t xml:space="preserve">Ухвалою слідчого судді Малиновського районного суду міста Одеси </w:t>
      </w:r>
      <w:proofErr w:type="spellStart"/>
      <w:r w:rsidRPr="00290778">
        <w:rPr>
          <w:color w:val="000000" w:themeColor="text1"/>
          <w:sz w:val="28"/>
          <w:szCs w:val="28"/>
        </w:rPr>
        <w:t>Непоради</w:t>
      </w:r>
      <w:proofErr w:type="spellEnd"/>
      <w:r w:rsidRPr="00290778">
        <w:rPr>
          <w:color w:val="000000" w:themeColor="text1"/>
          <w:sz w:val="28"/>
          <w:szCs w:val="28"/>
        </w:rPr>
        <w:t xml:space="preserve"> О.М. від 26 лютого 2016 року скасовано постанову</w:t>
      </w:r>
      <w:r w:rsidR="0063113E" w:rsidRPr="00290778">
        <w:rPr>
          <w:color w:val="000000" w:themeColor="text1"/>
          <w:sz w:val="28"/>
          <w:szCs w:val="28"/>
        </w:rPr>
        <w:t xml:space="preserve"> Одеської місцевої прокуратури № 2 від 5 лютого 2016 року</w:t>
      </w:r>
      <w:r w:rsidR="002A7EC0" w:rsidRPr="00290778">
        <w:rPr>
          <w:color w:val="000000" w:themeColor="text1"/>
          <w:sz w:val="28"/>
          <w:szCs w:val="28"/>
        </w:rPr>
        <w:t>.</w:t>
      </w:r>
    </w:p>
    <w:p w:rsidR="002A7EC0" w:rsidRPr="00290778" w:rsidRDefault="002A7EC0" w:rsidP="007E4A81">
      <w:pPr>
        <w:ind w:firstLine="708"/>
        <w:jc w:val="both"/>
        <w:rPr>
          <w:color w:val="000000" w:themeColor="text1"/>
          <w:sz w:val="28"/>
          <w:szCs w:val="28"/>
        </w:rPr>
      </w:pPr>
      <w:r w:rsidRPr="00290778">
        <w:rPr>
          <w:color w:val="000000" w:themeColor="text1"/>
          <w:sz w:val="28"/>
          <w:szCs w:val="28"/>
        </w:rPr>
        <w:t xml:space="preserve">Ухвалою судді </w:t>
      </w:r>
      <w:r w:rsidR="00226D94">
        <w:rPr>
          <w:color w:val="000000" w:themeColor="text1"/>
          <w:sz w:val="28"/>
          <w:szCs w:val="28"/>
        </w:rPr>
        <w:t>А</w:t>
      </w:r>
      <w:r w:rsidRPr="00290778">
        <w:rPr>
          <w:color w:val="000000" w:themeColor="text1"/>
          <w:sz w:val="28"/>
          <w:szCs w:val="28"/>
        </w:rPr>
        <w:t xml:space="preserve">пеляційного суду </w:t>
      </w:r>
      <w:r w:rsidR="00D9680F" w:rsidRPr="00290778">
        <w:rPr>
          <w:color w:val="000000" w:themeColor="text1"/>
          <w:sz w:val="28"/>
          <w:szCs w:val="28"/>
        </w:rPr>
        <w:t>Одеської</w:t>
      </w:r>
      <w:r w:rsidRPr="00290778">
        <w:rPr>
          <w:color w:val="000000" w:themeColor="text1"/>
          <w:sz w:val="28"/>
          <w:szCs w:val="28"/>
        </w:rPr>
        <w:t xml:space="preserve"> області від </w:t>
      </w:r>
      <w:r w:rsidR="00D9680F" w:rsidRPr="00290778">
        <w:rPr>
          <w:color w:val="000000" w:themeColor="text1"/>
          <w:sz w:val="28"/>
          <w:szCs w:val="28"/>
        </w:rPr>
        <w:t xml:space="preserve">9 березня </w:t>
      </w:r>
      <w:r w:rsidR="00D9680F" w:rsidRPr="00290778">
        <w:rPr>
          <w:color w:val="000000" w:themeColor="text1"/>
          <w:sz w:val="28"/>
          <w:szCs w:val="28"/>
        </w:rPr>
        <w:br/>
        <w:t>2016</w:t>
      </w:r>
      <w:r w:rsidRPr="00290778">
        <w:rPr>
          <w:color w:val="000000" w:themeColor="text1"/>
          <w:sz w:val="28"/>
          <w:szCs w:val="28"/>
        </w:rPr>
        <w:t xml:space="preserve"> року відмовлено у відкритті провадження за апеляційною скаргою прокурора на вказану вище ухвалу слідчого судді </w:t>
      </w:r>
      <w:proofErr w:type="spellStart"/>
      <w:r w:rsidR="00D9680F" w:rsidRPr="00290778">
        <w:rPr>
          <w:color w:val="000000" w:themeColor="text1"/>
          <w:sz w:val="28"/>
          <w:szCs w:val="28"/>
        </w:rPr>
        <w:t>Непоради</w:t>
      </w:r>
      <w:proofErr w:type="spellEnd"/>
      <w:r w:rsidR="00D9680F" w:rsidRPr="00290778">
        <w:rPr>
          <w:color w:val="000000" w:themeColor="text1"/>
          <w:sz w:val="28"/>
          <w:szCs w:val="28"/>
        </w:rPr>
        <w:t xml:space="preserve"> О.М.</w:t>
      </w:r>
      <w:r w:rsidRPr="00290778">
        <w:rPr>
          <w:color w:val="000000" w:themeColor="text1"/>
          <w:sz w:val="28"/>
          <w:szCs w:val="28"/>
        </w:rPr>
        <w:t xml:space="preserve"> від</w:t>
      </w:r>
      <w:r w:rsidR="00D9680F" w:rsidRPr="00290778">
        <w:rPr>
          <w:color w:val="000000" w:themeColor="text1"/>
          <w:sz w:val="28"/>
          <w:szCs w:val="28"/>
        </w:rPr>
        <w:t xml:space="preserve"> 26 лютого 2016 </w:t>
      </w:r>
      <w:r w:rsidRPr="00290778">
        <w:rPr>
          <w:color w:val="000000" w:themeColor="text1"/>
          <w:sz w:val="28"/>
          <w:szCs w:val="28"/>
        </w:rPr>
        <w:t>року, оскільки апеляційну скаргу подано на рішення слідчого судді, яке відповідно до статті 309 КПК України не підлягає апеляційному оскарженню</w:t>
      </w:r>
      <w:r w:rsidR="00806FE5" w:rsidRPr="00290778">
        <w:rPr>
          <w:color w:val="000000" w:themeColor="text1"/>
          <w:sz w:val="28"/>
          <w:szCs w:val="28"/>
        </w:rPr>
        <w:t>.</w:t>
      </w:r>
    </w:p>
    <w:p w:rsidR="007F0215" w:rsidRPr="000038B8" w:rsidRDefault="003856BD" w:rsidP="00284B03">
      <w:pPr>
        <w:ind w:firstLine="708"/>
        <w:jc w:val="both"/>
        <w:rPr>
          <w:color w:val="000000" w:themeColor="text1"/>
          <w:sz w:val="28"/>
          <w:szCs w:val="28"/>
        </w:rPr>
      </w:pPr>
      <w:r w:rsidRPr="00290778">
        <w:rPr>
          <w:color w:val="000000" w:themeColor="text1"/>
          <w:sz w:val="28"/>
          <w:szCs w:val="28"/>
        </w:rPr>
        <w:t xml:space="preserve">В оскаржуваному рішенні Перша Дисциплінарна палата </w:t>
      </w:r>
      <w:r w:rsidR="00290778">
        <w:rPr>
          <w:color w:val="000000" w:themeColor="text1"/>
          <w:sz w:val="28"/>
          <w:szCs w:val="28"/>
        </w:rPr>
        <w:t xml:space="preserve">вказала, що </w:t>
      </w:r>
      <w:r w:rsidR="007F0215">
        <w:rPr>
          <w:color w:val="000000" w:themeColor="text1"/>
          <w:sz w:val="28"/>
          <w:szCs w:val="28"/>
        </w:rPr>
        <w:t xml:space="preserve">всупереч </w:t>
      </w:r>
      <w:r w:rsidR="007F0215" w:rsidRPr="00414816">
        <w:rPr>
          <w:sz w:val="28"/>
          <w:szCs w:val="28"/>
        </w:rPr>
        <w:t xml:space="preserve">вимогам КПК України, якими визначено вичерпний перелік </w:t>
      </w:r>
      <w:r w:rsidR="007F0215" w:rsidRPr="00414816">
        <w:rPr>
          <w:sz w:val="28"/>
          <w:szCs w:val="28"/>
          <w:shd w:val="clear" w:color="auto" w:fill="FFFFFF"/>
        </w:rPr>
        <w:t xml:space="preserve">рішень, дій чи бездіяльності слідчого або прокурора, які можуть бути оскаржені під час досудового розслідування (стаття 304 </w:t>
      </w:r>
      <w:r w:rsidR="007F0215">
        <w:rPr>
          <w:sz w:val="28"/>
          <w:szCs w:val="28"/>
          <w:shd w:val="clear" w:color="auto" w:fill="FFFFFF"/>
        </w:rPr>
        <w:t xml:space="preserve">цього </w:t>
      </w:r>
      <w:r w:rsidR="007F0215" w:rsidRPr="00414816">
        <w:rPr>
          <w:sz w:val="28"/>
          <w:szCs w:val="28"/>
          <w:shd w:val="clear" w:color="auto" w:fill="FFFFFF"/>
        </w:rPr>
        <w:t xml:space="preserve">Кодексу), та що слідчий суддя, суд відмовляє у відкритті провадження у разі, якщо скарга подана на рішення, дію чи бездіяльність слідчого, прокурора, що не підлягає оскарженню (частина четверта статті 304 </w:t>
      </w:r>
      <w:r w:rsidR="007F0215">
        <w:rPr>
          <w:sz w:val="28"/>
          <w:szCs w:val="28"/>
          <w:shd w:val="clear" w:color="auto" w:fill="FFFFFF"/>
        </w:rPr>
        <w:t xml:space="preserve">цього </w:t>
      </w:r>
      <w:r w:rsidR="007F0215" w:rsidRPr="00414816">
        <w:rPr>
          <w:sz w:val="28"/>
          <w:szCs w:val="28"/>
          <w:shd w:val="clear" w:color="auto" w:fill="FFFFFF"/>
        </w:rPr>
        <w:t>Кодексу),</w:t>
      </w:r>
      <w:r w:rsidR="007F0215" w:rsidRPr="00414816">
        <w:rPr>
          <w:sz w:val="28"/>
          <w:szCs w:val="28"/>
        </w:rPr>
        <w:t xml:space="preserve"> слідчий суддя </w:t>
      </w:r>
      <w:proofErr w:type="spellStart"/>
      <w:r w:rsidR="007F0215">
        <w:rPr>
          <w:sz w:val="28"/>
          <w:szCs w:val="28"/>
        </w:rPr>
        <w:t>Непорада</w:t>
      </w:r>
      <w:proofErr w:type="spellEnd"/>
      <w:r w:rsidR="007F0215">
        <w:rPr>
          <w:sz w:val="28"/>
          <w:szCs w:val="28"/>
        </w:rPr>
        <w:t xml:space="preserve"> О.М.</w:t>
      </w:r>
      <w:r w:rsidR="007F0215" w:rsidRPr="00414816">
        <w:rPr>
          <w:sz w:val="28"/>
          <w:szCs w:val="28"/>
        </w:rPr>
        <w:t xml:space="preserve"> </w:t>
      </w:r>
      <w:r w:rsidR="007F0215">
        <w:rPr>
          <w:sz w:val="28"/>
          <w:szCs w:val="28"/>
        </w:rPr>
        <w:t xml:space="preserve">скасував постанову прокурора, яка не підлягала оскарженню, та ухвалив процесуальне </w:t>
      </w:r>
      <w:r w:rsidR="007F0215" w:rsidRPr="000038B8">
        <w:rPr>
          <w:sz w:val="28"/>
          <w:szCs w:val="28"/>
        </w:rPr>
        <w:t>рішення, на прийняття якого законом уповноважені виключно слідчий та прокурор.</w:t>
      </w:r>
    </w:p>
    <w:p w:rsidR="00996261" w:rsidRPr="00847AE8" w:rsidRDefault="00996261" w:rsidP="00996261">
      <w:pPr>
        <w:ind w:firstLine="708"/>
        <w:jc w:val="both"/>
        <w:rPr>
          <w:color w:val="000000" w:themeColor="text1"/>
          <w:sz w:val="28"/>
          <w:szCs w:val="28"/>
        </w:rPr>
      </w:pPr>
      <w:r w:rsidRPr="000038B8">
        <w:rPr>
          <w:sz w:val="28"/>
          <w:szCs w:val="28"/>
        </w:rPr>
        <w:t xml:space="preserve">Також у рішенні </w:t>
      </w:r>
      <w:r w:rsidRPr="000038B8">
        <w:rPr>
          <w:bCs/>
          <w:sz w:val="28"/>
          <w:szCs w:val="28"/>
          <w:lang w:bidi="uk-UA"/>
        </w:rPr>
        <w:t xml:space="preserve">Першої Дисциплінарної палати вказано, що </w:t>
      </w:r>
      <w:r w:rsidRPr="000038B8">
        <w:rPr>
          <w:color w:val="000000" w:themeColor="text1"/>
          <w:sz w:val="28"/>
          <w:szCs w:val="28"/>
        </w:rPr>
        <w:t xml:space="preserve">суддею </w:t>
      </w:r>
      <w:proofErr w:type="spellStart"/>
      <w:r w:rsidRPr="000038B8">
        <w:rPr>
          <w:color w:val="000000" w:themeColor="text1"/>
          <w:sz w:val="28"/>
          <w:szCs w:val="28"/>
        </w:rPr>
        <w:t>Непорадою</w:t>
      </w:r>
      <w:proofErr w:type="spellEnd"/>
      <w:r w:rsidRPr="000038B8">
        <w:rPr>
          <w:color w:val="000000" w:themeColor="text1"/>
          <w:sz w:val="28"/>
          <w:szCs w:val="28"/>
        </w:rPr>
        <w:t xml:space="preserve"> О.М. допущен</w:t>
      </w:r>
      <w:r w:rsidR="000038B8" w:rsidRPr="000038B8">
        <w:rPr>
          <w:color w:val="000000" w:themeColor="text1"/>
          <w:sz w:val="28"/>
          <w:szCs w:val="28"/>
        </w:rPr>
        <w:t>о</w:t>
      </w:r>
      <w:r w:rsidRPr="000038B8">
        <w:rPr>
          <w:color w:val="000000" w:themeColor="text1"/>
          <w:sz w:val="28"/>
          <w:szCs w:val="28"/>
        </w:rPr>
        <w:t xml:space="preserve"> істотне порушення норм процесуального права під час здійснення правосуддя, що унеможливлює реалізацію учасниками судового процесу наданих їм процесуальних прав та виконання процесуальних обов’язків, а саме позбавляє сторону обвинувачення можливості реалізувати свої права та обов’язки у відповідному кримінальному провадженні.</w:t>
      </w:r>
    </w:p>
    <w:p w:rsidR="0005307C" w:rsidRPr="00AC5291" w:rsidRDefault="006B179E" w:rsidP="00284B03">
      <w:pPr>
        <w:ind w:firstLine="708"/>
        <w:jc w:val="both"/>
        <w:rPr>
          <w:color w:val="000000" w:themeColor="text1"/>
          <w:sz w:val="28"/>
          <w:szCs w:val="28"/>
        </w:rPr>
      </w:pPr>
      <w:r w:rsidRPr="00AB321E">
        <w:rPr>
          <w:bCs/>
          <w:color w:val="000000"/>
          <w:sz w:val="28"/>
          <w:szCs w:val="28"/>
          <w:lang w:bidi="uk-UA"/>
        </w:rPr>
        <w:t>Перша</w:t>
      </w:r>
      <w:r w:rsidR="007F0215" w:rsidRPr="00AB321E">
        <w:rPr>
          <w:bCs/>
          <w:color w:val="000000"/>
          <w:sz w:val="28"/>
          <w:szCs w:val="28"/>
          <w:lang w:bidi="uk-UA"/>
        </w:rPr>
        <w:t xml:space="preserve"> Дисциплінарна палата дійшла висновку, що в</w:t>
      </w:r>
      <w:r w:rsidR="007F0215" w:rsidRPr="00AB321E">
        <w:rPr>
          <w:color w:val="000000" w:themeColor="text1"/>
          <w:sz w:val="28"/>
          <w:szCs w:val="28"/>
        </w:rPr>
        <w:t>становлені під час розгляду дисц</w:t>
      </w:r>
      <w:r w:rsidR="00AB321E" w:rsidRPr="00AB321E">
        <w:rPr>
          <w:color w:val="000000" w:themeColor="text1"/>
          <w:sz w:val="28"/>
          <w:szCs w:val="28"/>
        </w:rPr>
        <w:t>иплінарної справи факти не свідчать про наявність</w:t>
      </w:r>
      <w:r w:rsidR="007F0215" w:rsidRPr="00AB321E">
        <w:rPr>
          <w:color w:val="000000" w:themeColor="text1"/>
          <w:sz w:val="28"/>
          <w:szCs w:val="28"/>
        </w:rPr>
        <w:t xml:space="preserve"> у діях судді </w:t>
      </w:r>
      <w:proofErr w:type="spellStart"/>
      <w:r w:rsidR="00AB321E" w:rsidRPr="00AC5291">
        <w:rPr>
          <w:color w:val="000000" w:themeColor="text1"/>
          <w:sz w:val="28"/>
          <w:szCs w:val="28"/>
        </w:rPr>
        <w:t>Непоради</w:t>
      </w:r>
      <w:proofErr w:type="spellEnd"/>
      <w:r w:rsidR="00AB321E" w:rsidRPr="00AC5291">
        <w:rPr>
          <w:color w:val="000000" w:themeColor="text1"/>
          <w:sz w:val="28"/>
          <w:szCs w:val="28"/>
        </w:rPr>
        <w:t xml:space="preserve"> О.М. умислу на вчинення вищевказаного порушення. </w:t>
      </w:r>
    </w:p>
    <w:p w:rsidR="007F0215" w:rsidRPr="00AC5291" w:rsidRDefault="00AB321E" w:rsidP="00284B03">
      <w:pPr>
        <w:ind w:firstLine="708"/>
        <w:jc w:val="both"/>
        <w:rPr>
          <w:color w:val="000000" w:themeColor="text1"/>
          <w:sz w:val="28"/>
          <w:szCs w:val="28"/>
        </w:rPr>
      </w:pPr>
      <w:r w:rsidRPr="00AC5291">
        <w:rPr>
          <w:color w:val="000000" w:themeColor="text1"/>
          <w:sz w:val="28"/>
          <w:szCs w:val="28"/>
        </w:rPr>
        <w:t>Водночас Перша Дисциплінарна палата встановила, що у діях судді наявний склад</w:t>
      </w:r>
      <w:r w:rsidR="007F0215" w:rsidRPr="00AC5291">
        <w:rPr>
          <w:color w:val="000000" w:themeColor="text1"/>
          <w:sz w:val="28"/>
          <w:szCs w:val="28"/>
        </w:rPr>
        <w:t xml:space="preserve"> дисциплінарного проступку, передбаченого підпунктом «а» пункту 1 частини першої статті </w:t>
      </w:r>
      <w:r w:rsidRPr="00AC5291">
        <w:rPr>
          <w:color w:val="000000" w:themeColor="text1"/>
          <w:sz w:val="28"/>
          <w:szCs w:val="28"/>
        </w:rPr>
        <w:t>92</w:t>
      </w:r>
      <w:r w:rsidR="007F0215" w:rsidRPr="00AC5291">
        <w:rPr>
          <w:color w:val="000000" w:themeColor="text1"/>
          <w:sz w:val="28"/>
          <w:szCs w:val="28"/>
        </w:rPr>
        <w:t xml:space="preserve"> Закону України </w:t>
      </w:r>
      <w:r w:rsidRPr="00AC5291">
        <w:rPr>
          <w:color w:val="000000" w:themeColor="text1"/>
          <w:sz w:val="28"/>
          <w:szCs w:val="28"/>
        </w:rPr>
        <w:t xml:space="preserve">від 7 липня 2010 року </w:t>
      </w:r>
      <w:r w:rsidR="00677A03" w:rsidRPr="00AC5291">
        <w:rPr>
          <w:color w:val="000000" w:themeColor="text1"/>
          <w:sz w:val="28"/>
          <w:szCs w:val="28"/>
        </w:rPr>
        <w:br/>
      </w:r>
      <w:r w:rsidRPr="00AC5291">
        <w:rPr>
          <w:color w:val="000000" w:themeColor="text1"/>
          <w:sz w:val="28"/>
          <w:szCs w:val="28"/>
        </w:rPr>
        <w:t>№ 2453-</w:t>
      </w:r>
      <w:r w:rsidRPr="00AC5291">
        <w:rPr>
          <w:color w:val="000000" w:themeColor="text1"/>
          <w:sz w:val="28"/>
          <w:szCs w:val="28"/>
          <w:lang w:val="en-US"/>
        </w:rPr>
        <w:t>VI</w:t>
      </w:r>
      <w:r w:rsidRPr="00AC5291">
        <w:rPr>
          <w:color w:val="000000" w:themeColor="text1"/>
          <w:sz w:val="28"/>
          <w:szCs w:val="28"/>
        </w:rPr>
        <w:t xml:space="preserve"> </w:t>
      </w:r>
      <w:r w:rsidR="007F0215" w:rsidRPr="00AC5291">
        <w:rPr>
          <w:color w:val="000000" w:themeColor="text1"/>
          <w:sz w:val="28"/>
          <w:szCs w:val="28"/>
        </w:rPr>
        <w:t xml:space="preserve">«Про судоустрій і статус суддів», </w:t>
      </w:r>
      <w:r w:rsidRPr="00AC5291">
        <w:rPr>
          <w:color w:val="000000" w:themeColor="text1"/>
          <w:sz w:val="28"/>
          <w:szCs w:val="28"/>
        </w:rPr>
        <w:t xml:space="preserve">що відповідає проступку, визначеному підпунктом «а» пункту 1 частини першої статті 106 </w:t>
      </w:r>
      <w:r w:rsidRPr="00AC5291">
        <w:rPr>
          <w:color w:val="000000"/>
          <w:sz w:val="28"/>
          <w:szCs w:val="28"/>
        </w:rPr>
        <w:t xml:space="preserve">Закону України </w:t>
      </w:r>
      <w:r w:rsidR="00B0528F" w:rsidRPr="00AC5291">
        <w:rPr>
          <w:color w:val="000000"/>
          <w:sz w:val="28"/>
          <w:szCs w:val="28"/>
        </w:rPr>
        <w:t>від 2 червня 2016 року № 1402-</w:t>
      </w:r>
      <w:r w:rsidR="00B0528F" w:rsidRPr="00AC5291">
        <w:rPr>
          <w:color w:val="000000"/>
          <w:sz w:val="28"/>
          <w:szCs w:val="28"/>
          <w:lang w:val="en-US"/>
        </w:rPr>
        <w:t>VIII</w:t>
      </w:r>
      <w:r w:rsidR="00B0528F" w:rsidRPr="00AC5291">
        <w:rPr>
          <w:color w:val="000000"/>
          <w:sz w:val="28"/>
          <w:szCs w:val="28"/>
        </w:rPr>
        <w:t xml:space="preserve"> </w:t>
      </w:r>
      <w:r w:rsidRPr="00AC5291">
        <w:rPr>
          <w:color w:val="000000"/>
          <w:sz w:val="28"/>
          <w:szCs w:val="28"/>
        </w:rPr>
        <w:t>«Про судоустрій і статус суддів»</w:t>
      </w:r>
      <w:r w:rsidR="00B0528F" w:rsidRPr="00AC5291">
        <w:rPr>
          <w:color w:val="000000" w:themeColor="text1"/>
          <w:sz w:val="28"/>
          <w:szCs w:val="28"/>
        </w:rPr>
        <w:t xml:space="preserve">, </w:t>
      </w:r>
      <w:r w:rsidR="007F0215" w:rsidRPr="00AC5291">
        <w:rPr>
          <w:color w:val="000000" w:themeColor="text1"/>
          <w:sz w:val="28"/>
          <w:szCs w:val="28"/>
        </w:rPr>
        <w:t xml:space="preserve">– </w:t>
      </w:r>
      <w:r w:rsidRPr="00AC5291">
        <w:rPr>
          <w:color w:val="000000" w:themeColor="text1"/>
          <w:sz w:val="28"/>
          <w:szCs w:val="28"/>
        </w:rPr>
        <w:t xml:space="preserve">внаслідок недбалості </w:t>
      </w:r>
      <w:r w:rsidR="007F0215" w:rsidRPr="00AC5291">
        <w:rPr>
          <w:color w:val="000000" w:themeColor="text1"/>
          <w:sz w:val="28"/>
          <w:szCs w:val="28"/>
        </w:rPr>
        <w:t>істотн</w:t>
      </w:r>
      <w:r w:rsidRPr="00AC5291">
        <w:rPr>
          <w:color w:val="000000" w:themeColor="text1"/>
          <w:sz w:val="28"/>
          <w:szCs w:val="28"/>
        </w:rPr>
        <w:t xml:space="preserve">е </w:t>
      </w:r>
      <w:r w:rsidR="007F0215" w:rsidRPr="00AC5291">
        <w:rPr>
          <w:color w:val="000000" w:themeColor="text1"/>
          <w:sz w:val="28"/>
          <w:szCs w:val="28"/>
        </w:rPr>
        <w:t>порушення норм процесуального права під час здійснення правосуддя, що унеможливило реалізацію учасниками судового процесу наданих їм процесуальних прав та виконання процесуальних обов’язків.</w:t>
      </w:r>
    </w:p>
    <w:p w:rsidR="00AC5291" w:rsidRDefault="00AC5291" w:rsidP="00284B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5291">
        <w:rPr>
          <w:sz w:val="28"/>
          <w:szCs w:val="28"/>
        </w:rPr>
        <w:t xml:space="preserve">Крім того, Перша Дисциплінарна палата з урахуванням часу тимчасової непрацездатності та перебування судді </w:t>
      </w:r>
      <w:proofErr w:type="spellStart"/>
      <w:r w:rsidRPr="00AC5291">
        <w:rPr>
          <w:sz w:val="28"/>
          <w:szCs w:val="28"/>
        </w:rPr>
        <w:t>Непоради</w:t>
      </w:r>
      <w:proofErr w:type="spellEnd"/>
      <w:r w:rsidRPr="00AC5291">
        <w:rPr>
          <w:sz w:val="28"/>
          <w:szCs w:val="28"/>
        </w:rPr>
        <w:t xml:space="preserve"> О.М. у відпустці дійшла висновку, що строк притягнення судді до дисциплінарної відповідальності, встановлений статтею 96 Закону України </w:t>
      </w:r>
      <w:r w:rsidR="00C22EA2">
        <w:rPr>
          <w:color w:val="000000" w:themeColor="text1"/>
          <w:sz w:val="28"/>
          <w:szCs w:val="28"/>
        </w:rPr>
        <w:t xml:space="preserve">від 7 липня 2010 року </w:t>
      </w:r>
      <w:r w:rsidR="00223EF2" w:rsidRPr="00AC5291">
        <w:rPr>
          <w:color w:val="000000" w:themeColor="text1"/>
          <w:sz w:val="28"/>
          <w:szCs w:val="28"/>
        </w:rPr>
        <w:t>№ 2453-</w:t>
      </w:r>
      <w:r w:rsidR="00223EF2" w:rsidRPr="00AC5291">
        <w:rPr>
          <w:color w:val="000000" w:themeColor="text1"/>
          <w:sz w:val="28"/>
          <w:szCs w:val="28"/>
          <w:lang w:val="en-US"/>
        </w:rPr>
        <w:t>VI</w:t>
      </w:r>
      <w:r w:rsidR="00223EF2" w:rsidRPr="00AC5291">
        <w:rPr>
          <w:sz w:val="28"/>
          <w:szCs w:val="28"/>
        </w:rPr>
        <w:t xml:space="preserve"> </w:t>
      </w:r>
      <w:r w:rsidRPr="00AC5291">
        <w:rPr>
          <w:sz w:val="28"/>
          <w:szCs w:val="28"/>
        </w:rPr>
        <w:lastRenderedPageBreak/>
        <w:t>«Про судоустрій і статус суддів» у редакції, чинній на час вчинення відповідних дій, не сплинув.</w:t>
      </w:r>
    </w:p>
    <w:p w:rsidR="00025A60" w:rsidRDefault="00025A60" w:rsidP="00025A60">
      <w:pPr>
        <w:ind w:firstLine="720"/>
        <w:jc w:val="both"/>
        <w:rPr>
          <w:sz w:val="28"/>
          <w:szCs w:val="28"/>
        </w:rPr>
      </w:pPr>
      <w:r w:rsidRPr="00A07B86">
        <w:rPr>
          <w:sz w:val="28"/>
          <w:szCs w:val="28"/>
        </w:rPr>
        <w:t xml:space="preserve">У скарзі на рішення </w:t>
      </w:r>
      <w:r>
        <w:rPr>
          <w:sz w:val="28"/>
          <w:szCs w:val="28"/>
        </w:rPr>
        <w:t>Першої</w:t>
      </w:r>
      <w:r w:rsidRPr="00A07B86">
        <w:rPr>
          <w:sz w:val="28"/>
          <w:szCs w:val="28"/>
        </w:rPr>
        <w:t xml:space="preserve"> Дисциплінарної палати </w:t>
      </w:r>
      <w:r w:rsidR="008509BC">
        <w:rPr>
          <w:sz w:val="28"/>
          <w:szCs w:val="28"/>
        </w:rPr>
        <w:t xml:space="preserve">суддя </w:t>
      </w:r>
      <w:proofErr w:type="spellStart"/>
      <w:r>
        <w:rPr>
          <w:sz w:val="28"/>
          <w:szCs w:val="28"/>
        </w:rPr>
        <w:t>Непорада</w:t>
      </w:r>
      <w:proofErr w:type="spellEnd"/>
      <w:r>
        <w:rPr>
          <w:sz w:val="28"/>
          <w:szCs w:val="28"/>
        </w:rPr>
        <w:t xml:space="preserve"> О.М. зазначає, що:</w:t>
      </w:r>
    </w:p>
    <w:p w:rsidR="00FC47AE" w:rsidRDefault="00212D14" w:rsidP="00025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постанова прокурора</w:t>
      </w:r>
      <w:r w:rsidR="00FC47AE">
        <w:rPr>
          <w:sz w:val="28"/>
          <w:szCs w:val="28"/>
        </w:rPr>
        <w:t xml:space="preserve"> про скасування постанови слідчого про закриття кримінального провадження не відповідала вимогам КПК України, </w:t>
      </w:r>
      <w:r w:rsidR="00226D94">
        <w:rPr>
          <w:sz w:val="28"/>
          <w:szCs w:val="28"/>
        </w:rPr>
        <w:t>мала</w:t>
      </w:r>
      <w:r w:rsidR="00FC47AE">
        <w:rPr>
          <w:sz w:val="28"/>
          <w:szCs w:val="28"/>
        </w:rPr>
        <w:t xml:space="preserve"> формальний характер, а викладені в ній </w:t>
      </w:r>
      <w:r w:rsidR="00226D94">
        <w:rPr>
          <w:sz w:val="28"/>
          <w:szCs w:val="28"/>
        </w:rPr>
        <w:t xml:space="preserve">доводи </w:t>
      </w:r>
      <w:r w:rsidR="00FC47AE">
        <w:rPr>
          <w:sz w:val="28"/>
          <w:szCs w:val="28"/>
        </w:rPr>
        <w:t>не давали достатньо обґрунтованих підстав для скасування постанови слідчого, у зв’язку із чим він ухвалив рішення про скасування постанови прокурора з метою недопущення безпідставного та незаконного кримінального переслідування посадових осіб суб’єктів господарювання, що, на його переконання, відповідало законній меті, розумній пропорційності між застосованими засобами та законністю мети, яку він прагнув досягти;</w:t>
      </w:r>
    </w:p>
    <w:p w:rsidR="00212D14" w:rsidRDefault="00872144" w:rsidP="00025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постановлена ним ухвала не позбавила прокурора можливості реалізувати надані йому процесуальні права та виконати процесуальні </w:t>
      </w:r>
      <w:proofErr w:type="spellStart"/>
      <w:r>
        <w:rPr>
          <w:sz w:val="28"/>
          <w:szCs w:val="28"/>
        </w:rPr>
        <w:t>обов</w:t>
      </w:r>
      <w:proofErr w:type="spellEnd"/>
      <w:r w:rsidRPr="00872144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язки</w:t>
      </w:r>
      <w:proofErr w:type="spellEnd"/>
      <w:r>
        <w:rPr>
          <w:sz w:val="28"/>
          <w:szCs w:val="28"/>
        </w:rPr>
        <w:t>, що вбачається із відповіді Прокуратури Одеської області;</w:t>
      </w:r>
    </w:p>
    <w:p w:rsidR="00872144" w:rsidRPr="00872144" w:rsidRDefault="00872144" w:rsidP="00025A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884BEC">
        <w:rPr>
          <w:sz w:val="28"/>
          <w:szCs w:val="28"/>
        </w:rPr>
        <w:t xml:space="preserve">його </w:t>
      </w:r>
      <w:r>
        <w:rPr>
          <w:sz w:val="28"/>
          <w:szCs w:val="28"/>
        </w:rPr>
        <w:t>діях відсутня суб’єктивна сторона дисциплінарного проступку, передбаченого підпунктом</w:t>
      </w:r>
      <w:r w:rsidRPr="00AC5291">
        <w:rPr>
          <w:color w:val="000000" w:themeColor="text1"/>
          <w:sz w:val="28"/>
          <w:szCs w:val="28"/>
        </w:rPr>
        <w:t xml:space="preserve"> «а» пункту 1 частини першої статті 92 Закону України від 7 липня 2010 року № 2453-</w:t>
      </w:r>
      <w:r w:rsidRPr="00AC5291">
        <w:rPr>
          <w:color w:val="000000" w:themeColor="text1"/>
          <w:sz w:val="28"/>
          <w:szCs w:val="28"/>
          <w:lang w:val="en-US"/>
        </w:rPr>
        <w:t>VI</w:t>
      </w:r>
      <w:r w:rsidRPr="00AC5291">
        <w:rPr>
          <w:color w:val="000000" w:themeColor="text1"/>
          <w:sz w:val="28"/>
          <w:szCs w:val="28"/>
        </w:rPr>
        <w:t xml:space="preserve"> «Про судоустрій і статус суддів»</w:t>
      </w:r>
      <w:r w:rsidR="00041D9B">
        <w:rPr>
          <w:color w:val="000000" w:themeColor="text1"/>
          <w:sz w:val="28"/>
          <w:szCs w:val="28"/>
        </w:rPr>
        <w:t>.</w:t>
      </w:r>
    </w:p>
    <w:p w:rsidR="00872144" w:rsidRPr="000038B8" w:rsidRDefault="00872144" w:rsidP="0087214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таких обставин суддя </w:t>
      </w:r>
      <w:proofErr w:type="spellStart"/>
      <w:r w:rsidR="00FA7B8C">
        <w:rPr>
          <w:color w:val="000000"/>
          <w:sz w:val="28"/>
          <w:szCs w:val="28"/>
        </w:rPr>
        <w:t>Непорада</w:t>
      </w:r>
      <w:proofErr w:type="spellEnd"/>
      <w:r w:rsidR="00FA7B8C">
        <w:rPr>
          <w:color w:val="000000"/>
          <w:sz w:val="28"/>
          <w:szCs w:val="28"/>
        </w:rPr>
        <w:t xml:space="preserve"> О.М.</w:t>
      </w:r>
      <w:r>
        <w:rPr>
          <w:color w:val="000000"/>
          <w:sz w:val="28"/>
          <w:szCs w:val="28"/>
        </w:rPr>
        <w:t xml:space="preserve"> просить повністю скасувати рішення Першої Дисциплінарної палати від </w:t>
      </w:r>
      <w:r w:rsidR="00FA7B8C">
        <w:rPr>
          <w:color w:val="000000"/>
          <w:sz w:val="28"/>
          <w:szCs w:val="28"/>
        </w:rPr>
        <w:t>5 червня</w:t>
      </w:r>
      <w:r w:rsidR="00E30195">
        <w:rPr>
          <w:color w:val="000000"/>
          <w:sz w:val="28"/>
          <w:szCs w:val="28"/>
        </w:rPr>
        <w:t xml:space="preserve"> 2020 року </w:t>
      </w:r>
      <w:r w:rsidR="00E30195">
        <w:rPr>
          <w:color w:val="000000"/>
          <w:sz w:val="28"/>
          <w:szCs w:val="28"/>
        </w:rPr>
        <w:br/>
      </w:r>
      <w:r w:rsidRPr="000038B8">
        <w:rPr>
          <w:color w:val="000000"/>
          <w:sz w:val="28"/>
          <w:szCs w:val="28"/>
        </w:rPr>
        <w:t xml:space="preserve">№ </w:t>
      </w:r>
      <w:r w:rsidR="00FA7B8C" w:rsidRPr="000038B8">
        <w:rPr>
          <w:color w:val="000000"/>
          <w:sz w:val="28"/>
          <w:szCs w:val="28"/>
        </w:rPr>
        <w:t>1727</w:t>
      </w:r>
      <w:r w:rsidRPr="000038B8">
        <w:rPr>
          <w:color w:val="000000"/>
          <w:sz w:val="28"/>
          <w:szCs w:val="28"/>
        </w:rPr>
        <w:t>/1дп/15-20 та закрити дисциплінарне провадження стосовно н</w:t>
      </w:r>
      <w:r w:rsidR="00FA7B8C" w:rsidRPr="000038B8">
        <w:rPr>
          <w:color w:val="000000"/>
          <w:sz w:val="28"/>
          <w:szCs w:val="28"/>
        </w:rPr>
        <w:t>ього</w:t>
      </w:r>
      <w:r w:rsidRPr="000038B8">
        <w:rPr>
          <w:color w:val="000000"/>
          <w:sz w:val="28"/>
          <w:szCs w:val="28"/>
        </w:rPr>
        <w:t>.</w:t>
      </w:r>
    </w:p>
    <w:p w:rsidR="00340D43" w:rsidRPr="000038B8" w:rsidRDefault="00340D43" w:rsidP="00227D12">
      <w:pPr>
        <w:ind w:firstLine="720"/>
        <w:jc w:val="both"/>
        <w:rPr>
          <w:color w:val="000000"/>
          <w:sz w:val="28"/>
          <w:szCs w:val="28"/>
        </w:rPr>
      </w:pPr>
      <w:r w:rsidRPr="000038B8">
        <w:rPr>
          <w:color w:val="000000"/>
          <w:sz w:val="28"/>
          <w:szCs w:val="28"/>
        </w:rPr>
        <w:t xml:space="preserve">У доповненнях до скарги суддя зазначає, що перевірка слідчим суддею законності </w:t>
      </w:r>
      <w:r w:rsidR="00DF656A" w:rsidRPr="000038B8">
        <w:rPr>
          <w:color w:val="000000"/>
          <w:sz w:val="28"/>
          <w:szCs w:val="28"/>
        </w:rPr>
        <w:t xml:space="preserve">прийнятого прокурором рішення з метою недопущення безпідставного кримінального переслідування особи не може завдати шкоди балансу інтересів сторін кримінального провадження. При цьому суддя </w:t>
      </w:r>
      <w:proofErr w:type="spellStart"/>
      <w:r w:rsidR="00DF656A" w:rsidRPr="000038B8">
        <w:rPr>
          <w:color w:val="000000"/>
          <w:sz w:val="28"/>
          <w:szCs w:val="28"/>
        </w:rPr>
        <w:t>Непорада</w:t>
      </w:r>
      <w:proofErr w:type="spellEnd"/>
      <w:r w:rsidR="00DF656A" w:rsidRPr="000038B8">
        <w:rPr>
          <w:color w:val="000000"/>
          <w:sz w:val="28"/>
          <w:szCs w:val="28"/>
        </w:rPr>
        <w:t xml:space="preserve"> О.М. </w:t>
      </w:r>
      <w:r w:rsidR="00CB6D94" w:rsidRPr="000038B8">
        <w:rPr>
          <w:color w:val="000000"/>
          <w:sz w:val="28"/>
          <w:szCs w:val="28"/>
        </w:rPr>
        <w:t>з посиланням на практику Європейського суду з прав людини, зокрема рішення у справі «</w:t>
      </w:r>
      <w:proofErr w:type="spellStart"/>
      <w:r w:rsidR="00CB6D94" w:rsidRPr="000038B8">
        <w:rPr>
          <w:color w:val="000000"/>
          <w:sz w:val="28"/>
          <w:szCs w:val="28"/>
        </w:rPr>
        <w:t>Меріт</w:t>
      </w:r>
      <w:proofErr w:type="spellEnd"/>
      <w:r w:rsidR="00CB6D94" w:rsidRPr="000038B8">
        <w:rPr>
          <w:color w:val="000000"/>
          <w:sz w:val="28"/>
          <w:szCs w:val="28"/>
        </w:rPr>
        <w:t xml:space="preserve"> проти України»</w:t>
      </w:r>
      <w:r w:rsidR="000038B8" w:rsidRPr="000038B8">
        <w:rPr>
          <w:color w:val="000000"/>
          <w:sz w:val="28"/>
          <w:szCs w:val="28"/>
        </w:rPr>
        <w:t>,</w:t>
      </w:r>
      <w:r w:rsidR="00CB6D94" w:rsidRPr="000038B8">
        <w:rPr>
          <w:color w:val="000000"/>
          <w:sz w:val="28"/>
          <w:szCs w:val="28"/>
        </w:rPr>
        <w:t xml:space="preserve"> вказує, що приписи статті 303 КПК України не дають особі права на оскарження постанови прокурора про скасування постанови про закриття кримінального провадження, </w:t>
      </w:r>
      <w:r w:rsidR="00723980" w:rsidRPr="000038B8">
        <w:rPr>
          <w:color w:val="000000"/>
          <w:sz w:val="28"/>
          <w:szCs w:val="28"/>
        </w:rPr>
        <w:t>яка</w:t>
      </w:r>
      <w:r w:rsidR="00CB6D94" w:rsidRPr="000038B8">
        <w:rPr>
          <w:color w:val="000000"/>
          <w:sz w:val="28"/>
          <w:szCs w:val="28"/>
        </w:rPr>
        <w:t xml:space="preserve"> прийнят</w:t>
      </w:r>
      <w:r w:rsidR="00723980" w:rsidRPr="000038B8">
        <w:rPr>
          <w:color w:val="000000"/>
          <w:sz w:val="28"/>
          <w:szCs w:val="28"/>
        </w:rPr>
        <w:t>а</w:t>
      </w:r>
      <w:r w:rsidR="00CB6D94" w:rsidRPr="000038B8">
        <w:rPr>
          <w:color w:val="000000"/>
          <w:sz w:val="28"/>
          <w:szCs w:val="28"/>
        </w:rPr>
        <w:t xml:space="preserve"> з порушенням вимог КПК України.</w:t>
      </w:r>
      <w:r w:rsidR="00723980" w:rsidRPr="000038B8">
        <w:rPr>
          <w:color w:val="000000"/>
          <w:sz w:val="28"/>
          <w:szCs w:val="28"/>
        </w:rPr>
        <w:t xml:space="preserve"> Неможливість оскарження такого рішення прокурора під час досудового розслідування є порушенням статті 13 Конвенції про захист прав людини і основоположних свобод</w:t>
      </w:r>
      <w:r w:rsidR="00801A8A" w:rsidRPr="000038B8">
        <w:rPr>
          <w:color w:val="000000"/>
          <w:sz w:val="28"/>
          <w:szCs w:val="28"/>
        </w:rPr>
        <w:t xml:space="preserve"> (далі – Конвенція) </w:t>
      </w:r>
      <w:r w:rsidR="00723980" w:rsidRPr="000038B8">
        <w:rPr>
          <w:color w:val="000000"/>
          <w:sz w:val="28"/>
          <w:szCs w:val="28"/>
        </w:rPr>
        <w:t>через відсутність у внутрішньому законодавстві ефективного і доступного засобу правового захисту.</w:t>
      </w:r>
    </w:p>
    <w:p w:rsidR="00212D14" w:rsidRDefault="00872144" w:rsidP="00872144">
      <w:pPr>
        <w:ind w:firstLine="708"/>
        <w:jc w:val="both"/>
        <w:rPr>
          <w:color w:val="000000"/>
          <w:sz w:val="28"/>
          <w:szCs w:val="28"/>
        </w:rPr>
      </w:pPr>
      <w:r w:rsidRPr="000038B8">
        <w:rPr>
          <w:color w:val="000000"/>
          <w:sz w:val="28"/>
          <w:szCs w:val="28"/>
        </w:rPr>
        <w:t xml:space="preserve">Однак за результатами попередньої перевірки доводів скарги судді </w:t>
      </w:r>
      <w:proofErr w:type="spellStart"/>
      <w:r w:rsidR="00041D9B" w:rsidRPr="000038B8">
        <w:rPr>
          <w:color w:val="000000"/>
          <w:sz w:val="28"/>
          <w:szCs w:val="28"/>
        </w:rPr>
        <w:t>Непоради</w:t>
      </w:r>
      <w:proofErr w:type="spellEnd"/>
      <w:r w:rsidR="00041D9B" w:rsidRPr="000038B8">
        <w:rPr>
          <w:color w:val="000000"/>
          <w:sz w:val="28"/>
          <w:szCs w:val="28"/>
        </w:rPr>
        <w:t xml:space="preserve"> О.М.</w:t>
      </w:r>
      <w:r w:rsidR="00227D12" w:rsidRPr="000038B8">
        <w:rPr>
          <w:color w:val="000000"/>
          <w:sz w:val="28"/>
          <w:szCs w:val="28"/>
        </w:rPr>
        <w:t xml:space="preserve"> та доповнень до </w:t>
      </w:r>
      <w:r w:rsidR="0004333C" w:rsidRPr="000038B8">
        <w:rPr>
          <w:color w:val="000000"/>
          <w:sz w:val="28"/>
          <w:szCs w:val="28"/>
        </w:rPr>
        <w:t>неї</w:t>
      </w:r>
      <w:r w:rsidRPr="000038B8">
        <w:rPr>
          <w:color w:val="000000"/>
          <w:sz w:val="28"/>
          <w:szCs w:val="28"/>
        </w:rPr>
        <w:t>, рішення Першої Дисциплінарної палати та матеріалів  дисциплінарної справи Вища рада правосуддя вважає, що Перша Дисциплінарна палата правильно встановила фактичні обставини дисциплінарної справи, надала їм належну правову оцінку, а наведені у скар</w:t>
      </w:r>
      <w:r w:rsidR="00041D9B" w:rsidRPr="000038B8">
        <w:rPr>
          <w:color w:val="000000"/>
          <w:sz w:val="28"/>
          <w:szCs w:val="28"/>
        </w:rPr>
        <w:t xml:space="preserve">зі </w:t>
      </w:r>
      <w:r w:rsidR="00227D12" w:rsidRPr="000038B8">
        <w:rPr>
          <w:color w:val="000000"/>
          <w:sz w:val="28"/>
          <w:szCs w:val="28"/>
        </w:rPr>
        <w:t xml:space="preserve">та доповненні до неї </w:t>
      </w:r>
      <w:r w:rsidRPr="000038B8">
        <w:rPr>
          <w:color w:val="000000"/>
          <w:sz w:val="28"/>
          <w:szCs w:val="28"/>
        </w:rPr>
        <w:t>доводи не містять підстав для скасування оскаржуваного рішення з огляду на таке.</w:t>
      </w:r>
    </w:p>
    <w:p w:rsidR="006A4FC7" w:rsidRDefault="006A4FC7" w:rsidP="00B67332">
      <w:pPr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6A4FC7" w:rsidRDefault="006A4FC7" w:rsidP="00B67332">
      <w:pPr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B67332" w:rsidRPr="00966D45" w:rsidRDefault="00B67332" w:rsidP="00B67332">
      <w:pPr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966D45">
        <w:rPr>
          <w:color w:val="000000" w:themeColor="text1"/>
          <w:sz w:val="28"/>
          <w:szCs w:val="28"/>
        </w:rPr>
        <w:t>За змістом положень статті 3 КПК України основним призначенням слідчого судді є здійснення судового захисту прав і законних інтересів осіб, які беруть участь у кримінальному процесі, забезпечення законності і обґрунтованості обмеження конституційних прав і свобод людини на досудових стадіях кримінального провадження.</w:t>
      </w:r>
    </w:p>
    <w:p w:rsidR="00B67332" w:rsidRPr="00966D45" w:rsidRDefault="00B67332" w:rsidP="00B67332">
      <w:pPr>
        <w:spacing w:line="240" w:lineRule="atLeast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С</w:t>
      </w:r>
      <w:r w:rsidRPr="00966D45">
        <w:rPr>
          <w:color w:val="000000" w:themeColor="text1"/>
          <w:sz w:val="28"/>
          <w:szCs w:val="28"/>
          <w:shd w:val="clear" w:color="auto" w:fill="FFFFFF"/>
        </w:rPr>
        <w:t>уд, зберігаючи об’єктивність та неупередженість,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66D45">
        <w:rPr>
          <w:color w:val="000000" w:themeColor="text1"/>
          <w:sz w:val="28"/>
          <w:szCs w:val="28"/>
        </w:rPr>
        <w:t xml:space="preserve">як убачається із приписів статей 22, 26 КПК України, </w:t>
      </w:r>
      <w:r w:rsidRPr="00966D45">
        <w:rPr>
          <w:color w:val="000000" w:themeColor="text1"/>
          <w:sz w:val="28"/>
          <w:szCs w:val="28"/>
          <w:shd w:val="clear" w:color="auto" w:fill="FFFFFF"/>
        </w:rPr>
        <w:t>створює необхідні умови для реалізації сторонами їхніх процесуальних прав та виконання процесуальних обов’я</w:t>
      </w:r>
      <w:r>
        <w:rPr>
          <w:color w:val="000000" w:themeColor="text1"/>
          <w:sz w:val="28"/>
          <w:szCs w:val="28"/>
          <w:shd w:val="clear" w:color="auto" w:fill="FFFFFF"/>
        </w:rPr>
        <w:t>зків;</w:t>
      </w:r>
      <w:r w:rsidRPr="00966D4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с</w:t>
      </w:r>
      <w:r w:rsidRPr="00966D45">
        <w:rPr>
          <w:color w:val="000000" w:themeColor="text1"/>
          <w:sz w:val="28"/>
          <w:szCs w:val="28"/>
          <w:shd w:val="clear" w:color="auto" w:fill="FFFFFF"/>
        </w:rPr>
        <w:t>лідчий суддя, суд у кримінальному провадженні вирішують лише ті питання, що винесені на їх розгляд сторонами та віднесені до їх повноважень цим Кодексом.</w:t>
      </w:r>
    </w:p>
    <w:p w:rsidR="00B67332" w:rsidRPr="00761DD5" w:rsidRDefault="00B67332" w:rsidP="00B67332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DD5">
        <w:rPr>
          <w:rFonts w:ascii="Times New Roman" w:eastAsia="Arial Unicode MS" w:hAnsi="Times New Roman" w:cs="Times New Roman"/>
          <w:color w:val="000000"/>
          <w:sz w:val="28"/>
          <w:szCs w:val="28"/>
        </w:rPr>
        <w:t>Рішення, дії чи бездіяльність слідчого або прокурора, які можуть бути оскаржені під час досудового розслідування, визначені частиною першою статті 303 КПК України. С</w:t>
      </w:r>
      <w:r w:rsidRPr="00761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карги на інші рішення, дії чи бездіяльність слідчого або прокурора не розглядаються під час досудового розслідування і можуть бути предметом розгляду під час підготовчого провадження у суді згідно з правилами статей 314–316 цього Кодексу (частина друга статті 303 КПК України). </w:t>
      </w:r>
    </w:p>
    <w:p w:rsidR="00B67332" w:rsidRPr="00761DD5" w:rsidRDefault="00B67332" w:rsidP="00B67332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61D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Відповідно до частини четвертої статті 304 КПК України слідчий суддя, суд відмовляє у відкритті провадження у разі, якщо скарга подана на рішення, дію чи бездіяльність слідчого, прокурора, що не підлягає оскарженню.</w:t>
      </w:r>
    </w:p>
    <w:p w:rsidR="00B67332" w:rsidRDefault="00B67332" w:rsidP="00B67332">
      <w:pPr>
        <w:widowControl w:val="0"/>
        <w:ind w:right="2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Перша Дисциплінарна палата аналізуючи вказані приписи закону дійшла обґрунтованих висновків, що постанова прокурора про скасування постанови слідчого про закриття кримінального провадження не могла бути предметом оскарження та відповідно судового контролю з боку слідчого судді з огляду на чітке </w:t>
      </w:r>
      <w:r w:rsidRPr="00966D45">
        <w:rPr>
          <w:color w:val="000000" w:themeColor="text1"/>
          <w:sz w:val="28"/>
          <w:szCs w:val="28"/>
        </w:rPr>
        <w:t>законодавче визначення виключного переліку рішень, дій чи бездіяльності слідчого або прокурора, які можуть бути оскаржені під час досудового розслідування.</w:t>
      </w:r>
    </w:p>
    <w:p w:rsidR="00C838B5" w:rsidRDefault="00226D94" w:rsidP="00B67332">
      <w:pPr>
        <w:widowControl w:val="0"/>
        <w:ind w:right="23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Водночас</w:t>
      </w:r>
      <w:r w:rsidR="00C838B5" w:rsidRPr="00CE57FA">
        <w:rPr>
          <w:color w:val="000000" w:themeColor="text1"/>
          <w:sz w:val="28"/>
          <w:szCs w:val="28"/>
        </w:rPr>
        <w:t xml:space="preserve"> дії судді </w:t>
      </w:r>
      <w:proofErr w:type="spellStart"/>
      <w:r w:rsidR="00C838B5" w:rsidRPr="00CE57FA">
        <w:rPr>
          <w:color w:val="000000" w:themeColor="text1"/>
          <w:sz w:val="28"/>
          <w:szCs w:val="28"/>
        </w:rPr>
        <w:t>Непоради</w:t>
      </w:r>
      <w:proofErr w:type="spellEnd"/>
      <w:r w:rsidR="00C838B5" w:rsidRPr="00CE57FA">
        <w:rPr>
          <w:color w:val="000000" w:themeColor="text1"/>
          <w:sz w:val="28"/>
          <w:szCs w:val="28"/>
        </w:rPr>
        <w:t xml:space="preserve"> О.М. не відповідали наведеним у статті 2 КПК України завданням кримінального провадження, зокрема, захисту особи, суспільства та держави від кримінальних правопорушень, охорони прав, </w:t>
      </w:r>
      <w:r w:rsidR="00CE57FA" w:rsidRPr="00CE57FA">
        <w:rPr>
          <w:color w:val="000000"/>
          <w:sz w:val="28"/>
          <w:szCs w:val="28"/>
          <w:shd w:val="clear" w:color="auto" w:fill="FFFFFF"/>
        </w:rPr>
        <w:t>свобод та законних інтересів учасників кримінального провадження, а також забезпечення швидкого, повного та неупередженого розслідування і судового розгляду з тим, щоб кожний, хто вчинив кримінальне правопорушення, був притягнутий до відповідальності в міру своєї вини, жоден невинуватий не був обвинувачений або засуджений,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процедура.</w:t>
      </w:r>
    </w:p>
    <w:p w:rsidR="00887ACC" w:rsidRDefault="00755477" w:rsidP="00887ACC">
      <w:pPr>
        <w:widowControl w:val="0"/>
        <w:ind w:right="23"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Так,</w:t>
      </w:r>
      <w:r w:rsidR="00887ACC">
        <w:rPr>
          <w:color w:val="000000"/>
          <w:sz w:val="28"/>
          <w:szCs w:val="28"/>
          <w:shd w:val="clear" w:color="auto" w:fill="FFFFFF"/>
        </w:rPr>
        <w:t xml:space="preserve"> розгляд слідчим суддею </w:t>
      </w:r>
      <w:proofErr w:type="spellStart"/>
      <w:r w:rsidR="00887ACC">
        <w:rPr>
          <w:color w:val="000000"/>
          <w:sz w:val="28"/>
          <w:szCs w:val="28"/>
          <w:shd w:val="clear" w:color="auto" w:fill="FFFFFF"/>
        </w:rPr>
        <w:t>Непорадою</w:t>
      </w:r>
      <w:proofErr w:type="spellEnd"/>
      <w:r w:rsidR="00887ACC">
        <w:rPr>
          <w:color w:val="000000"/>
          <w:sz w:val="28"/>
          <w:szCs w:val="28"/>
          <w:shd w:val="clear" w:color="auto" w:fill="FFFFFF"/>
        </w:rPr>
        <w:t xml:space="preserve"> О.М. скарги</w:t>
      </w:r>
      <w:r w:rsidR="005E3464">
        <w:rPr>
          <w:color w:val="000000"/>
          <w:sz w:val="28"/>
          <w:szCs w:val="28"/>
          <w:shd w:val="clear" w:color="auto" w:fill="FFFFFF"/>
        </w:rPr>
        <w:t xml:space="preserve"> директора ТОВ «Зоря»</w:t>
      </w:r>
      <w:r w:rsidR="00887ACC">
        <w:rPr>
          <w:color w:val="000000"/>
          <w:sz w:val="28"/>
          <w:szCs w:val="28"/>
          <w:shd w:val="clear" w:color="auto" w:fill="FFFFFF"/>
        </w:rPr>
        <w:t xml:space="preserve"> </w:t>
      </w:r>
      <w:r w:rsidR="00C152A2">
        <w:rPr>
          <w:color w:val="000000" w:themeColor="text1"/>
          <w:sz w:val="28"/>
          <w:szCs w:val="28"/>
          <w:lang w:eastAsia="ru-RU"/>
        </w:rPr>
        <w:t>ОСОБА_1</w:t>
      </w:r>
      <w:r w:rsidR="006F42DB">
        <w:rPr>
          <w:color w:val="000000"/>
          <w:sz w:val="28"/>
          <w:szCs w:val="28"/>
          <w:shd w:val="clear" w:color="auto" w:fill="FFFFFF"/>
        </w:rPr>
        <w:t xml:space="preserve"> </w:t>
      </w:r>
      <w:r w:rsidR="00887ACC">
        <w:rPr>
          <w:color w:val="000000"/>
          <w:sz w:val="28"/>
          <w:szCs w:val="28"/>
          <w:shd w:val="clear" w:color="auto" w:fill="FFFFFF"/>
        </w:rPr>
        <w:t xml:space="preserve">та скасування постанови </w:t>
      </w:r>
      <w:r w:rsidR="00887ACC" w:rsidRPr="00290778">
        <w:rPr>
          <w:color w:val="000000" w:themeColor="text1"/>
          <w:sz w:val="28"/>
          <w:szCs w:val="28"/>
        </w:rPr>
        <w:t>Одеської місцевої прокуратури № 2 від 5 лютого 2016 року</w:t>
      </w:r>
      <w:r w:rsidR="00887ACC">
        <w:rPr>
          <w:color w:val="000000" w:themeColor="text1"/>
          <w:sz w:val="28"/>
          <w:szCs w:val="28"/>
        </w:rPr>
        <w:t xml:space="preserve"> про скасування постанови слідчого Малиновського відділу поліції в місті Одесі ГУ НП в Одеській області від 3 лютого 2016 року </w:t>
      </w:r>
      <w:r w:rsidR="00887ACC">
        <w:rPr>
          <w:color w:val="000000" w:themeColor="text1"/>
          <w:sz w:val="28"/>
          <w:szCs w:val="28"/>
        </w:rPr>
        <w:lastRenderedPageBreak/>
        <w:t>про закриття кримінального провадження, що згідно з вимогами статті 303 КПК України не підлягала оскарженню</w:t>
      </w:r>
      <w:r w:rsidR="00A110D5">
        <w:rPr>
          <w:color w:val="000000" w:themeColor="text1"/>
          <w:sz w:val="28"/>
          <w:szCs w:val="28"/>
        </w:rPr>
        <w:t>,</w:t>
      </w:r>
      <w:r w:rsidR="00887ACC">
        <w:rPr>
          <w:color w:val="000000" w:themeColor="text1"/>
          <w:sz w:val="28"/>
          <w:szCs w:val="28"/>
        </w:rPr>
        <w:t xml:space="preserve"> призв</w:t>
      </w:r>
      <w:r w:rsidR="007A128A">
        <w:rPr>
          <w:color w:val="000000" w:themeColor="text1"/>
          <w:sz w:val="28"/>
          <w:szCs w:val="28"/>
        </w:rPr>
        <w:t>ів до</w:t>
      </w:r>
      <w:r w:rsidR="00887ACC">
        <w:rPr>
          <w:color w:val="000000" w:themeColor="text1"/>
          <w:sz w:val="28"/>
          <w:szCs w:val="28"/>
        </w:rPr>
        <w:t xml:space="preserve"> </w:t>
      </w:r>
      <w:r w:rsidR="006F42DB">
        <w:rPr>
          <w:color w:val="000000" w:themeColor="text1"/>
          <w:sz w:val="28"/>
          <w:szCs w:val="28"/>
        </w:rPr>
        <w:t>обмеження прокурора у реалізації ним як стороною кримінального провадження наданих статтею 36 КПК України прав у вказаному кримінальному провадженні, а саме</w:t>
      </w:r>
      <w:r w:rsidR="00A110D5">
        <w:rPr>
          <w:color w:val="000000" w:themeColor="text1"/>
          <w:sz w:val="28"/>
          <w:szCs w:val="28"/>
        </w:rPr>
        <w:t xml:space="preserve">: забезпечення виконання завдань кримінального провадження з дотримання його загальних засад, перевірки законності </w:t>
      </w:r>
      <w:r w:rsidR="00226D94">
        <w:rPr>
          <w:color w:val="000000" w:themeColor="text1"/>
          <w:sz w:val="28"/>
          <w:szCs w:val="28"/>
        </w:rPr>
        <w:t>й</w:t>
      </w:r>
      <w:r w:rsidR="00A110D5">
        <w:rPr>
          <w:color w:val="000000" w:themeColor="text1"/>
          <w:sz w:val="28"/>
          <w:szCs w:val="28"/>
        </w:rPr>
        <w:t xml:space="preserve"> обґрунтованості рішення про закриття кримінального провадження, у тому числі повнот</w:t>
      </w:r>
      <w:r w:rsidR="002B1CFA">
        <w:rPr>
          <w:color w:val="000000" w:themeColor="text1"/>
          <w:sz w:val="28"/>
          <w:szCs w:val="28"/>
        </w:rPr>
        <w:t>и</w:t>
      </w:r>
      <w:r w:rsidR="00A110D5">
        <w:rPr>
          <w:color w:val="000000" w:themeColor="text1"/>
          <w:sz w:val="28"/>
          <w:szCs w:val="28"/>
        </w:rPr>
        <w:t xml:space="preserve"> досудового розслідування, права скасування незаконних або </w:t>
      </w:r>
      <w:proofErr w:type="spellStart"/>
      <w:r w:rsidR="00A110D5">
        <w:rPr>
          <w:color w:val="000000" w:themeColor="text1"/>
          <w:sz w:val="28"/>
          <w:szCs w:val="28"/>
        </w:rPr>
        <w:t>не</w:t>
      </w:r>
      <w:r w:rsidR="00226D94">
        <w:rPr>
          <w:color w:val="000000" w:themeColor="text1"/>
          <w:sz w:val="28"/>
          <w:szCs w:val="28"/>
        </w:rPr>
        <w:t>об</w:t>
      </w:r>
      <w:r w:rsidR="00A110D5">
        <w:rPr>
          <w:color w:val="000000" w:themeColor="text1"/>
          <w:sz w:val="28"/>
          <w:szCs w:val="28"/>
        </w:rPr>
        <w:t>рунтованих</w:t>
      </w:r>
      <w:proofErr w:type="spellEnd"/>
      <w:r w:rsidR="00A110D5">
        <w:rPr>
          <w:color w:val="000000" w:themeColor="text1"/>
          <w:sz w:val="28"/>
          <w:szCs w:val="28"/>
        </w:rPr>
        <w:t xml:space="preserve"> рішень слідчого після виявлення факту їх винесення.</w:t>
      </w:r>
    </w:p>
    <w:p w:rsidR="00A110D5" w:rsidRPr="00E653D7" w:rsidRDefault="00A110D5" w:rsidP="00A110D5">
      <w:pPr>
        <w:widowControl w:val="0"/>
        <w:ind w:right="2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Слід також зауважити, що з</w:t>
      </w:r>
      <w:r w:rsidRPr="00180AB1">
        <w:rPr>
          <w:color w:val="000000" w:themeColor="text1"/>
          <w:sz w:val="28"/>
          <w:szCs w:val="28"/>
        </w:rPr>
        <w:t xml:space="preserve">а змістом статті 36 КПК України </w:t>
      </w:r>
      <w:r w:rsidRPr="00180AB1">
        <w:rPr>
          <w:color w:val="000000"/>
          <w:sz w:val="28"/>
          <w:szCs w:val="28"/>
          <w:shd w:val="clear" w:color="auto" w:fill="FFFFFF"/>
        </w:rPr>
        <w:t xml:space="preserve">прокурор, здійснюючи свої повноваження відповідно до вимог цього Кодексу, є самостійним у своїй процесуальній діяльності, втручання в яку осіб, що не мають на те законних повноважень, забороняється. Органи державної влади, органи місцевого самоврядування, підприємства, установи та організації, службові та інші фізичні особи зобов’язані виконувати законні вимоги та </w:t>
      </w:r>
      <w:r w:rsidRPr="00E653D7">
        <w:rPr>
          <w:color w:val="000000"/>
          <w:sz w:val="28"/>
          <w:szCs w:val="28"/>
          <w:shd w:val="clear" w:color="auto" w:fill="FFFFFF"/>
        </w:rPr>
        <w:t>процесуальні рішення прокурора.</w:t>
      </w:r>
    </w:p>
    <w:p w:rsidR="00A110D5" w:rsidRPr="00E653D7" w:rsidRDefault="00A110D5" w:rsidP="00A110D5">
      <w:pPr>
        <w:widowControl w:val="0"/>
        <w:ind w:right="23" w:firstLine="709"/>
        <w:jc w:val="both"/>
        <w:rPr>
          <w:color w:val="000000" w:themeColor="text1"/>
          <w:sz w:val="28"/>
          <w:szCs w:val="28"/>
        </w:rPr>
      </w:pPr>
      <w:r w:rsidRPr="00E653D7">
        <w:rPr>
          <w:color w:val="000000" w:themeColor="text1"/>
          <w:sz w:val="28"/>
          <w:szCs w:val="28"/>
        </w:rPr>
        <w:t>Процесуальна самостійність прокурора і йо</w:t>
      </w:r>
      <w:r w:rsidR="00E4178E">
        <w:rPr>
          <w:color w:val="000000" w:themeColor="text1"/>
          <w:sz w:val="28"/>
          <w:szCs w:val="28"/>
        </w:rPr>
        <w:t>го</w:t>
      </w:r>
      <w:r w:rsidRPr="00E653D7">
        <w:rPr>
          <w:color w:val="000000" w:themeColor="text1"/>
          <w:sz w:val="28"/>
          <w:szCs w:val="28"/>
        </w:rPr>
        <w:t xml:space="preserve"> свобода нарівні з протилежною стороною у відстоюванні тієї чи іншої правової позиції є чинниками справедливого балансу прав та законних інтересів усіх учасників процесу, а також інших осіб, держави й суспільства.</w:t>
      </w:r>
    </w:p>
    <w:p w:rsidR="0014454F" w:rsidRDefault="0014454F" w:rsidP="00E653D7">
      <w:pPr>
        <w:ind w:firstLine="720"/>
        <w:jc w:val="both"/>
        <w:rPr>
          <w:color w:val="000000" w:themeColor="text1"/>
          <w:sz w:val="28"/>
          <w:szCs w:val="28"/>
        </w:rPr>
      </w:pPr>
      <w:r w:rsidRPr="00E653D7">
        <w:rPr>
          <w:sz w:val="28"/>
          <w:szCs w:val="28"/>
        </w:rPr>
        <w:t xml:space="preserve">За таких обставин вчинення слідчим суддею дій поза межами процесуальних повноважень, визначених статтею 303 КПК України, що, у свою чергу, </w:t>
      </w:r>
      <w:r w:rsidR="00E653D7" w:rsidRPr="00E653D7">
        <w:rPr>
          <w:sz w:val="28"/>
          <w:szCs w:val="28"/>
        </w:rPr>
        <w:t xml:space="preserve">позбавило можливості учасника процесу, зокрема прокурора як сторону обвинувачення, </w:t>
      </w:r>
      <w:r w:rsidR="00E653D7" w:rsidRPr="00E653D7">
        <w:rPr>
          <w:color w:val="000000" w:themeColor="text1"/>
          <w:sz w:val="28"/>
          <w:szCs w:val="28"/>
        </w:rPr>
        <w:t>реалізувати надані йому процесуальні права та виконати процесуальні обов’язки</w:t>
      </w:r>
      <w:r w:rsidR="00226D94">
        <w:rPr>
          <w:color w:val="000000" w:themeColor="text1"/>
          <w:sz w:val="28"/>
          <w:szCs w:val="28"/>
        </w:rPr>
        <w:t>,</w:t>
      </w:r>
      <w:r w:rsidR="00E653D7" w:rsidRPr="00E653D7">
        <w:rPr>
          <w:color w:val="000000" w:themeColor="text1"/>
          <w:sz w:val="28"/>
          <w:szCs w:val="28"/>
        </w:rPr>
        <w:t xml:space="preserve"> </w:t>
      </w:r>
      <w:r w:rsidRPr="00E653D7">
        <w:rPr>
          <w:sz w:val="28"/>
          <w:szCs w:val="28"/>
        </w:rPr>
        <w:t xml:space="preserve">слід кваліфікувати як дисциплінарний проступок згідно з </w:t>
      </w:r>
      <w:r w:rsidR="00E653D7" w:rsidRPr="00E653D7">
        <w:rPr>
          <w:color w:val="000000" w:themeColor="text1"/>
          <w:sz w:val="28"/>
          <w:szCs w:val="28"/>
        </w:rPr>
        <w:t xml:space="preserve">підпунктом «а» пункту 1 частини першої статті 92 Закону України </w:t>
      </w:r>
      <w:r w:rsidR="00226D94">
        <w:rPr>
          <w:color w:val="000000" w:themeColor="text1"/>
          <w:sz w:val="28"/>
          <w:szCs w:val="28"/>
        </w:rPr>
        <w:br/>
      </w:r>
      <w:r w:rsidR="00E653D7" w:rsidRPr="00E653D7">
        <w:rPr>
          <w:color w:val="000000" w:themeColor="text1"/>
          <w:sz w:val="28"/>
          <w:szCs w:val="28"/>
        </w:rPr>
        <w:t>від 7 липня 2010 року № 2453-</w:t>
      </w:r>
      <w:r w:rsidR="00E653D7" w:rsidRPr="00E653D7">
        <w:rPr>
          <w:color w:val="000000" w:themeColor="text1"/>
          <w:sz w:val="28"/>
          <w:szCs w:val="28"/>
          <w:lang w:val="en-US"/>
        </w:rPr>
        <w:t>VI</w:t>
      </w:r>
      <w:r w:rsidR="00E653D7" w:rsidRPr="00E653D7">
        <w:rPr>
          <w:color w:val="000000" w:themeColor="text1"/>
          <w:sz w:val="28"/>
          <w:szCs w:val="28"/>
        </w:rPr>
        <w:t xml:space="preserve"> «Про судоустрій і статус суддів», що відповідає проступку, визначеному підпунктом «а» пункту 1 частини першої </w:t>
      </w:r>
      <w:r w:rsidR="00B16702">
        <w:rPr>
          <w:color w:val="000000" w:themeColor="text1"/>
          <w:sz w:val="28"/>
          <w:szCs w:val="28"/>
        </w:rPr>
        <w:br/>
      </w:r>
      <w:r w:rsidR="00E653D7" w:rsidRPr="00E653D7">
        <w:rPr>
          <w:color w:val="000000" w:themeColor="text1"/>
          <w:sz w:val="28"/>
          <w:szCs w:val="28"/>
        </w:rPr>
        <w:t xml:space="preserve">статті 106 </w:t>
      </w:r>
      <w:r w:rsidR="00E653D7" w:rsidRPr="00E653D7">
        <w:rPr>
          <w:color w:val="000000"/>
          <w:sz w:val="28"/>
          <w:szCs w:val="28"/>
        </w:rPr>
        <w:t>Закону України від 2 червня 2016 року № 1402-</w:t>
      </w:r>
      <w:r w:rsidR="00E653D7" w:rsidRPr="00E653D7">
        <w:rPr>
          <w:color w:val="000000"/>
          <w:sz w:val="28"/>
          <w:szCs w:val="28"/>
          <w:lang w:val="en-US"/>
        </w:rPr>
        <w:t>VIII</w:t>
      </w:r>
      <w:r w:rsidR="00E653D7" w:rsidRPr="00E653D7">
        <w:rPr>
          <w:color w:val="000000"/>
          <w:sz w:val="28"/>
          <w:szCs w:val="28"/>
        </w:rPr>
        <w:t xml:space="preserve"> «Про судоустрій і статус суддів»</w:t>
      </w:r>
      <w:r w:rsidR="00E653D7" w:rsidRPr="00E653D7">
        <w:rPr>
          <w:color w:val="000000" w:themeColor="text1"/>
          <w:sz w:val="28"/>
          <w:szCs w:val="28"/>
        </w:rPr>
        <w:t xml:space="preserve"> </w:t>
      </w:r>
      <w:r w:rsidR="00E653D7">
        <w:rPr>
          <w:color w:val="000000" w:themeColor="text1"/>
          <w:sz w:val="28"/>
          <w:szCs w:val="28"/>
        </w:rPr>
        <w:t>(</w:t>
      </w:r>
      <w:r w:rsidR="00E653D7" w:rsidRPr="00E653D7">
        <w:rPr>
          <w:color w:val="000000" w:themeColor="text1"/>
          <w:sz w:val="28"/>
          <w:szCs w:val="28"/>
        </w:rPr>
        <w:t>істотне</w:t>
      </w:r>
      <w:r w:rsidRPr="00E653D7">
        <w:rPr>
          <w:color w:val="000000" w:themeColor="text1"/>
          <w:sz w:val="28"/>
          <w:szCs w:val="28"/>
        </w:rPr>
        <w:t xml:space="preserve"> порушення норм процесуального права під час здійснення правосуддя, що унеможливило реалізацію учасниками судового процесу наданих їм процесуальних прав та вик</w:t>
      </w:r>
      <w:r w:rsidR="00E653D7">
        <w:rPr>
          <w:color w:val="000000" w:themeColor="text1"/>
          <w:sz w:val="28"/>
          <w:szCs w:val="28"/>
        </w:rPr>
        <w:t>онання процесуальних обов’язків).</w:t>
      </w:r>
    </w:p>
    <w:p w:rsidR="0014454F" w:rsidRPr="00B71F5A" w:rsidRDefault="00E653D7" w:rsidP="00CB357C">
      <w:pPr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Аналогічна позиція висловлена </w:t>
      </w:r>
      <w:r w:rsidR="00226D94">
        <w:rPr>
          <w:color w:val="000000" w:themeColor="text1"/>
          <w:sz w:val="28"/>
          <w:szCs w:val="28"/>
        </w:rPr>
        <w:t>Верховним Судом у</w:t>
      </w:r>
      <w:r w:rsidR="0014454F" w:rsidRPr="008E794B">
        <w:rPr>
          <w:sz w:val="28"/>
          <w:szCs w:val="28"/>
        </w:rPr>
        <w:t xml:space="preserve"> постанов</w:t>
      </w:r>
      <w:r w:rsidR="008B5587">
        <w:rPr>
          <w:sz w:val="28"/>
          <w:szCs w:val="28"/>
        </w:rPr>
        <w:t xml:space="preserve">ах </w:t>
      </w:r>
      <w:r w:rsidR="0014454F" w:rsidRPr="008E794B">
        <w:rPr>
          <w:sz w:val="28"/>
          <w:szCs w:val="28"/>
        </w:rPr>
        <w:t xml:space="preserve">Великої Палати Верховного Суду від </w:t>
      </w:r>
      <w:r w:rsidR="00CB357C">
        <w:rPr>
          <w:sz w:val="28"/>
          <w:szCs w:val="28"/>
        </w:rPr>
        <w:t>4 квітня</w:t>
      </w:r>
      <w:r w:rsidR="0014454F" w:rsidRPr="008E794B">
        <w:rPr>
          <w:sz w:val="28"/>
          <w:szCs w:val="28"/>
        </w:rPr>
        <w:t xml:space="preserve"> 2019 року у </w:t>
      </w:r>
      <w:r w:rsidR="00CB357C">
        <w:rPr>
          <w:sz w:val="28"/>
          <w:szCs w:val="28"/>
        </w:rPr>
        <w:t>провадженні</w:t>
      </w:r>
      <w:r w:rsidR="0014454F" w:rsidRPr="008E794B">
        <w:rPr>
          <w:sz w:val="28"/>
          <w:szCs w:val="28"/>
        </w:rPr>
        <w:t xml:space="preserve"> </w:t>
      </w:r>
      <w:r w:rsidR="0014454F" w:rsidRPr="00572B84">
        <w:rPr>
          <w:color w:val="000000"/>
          <w:sz w:val="28"/>
          <w:szCs w:val="28"/>
        </w:rPr>
        <w:t>№ 1</w:t>
      </w:r>
      <w:r w:rsidR="00CB357C">
        <w:rPr>
          <w:color w:val="000000"/>
          <w:sz w:val="28"/>
          <w:szCs w:val="28"/>
        </w:rPr>
        <w:t xml:space="preserve">1-945сап18 та </w:t>
      </w:r>
      <w:r w:rsidR="00CB357C" w:rsidRPr="00B71F5A">
        <w:rPr>
          <w:sz w:val="28"/>
          <w:szCs w:val="28"/>
        </w:rPr>
        <w:t xml:space="preserve">від 14 листопада 2019 року у справі </w:t>
      </w:r>
      <w:r w:rsidR="00CB357C" w:rsidRPr="00B71F5A">
        <w:rPr>
          <w:color w:val="000000"/>
          <w:sz w:val="28"/>
          <w:szCs w:val="28"/>
        </w:rPr>
        <w:t>№ 9901/151/19.</w:t>
      </w:r>
    </w:p>
    <w:p w:rsidR="006A4FC7" w:rsidRDefault="009A07EA" w:rsidP="00B71F5A">
      <w:pPr>
        <w:widowControl w:val="0"/>
        <w:ind w:right="23"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9378F5" w:rsidRPr="00B71F5A">
        <w:rPr>
          <w:color w:val="000000" w:themeColor="text1"/>
          <w:sz w:val="28"/>
          <w:szCs w:val="28"/>
        </w:rPr>
        <w:t xml:space="preserve">еобґрунтованими є </w:t>
      </w:r>
      <w:r>
        <w:rPr>
          <w:color w:val="000000" w:themeColor="text1"/>
          <w:sz w:val="28"/>
          <w:szCs w:val="28"/>
        </w:rPr>
        <w:t xml:space="preserve">також </w:t>
      </w:r>
      <w:r w:rsidR="009378F5" w:rsidRPr="00B71F5A">
        <w:rPr>
          <w:color w:val="000000" w:themeColor="text1"/>
          <w:sz w:val="28"/>
          <w:szCs w:val="28"/>
        </w:rPr>
        <w:t>доводи скарги</w:t>
      </w:r>
      <w:r w:rsidR="00B71F5A" w:rsidRPr="00B71F5A">
        <w:rPr>
          <w:color w:val="000000" w:themeColor="text1"/>
          <w:sz w:val="28"/>
          <w:szCs w:val="28"/>
        </w:rPr>
        <w:t xml:space="preserve"> судді</w:t>
      </w:r>
      <w:r w:rsidR="009378F5" w:rsidRPr="00B71F5A">
        <w:rPr>
          <w:color w:val="000000" w:themeColor="text1"/>
          <w:sz w:val="28"/>
          <w:szCs w:val="28"/>
        </w:rPr>
        <w:t xml:space="preserve"> щодо відсутності у його діях суб’єктивної сторони дисциплінарного проступку, оскільки зазначене порушення з огляду на чіткі </w:t>
      </w:r>
      <w:r w:rsidR="006954C6" w:rsidRPr="00B71F5A">
        <w:rPr>
          <w:color w:val="000000" w:themeColor="text1"/>
          <w:sz w:val="28"/>
          <w:szCs w:val="28"/>
        </w:rPr>
        <w:t xml:space="preserve">та категоричні вимоги процесуального закону щодо переліку рішень, дії чи бездіяльності прокурора, які можуть бути оскаржені під час досудового розслідування, а також досвід роботи </w:t>
      </w:r>
      <w:r w:rsidR="0099303E">
        <w:rPr>
          <w:color w:val="000000" w:themeColor="text1"/>
          <w:sz w:val="28"/>
          <w:szCs w:val="28"/>
        </w:rPr>
        <w:t xml:space="preserve">                            </w:t>
      </w:r>
      <w:proofErr w:type="spellStart"/>
      <w:r w:rsidR="006954C6" w:rsidRPr="00B71F5A">
        <w:rPr>
          <w:color w:val="000000" w:themeColor="text1"/>
          <w:sz w:val="28"/>
          <w:szCs w:val="28"/>
        </w:rPr>
        <w:t>Непоради</w:t>
      </w:r>
      <w:proofErr w:type="spellEnd"/>
      <w:r w:rsidR="006954C6" w:rsidRPr="00B71F5A">
        <w:rPr>
          <w:color w:val="000000" w:themeColor="text1"/>
          <w:sz w:val="28"/>
          <w:szCs w:val="28"/>
        </w:rPr>
        <w:t xml:space="preserve"> О.М.</w:t>
      </w:r>
      <w:r w:rsidR="00B71F5A" w:rsidRPr="00B71F5A">
        <w:rPr>
          <w:color w:val="000000" w:themeColor="text1"/>
          <w:sz w:val="28"/>
          <w:szCs w:val="28"/>
        </w:rPr>
        <w:t>, який є суддею з 2007 року,</w:t>
      </w:r>
      <w:r w:rsidR="009378F5" w:rsidRPr="00B71F5A">
        <w:rPr>
          <w:color w:val="000000"/>
          <w:sz w:val="28"/>
          <w:szCs w:val="28"/>
        </w:rPr>
        <w:t xml:space="preserve"> є очевидними та не мають </w:t>
      </w:r>
      <w:r w:rsidR="009378F5" w:rsidRPr="00760E7D">
        <w:rPr>
          <w:color w:val="000000"/>
          <w:sz w:val="28"/>
          <w:szCs w:val="28"/>
        </w:rPr>
        <w:t>характеру суддівської помилки, а пов</w:t>
      </w:r>
      <w:r w:rsidR="00B71F5A" w:rsidRPr="00760E7D">
        <w:rPr>
          <w:color w:val="000000"/>
          <w:sz w:val="28"/>
          <w:szCs w:val="28"/>
        </w:rPr>
        <w:t>’</w:t>
      </w:r>
      <w:r w:rsidR="009378F5" w:rsidRPr="00760E7D">
        <w:rPr>
          <w:color w:val="000000"/>
          <w:sz w:val="28"/>
          <w:szCs w:val="28"/>
        </w:rPr>
        <w:t>язані із нехтування</w:t>
      </w:r>
      <w:r w:rsidR="00B71F5A" w:rsidRPr="00760E7D">
        <w:rPr>
          <w:color w:val="000000"/>
          <w:sz w:val="28"/>
          <w:szCs w:val="28"/>
        </w:rPr>
        <w:t>м суддею своїх</w:t>
      </w:r>
      <w:r w:rsidR="006A4FC7">
        <w:rPr>
          <w:color w:val="000000"/>
          <w:sz w:val="28"/>
          <w:szCs w:val="28"/>
        </w:rPr>
        <w:br/>
      </w:r>
    </w:p>
    <w:p w:rsidR="009378F5" w:rsidRPr="00760E7D" w:rsidRDefault="00B71F5A" w:rsidP="006A4FC7">
      <w:pPr>
        <w:widowControl w:val="0"/>
        <w:ind w:right="23"/>
        <w:jc w:val="both"/>
        <w:rPr>
          <w:color w:val="000000" w:themeColor="text1"/>
          <w:sz w:val="28"/>
          <w:szCs w:val="28"/>
        </w:rPr>
      </w:pPr>
      <w:r w:rsidRPr="00760E7D">
        <w:rPr>
          <w:color w:val="000000"/>
          <w:sz w:val="28"/>
          <w:szCs w:val="28"/>
        </w:rPr>
        <w:t>обов’</w:t>
      </w:r>
      <w:r w:rsidR="008B5587">
        <w:rPr>
          <w:color w:val="000000"/>
          <w:sz w:val="28"/>
          <w:szCs w:val="28"/>
        </w:rPr>
        <w:t>язків,</w:t>
      </w:r>
      <w:r w:rsidR="005940F8">
        <w:rPr>
          <w:color w:val="000000"/>
          <w:sz w:val="28"/>
          <w:szCs w:val="28"/>
        </w:rPr>
        <w:t xml:space="preserve"> </w:t>
      </w:r>
      <w:r w:rsidR="009378F5" w:rsidRPr="00760E7D">
        <w:rPr>
          <w:color w:val="000000"/>
          <w:sz w:val="28"/>
          <w:szCs w:val="28"/>
        </w:rPr>
        <w:t xml:space="preserve">тому висновок </w:t>
      </w:r>
      <w:r w:rsidRPr="00760E7D">
        <w:rPr>
          <w:color w:val="000000"/>
          <w:sz w:val="28"/>
          <w:szCs w:val="28"/>
        </w:rPr>
        <w:t>Першої Дисциплінарної палати про допущення порушення</w:t>
      </w:r>
      <w:r w:rsidR="009378F5" w:rsidRPr="00760E7D">
        <w:rPr>
          <w:color w:val="000000"/>
          <w:sz w:val="28"/>
          <w:szCs w:val="28"/>
        </w:rPr>
        <w:t xml:space="preserve"> внаслідок недбалості є правильним.</w:t>
      </w:r>
    </w:p>
    <w:p w:rsidR="00760E7D" w:rsidRPr="004805A3" w:rsidRDefault="00391541" w:rsidP="00887ACC">
      <w:pPr>
        <w:widowControl w:val="0"/>
        <w:ind w:right="23" w:firstLine="709"/>
        <w:jc w:val="both"/>
        <w:rPr>
          <w:color w:val="000000" w:themeColor="text1"/>
          <w:sz w:val="28"/>
          <w:szCs w:val="28"/>
        </w:rPr>
      </w:pPr>
      <w:r w:rsidRPr="00760E7D">
        <w:rPr>
          <w:color w:val="000000" w:themeColor="text1"/>
          <w:sz w:val="28"/>
          <w:szCs w:val="28"/>
        </w:rPr>
        <w:t xml:space="preserve">Крім того, посилання судді на відповідь </w:t>
      </w:r>
      <w:r w:rsidR="008B5587">
        <w:rPr>
          <w:color w:val="000000" w:themeColor="text1"/>
          <w:sz w:val="28"/>
          <w:szCs w:val="28"/>
        </w:rPr>
        <w:t>П</w:t>
      </w:r>
      <w:r w:rsidRPr="00760E7D">
        <w:rPr>
          <w:color w:val="000000" w:themeColor="text1"/>
          <w:sz w:val="28"/>
          <w:szCs w:val="28"/>
        </w:rPr>
        <w:t>рокуратури Одеської області від 12 березня 2020 року № 04/2/2-6668-16</w:t>
      </w:r>
      <w:r w:rsidR="008B5587">
        <w:rPr>
          <w:color w:val="000000" w:themeColor="text1"/>
          <w:sz w:val="28"/>
          <w:szCs w:val="28"/>
        </w:rPr>
        <w:t>,</w:t>
      </w:r>
      <w:r w:rsidRPr="00760E7D">
        <w:rPr>
          <w:color w:val="000000" w:themeColor="text1"/>
          <w:sz w:val="28"/>
          <w:szCs w:val="28"/>
        </w:rPr>
        <w:t xml:space="preserve"> з якої вбачається, що постановлення </w:t>
      </w:r>
      <w:r w:rsidR="00946A9D" w:rsidRPr="00760E7D">
        <w:rPr>
          <w:color w:val="000000" w:themeColor="text1"/>
          <w:sz w:val="28"/>
          <w:szCs w:val="28"/>
        </w:rPr>
        <w:t xml:space="preserve">суддею </w:t>
      </w:r>
      <w:proofErr w:type="spellStart"/>
      <w:r w:rsidR="00946A9D" w:rsidRPr="00760E7D">
        <w:rPr>
          <w:color w:val="000000" w:themeColor="text1"/>
          <w:sz w:val="28"/>
          <w:szCs w:val="28"/>
        </w:rPr>
        <w:t>Непорадою</w:t>
      </w:r>
      <w:proofErr w:type="spellEnd"/>
      <w:r w:rsidR="00946A9D" w:rsidRPr="00760E7D">
        <w:rPr>
          <w:color w:val="000000" w:themeColor="text1"/>
          <w:sz w:val="28"/>
          <w:szCs w:val="28"/>
        </w:rPr>
        <w:t xml:space="preserve"> О.М. </w:t>
      </w:r>
      <w:r w:rsidRPr="00760E7D">
        <w:rPr>
          <w:color w:val="000000" w:themeColor="text1"/>
          <w:sz w:val="28"/>
          <w:szCs w:val="28"/>
        </w:rPr>
        <w:t xml:space="preserve">ухвали від 26 лютого 2016 року не позбавило прокурора можливості у подальшому реалізувати процесуальні права та </w:t>
      </w:r>
      <w:r w:rsidRPr="004805A3">
        <w:rPr>
          <w:color w:val="000000" w:themeColor="text1"/>
          <w:sz w:val="28"/>
          <w:szCs w:val="28"/>
        </w:rPr>
        <w:t>обов’язки</w:t>
      </w:r>
      <w:r w:rsidR="008B5587">
        <w:rPr>
          <w:color w:val="000000" w:themeColor="text1"/>
          <w:sz w:val="28"/>
          <w:szCs w:val="28"/>
        </w:rPr>
        <w:t>,</w:t>
      </w:r>
      <w:r w:rsidRPr="004805A3">
        <w:rPr>
          <w:color w:val="000000" w:themeColor="text1"/>
          <w:sz w:val="28"/>
          <w:szCs w:val="28"/>
        </w:rPr>
        <w:t xml:space="preserve"> слід оцінити критично</w:t>
      </w:r>
      <w:r w:rsidR="003965F0">
        <w:rPr>
          <w:color w:val="000000" w:themeColor="text1"/>
          <w:sz w:val="28"/>
          <w:szCs w:val="28"/>
        </w:rPr>
        <w:t xml:space="preserve"> з огляду на таке</w:t>
      </w:r>
      <w:r w:rsidRPr="004805A3">
        <w:rPr>
          <w:color w:val="000000" w:themeColor="text1"/>
          <w:sz w:val="28"/>
          <w:szCs w:val="28"/>
        </w:rPr>
        <w:t xml:space="preserve">. </w:t>
      </w:r>
    </w:p>
    <w:p w:rsidR="003965F0" w:rsidRDefault="00946A9D" w:rsidP="003965F0">
      <w:pPr>
        <w:widowControl w:val="0"/>
        <w:ind w:right="23" w:firstLine="709"/>
        <w:jc w:val="both"/>
        <w:rPr>
          <w:color w:val="000000" w:themeColor="text1"/>
          <w:sz w:val="28"/>
          <w:szCs w:val="28"/>
        </w:rPr>
      </w:pPr>
      <w:r w:rsidRPr="004805A3">
        <w:rPr>
          <w:color w:val="000000" w:themeColor="text1"/>
          <w:sz w:val="28"/>
          <w:szCs w:val="28"/>
        </w:rPr>
        <w:t xml:space="preserve">Так, </w:t>
      </w:r>
      <w:r w:rsidR="008B5587">
        <w:rPr>
          <w:color w:val="000000" w:themeColor="text1"/>
          <w:sz w:val="28"/>
          <w:szCs w:val="28"/>
        </w:rPr>
        <w:t>зі</w:t>
      </w:r>
      <w:r w:rsidRPr="004805A3">
        <w:rPr>
          <w:color w:val="000000" w:themeColor="text1"/>
          <w:sz w:val="28"/>
          <w:szCs w:val="28"/>
        </w:rPr>
        <w:t xml:space="preserve"> змісту постанови прокурора від 5 люто</w:t>
      </w:r>
      <w:r w:rsidR="00497605" w:rsidRPr="004805A3">
        <w:rPr>
          <w:color w:val="000000" w:themeColor="text1"/>
          <w:sz w:val="28"/>
          <w:szCs w:val="28"/>
        </w:rPr>
        <w:t>го 2016 року, як</w:t>
      </w:r>
      <w:r w:rsidR="004805A3" w:rsidRPr="004805A3">
        <w:rPr>
          <w:color w:val="000000" w:themeColor="text1"/>
          <w:sz w:val="28"/>
          <w:szCs w:val="28"/>
        </w:rPr>
        <w:t>а</w:t>
      </w:r>
      <w:r w:rsidR="00497605" w:rsidRPr="004805A3">
        <w:rPr>
          <w:color w:val="000000" w:themeColor="text1"/>
          <w:sz w:val="28"/>
          <w:szCs w:val="28"/>
        </w:rPr>
        <w:t xml:space="preserve"> була скасована</w:t>
      </w:r>
      <w:r w:rsidRPr="004805A3">
        <w:rPr>
          <w:color w:val="000000" w:themeColor="text1"/>
          <w:sz w:val="28"/>
          <w:szCs w:val="28"/>
        </w:rPr>
        <w:t xml:space="preserve"> суддею</w:t>
      </w:r>
      <w:r w:rsidR="008B5587">
        <w:rPr>
          <w:color w:val="000000" w:themeColor="text1"/>
          <w:sz w:val="28"/>
          <w:szCs w:val="28"/>
        </w:rPr>
        <w:t>,</w:t>
      </w:r>
      <w:r w:rsidRPr="004805A3">
        <w:rPr>
          <w:color w:val="000000" w:themeColor="text1"/>
          <w:sz w:val="28"/>
          <w:szCs w:val="28"/>
        </w:rPr>
        <w:t xml:space="preserve"> вбачається, що підставою для її </w:t>
      </w:r>
      <w:r w:rsidR="002A237D" w:rsidRPr="004805A3">
        <w:rPr>
          <w:color w:val="000000" w:themeColor="text1"/>
          <w:sz w:val="28"/>
          <w:szCs w:val="28"/>
        </w:rPr>
        <w:t>прийняття</w:t>
      </w:r>
      <w:r w:rsidRPr="004805A3">
        <w:rPr>
          <w:color w:val="000000" w:themeColor="text1"/>
          <w:sz w:val="28"/>
          <w:szCs w:val="28"/>
        </w:rPr>
        <w:t xml:space="preserve"> стала неповнота досудового розслідування, зокрема не було проведено всі необхідні слідчі дії дл</w:t>
      </w:r>
      <w:r w:rsidR="002A237D" w:rsidRPr="004805A3">
        <w:rPr>
          <w:color w:val="000000" w:themeColor="text1"/>
          <w:sz w:val="28"/>
          <w:szCs w:val="28"/>
        </w:rPr>
        <w:t xml:space="preserve">я встановлення істини </w:t>
      </w:r>
      <w:r w:rsidR="008B5587">
        <w:rPr>
          <w:color w:val="000000" w:themeColor="text1"/>
          <w:sz w:val="28"/>
          <w:szCs w:val="28"/>
        </w:rPr>
        <w:t>у</w:t>
      </w:r>
      <w:r w:rsidR="002A237D" w:rsidRPr="004805A3">
        <w:rPr>
          <w:color w:val="000000" w:themeColor="text1"/>
          <w:sz w:val="28"/>
          <w:szCs w:val="28"/>
        </w:rPr>
        <w:t xml:space="preserve"> справі</w:t>
      </w:r>
      <w:r w:rsidR="00AA3B40">
        <w:rPr>
          <w:color w:val="000000" w:themeColor="text1"/>
          <w:sz w:val="28"/>
          <w:szCs w:val="28"/>
        </w:rPr>
        <w:t xml:space="preserve">. </w:t>
      </w:r>
    </w:p>
    <w:p w:rsidR="009930F6" w:rsidRDefault="008B5587" w:rsidP="00FC1377">
      <w:pPr>
        <w:widowControl w:val="0"/>
        <w:ind w:right="23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При цьому</w:t>
      </w:r>
      <w:r w:rsidR="004805A3" w:rsidRPr="004805A3">
        <w:rPr>
          <w:color w:val="000000" w:themeColor="text1"/>
          <w:sz w:val="28"/>
          <w:szCs w:val="28"/>
        </w:rPr>
        <w:t xml:space="preserve"> прокурор,</w:t>
      </w:r>
      <w:r w:rsidR="00760E7D" w:rsidRPr="004805A3">
        <w:rPr>
          <w:color w:val="000000" w:themeColor="text1"/>
          <w:sz w:val="28"/>
          <w:szCs w:val="28"/>
        </w:rPr>
        <w:t xml:space="preserve"> здійснюючи процесуальне керівництво у відпові</w:t>
      </w:r>
      <w:r w:rsidR="004805A3" w:rsidRPr="004805A3">
        <w:rPr>
          <w:color w:val="000000" w:themeColor="text1"/>
          <w:sz w:val="28"/>
          <w:szCs w:val="28"/>
        </w:rPr>
        <w:t xml:space="preserve">дному кримінальному провадженні, </w:t>
      </w:r>
      <w:r w:rsidR="00760E7D" w:rsidRPr="004805A3">
        <w:rPr>
          <w:color w:val="000000"/>
          <w:sz w:val="28"/>
          <w:szCs w:val="28"/>
          <w:shd w:val="clear" w:color="auto" w:fill="FFFFFF"/>
        </w:rPr>
        <w:t>контролює виконання доручень і вказівок, наданих слідчому, органу досудового розслідування, відповідному оперативному підрозділу, щодо проведення слідчих (розшукових) дій, негласних слідчих (розшукових) дій, інших процесуальних дій</w:t>
      </w:r>
      <w:r w:rsidR="003965F0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86E39" w:rsidRPr="000038B8" w:rsidRDefault="008B5587" w:rsidP="00FC1377">
      <w:pPr>
        <w:widowControl w:val="0"/>
        <w:ind w:right="2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Тобто</w:t>
      </w:r>
      <w:r w:rsidR="004805A3">
        <w:rPr>
          <w:color w:val="000000"/>
          <w:sz w:val="28"/>
          <w:szCs w:val="28"/>
          <w:shd w:val="clear" w:color="auto" w:fill="FFFFFF"/>
        </w:rPr>
        <w:t xml:space="preserve"> пр</w:t>
      </w:r>
      <w:r w:rsidR="00CB2096">
        <w:rPr>
          <w:color w:val="000000"/>
          <w:sz w:val="28"/>
          <w:szCs w:val="28"/>
          <w:shd w:val="clear" w:color="auto" w:fill="FFFFFF"/>
        </w:rPr>
        <w:t xml:space="preserve">окурор наділений </w:t>
      </w:r>
      <w:proofErr w:type="spellStart"/>
      <w:r w:rsidR="00CB2096">
        <w:rPr>
          <w:color w:val="000000"/>
          <w:sz w:val="28"/>
          <w:szCs w:val="28"/>
          <w:shd w:val="clear" w:color="auto" w:fill="FFFFFF"/>
        </w:rPr>
        <w:t>дискрецією</w:t>
      </w:r>
      <w:proofErr w:type="spellEnd"/>
      <w:r w:rsidR="00CB2096">
        <w:rPr>
          <w:color w:val="000000"/>
          <w:sz w:val="28"/>
          <w:szCs w:val="28"/>
          <w:shd w:val="clear" w:color="auto" w:fill="FFFFFF"/>
        </w:rPr>
        <w:t xml:space="preserve"> самостійно визначати</w:t>
      </w:r>
      <w:r w:rsidR="00866CB9">
        <w:rPr>
          <w:color w:val="000000"/>
          <w:sz w:val="28"/>
          <w:szCs w:val="28"/>
          <w:shd w:val="clear" w:color="auto" w:fill="FFFFFF"/>
        </w:rPr>
        <w:t xml:space="preserve"> достатність </w:t>
      </w:r>
      <w:r w:rsidR="003965F0">
        <w:rPr>
          <w:color w:val="000000"/>
          <w:sz w:val="28"/>
          <w:szCs w:val="28"/>
          <w:shd w:val="clear" w:color="auto" w:fill="FFFFFF"/>
        </w:rPr>
        <w:t xml:space="preserve">та межі </w:t>
      </w:r>
      <w:r w:rsidR="00866CB9">
        <w:rPr>
          <w:color w:val="000000"/>
          <w:sz w:val="28"/>
          <w:szCs w:val="28"/>
          <w:shd w:val="clear" w:color="auto" w:fill="FFFFFF"/>
        </w:rPr>
        <w:t xml:space="preserve">проведення слідчим </w:t>
      </w:r>
      <w:r w:rsidR="00866CB9" w:rsidRPr="004805A3">
        <w:rPr>
          <w:color w:val="000000"/>
          <w:sz w:val="28"/>
          <w:szCs w:val="28"/>
          <w:shd w:val="clear" w:color="auto" w:fill="FFFFFF"/>
        </w:rPr>
        <w:t>слідчих (розшукових) дій</w:t>
      </w:r>
      <w:r w:rsidR="001356B0">
        <w:rPr>
          <w:color w:val="000000"/>
          <w:sz w:val="28"/>
          <w:szCs w:val="28"/>
          <w:shd w:val="clear" w:color="auto" w:fill="FFFFFF"/>
        </w:rPr>
        <w:t xml:space="preserve"> у відповідному </w:t>
      </w:r>
      <w:r w:rsidR="001356B0" w:rsidRPr="000038B8">
        <w:rPr>
          <w:color w:val="000000"/>
          <w:sz w:val="28"/>
          <w:szCs w:val="28"/>
          <w:shd w:val="clear" w:color="auto" w:fill="FFFFFF"/>
        </w:rPr>
        <w:t>кримінальному провадженні</w:t>
      </w:r>
      <w:r w:rsidR="00866CB9" w:rsidRPr="000038B8">
        <w:rPr>
          <w:color w:val="000000"/>
          <w:sz w:val="28"/>
          <w:szCs w:val="28"/>
          <w:shd w:val="clear" w:color="auto" w:fill="FFFFFF"/>
        </w:rPr>
        <w:t>.</w:t>
      </w:r>
      <w:r w:rsidR="00FC1377" w:rsidRPr="000038B8">
        <w:rPr>
          <w:color w:val="000000"/>
          <w:sz w:val="28"/>
          <w:szCs w:val="28"/>
          <w:shd w:val="clear" w:color="auto" w:fill="FFFFFF"/>
        </w:rPr>
        <w:t xml:space="preserve"> При цьому </w:t>
      </w:r>
      <w:r w:rsidR="00497605" w:rsidRPr="000038B8">
        <w:rPr>
          <w:color w:val="000000" w:themeColor="text1"/>
          <w:sz w:val="28"/>
          <w:szCs w:val="28"/>
        </w:rPr>
        <w:t>питання всебічності та повноти дослідження, оскільки саме неповнота дослідження</w:t>
      </w:r>
      <w:r w:rsidR="00760E7D" w:rsidRPr="000038B8">
        <w:rPr>
          <w:color w:val="000000" w:themeColor="text1"/>
          <w:sz w:val="28"/>
          <w:szCs w:val="28"/>
        </w:rPr>
        <w:t xml:space="preserve"> </w:t>
      </w:r>
      <w:r w:rsidR="00760E7D" w:rsidRPr="000038B8">
        <w:rPr>
          <w:sz w:val="28"/>
          <w:szCs w:val="28"/>
        </w:rPr>
        <w:t>може призвести до прийняття необґрунтованого рішення про закриття кримінального провадження,</w:t>
      </w:r>
      <w:r w:rsidR="00760E7D" w:rsidRPr="000038B8">
        <w:rPr>
          <w:sz w:val="28"/>
          <w:szCs w:val="28"/>
          <w:lang w:val="ru-RU"/>
        </w:rPr>
        <w:t xml:space="preserve"> </w:t>
      </w:r>
      <w:r w:rsidR="00760E7D" w:rsidRPr="000038B8">
        <w:rPr>
          <w:sz w:val="28"/>
          <w:szCs w:val="28"/>
        </w:rPr>
        <w:t xml:space="preserve">є предметом судового контролю з боку слідчого судді під </w:t>
      </w:r>
      <w:r w:rsidR="007A128A" w:rsidRPr="000038B8">
        <w:rPr>
          <w:sz w:val="28"/>
          <w:szCs w:val="28"/>
        </w:rPr>
        <w:t xml:space="preserve">час </w:t>
      </w:r>
      <w:r w:rsidR="00760E7D" w:rsidRPr="000038B8">
        <w:rPr>
          <w:sz w:val="28"/>
          <w:szCs w:val="28"/>
        </w:rPr>
        <w:t xml:space="preserve">розгляду скарги на процесуальне рішення прокурора про закриття кримінального провадження. </w:t>
      </w:r>
    </w:p>
    <w:p w:rsidR="00FC1377" w:rsidRPr="000038B8" w:rsidRDefault="008D78FE" w:rsidP="00FC1377">
      <w:pPr>
        <w:widowControl w:val="0"/>
        <w:ind w:right="23" w:firstLine="709"/>
        <w:jc w:val="both"/>
        <w:rPr>
          <w:sz w:val="28"/>
          <w:szCs w:val="28"/>
        </w:rPr>
      </w:pPr>
      <w:r w:rsidRPr="000038B8">
        <w:rPr>
          <w:sz w:val="28"/>
          <w:szCs w:val="28"/>
        </w:rPr>
        <w:t>Як вбачається з матеріалів дисциплінарної справи</w:t>
      </w:r>
      <w:r w:rsidR="008B5587" w:rsidRPr="000038B8">
        <w:rPr>
          <w:sz w:val="28"/>
          <w:szCs w:val="28"/>
        </w:rPr>
        <w:t>,</w:t>
      </w:r>
      <w:r w:rsidR="009930F6" w:rsidRPr="000038B8">
        <w:rPr>
          <w:sz w:val="28"/>
          <w:szCs w:val="28"/>
        </w:rPr>
        <w:t xml:space="preserve"> суддею </w:t>
      </w:r>
      <w:r w:rsidR="009930F6" w:rsidRPr="000038B8">
        <w:rPr>
          <w:sz w:val="28"/>
          <w:szCs w:val="28"/>
        </w:rPr>
        <w:br/>
      </w:r>
      <w:proofErr w:type="spellStart"/>
      <w:r w:rsidR="009930F6" w:rsidRPr="000038B8">
        <w:rPr>
          <w:sz w:val="28"/>
          <w:szCs w:val="28"/>
        </w:rPr>
        <w:t>Непорадою</w:t>
      </w:r>
      <w:proofErr w:type="spellEnd"/>
      <w:r w:rsidR="009930F6" w:rsidRPr="000038B8">
        <w:rPr>
          <w:sz w:val="28"/>
          <w:szCs w:val="28"/>
        </w:rPr>
        <w:t xml:space="preserve"> О.М. не здійснювався розгляд скарги на постанову прокурора про закриття кримінального провадження, у зв’язку із цим він мав </w:t>
      </w:r>
      <w:r w:rsidR="00BA34EC" w:rsidRPr="000038B8">
        <w:rPr>
          <w:sz w:val="28"/>
          <w:szCs w:val="28"/>
        </w:rPr>
        <w:t xml:space="preserve">правові </w:t>
      </w:r>
      <w:r w:rsidR="009930F6" w:rsidRPr="000038B8">
        <w:rPr>
          <w:sz w:val="28"/>
          <w:szCs w:val="28"/>
        </w:rPr>
        <w:t>підстави самостійно надавати оцінку достатності повноти досудового розслідування. Таким чином</w:t>
      </w:r>
      <w:r w:rsidR="008B5587" w:rsidRPr="000038B8">
        <w:rPr>
          <w:sz w:val="28"/>
          <w:szCs w:val="28"/>
        </w:rPr>
        <w:t>,</w:t>
      </w:r>
      <w:r w:rsidR="009930F6" w:rsidRPr="000038B8">
        <w:rPr>
          <w:sz w:val="28"/>
          <w:szCs w:val="28"/>
        </w:rPr>
        <w:t xml:space="preserve"> посилання судді на </w:t>
      </w:r>
      <w:r w:rsidR="00526D53" w:rsidRPr="000038B8">
        <w:rPr>
          <w:sz w:val="28"/>
          <w:szCs w:val="28"/>
        </w:rPr>
        <w:t>те, що його втручання у дискреційні повноваження прокурора відпові</w:t>
      </w:r>
      <w:r w:rsidR="00FD21CD" w:rsidRPr="000038B8">
        <w:rPr>
          <w:sz w:val="28"/>
          <w:szCs w:val="28"/>
        </w:rPr>
        <w:t>дало законній (легітимній) меті, розумній пропорційності між застосованими засобами та законністю мети, яку він прагнув досягти</w:t>
      </w:r>
      <w:r w:rsidR="008B5587" w:rsidRPr="000038B8">
        <w:rPr>
          <w:sz w:val="28"/>
          <w:szCs w:val="28"/>
        </w:rPr>
        <w:t>,</w:t>
      </w:r>
      <w:r w:rsidR="00FD21CD" w:rsidRPr="000038B8">
        <w:rPr>
          <w:sz w:val="28"/>
          <w:szCs w:val="28"/>
        </w:rPr>
        <w:t xml:space="preserve"> </w:t>
      </w:r>
      <w:r w:rsidR="00526D53" w:rsidRPr="000038B8">
        <w:rPr>
          <w:sz w:val="28"/>
          <w:szCs w:val="28"/>
        </w:rPr>
        <w:t xml:space="preserve">є </w:t>
      </w:r>
      <w:r w:rsidR="00153575" w:rsidRPr="000038B8">
        <w:rPr>
          <w:sz w:val="28"/>
          <w:szCs w:val="28"/>
        </w:rPr>
        <w:t>необґрунтованим</w:t>
      </w:r>
      <w:r w:rsidR="006D1203" w:rsidRPr="000038B8">
        <w:rPr>
          <w:sz w:val="28"/>
          <w:szCs w:val="28"/>
        </w:rPr>
        <w:t>и.</w:t>
      </w:r>
    </w:p>
    <w:p w:rsidR="008E13D1" w:rsidRPr="000038B8" w:rsidRDefault="00816A0E" w:rsidP="00B55692">
      <w:pPr>
        <w:widowControl w:val="0"/>
        <w:ind w:right="23" w:firstLine="709"/>
        <w:jc w:val="both"/>
        <w:rPr>
          <w:sz w:val="28"/>
          <w:szCs w:val="28"/>
        </w:rPr>
      </w:pPr>
      <w:r w:rsidRPr="000038B8">
        <w:rPr>
          <w:sz w:val="28"/>
          <w:szCs w:val="28"/>
        </w:rPr>
        <w:t xml:space="preserve">Слід також наголосити, що </w:t>
      </w:r>
      <w:r w:rsidR="00FD0302" w:rsidRPr="000038B8">
        <w:rPr>
          <w:sz w:val="28"/>
          <w:szCs w:val="28"/>
        </w:rPr>
        <w:t>зі змісту рішення Європейського суду з прав людини «</w:t>
      </w:r>
      <w:proofErr w:type="spellStart"/>
      <w:r w:rsidR="00FD0302" w:rsidRPr="000038B8">
        <w:rPr>
          <w:sz w:val="28"/>
          <w:szCs w:val="28"/>
        </w:rPr>
        <w:t>Меріт</w:t>
      </w:r>
      <w:proofErr w:type="spellEnd"/>
      <w:r w:rsidR="00FD0302" w:rsidRPr="000038B8">
        <w:rPr>
          <w:sz w:val="28"/>
          <w:szCs w:val="28"/>
        </w:rPr>
        <w:t xml:space="preserve"> проти України» вбачається, що </w:t>
      </w:r>
      <w:r w:rsidR="00E737F3" w:rsidRPr="000038B8">
        <w:rPr>
          <w:sz w:val="28"/>
          <w:szCs w:val="28"/>
        </w:rPr>
        <w:t>«</w:t>
      </w:r>
      <w:r w:rsidR="00FD0302" w:rsidRPr="000038B8">
        <w:rPr>
          <w:sz w:val="28"/>
          <w:szCs w:val="28"/>
        </w:rPr>
        <w:t>заявник скаржився на порушення статті 6 параграфа 1 та статті 13 Конвенції щодо тривалості розгляду кримінальної справи відносно нього</w:t>
      </w:r>
      <w:r w:rsidR="00E737F3" w:rsidRPr="000038B8">
        <w:rPr>
          <w:sz w:val="28"/>
          <w:szCs w:val="28"/>
        </w:rPr>
        <w:t>»</w:t>
      </w:r>
      <w:r w:rsidR="006E2777" w:rsidRPr="000038B8">
        <w:rPr>
          <w:sz w:val="28"/>
          <w:szCs w:val="28"/>
        </w:rPr>
        <w:t xml:space="preserve"> (§ 1)</w:t>
      </w:r>
      <w:r w:rsidR="001003A3" w:rsidRPr="000038B8">
        <w:rPr>
          <w:sz w:val="28"/>
          <w:szCs w:val="28"/>
        </w:rPr>
        <w:t xml:space="preserve">, а Судом було констатовано, що у справі було порушено статтю 13 Конвенції </w:t>
      </w:r>
      <w:r w:rsidR="00E737F3" w:rsidRPr="000038B8">
        <w:rPr>
          <w:sz w:val="28"/>
          <w:szCs w:val="28"/>
        </w:rPr>
        <w:t>«</w:t>
      </w:r>
      <w:r w:rsidR="001003A3" w:rsidRPr="000038B8">
        <w:rPr>
          <w:sz w:val="28"/>
          <w:szCs w:val="28"/>
        </w:rPr>
        <w:t>через відсутність у внутрішньому законодавстві ефективного і доступного засобу правового захисту щодо скарги заявника стосовно тривалості розгляду кримінальної справи</w:t>
      </w:r>
      <w:r w:rsidR="00E737F3" w:rsidRPr="000038B8">
        <w:rPr>
          <w:sz w:val="28"/>
          <w:szCs w:val="28"/>
        </w:rPr>
        <w:t>»</w:t>
      </w:r>
      <w:r w:rsidR="006E2777" w:rsidRPr="000038B8">
        <w:rPr>
          <w:sz w:val="28"/>
          <w:szCs w:val="28"/>
        </w:rPr>
        <w:t xml:space="preserve"> (§ 79)</w:t>
      </w:r>
      <w:r w:rsidR="001003A3" w:rsidRPr="000038B8">
        <w:rPr>
          <w:sz w:val="28"/>
          <w:szCs w:val="28"/>
        </w:rPr>
        <w:t xml:space="preserve">. </w:t>
      </w:r>
      <w:r w:rsidR="00272810" w:rsidRPr="000038B8">
        <w:rPr>
          <w:sz w:val="28"/>
          <w:szCs w:val="28"/>
        </w:rPr>
        <w:t>Однак</w:t>
      </w:r>
      <w:r w:rsidR="001003A3" w:rsidRPr="000038B8">
        <w:rPr>
          <w:sz w:val="28"/>
          <w:szCs w:val="28"/>
        </w:rPr>
        <w:t xml:space="preserve"> директор ТОВ «Зоря» </w:t>
      </w:r>
      <w:r w:rsidR="00C152A2">
        <w:rPr>
          <w:color w:val="000000" w:themeColor="text1"/>
          <w:sz w:val="28"/>
          <w:szCs w:val="28"/>
          <w:lang w:eastAsia="ru-RU"/>
        </w:rPr>
        <w:t>ОСОБА_1</w:t>
      </w:r>
      <w:r w:rsidR="001003A3" w:rsidRPr="000038B8">
        <w:rPr>
          <w:sz w:val="28"/>
          <w:szCs w:val="28"/>
        </w:rPr>
        <w:t xml:space="preserve"> не звертався до суду із скаргою на </w:t>
      </w:r>
      <w:r w:rsidR="00272810" w:rsidRPr="000038B8">
        <w:rPr>
          <w:sz w:val="28"/>
          <w:szCs w:val="28"/>
        </w:rPr>
        <w:t xml:space="preserve">«нерозумну» </w:t>
      </w:r>
      <w:r w:rsidR="001003A3" w:rsidRPr="000038B8">
        <w:rPr>
          <w:sz w:val="28"/>
          <w:szCs w:val="28"/>
        </w:rPr>
        <w:t xml:space="preserve">тривалість кримінального провадження, аналогічних мотивів не містить ухвала судді </w:t>
      </w:r>
      <w:proofErr w:type="spellStart"/>
      <w:r w:rsidR="001003A3" w:rsidRPr="000038B8">
        <w:rPr>
          <w:sz w:val="28"/>
          <w:szCs w:val="28"/>
        </w:rPr>
        <w:t>Непоради</w:t>
      </w:r>
      <w:proofErr w:type="spellEnd"/>
      <w:r w:rsidR="001003A3" w:rsidRPr="000038B8">
        <w:rPr>
          <w:sz w:val="28"/>
          <w:szCs w:val="28"/>
        </w:rPr>
        <w:t xml:space="preserve"> О.М., </w:t>
      </w:r>
      <w:r w:rsidR="001003A3" w:rsidRPr="000038B8">
        <w:rPr>
          <w:sz w:val="28"/>
          <w:szCs w:val="28"/>
        </w:rPr>
        <w:lastRenderedPageBreak/>
        <w:t xml:space="preserve">якою скасовано постанову прокурора. </w:t>
      </w:r>
      <w:r w:rsidR="001E6B0B" w:rsidRPr="000038B8">
        <w:rPr>
          <w:sz w:val="28"/>
          <w:szCs w:val="28"/>
        </w:rPr>
        <w:t>Тобто, обставини</w:t>
      </w:r>
      <w:r w:rsidR="000038B8">
        <w:rPr>
          <w:sz w:val="28"/>
          <w:szCs w:val="28"/>
        </w:rPr>
        <w:t>,</w:t>
      </w:r>
      <w:r w:rsidR="001E6B0B" w:rsidRPr="000038B8">
        <w:rPr>
          <w:sz w:val="28"/>
          <w:szCs w:val="28"/>
        </w:rPr>
        <w:t xml:space="preserve"> викладені у вказаному рішенні Європейського суду з прав людини</w:t>
      </w:r>
      <w:r w:rsidR="000038B8">
        <w:rPr>
          <w:sz w:val="28"/>
          <w:szCs w:val="28"/>
        </w:rPr>
        <w:t>,</w:t>
      </w:r>
      <w:r w:rsidR="001E6B0B" w:rsidRPr="000038B8">
        <w:rPr>
          <w:sz w:val="28"/>
          <w:szCs w:val="28"/>
        </w:rPr>
        <w:t xml:space="preserve"> та обставини справи, яка перебувала у провадженні судді</w:t>
      </w:r>
      <w:r w:rsidR="000038B8">
        <w:rPr>
          <w:sz w:val="28"/>
          <w:szCs w:val="28"/>
        </w:rPr>
        <w:t>,</w:t>
      </w:r>
      <w:r w:rsidR="001E6B0B" w:rsidRPr="000038B8">
        <w:rPr>
          <w:sz w:val="28"/>
          <w:szCs w:val="28"/>
        </w:rPr>
        <w:t xml:space="preserve"> не є релевантним</w:t>
      </w:r>
      <w:r w:rsidR="00BE2BB7" w:rsidRPr="000038B8">
        <w:rPr>
          <w:sz w:val="28"/>
          <w:szCs w:val="28"/>
        </w:rPr>
        <w:t>и</w:t>
      </w:r>
      <w:r w:rsidR="001E6B0B" w:rsidRPr="000038B8">
        <w:rPr>
          <w:sz w:val="28"/>
          <w:szCs w:val="28"/>
        </w:rPr>
        <w:t xml:space="preserve">, </w:t>
      </w:r>
      <w:r w:rsidR="00E737F3" w:rsidRPr="000038B8">
        <w:rPr>
          <w:sz w:val="28"/>
          <w:szCs w:val="28"/>
        </w:rPr>
        <w:t xml:space="preserve">а </w:t>
      </w:r>
      <w:r w:rsidR="008E13D1" w:rsidRPr="000038B8">
        <w:rPr>
          <w:sz w:val="28"/>
          <w:szCs w:val="28"/>
        </w:rPr>
        <w:t xml:space="preserve">суддею здійснюється </w:t>
      </w:r>
      <w:r w:rsidR="000511CC" w:rsidRPr="000038B8">
        <w:rPr>
          <w:sz w:val="28"/>
          <w:szCs w:val="28"/>
        </w:rPr>
        <w:t>вибіркове тлумачення позиції, викладеної у такому рішенні Європейського суду з прав людини</w:t>
      </w:r>
      <w:r w:rsidR="00B81611" w:rsidRPr="000038B8">
        <w:rPr>
          <w:sz w:val="28"/>
          <w:szCs w:val="28"/>
        </w:rPr>
        <w:t xml:space="preserve">. </w:t>
      </w:r>
      <w:r w:rsidR="00FA392E" w:rsidRPr="000038B8">
        <w:rPr>
          <w:sz w:val="28"/>
          <w:szCs w:val="28"/>
        </w:rPr>
        <w:t>Крім того,</w:t>
      </w:r>
      <w:r w:rsidR="00100AB1" w:rsidRPr="000038B8">
        <w:rPr>
          <w:sz w:val="28"/>
          <w:szCs w:val="28"/>
        </w:rPr>
        <w:t xml:space="preserve"> приписи статті 303 КПК України щодо переліку</w:t>
      </w:r>
      <w:r w:rsidR="004511F4" w:rsidRPr="000038B8">
        <w:rPr>
          <w:sz w:val="28"/>
          <w:szCs w:val="28"/>
          <w:shd w:val="clear" w:color="auto" w:fill="FFFFFF"/>
        </w:rPr>
        <w:t xml:space="preserve"> рішень, дії чи бездіяльність слідчого або прокурора, які можуть бути оскаржені під час досудового розслідування</w:t>
      </w:r>
      <w:r w:rsidR="000038B8">
        <w:rPr>
          <w:sz w:val="28"/>
          <w:szCs w:val="28"/>
          <w:shd w:val="clear" w:color="auto" w:fill="FFFFFF"/>
        </w:rPr>
        <w:t>,</w:t>
      </w:r>
      <w:r w:rsidR="00100AB1" w:rsidRPr="000038B8">
        <w:rPr>
          <w:sz w:val="28"/>
          <w:szCs w:val="28"/>
        </w:rPr>
        <w:t xml:space="preserve"> є чіткими</w:t>
      </w:r>
      <w:r w:rsidR="004511F4" w:rsidRPr="000038B8">
        <w:rPr>
          <w:sz w:val="28"/>
          <w:szCs w:val="28"/>
        </w:rPr>
        <w:t>, несуперечливими, у зв’язку із чим посилання судді</w:t>
      </w:r>
      <w:r w:rsidR="00B55692" w:rsidRPr="000038B8">
        <w:rPr>
          <w:sz w:val="28"/>
          <w:szCs w:val="28"/>
        </w:rPr>
        <w:t xml:space="preserve"> </w:t>
      </w:r>
      <w:proofErr w:type="spellStart"/>
      <w:r w:rsidR="00B55692" w:rsidRPr="000038B8">
        <w:rPr>
          <w:sz w:val="28"/>
          <w:szCs w:val="28"/>
        </w:rPr>
        <w:t>Непоради</w:t>
      </w:r>
      <w:proofErr w:type="spellEnd"/>
      <w:r w:rsidR="00B55692" w:rsidRPr="000038B8">
        <w:rPr>
          <w:sz w:val="28"/>
          <w:szCs w:val="28"/>
        </w:rPr>
        <w:t xml:space="preserve"> О.М.</w:t>
      </w:r>
      <w:r w:rsidR="004511F4" w:rsidRPr="000038B8">
        <w:rPr>
          <w:sz w:val="28"/>
          <w:szCs w:val="28"/>
        </w:rPr>
        <w:t xml:space="preserve"> на </w:t>
      </w:r>
      <w:r w:rsidR="000038B8">
        <w:rPr>
          <w:sz w:val="28"/>
          <w:szCs w:val="28"/>
        </w:rPr>
        <w:t>в</w:t>
      </w:r>
      <w:r w:rsidR="004511F4" w:rsidRPr="000038B8">
        <w:rPr>
          <w:sz w:val="28"/>
          <w:szCs w:val="28"/>
        </w:rPr>
        <w:t xml:space="preserve">казане рішення </w:t>
      </w:r>
      <w:r w:rsidR="00B55692" w:rsidRPr="000038B8">
        <w:rPr>
          <w:sz w:val="28"/>
          <w:szCs w:val="28"/>
        </w:rPr>
        <w:t xml:space="preserve">як на виправдання відступу від прямих вказівок закону </w:t>
      </w:r>
      <w:r w:rsidR="004511F4" w:rsidRPr="000038B8">
        <w:rPr>
          <w:sz w:val="28"/>
          <w:szCs w:val="28"/>
        </w:rPr>
        <w:t xml:space="preserve">за відсутності ознак </w:t>
      </w:r>
      <w:proofErr w:type="spellStart"/>
      <w:r w:rsidR="004511F4" w:rsidRPr="000038B8">
        <w:rPr>
          <w:sz w:val="28"/>
          <w:szCs w:val="28"/>
        </w:rPr>
        <w:t>колізійності</w:t>
      </w:r>
      <w:proofErr w:type="spellEnd"/>
      <w:r w:rsidR="004511F4" w:rsidRPr="000038B8">
        <w:rPr>
          <w:sz w:val="28"/>
          <w:szCs w:val="28"/>
        </w:rPr>
        <w:t xml:space="preserve"> чи неповноти </w:t>
      </w:r>
      <w:r w:rsidR="00B55692" w:rsidRPr="000038B8">
        <w:rPr>
          <w:sz w:val="28"/>
          <w:szCs w:val="28"/>
        </w:rPr>
        <w:t xml:space="preserve">норм </w:t>
      </w:r>
      <w:r w:rsidR="00D06AB8" w:rsidRPr="000038B8">
        <w:rPr>
          <w:sz w:val="28"/>
          <w:szCs w:val="28"/>
        </w:rPr>
        <w:t xml:space="preserve">цієї </w:t>
      </w:r>
      <w:r w:rsidR="00B55692" w:rsidRPr="000038B8">
        <w:rPr>
          <w:sz w:val="28"/>
          <w:szCs w:val="28"/>
        </w:rPr>
        <w:t xml:space="preserve">статті </w:t>
      </w:r>
      <w:r w:rsidR="00D06AB8" w:rsidRPr="000038B8">
        <w:rPr>
          <w:sz w:val="28"/>
          <w:szCs w:val="28"/>
        </w:rPr>
        <w:t xml:space="preserve">КПК України </w:t>
      </w:r>
      <w:r w:rsidR="00B55692" w:rsidRPr="000038B8">
        <w:rPr>
          <w:sz w:val="28"/>
          <w:szCs w:val="28"/>
        </w:rPr>
        <w:t>є невиправданим.</w:t>
      </w:r>
    </w:p>
    <w:p w:rsidR="00A96B4B" w:rsidRPr="000038B8" w:rsidRDefault="00A96B4B" w:rsidP="00A96B4B">
      <w:pPr>
        <w:ind w:firstLine="720"/>
        <w:jc w:val="both"/>
        <w:rPr>
          <w:color w:val="000000" w:themeColor="text1"/>
          <w:sz w:val="28"/>
          <w:szCs w:val="28"/>
        </w:rPr>
      </w:pPr>
      <w:r w:rsidRPr="000038B8">
        <w:rPr>
          <w:sz w:val="28"/>
          <w:szCs w:val="28"/>
        </w:rPr>
        <w:t xml:space="preserve">Інші доводи скарги судді </w:t>
      </w:r>
      <w:proofErr w:type="spellStart"/>
      <w:r w:rsidRPr="000038B8">
        <w:rPr>
          <w:sz w:val="28"/>
          <w:szCs w:val="28"/>
        </w:rPr>
        <w:t>Непоради</w:t>
      </w:r>
      <w:proofErr w:type="spellEnd"/>
      <w:r w:rsidRPr="000038B8">
        <w:rPr>
          <w:sz w:val="28"/>
          <w:szCs w:val="28"/>
        </w:rPr>
        <w:t xml:space="preserve"> О.М. також не спростовують висновків Першої Дисциплінарної палати.</w:t>
      </w:r>
    </w:p>
    <w:p w:rsidR="00A96B4B" w:rsidRPr="000038B8" w:rsidRDefault="00A96B4B" w:rsidP="00A96B4B">
      <w:pPr>
        <w:ind w:firstLine="709"/>
        <w:jc w:val="both"/>
        <w:rPr>
          <w:rFonts w:eastAsia="Calibri"/>
          <w:sz w:val="28"/>
          <w:szCs w:val="28"/>
        </w:rPr>
      </w:pPr>
      <w:r w:rsidRPr="000038B8">
        <w:rPr>
          <w:rFonts w:eastAsia="Calibri"/>
          <w:sz w:val="28"/>
          <w:szCs w:val="28"/>
        </w:rPr>
        <w:t>Визначаючи вид стягнення, Перша Дисциплінарна палата врахувала позитивну характеристику судді, рівень його навантаження, а також характер вчиненого проступку, ступінь вини у вчиненні проступку, яка у цьому випадку є недбалістю, відсутність дисциплінарних стягнень</w:t>
      </w:r>
      <w:r w:rsidR="009974D8" w:rsidRPr="000038B8">
        <w:rPr>
          <w:rFonts w:eastAsia="Calibri"/>
          <w:sz w:val="28"/>
          <w:szCs w:val="28"/>
        </w:rPr>
        <w:t>, строк, який минув з часу</w:t>
      </w:r>
      <w:r w:rsidR="009974D8">
        <w:rPr>
          <w:rFonts w:eastAsia="Calibri"/>
          <w:sz w:val="28"/>
          <w:szCs w:val="28"/>
        </w:rPr>
        <w:t xml:space="preserve"> вчинення суддею проступку</w:t>
      </w:r>
      <w:r w:rsidRPr="0011062F">
        <w:rPr>
          <w:rFonts w:eastAsia="Calibri"/>
          <w:sz w:val="28"/>
          <w:szCs w:val="28"/>
        </w:rPr>
        <w:t xml:space="preserve">. З огляду на наведене </w:t>
      </w:r>
      <w:r w:rsidR="00761AB1">
        <w:rPr>
          <w:rFonts w:eastAsia="Calibri"/>
          <w:sz w:val="28"/>
          <w:szCs w:val="28"/>
        </w:rPr>
        <w:t xml:space="preserve">Перша </w:t>
      </w:r>
      <w:r w:rsidRPr="0011062F">
        <w:rPr>
          <w:rFonts w:eastAsia="Calibri"/>
          <w:sz w:val="28"/>
          <w:szCs w:val="28"/>
        </w:rPr>
        <w:t xml:space="preserve">Дисциплінарна палата вважала пропорційним і достатнім застосування до судді </w:t>
      </w:r>
      <w:proofErr w:type="spellStart"/>
      <w:r w:rsidR="00761AB1">
        <w:rPr>
          <w:rFonts w:eastAsia="Calibri"/>
          <w:sz w:val="28"/>
          <w:szCs w:val="28"/>
        </w:rPr>
        <w:t>Непоради</w:t>
      </w:r>
      <w:proofErr w:type="spellEnd"/>
      <w:r w:rsidR="00761AB1">
        <w:rPr>
          <w:rFonts w:eastAsia="Calibri"/>
          <w:sz w:val="28"/>
          <w:szCs w:val="28"/>
        </w:rPr>
        <w:t xml:space="preserve"> О.М.</w:t>
      </w:r>
      <w:r w:rsidRPr="0011062F">
        <w:rPr>
          <w:rFonts w:eastAsia="Calibri"/>
          <w:sz w:val="28"/>
          <w:szCs w:val="28"/>
        </w:rPr>
        <w:t xml:space="preserve"> дисциплінарного стягнення у виді </w:t>
      </w:r>
      <w:r w:rsidR="00761AB1">
        <w:rPr>
          <w:sz w:val="28"/>
          <w:szCs w:val="28"/>
        </w:rPr>
        <w:t xml:space="preserve">догани з позбавленням права на отримання </w:t>
      </w:r>
      <w:r w:rsidR="00761AB1" w:rsidRPr="000038B8">
        <w:rPr>
          <w:sz w:val="28"/>
          <w:szCs w:val="28"/>
        </w:rPr>
        <w:t>доплат до посадового окладу судді протягом одного місяця</w:t>
      </w:r>
      <w:r w:rsidRPr="000038B8">
        <w:rPr>
          <w:rFonts w:eastAsia="Calibri"/>
          <w:sz w:val="28"/>
          <w:szCs w:val="28"/>
        </w:rPr>
        <w:t>.</w:t>
      </w:r>
    </w:p>
    <w:p w:rsidR="00A96B4B" w:rsidRPr="000038B8" w:rsidRDefault="00A96B4B" w:rsidP="00A96B4B">
      <w:pPr>
        <w:ind w:firstLine="709"/>
        <w:jc w:val="both"/>
        <w:rPr>
          <w:rFonts w:eastAsia="Calibri"/>
          <w:sz w:val="28"/>
          <w:szCs w:val="28"/>
        </w:rPr>
      </w:pPr>
      <w:r w:rsidRPr="000038B8">
        <w:rPr>
          <w:rFonts w:eastAsia="Calibri"/>
          <w:sz w:val="28"/>
          <w:szCs w:val="28"/>
        </w:rPr>
        <w:t xml:space="preserve">Під час перевірки дисциплінарної справи встановлено, що зібрані матеріали дисциплінарної справи оцінені з достатньою повнотою і підтверджують вчинення суддею </w:t>
      </w:r>
      <w:proofErr w:type="spellStart"/>
      <w:r w:rsidR="00761AB1" w:rsidRPr="000038B8">
        <w:rPr>
          <w:rFonts w:eastAsia="Calibri"/>
          <w:sz w:val="28"/>
          <w:szCs w:val="28"/>
        </w:rPr>
        <w:t>Непорадою</w:t>
      </w:r>
      <w:proofErr w:type="spellEnd"/>
      <w:r w:rsidR="00761AB1" w:rsidRPr="000038B8">
        <w:rPr>
          <w:rFonts w:eastAsia="Calibri"/>
          <w:sz w:val="28"/>
          <w:szCs w:val="28"/>
        </w:rPr>
        <w:t xml:space="preserve"> О.М.</w:t>
      </w:r>
      <w:r w:rsidRPr="000038B8">
        <w:rPr>
          <w:rFonts w:eastAsia="Calibri"/>
          <w:sz w:val="28"/>
          <w:szCs w:val="28"/>
        </w:rPr>
        <w:t xml:space="preserve"> дисциплінарного проступку, а наведені суддею у скарзі </w:t>
      </w:r>
      <w:r w:rsidR="00FD017F" w:rsidRPr="000038B8">
        <w:rPr>
          <w:rFonts w:eastAsia="Calibri"/>
          <w:sz w:val="28"/>
          <w:szCs w:val="28"/>
        </w:rPr>
        <w:t xml:space="preserve">та доповненнях </w:t>
      </w:r>
      <w:r w:rsidRPr="000038B8">
        <w:rPr>
          <w:rFonts w:eastAsia="Calibri"/>
          <w:sz w:val="28"/>
          <w:szCs w:val="28"/>
        </w:rPr>
        <w:t xml:space="preserve">доводи не спростовують висновків, зазначених у рішенні </w:t>
      </w:r>
      <w:r w:rsidRPr="000038B8">
        <w:rPr>
          <w:sz w:val="28"/>
          <w:szCs w:val="28"/>
        </w:rPr>
        <w:t xml:space="preserve">Першої Дисциплінарної палати Вищої ради правосуддя </w:t>
      </w:r>
      <w:r w:rsidRPr="000038B8">
        <w:rPr>
          <w:sz w:val="28"/>
          <w:szCs w:val="28"/>
        </w:rPr>
        <w:br/>
        <w:t xml:space="preserve">від </w:t>
      </w:r>
      <w:r w:rsidR="00761AB1" w:rsidRPr="000038B8">
        <w:rPr>
          <w:sz w:val="28"/>
          <w:szCs w:val="28"/>
        </w:rPr>
        <w:t>5 червня 2020 року № 1727</w:t>
      </w:r>
      <w:r w:rsidRPr="000038B8">
        <w:rPr>
          <w:sz w:val="28"/>
          <w:szCs w:val="28"/>
        </w:rPr>
        <w:t>/1дп/15-20 про притягнення</w:t>
      </w:r>
      <w:r w:rsidR="00761AB1" w:rsidRPr="000038B8">
        <w:rPr>
          <w:sz w:val="28"/>
          <w:szCs w:val="28"/>
        </w:rPr>
        <w:t xml:space="preserve"> його</w:t>
      </w:r>
      <w:r w:rsidRPr="000038B8">
        <w:rPr>
          <w:sz w:val="28"/>
          <w:szCs w:val="28"/>
        </w:rPr>
        <w:t xml:space="preserve"> до дисциплінарної відповідальності</w:t>
      </w:r>
      <w:r w:rsidRPr="000038B8">
        <w:rPr>
          <w:rFonts w:eastAsia="Calibri"/>
          <w:sz w:val="28"/>
          <w:szCs w:val="28"/>
          <w:lang w:eastAsia="ru-RU"/>
        </w:rPr>
        <w:t>,</w:t>
      </w:r>
      <w:r w:rsidRPr="000038B8">
        <w:rPr>
          <w:rFonts w:eastAsia="Calibri"/>
          <w:sz w:val="28"/>
          <w:szCs w:val="28"/>
        </w:rPr>
        <w:t xml:space="preserve"> і не дають підстав для його скасування.</w:t>
      </w:r>
    </w:p>
    <w:p w:rsidR="00A96B4B" w:rsidRDefault="00A96B4B" w:rsidP="00A96B4B">
      <w:pPr>
        <w:ind w:firstLine="709"/>
        <w:jc w:val="both"/>
        <w:rPr>
          <w:rFonts w:eastAsia="Calibri"/>
          <w:sz w:val="28"/>
          <w:szCs w:val="28"/>
        </w:rPr>
      </w:pPr>
      <w:r w:rsidRPr="000038B8">
        <w:rPr>
          <w:rFonts w:eastAsia="Calibri"/>
          <w:sz w:val="28"/>
          <w:szCs w:val="28"/>
        </w:rPr>
        <w:t>Пунктом 5 частини першої статті 51 Закону України «Про Вищу раду</w:t>
      </w:r>
      <w:r w:rsidRPr="0011062F">
        <w:rPr>
          <w:rFonts w:eastAsia="Calibri"/>
          <w:sz w:val="28"/>
          <w:szCs w:val="28"/>
        </w:rPr>
        <w:t xml:space="preserve"> правосуддя» визначено, що за результатами розгляду скарги на рішення Дисциплінарної палати Вища рада правосуддя має право залишити рішення Дисциплінарної палати без змін.</w:t>
      </w:r>
    </w:p>
    <w:p w:rsidR="00835EFA" w:rsidRPr="00575D4D" w:rsidRDefault="00835EFA" w:rsidP="00835EFA">
      <w:pPr>
        <w:pStyle w:val="a9"/>
        <w:ind w:firstLine="708"/>
        <w:jc w:val="both"/>
        <w:rPr>
          <w:sz w:val="28"/>
          <w:szCs w:val="28"/>
          <w:lang w:val="uk-UA"/>
        </w:rPr>
      </w:pPr>
      <w:r w:rsidRPr="00575D4D">
        <w:rPr>
          <w:sz w:val="28"/>
          <w:szCs w:val="28"/>
          <w:lang w:val="uk-UA"/>
        </w:rPr>
        <w:t>Керуючись статтею 131 Конституції України, статтею 111 Закону України «Про судоустрій і статус суддів», статтею 51 Закону України «Про Вищу раду правосуддя», пунктами 13.9–13.11 Регламенту Вищої ради правосуддя, Вища рада правосуддя</w:t>
      </w:r>
    </w:p>
    <w:p w:rsidR="00835EFA" w:rsidRPr="00575D4D" w:rsidRDefault="00835EFA" w:rsidP="00835EFA">
      <w:pPr>
        <w:pStyle w:val="23"/>
        <w:shd w:val="clear" w:color="auto" w:fill="auto"/>
        <w:spacing w:line="2" w:lineRule="atLeast"/>
        <w:ind w:firstLine="760"/>
        <w:rPr>
          <w:sz w:val="28"/>
          <w:szCs w:val="28"/>
        </w:rPr>
      </w:pPr>
    </w:p>
    <w:p w:rsidR="00835EFA" w:rsidRPr="00DB44E1" w:rsidRDefault="00835EFA" w:rsidP="00835EFA">
      <w:pPr>
        <w:spacing w:line="2" w:lineRule="atLeast"/>
        <w:jc w:val="center"/>
        <w:rPr>
          <w:b/>
          <w:sz w:val="28"/>
          <w:szCs w:val="28"/>
        </w:rPr>
      </w:pPr>
      <w:r w:rsidRPr="00DB44E1">
        <w:rPr>
          <w:b/>
          <w:sz w:val="28"/>
          <w:szCs w:val="28"/>
        </w:rPr>
        <w:t>вирішила:</w:t>
      </w:r>
    </w:p>
    <w:p w:rsidR="00835EFA" w:rsidRPr="007433B8" w:rsidRDefault="00835EFA" w:rsidP="00835EFA">
      <w:pPr>
        <w:spacing w:line="2" w:lineRule="atLeast"/>
        <w:jc w:val="center"/>
        <w:rPr>
          <w:b/>
        </w:rPr>
      </w:pPr>
    </w:p>
    <w:p w:rsidR="00835EFA" w:rsidRDefault="00835EFA" w:rsidP="00835EFA">
      <w:pPr>
        <w:pStyle w:val="a9"/>
        <w:jc w:val="both"/>
        <w:rPr>
          <w:sz w:val="28"/>
          <w:szCs w:val="28"/>
          <w:lang w:val="uk-UA"/>
        </w:rPr>
      </w:pPr>
      <w:r w:rsidRPr="00060D5F">
        <w:rPr>
          <w:sz w:val="28"/>
          <w:szCs w:val="28"/>
          <w:lang w:val="uk-UA"/>
        </w:rPr>
        <w:t xml:space="preserve">залишити без змін рішення </w:t>
      </w:r>
      <w:r>
        <w:rPr>
          <w:sz w:val="28"/>
          <w:szCs w:val="28"/>
          <w:lang w:val="uk-UA"/>
        </w:rPr>
        <w:t>Першої</w:t>
      </w:r>
      <w:r w:rsidRPr="00060D5F">
        <w:rPr>
          <w:sz w:val="28"/>
          <w:szCs w:val="28"/>
          <w:lang w:val="uk-UA"/>
        </w:rPr>
        <w:t xml:space="preserve"> Дисциплінарної палати Вищої ради правосуддя від </w:t>
      </w:r>
      <w:r>
        <w:rPr>
          <w:sz w:val="28"/>
          <w:szCs w:val="28"/>
          <w:lang w:val="uk-UA"/>
        </w:rPr>
        <w:t>5 червня</w:t>
      </w:r>
      <w:r w:rsidRPr="004A1EA6">
        <w:rPr>
          <w:sz w:val="28"/>
          <w:szCs w:val="28"/>
          <w:lang w:val="uk-UA"/>
        </w:rPr>
        <w:t xml:space="preserve"> 2020 </w:t>
      </w:r>
      <w:r w:rsidRPr="00DB44E1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1727</w:t>
      </w:r>
      <w:r w:rsidRPr="004A1EA6">
        <w:rPr>
          <w:sz w:val="28"/>
          <w:szCs w:val="28"/>
          <w:lang w:val="uk-UA"/>
        </w:rPr>
        <w:t xml:space="preserve">/1дп/15-20 </w:t>
      </w:r>
      <w:r w:rsidRPr="00060D5F">
        <w:rPr>
          <w:sz w:val="28"/>
          <w:szCs w:val="28"/>
          <w:lang w:val="uk-UA"/>
        </w:rPr>
        <w:t xml:space="preserve">про притягнення судді </w:t>
      </w:r>
      <w:r>
        <w:rPr>
          <w:sz w:val="28"/>
          <w:szCs w:val="28"/>
          <w:lang w:val="uk-UA"/>
        </w:rPr>
        <w:t xml:space="preserve">Малиновського районного суду міста Одеси </w:t>
      </w:r>
      <w:proofErr w:type="spellStart"/>
      <w:r>
        <w:rPr>
          <w:sz w:val="28"/>
          <w:szCs w:val="28"/>
          <w:lang w:val="uk-UA"/>
        </w:rPr>
        <w:t>Непоради</w:t>
      </w:r>
      <w:proofErr w:type="spellEnd"/>
      <w:r>
        <w:rPr>
          <w:sz w:val="28"/>
          <w:szCs w:val="28"/>
          <w:lang w:val="uk-UA"/>
        </w:rPr>
        <w:t xml:space="preserve"> Олега Миколайовича </w:t>
      </w:r>
      <w:r w:rsidRPr="00060D5F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дисциплінарної відповідальності.</w:t>
      </w:r>
    </w:p>
    <w:p w:rsidR="00835EFA" w:rsidRPr="00702AF6" w:rsidRDefault="00835EFA" w:rsidP="00835EFA">
      <w:pPr>
        <w:ind w:firstLine="709"/>
        <w:jc w:val="both"/>
        <w:rPr>
          <w:sz w:val="28"/>
          <w:szCs w:val="28"/>
        </w:rPr>
      </w:pPr>
      <w:r w:rsidRPr="00702AF6">
        <w:rPr>
          <w:sz w:val="28"/>
          <w:szCs w:val="28"/>
        </w:rPr>
        <w:lastRenderedPageBreak/>
        <w:t>Рішення Вищої ради правосуддя може бути оскаржене в порядку, визначеному Законом України «Про Вищу раду правосуддя».</w:t>
      </w:r>
    </w:p>
    <w:p w:rsidR="00835EFA" w:rsidRPr="00F2216C" w:rsidRDefault="00835EFA" w:rsidP="00835EFA">
      <w:pPr>
        <w:ind w:firstLine="720"/>
        <w:jc w:val="both"/>
        <w:rPr>
          <w:bCs/>
          <w:sz w:val="28"/>
          <w:szCs w:val="28"/>
        </w:rPr>
      </w:pPr>
    </w:p>
    <w:p w:rsidR="00835EFA" w:rsidRDefault="00835EFA" w:rsidP="00835EFA">
      <w:pPr>
        <w:jc w:val="both"/>
        <w:rPr>
          <w:b/>
          <w:sz w:val="28"/>
          <w:szCs w:val="28"/>
        </w:rPr>
      </w:pPr>
      <w:r w:rsidRPr="00F2216C">
        <w:rPr>
          <w:b/>
          <w:sz w:val="28"/>
          <w:szCs w:val="28"/>
        </w:rPr>
        <w:t>Голова Вищої ради правосуддя</w:t>
      </w:r>
      <w:r w:rsidRPr="00F2216C">
        <w:rPr>
          <w:b/>
          <w:sz w:val="28"/>
          <w:szCs w:val="28"/>
        </w:rPr>
        <w:tab/>
      </w:r>
      <w:r w:rsidRPr="00F2216C">
        <w:rPr>
          <w:b/>
          <w:sz w:val="28"/>
          <w:szCs w:val="28"/>
        </w:rPr>
        <w:tab/>
      </w:r>
      <w:r w:rsidRPr="00F2216C">
        <w:rPr>
          <w:b/>
          <w:sz w:val="28"/>
          <w:szCs w:val="28"/>
        </w:rPr>
        <w:tab/>
      </w:r>
      <w:r w:rsidRPr="00F2216C">
        <w:rPr>
          <w:b/>
          <w:sz w:val="28"/>
          <w:szCs w:val="28"/>
        </w:rPr>
        <w:tab/>
      </w:r>
      <w:r w:rsidR="00A865BD">
        <w:rPr>
          <w:b/>
          <w:sz w:val="28"/>
          <w:szCs w:val="28"/>
        </w:rPr>
        <w:t xml:space="preserve">    </w:t>
      </w:r>
      <w:r w:rsidRPr="00F2216C">
        <w:rPr>
          <w:b/>
          <w:sz w:val="28"/>
          <w:szCs w:val="28"/>
        </w:rPr>
        <w:t xml:space="preserve">А.А. </w:t>
      </w:r>
      <w:proofErr w:type="spellStart"/>
      <w:r w:rsidRPr="00F2216C">
        <w:rPr>
          <w:b/>
          <w:sz w:val="28"/>
          <w:szCs w:val="28"/>
        </w:rPr>
        <w:t>Овсієнко</w:t>
      </w:r>
      <w:proofErr w:type="spellEnd"/>
    </w:p>
    <w:p w:rsidR="00835EFA" w:rsidRPr="00F2216C" w:rsidRDefault="00835EFA" w:rsidP="00835EFA">
      <w:pPr>
        <w:jc w:val="both"/>
        <w:rPr>
          <w:b/>
          <w:sz w:val="28"/>
          <w:szCs w:val="28"/>
        </w:rPr>
      </w:pPr>
    </w:p>
    <w:p w:rsidR="00835EFA" w:rsidRPr="00F2216C" w:rsidRDefault="00835EFA" w:rsidP="00835EFA">
      <w:pPr>
        <w:pStyle w:val="a9"/>
        <w:spacing w:before="120" w:after="240"/>
        <w:rPr>
          <w:b/>
          <w:sz w:val="28"/>
          <w:szCs w:val="28"/>
          <w:lang w:val="uk-UA"/>
        </w:rPr>
      </w:pPr>
      <w:r w:rsidRPr="00F2216C">
        <w:rPr>
          <w:b/>
          <w:sz w:val="28"/>
          <w:szCs w:val="28"/>
          <w:lang w:val="uk-UA"/>
        </w:rPr>
        <w:t>Члени Вищої ради правосуддя</w:t>
      </w:r>
      <w:r w:rsidRPr="00F2216C">
        <w:rPr>
          <w:b/>
          <w:sz w:val="28"/>
          <w:szCs w:val="28"/>
          <w:lang w:val="uk-UA"/>
        </w:rPr>
        <w:tab/>
      </w:r>
      <w:r w:rsidRPr="00F2216C">
        <w:rPr>
          <w:b/>
          <w:sz w:val="28"/>
          <w:szCs w:val="28"/>
          <w:lang w:val="uk-UA"/>
        </w:rPr>
        <w:tab/>
      </w:r>
      <w:r w:rsidRPr="00F2216C">
        <w:rPr>
          <w:b/>
          <w:sz w:val="28"/>
          <w:szCs w:val="28"/>
          <w:lang w:val="uk-UA"/>
        </w:rPr>
        <w:tab/>
      </w:r>
      <w:r w:rsidRPr="00F2216C">
        <w:rPr>
          <w:b/>
          <w:sz w:val="28"/>
          <w:szCs w:val="28"/>
          <w:lang w:val="uk-UA"/>
        </w:rPr>
        <w:tab/>
      </w:r>
      <w:r w:rsidR="00A865BD">
        <w:rPr>
          <w:b/>
          <w:sz w:val="28"/>
          <w:szCs w:val="28"/>
          <w:lang w:val="uk-UA"/>
        </w:rPr>
        <w:t xml:space="preserve">     </w:t>
      </w:r>
      <w:r w:rsidRPr="00F2216C">
        <w:rPr>
          <w:b/>
          <w:sz w:val="28"/>
          <w:szCs w:val="28"/>
          <w:lang w:val="uk-UA"/>
        </w:rPr>
        <w:t>І.А. Артеменко</w:t>
      </w:r>
    </w:p>
    <w:p w:rsidR="00835EFA" w:rsidRPr="00F2216C" w:rsidRDefault="00835EFA" w:rsidP="00A865BD">
      <w:pPr>
        <w:pStyle w:val="a9"/>
        <w:spacing w:before="120" w:after="240"/>
        <w:ind w:left="6237" w:firstLine="559"/>
        <w:rPr>
          <w:b/>
          <w:sz w:val="28"/>
          <w:szCs w:val="28"/>
          <w:lang w:val="uk-UA"/>
        </w:rPr>
      </w:pPr>
      <w:r w:rsidRPr="00F2216C">
        <w:rPr>
          <w:b/>
          <w:sz w:val="28"/>
          <w:szCs w:val="28"/>
          <w:lang w:val="uk-UA"/>
        </w:rPr>
        <w:t xml:space="preserve">О.Є. </w:t>
      </w:r>
      <w:proofErr w:type="spellStart"/>
      <w:r w:rsidRPr="00F2216C">
        <w:rPr>
          <w:b/>
          <w:sz w:val="28"/>
          <w:szCs w:val="28"/>
          <w:lang w:val="uk-UA"/>
        </w:rPr>
        <w:t>Блажівська</w:t>
      </w:r>
      <w:proofErr w:type="spellEnd"/>
    </w:p>
    <w:p w:rsidR="00835EFA" w:rsidRPr="00F2216C" w:rsidRDefault="00835EFA" w:rsidP="00A865BD">
      <w:pPr>
        <w:pStyle w:val="a9"/>
        <w:spacing w:before="120" w:after="240"/>
        <w:ind w:left="6237" w:firstLine="559"/>
        <w:rPr>
          <w:b/>
          <w:sz w:val="28"/>
          <w:szCs w:val="28"/>
          <w:lang w:val="uk-UA"/>
        </w:rPr>
      </w:pPr>
      <w:r w:rsidRPr="00F2216C">
        <w:rPr>
          <w:b/>
          <w:sz w:val="28"/>
          <w:szCs w:val="28"/>
          <w:lang w:val="uk-UA"/>
        </w:rPr>
        <w:t>В.І. Говоруха</w:t>
      </w:r>
    </w:p>
    <w:p w:rsidR="00835EFA" w:rsidRDefault="00835EFA" w:rsidP="00A865BD">
      <w:pPr>
        <w:pStyle w:val="a9"/>
        <w:spacing w:before="120" w:after="240"/>
        <w:ind w:left="6237" w:firstLine="55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П.М. </w:t>
      </w:r>
      <w:proofErr w:type="spellStart"/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Гречківський</w:t>
      </w:r>
      <w:proofErr w:type="spellEnd"/>
    </w:p>
    <w:p w:rsidR="00A865BD" w:rsidRDefault="00A865BD" w:rsidP="00A865BD">
      <w:pPr>
        <w:pStyle w:val="a9"/>
        <w:spacing w:before="120" w:after="240"/>
        <w:ind w:left="6237" w:firstLine="55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В.К. Грищук</w:t>
      </w:r>
    </w:p>
    <w:p w:rsidR="00835EFA" w:rsidRPr="00F2216C" w:rsidRDefault="00835EFA" w:rsidP="00A865BD">
      <w:pPr>
        <w:pStyle w:val="a9"/>
        <w:spacing w:before="120" w:after="240"/>
        <w:ind w:left="6804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F2216C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Л.Б. Іванова</w:t>
      </w:r>
    </w:p>
    <w:p w:rsidR="00835EFA" w:rsidRPr="00F2216C" w:rsidRDefault="00835EFA" w:rsidP="00A865BD">
      <w:pPr>
        <w:pStyle w:val="a9"/>
        <w:spacing w:before="120" w:after="240"/>
        <w:ind w:left="6804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F2216C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В.В. Матвійчук</w:t>
      </w:r>
    </w:p>
    <w:p w:rsidR="00835EFA" w:rsidRPr="00F2216C" w:rsidRDefault="00835EFA" w:rsidP="00A865BD">
      <w:pPr>
        <w:pStyle w:val="a9"/>
        <w:spacing w:before="120" w:after="240"/>
        <w:ind w:left="6804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F2216C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О.В. Прудивус</w:t>
      </w:r>
    </w:p>
    <w:p w:rsidR="00835EFA" w:rsidRPr="00F2216C" w:rsidRDefault="00835EFA" w:rsidP="00A865BD">
      <w:pPr>
        <w:pStyle w:val="a9"/>
        <w:spacing w:before="120" w:after="240"/>
        <w:ind w:left="6804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F2216C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М.П. </w:t>
      </w:r>
      <w:proofErr w:type="spellStart"/>
      <w:r w:rsidRPr="00F2216C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Худик</w:t>
      </w:r>
      <w:proofErr w:type="spellEnd"/>
    </w:p>
    <w:p w:rsidR="00835EFA" w:rsidRPr="00F2216C" w:rsidRDefault="00835EFA" w:rsidP="00A865BD">
      <w:pPr>
        <w:pStyle w:val="a9"/>
        <w:spacing w:before="120" w:after="240"/>
        <w:ind w:left="6804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F2216C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Л.А. </w:t>
      </w:r>
      <w:proofErr w:type="spellStart"/>
      <w:r w:rsidRPr="00F2216C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Швецова</w:t>
      </w:r>
      <w:proofErr w:type="spellEnd"/>
    </w:p>
    <w:p w:rsidR="00835EFA" w:rsidRPr="00F2216C" w:rsidRDefault="00835EFA" w:rsidP="00A865BD">
      <w:pPr>
        <w:ind w:left="6804" w:firstLine="720"/>
        <w:jc w:val="both"/>
        <w:rPr>
          <w:bCs/>
          <w:sz w:val="28"/>
          <w:szCs w:val="28"/>
        </w:rPr>
      </w:pPr>
    </w:p>
    <w:p w:rsidR="00835EFA" w:rsidRPr="007809A0" w:rsidRDefault="00835EFA" w:rsidP="00A865BD">
      <w:pPr>
        <w:pStyle w:val="a9"/>
        <w:ind w:left="6804" w:firstLine="708"/>
        <w:jc w:val="both"/>
        <w:rPr>
          <w:sz w:val="28"/>
          <w:szCs w:val="28"/>
          <w:lang w:val="uk-UA"/>
        </w:rPr>
      </w:pPr>
    </w:p>
    <w:p w:rsidR="00835EFA" w:rsidRPr="00305089" w:rsidRDefault="00835EFA" w:rsidP="00A96B4B">
      <w:pPr>
        <w:ind w:firstLine="709"/>
        <w:jc w:val="both"/>
        <w:rPr>
          <w:sz w:val="28"/>
          <w:szCs w:val="28"/>
        </w:rPr>
      </w:pPr>
    </w:p>
    <w:sectPr w:rsidR="00835EFA" w:rsidRPr="00305089" w:rsidSect="007F1B9A">
      <w:headerReference w:type="default" r:id="rId9"/>
      <w:pgSz w:w="11906" w:h="16838"/>
      <w:pgMar w:top="851" w:right="566" w:bottom="1418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4D8" w:rsidRDefault="006E14D8" w:rsidP="00956785">
      <w:r>
        <w:separator/>
      </w:r>
    </w:p>
  </w:endnote>
  <w:endnote w:type="continuationSeparator" w:id="0">
    <w:p w:rsidR="006E14D8" w:rsidRDefault="006E14D8" w:rsidP="00956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4D8" w:rsidRDefault="006E14D8" w:rsidP="00956785">
      <w:r>
        <w:separator/>
      </w:r>
    </w:p>
  </w:footnote>
  <w:footnote w:type="continuationSeparator" w:id="0">
    <w:p w:rsidR="006E14D8" w:rsidRDefault="006E14D8" w:rsidP="00956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3FA" w:rsidRDefault="00FB38A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2663FA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0C22D8">
      <w:rPr>
        <w:noProof/>
        <w:color w:val="000000"/>
        <w:sz w:val="28"/>
        <w:szCs w:val="28"/>
      </w:rPr>
      <w:t>9</w:t>
    </w:r>
    <w:r>
      <w:rPr>
        <w:color w:val="000000"/>
        <w:sz w:val="28"/>
        <w:szCs w:val="28"/>
      </w:rPr>
      <w:fldChar w:fldCharType="end"/>
    </w:r>
  </w:p>
  <w:p w:rsidR="002663FA" w:rsidRDefault="002663FA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6910A6C"/>
    <w:multiLevelType w:val="multilevel"/>
    <w:tmpl w:val="0ABAEEC6"/>
    <w:lvl w:ilvl="0">
      <w:start w:val="2018"/>
      <w:numFmt w:val="decimal"/>
      <w:lvlText w:val="2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F16D90"/>
    <w:multiLevelType w:val="multilevel"/>
    <w:tmpl w:val="EF16A49E"/>
    <w:lvl w:ilvl="0">
      <w:start w:val="2018"/>
      <w:numFmt w:val="decimal"/>
      <w:lvlText w:val="0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9129B8"/>
    <w:multiLevelType w:val="multilevel"/>
    <w:tmpl w:val="7C309F4E"/>
    <w:lvl w:ilvl="0">
      <w:start w:val="2018"/>
      <w:numFmt w:val="decimal"/>
      <w:lvlText w:val="30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E45544"/>
    <w:multiLevelType w:val="multilevel"/>
    <w:tmpl w:val="BDE0B848"/>
    <w:lvl w:ilvl="0">
      <w:start w:val="2018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633980"/>
    <w:multiLevelType w:val="multilevel"/>
    <w:tmpl w:val="2A0A323E"/>
    <w:lvl w:ilvl="0">
      <w:start w:val="2018"/>
      <w:numFmt w:val="decimal"/>
      <w:lvlText w:val="05.1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203F81"/>
    <w:multiLevelType w:val="hybridMultilevel"/>
    <w:tmpl w:val="01F4289E"/>
    <w:lvl w:ilvl="0" w:tplc="02281B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956785"/>
    <w:rsid w:val="00002075"/>
    <w:rsid w:val="000020D2"/>
    <w:rsid w:val="0000241F"/>
    <w:rsid w:val="000038B8"/>
    <w:rsid w:val="00004A02"/>
    <w:rsid w:val="00007E65"/>
    <w:rsid w:val="00010B58"/>
    <w:rsid w:val="00011A67"/>
    <w:rsid w:val="00013973"/>
    <w:rsid w:val="00014050"/>
    <w:rsid w:val="00014D86"/>
    <w:rsid w:val="00015446"/>
    <w:rsid w:val="0001563A"/>
    <w:rsid w:val="00016D26"/>
    <w:rsid w:val="00017139"/>
    <w:rsid w:val="00017386"/>
    <w:rsid w:val="000207B1"/>
    <w:rsid w:val="00021D40"/>
    <w:rsid w:val="00025A60"/>
    <w:rsid w:val="00025C77"/>
    <w:rsid w:val="0002600E"/>
    <w:rsid w:val="00026970"/>
    <w:rsid w:val="000302B2"/>
    <w:rsid w:val="00030C35"/>
    <w:rsid w:val="000313E9"/>
    <w:rsid w:val="00031ADB"/>
    <w:rsid w:val="00032410"/>
    <w:rsid w:val="000331AC"/>
    <w:rsid w:val="00033CB2"/>
    <w:rsid w:val="0003414A"/>
    <w:rsid w:val="0003559D"/>
    <w:rsid w:val="00035B9B"/>
    <w:rsid w:val="0003633C"/>
    <w:rsid w:val="0003743F"/>
    <w:rsid w:val="00037E14"/>
    <w:rsid w:val="00041D9B"/>
    <w:rsid w:val="00042A41"/>
    <w:rsid w:val="00042B64"/>
    <w:rsid w:val="0004333C"/>
    <w:rsid w:val="00044116"/>
    <w:rsid w:val="000441C3"/>
    <w:rsid w:val="00044973"/>
    <w:rsid w:val="000451B3"/>
    <w:rsid w:val="00045F26"/>
    <w:rsid w:val="0005091A"/>
    <w:rsid w:val="000511CC"/>
    <w:rsid w:val="0005307C"/>
    <w:rsid w:val="00053F68"/>
    <w:rsid w:val="000611BA"/>
    <w:rsid w:val="000618E4"/>
    <w:rsid w:val="00062579"/>
    <w:rsid w:val="00064341"/>
    <w:rsid w:val="000700DB"/>
    <w:rsid w:val="0007076C"/>
    <w:rsid w:val="00071DBA"/>
    <w:rsid w:val="00076AFA"/>
    <w:rsid w:val="00080A82"/>
    <w:rsid w:val="000820C5"/>
    <w:rsid w:val="0008318C"/>
    <w:rsid w:val="00083AA1"/>
    <w:rsid w:val="0008673E"/>
    <w:rsid w:val="00090621"/>
    <w:rsid w:val="000914B5"/>
    <w:rsid w:val="00092BB3"/>
    <w:rsid w:val="00093B8C"/>
    <w:rsid w:val="000A0C62"/>
    <w:rsid w:val="000A3D67"/>
    <w:rsid w:val="000A4198"/>
    <w:rsid w:val="000A41BD"/>
    <w:rsid w:val="000A41CE"/>
    <w:rsid w:val="000A54C2"/>
    <w:rsid w:val="000A71D3"/>
    <w:rsid w:val="000A7DCC"/>
    <w:rsid w:val="000A7EE2"/>
    <w:rsid w:val="000B006D"/>
    <w:rsid w:val="000B08FC"/>
    <w:rsid w:val="000B23DA"/>
    <w:rsid w:val="000B267F"/>
    <w:rsid w:val="000B33EC"/>
    <w:rsid w:val="000B4B96"/>
    <w:rsid w:val="000B5682"/>
    <w:rsid w:val="000B5A3B"/>
    <w:rsid w:val="000B5B4D"/>
    <w:rsid w:val="000B5E80"/>
    <w:rsid w:val="000B6A7E"/>
    <w:rsid w:val="000B7E69"/>
    <w:rsid w:val="000C0229"/>
    <w:rsid w:val="000C0487"/>
    <w:rsid w:val="000C16A3"/>
    <w:rsid w:val="000C22D8"/>
    <w:rsid w:val="000C3167"/>
    <w:rsid w:val="000C4234"/>
    <w:rsid w:val="000C5FFB"/>
    <w:rsid w:val="000C7697"/>
    <w:rsid w:val="000C7E14"/>
    <w:rsid w:val="000D0256"/>
    <w:rsid w:val="000D0AAC"/>
    <w:rsid w:val="000D2271"/>
    <w:rsid w:val="000D2351"/>
    <w:rsid w:val="000D49CE"/>
    <w:rsid w:val="000D4AE4"/>
    <w:rsid w:val="000D69C6"/>
    <w:rsid w:val="000D7002"/>
    <w:rsid w:val="000E11AD"/>
    <w:rsid w:val="000E1E35"/>
    <w:rsid w:val="000E518D"/>
    <w:rsid w:val="000E55E3"/>
    <w:rsid w:val="000E7627"/>
    <w:rsid w:val="000F1527"/>
    <w:rsid w:val="000F2A36"/>
    <w:rsid w:val="000F5CE7"/>
    <w:rsid w:val="001003A3"/>
    <w:rsid w:val="001007B3"/>
    <w:rsid w:val="00100AB1"/>
    <w:rsid w:val="00102AD8"/>
    <w:rsid w:val="00104A17"/>
    <w:rsid w:val="00105B58"/>
    <w:rsid w:val="001060F7"/>
    <w:rsid w:val="0010645B"/>
    <w:rsid w:val="00106AE6"/>
    <w:rsid w:val="00106EDD"/>
    <w:rsid w:val="00107C96"/>
    <w:rsid w:val="00110179"/>
    <w:rsid w:val="00110279"/>
    <w:rsid w:val="0011062F"/>
    <w:rsid w:val="00110862"/>
    <w:rsid w:val="001114D2"/>
    <w:rsid w:val="00112AC4"/>
    <w:rsid w:val="0012052E"/>
    <w:rsid w:val="0012100B"/>
    <w:rsid w:val="001211ED"/>
    <w:rsid w:val="0012165E"/>
    <w:rsid w:val="0012170F"/>
    <w:rsid w:val="0012247F"/>
    <w:rsid w:val="00123546"/>
    <w:rsid w:val="0012390A"/>
    <w:rsid w:val="00124B91"/>
    <w:rsid w:val="001251AB"/>
    <w:rsid w:val="00125708"/>
    <w:rsid w:val="001264F5"/>
    <w:rsid w:val="00130009"/>
    <w:rsid w:val="00130193"/>
    <w:rsid w:val="001324A8"/>
    <w:rsid w:val="00132623"/>
    <w:rsid w:val="00132E26"/>
    <w:rsid w:val="001336C0"/>
    <w:rsid w:val="00133D4C"/>
    <w:rsid w:val="00134DDD"/>
    <w:rsid w:val="00134FFE"/>
    <w:rsid w:val="001356B0"/>
    <w:rsid w:val="00135963"/>
    <w:rsid w:val="00137ADD"/>
    <w:rsid w:val="00137F72"/>
    <w:rsid w:val="00141442"/>
    <w:rsid w:val="001414E4"/>
    <w:rsid w:val="00141608"/>
    <w:rsid w:val="00141CD5"/>
    <w:rsid w:val="00142B2C"/>
    <w:rsid w:val="00143B13"/>
    <w:rsid w:val="001441B8"/>
    <w:rsid w:val="0014454F"/>
    <w:rsid w:val="0014592E"/>
    <w:rsid w:val="001462E8"/>
    <w:rsid w:val="0014643A"/>
    <w:rsid w:val="00146DD8"/>
    <w:rsid w:val="001478A1"/>
    <w:rsid w:val="00150822"/>
    <w:rsid w:val="00150CAC"/>
    <w:rsid w:val="00150FAD"/>
    <w:rsid w:val="0015105C"/>
    <w:rsid w:val="00151306"/>
    <w:rsid w:val="001526FB"/>
    <w:rsid w:val="00153575"/>
    <w:rsid w:val="001547C8"/>
    <w:rsid w:val="00155498"/>
    <w:rsid w:val="00155FB8"/>
    <w:rsid w:val="00160565"/>
    <w:rsid w:val="00160B64"/>
    <w:rsid w:val="001613E6"/>
    <w:rsid w:val="00164771"/>
    <w:rsid w:val="00164BFF"/>
    <w:rsid w:val="00164C86"/>
    <w:rsid w:val="00164D6E"/>
    <w:rsid w:val="00164EDE"/>
    <w:rsid w:val="0016534D"/>
    <w:rsid w:val="00167138"/>
    <w:rsid w:val="001713FF"/>
    <w:rsid w:val="00171E48"/>
    <w:rsid w:val="00173B50"/>
    <w:rsid w:val="0017421D"/>
    <w:rsid w:val="00174971"/>
    <w:rsid w:val="00174FC8"/>
    <w:rsid w:val="001752FF"/>
    <w:rsid w:val="00175D73"/>
    <w:rsid w:val="00176DC9"/>
    <w:rsid w:val="00176EBA"/>
    <w:rsid w:val="0018033C"/>
    <w:rsid w:val="001804FD"/>
    <w:rsid w:val="00180AB1"/>
    <w:rsid w:val="0018135C"/>
    <w:rsid w:val="00183DFE"/>
    <w:rsid w:val="00184518"/>
    <w:rsid w:val="00184F77"/>
    <w:rsid w:val="001860F4"/>
    <w:rsid w:val="00186A52"/>
    <w:rsid w:val="00190510"/>
    <w:rsid w:val="00191362"/>
    <w:rsid w:val="00192D0D"/>
    <w:rsid w:val="00193C37"/>
    <w:rsid w:val="001940B2"/>
    <w:rsid w:val="0019453C"/>
    <w:rsid w:val="00195AD5"/>
    <w:rsid w:val="00197121"/>
    <w:rsid w:val="00197E89"/>
    <w:rsid w:val="001A1BC5"/>
    <w:rsid w:val="001A1EE0"/>
    <w:rsid w:val="001A44A6"/>
    <w:rsid w:val="001A4CAE"/>
    <w:rsid w:val="001A6940"/>
    <w:rsid w:val="001A7D66"/>
    <w:rsid w:val="001B1C36"/>
    <w:rsid w:val="001B32D5"/>
    <w:rsid w:val="001B3715"/>
    <w:rsid w:val="001B4FD3"/>
    <w:rsid w:val="001B6103"/>
    <w:rsid w:val="001B730A"/>
    <w:rsid w:val="001C05B3"/>
    <w:rsid w:val="001C0AA4"/>
    <w:rsid w:val="001C1AC0"/>
    <w:rsid w:val="001C2068"/>
    <w:rsid w:val="001C35A2"/>
    <w:rsid w:val="001C3DD9"/>
    <w:rsid w:val="001C4F8B"/>
    <w:rsid w:val="001C6F3E"/>
    <w:rsid w:val="001D0D7A"/>
    <w:rsid w:val="001D2CD7"/>
    <w:rsid w:val="001D2CDD"/>
    <w:rsid w:val="001E0AC7"/>
    <w:rsid w:val="001E37A2"/>
    <w:rsid w:val="001E3EC8"/>
    <w:rsid w:val="001E480B"/>
    <w:rsid w:val="001E5478"/>
    <w:rsid w:val="001E5EED"/>
    <w:rsid w:val="001E60B6"/>
    <w:rsid w:val="001E6B0B"/>
    <w:rsid w:val="001F0956"/>
    <w:rsid w:val="001F28A0"/>
    <w:rsid w:val="001F2D90"/>
    <w:rsid w:val="001F4EAC"/>
    <w:rsid w:val="001F60F1"/>
    <w:rsid w:val="001F7038"/>
    <w:rsid w:val="00200DFB"/>
    <w:rsid w:val="0020113F"/>
    <w:rsid w:val="00202AF7"/>
    <w:rsid w:val="002035A7"/>
    <w:rsid w:val="00203E87"/>
    <w:rsid w:val="00204C35"/>
    <w:rsid w:val="002063B0"/>
    <w:rsid w:val="002066BD"/>
    <w:rsid w:val="00211DBC"/>
    <w:rsid w:val="0021253A"/>
    <w:rsid w:val="0021254C"/>
    <w:rsid w:val="00212D14"/>
    <w:rsid w:val="00213385"/>
    <w:rsid w:val="00213FFD"/>
    <w:rsid w:val="00214F57"/>
    <w:rsid w:val="00216080"/>
    <w:rsid w:val="002169C8"/>
    <w:rsid w:val="002170BF"/>
    <w:rsid w:val="00217859"/>
    <w:rsid w:val="00217E89"/>
    <w:rsid w:val="00220B6E"/>
    <w:rsid w:val="00221A0F"/>
    <w:rsid w:val="00221EA5"/>
    <w:rsid w:val="0022217C"/>
    <w:rsid w:val="00222C8E"/>
    <w:rsid w:val="0022310D"/>
    <w:rsid w:val="00223EF2"/>
    <w:rsid w:val="00225024"/>
    <w:rsid w:val="00225DB5"/>
    <w:rsid w:val="00226D94"/>
    <w:rsid w:val="00227AE8"/>
    <w:rsid w:val="00227D12"/>
    <w:rsid w:val="0023012D"/>
    <w:rsid w:val="0023136B"/>
    <w:rsid w:val="002315E9"/>
    <w:rsid w:val="002320BB"/>
    <w:rsid w:val="002324A6"/>
    <w:rsid w:val="00232DC2"/>
    <w:rsid w:val="00233B09"/>
    <w:rsid w:val="00233D81"/>
    <w:rsid w:val="00233F2C"/>
    <w:rsid w:val="00234C51"/>
    <w:rsid w:val="00236B5F"/>
    <w:rsid w:val="00240EEF"/>
    <w:rsid w:val="00243044"/>
    <w:rsid w:val="002434B0"/>
    <w:rsid w:val="00243C20"/>
    <w:rsid w:val="002445FC"/>
    <w:rsid w:val="00245878"/>
    <w:rsid w:val="0024768F"/>
    <w:rsid w:val="00247C17"/>
    <w:rsid w:val="0025037B"/>
    <w:rsid w:val="002506F2"/>
    <w:rsid w:val="0025197F"/>
    <w:rsid w:val="00252446"/>
    <w:rsid w:val="00255466"/>
    <w:rsid w:val="00257999"/>
    <w:rsid w:val="002609A1"/>
    <w:rsid w:val="00261967"/>
    <w:rsid w:val="002622FC"/>
    <w:rsid w:val="00263026"/>
    <w:rsid w:val="00265038"/>
    <w:rsid w:val="002663FA"/>
    <w:rsid w:val="00271108"/>
    <w:rsid w:val="00272810"/>
    <w:rsid w:val="00273278"/>
    <w:rsid w:val="0027673B"/>
    <w:rsid w:val="002772EE"/>
    <w:rsid w:val="00277B77"/>
    <w:rsid w:val="00280490"/>
    <w:rsid w:val="00281283"/>
    <w:rsid w:val="00282C1C"/>
    <w:rsid w:val="00284B03"/>
    <w:rsid w:val="002860FB"/>
    <w:rsid w:val="00290778"/>
    <w:rsid w:val="00290CEF"/>
    <w:rsid w:val="002910BD"/>
    <w:rsid w:val="0029202F"/>
    <w:rsid w:val="00292088"/>
    <w:rsid w:val="00292523"/>
    <w:rsid w:val="00292893"/>
    <w:rsid w:val="00293953"/>
    <w:rsid w:val="00295328"/>
    <w:rsid w:val="00296ED3"/>
    <w:rsid w:val="002A10B8"/>
    <w:rsid w:val="002A237D"/>
    <w:rsid w:val="002A3102"/>
    <w:rsid w:val="002A3CAD"/>
    <w:rsid w:val="002A424F"/>
    <w:rsid w:val="002A62EC"/>
    <w:rsid w:val="002A67EC"/>
    <w:rsid w:val="002A7EC0"/>
    <w:rsid w:val="002A7EE9"/>
    <w:rsid w:val="002B0238"/>
    <w:rsid w:val="002B070A"/>
    <w:rsid w:val="002B1BF2"/>
    <w:rsid w:val="002B1CFA"/>
    <w:rsid w:val="002B485F"/>
    <w:rsid w:val="002B4ADB"/>
    <w:rsid w:val="002B51D7"/>
    <w:rsid w:val="002B5AF9"/>
    <w:rsid w:val="002C15B3"/>
    <w:rsid w:val="002C2478"/>
    <w:rsid w:val="002C2B24"/>
    <w:rsid w:val="002C31C2"/>
    <w:rsid w:val="002C44A4"/>
    <w:rsid w:val="002C77DB"/>
    <w:rsid w:val="002D0DB7"/>
    <w:rsid w:val="002D11D6"/>
    <w:rsid w:val="002D1CB3"/>
    <w:rsid w:val="002D2F1B"/>
    <w:rsid w:val="002D3C9A"/>
    <w:rsid w:val="002D3CD8"/>
    <w:rsid w:val="002D61C7"/>
    <w:rsid w:val="002D698C"/>
    <w:rsid w:val="002D7097"/>
    <w:rsid w:val="002D78FF"/>
    <w:rsid w:val="002D7ECE"/>
    <w:rsid w:val="002E3144"/>
    <w:rsid w:val="002E40CF"/>
    <w:rsid w:val="002E4186"/>
    <w:rsid w:val="002E4C59"/>
    <w:rsid w:val="002E4F30"/>
    <w:rsid w:val="002E550F"/>
    <w:rsid w:val="002E5A0A"/>
    <w:rsid w:val="002F0E2C"/>
    <w:rsid w:val="002F1E59"/>
    <w:rsid w:val="002F1FBE"/>
    <w:rsid w:val="002F44F8"/>
    <w:rsid w:val="002F5BE9"/>
    <w:rsid w:val="002F68D2"/>
    <w:rsid w:val="002F7707"/>
    <w:rsid w:val="002F7F98"/>
    <w:rsid w:val="0030195A"/>
    <w:rsid w:val="00301BE9"/>
    <w:rsid w:val="00301DBD"/>
    <w:rsid w:val="003026A5"/>
    <w:rsid w:val="0030340C"/>
    <w:rsid w:val="00304188"/>
    <w:rsid w:val="00304868"/>
    <w:rsid w:val="00305089"/>
    <w:rsid w:val="00306493"/>
    <w:rsid w:val="00307ECB"/>
    <w:rsid w:val="00310524"/>
    <w:rsid w:val="00311E73"/>
    <w:rsid w:val="00312887"/>
    <w:rsid w:val="00314260"/>
    <w:rsid w:val="0031765B"/>
    <w:rsid w:val="00317AB6"/>
    <w:rsid w:val="00317FBD"/>
    <w:rsid w:val="00320065"/>
    <w:rsid w:val="0032213B"/>
    <w:rsid w:val="00322A89"/>
    <w:rsid w:val="00322B82"/>
    <w:rsid w:val="00322E10"/>
    <w:rsid w:val="00323822"/>
    <w:rsid w:val="00324D82"/>
    <w:rsid w:val="003260C2"/>
    <w:rsid w:val="003267BF"/>
    <w:rsid w:val="00327337"/>
    <w:rsid w:val="00327CD6"/>
    <w:rsid w:val="003311D8"/>
    <w:rsid w:val="0033178F"/>
    <w:rsid w:val="00331FFD"/>
    <w:rsid w:val="00332321"/>
    <w:rsid w:val="00332566"/>
    <w:rsid w:val="00334361"/>
    <w:rsid w:val="003354F3"/>
    <w:rsid w:val="00335B9D"/>
    <w:rsid w:val="00336509"/>
    <w:rsid w:val="003408AE"/>
    <w:rsid w:val="00340D43"/>
    <w:rsid w:val="00342057"/>
    <w:rsid w:val="003424C1"/>
    <w:rsid w:val="003425E8"/>
    <w:rsid w:val="003448F3"/>
    <w:rsid w:val="0034531E"/>
    <w:rsid w:val="00345399"/>
    <w:rsid w:val="003465E2"/>
    <w:rsid w:val="003474E8"/>
    <w:rsid w:val="00347F54"/>
    <w:rsid w:val="0035035E"/>
    <w:rsid w:val="00351E2B"/>
    <w:rsid w:val="00352D4E"/>
    <w:rsid w:val="00354D74"/>
    <w:rsid w:val="003553DF"/>
    <w:rsid w:val="00355CAE"/>
    <w:rsid w:val="00357702"/>
    <w:rsid w:val="00360E57"/>
    <w:rsid w:val="003613D0"/>
    <w:rsid w:val="003637E5"/>
    <w:rsid w:val="003668DC"/>
    <w:rsid w:val="003705FD"/>
    <w:rsid w:val="00370A6E"/>
    <w:rsid w:val="0037234A"/>
    <w:rsid w:val="00372D74"/>
    <w:rsid w:val="00373A6C"/>
    <w:rsid w:val="00374311"/>
    <w:rsid w:val="003746C8"/>
    <w:rsid w:val="00374EFC"/>
    <w:rsid w:val="00377245"/>
    <w:rsid w:val="00380A72"/>
    <w:rsid w:val="00381B0C"/>
    <w:rsid w:val="00382480"/>
    <w:rsid w:val="00383D8F"/>
    <w:rsid w:val="00384330"/>
    <w:rsid w:val="00384496"/>
    <w:rsid w:val="00384978"/>
    <w:rsid w:val="003856BD"/>
    <w:rsid w:val="003860E1"/>
    <w:rsid w:val="00387BB6"/>
    <w:rsid w:val="00391541"/>
    <w:rsid w:val="003935F9"/>
    <w:rsid w:val="003959AC"/>
    <w:rsid w:val="003965F0"/>
    <w:rsid w:val="003966C0"/>
    <w:rsid w:val="00397544"/>
    <w:rsid w:val="003A0B60"/>
    <w:rsid w:val="003A0BAE"/>
    <w:rsid w:val="003A0C30"/>
    <w:rsid w:val="003A1E3C"/>
    <w:rsid w:val="003A25D7"/>
    <w:rsid w:val="003A3238"/>
    <w:rsid w:val="003A3572"/>
    <w:rsid w:val="003A46C2"/>
    <w:rsid w:val="003A46E9"/>
    <w:rsid w:val="003A626E"/>
    <w:rsid w:val="003A6368"/>
    <w:rsid w:val="003A7296"/>
    <w:rsid w:val="003A7D1E"/>
    <w:rsid w:val="003B271D"/>
    <w:rsid w:val="003B3190"/>
    <w:rsid w:val="003B3C26"/>
    <w:rsid w:val="003B48FF"/>
    <w:rsid w:val="003B5CDA"/>
    <w:rsid w:val="003B5F8E"/>
    <w:rsid w:val="003C09AA"/>
    <w:rsid w:val="003C0D1E"/>
    <w:rsid w:val="003C1F22"/>
    <w:rsid w:val="003C3417"/>
    <w:rsid w:val="003C4BCD"/>
    <w:rsid w:val="003C4E24"/>
    <w:rsid w:val="003C5656"/>
    <w:rsid w:val="003C591F"/>
    <w:rsid w:val="003C6009"/>
    <w:rsid w:val="003C7908"/>
    <w:rsid w:val="003D00F0"/>
    <w:rsid w:val="003D0F8C"/>
    <w:rsid w:val="003D102C"/>
    <w:rsid w:val="003D12F5"/>
    <w:rsid w:val="003D1C12"/>
    <w:rsid w:val="003D271C"/>
    <w:rsid w:val="003D2C11"/>
    <w:rsid w:val="003D3D79"/>
    <w:rsid w:val="003D4ECC"/>
    <w:rsid w:val="003D5536"/>
    <w:rsid w:val="003D5C52"/>
    <w:rsid w:val="003D66B4"/>
    <w:rsid w:val="003D6732"/>
    <w:rsid w:val="003D767B"/>
    <w:rsid w:val="003E36AF"/>
    <w:rsid w:val="003E441D"/>
    <w:rsid w:val="003E56A1"/>
    <w:rsid w:val="003E5910"/>
    <w:rsid w:val="003E6283"/>
    <w:rsid w:val="003E64F2"/>
    <w:rsid w:val="003E66F9"/>
    <w:rsid w:val="003F1461"/>
    <w:rsid w:val="003F154C"/>
    <w:rsid w:val="003F30F2"/>
    <w:rsid w:val="003F4457"/>
    <w:rsid w:val="003F4C62"/>
    <w:rsid w:val="003F7535"/>
    <w:rsid w:val="003F768D"/>
    <w:rsid w:val="003F77A3"/>
    <w:rsid w:val="003F77DB"/>
    <w:rsid w:val="003F7E4E"/>
    <w:rsid w:val="00401E94"/>
    <w:rsid w:val="0040270B"/>
    <w:rsid w:val="00402E27"/>
    <w:rsid w:val="00403350"/>
    <w:rsid w:val="00405D5E"/>
    <w:rsid w:val="00406888"/>
    <w:rsid w:val="00406B5B"/>
    <w:rsid w:val="00406E4C"/>
    <w:rsid w:val="004108A8"/>
    <w:rsid w:val="0041144F"/>
    <w:rsid w:val="00411AA0"/>
    <w:rsid w:val="00412685"/>
    <w:rsid w:val="00412B30"/>
    <w:rsid w:val="00412E44"/>
    <w:rsid w:val="00413127"/>
    <w:rsid w:val="0041760F"/>
    <w:rsid w:val="00417721"/>
    <w:rsid w:val="004209DC"/>
    <w:rsid w:val="00421B67"/>
    <w:rsid w:val="00422709"/>
    <w:rsid w:val="00423500"/>
    <w:rsid w:val="00423817"/>
    <w:rsid w:val="00423CE4"/>
    <w:rsid w:val="0042520A"/>
    <w:rsid w:val="00426959"/>
    <w:rsid w:val="00426EA2"/>
    <w:rsid w:val="0042721B"/>
    <w:rsid w:val="00427538"/>
    <w:rsid w:val="00432004"/>
    <w:rsid w:val="00433FC7"/>
    <w:rsid w:val="004355D2"/>
    <w:rsid w:val="00435C31"/>
    <w:rsid w:val="00435E9A"/>
    <w:rsid w:val="00436CAE"/>
    <w:rsid w:val="00437127"/>
    <w:rsid w:val="00437682"/>
    <w:rsid w:val="00441724"/>
    <w:rsid w:val="00441B3E"/>
    <w:rsid w:val="004428FF"/>
    <w:rsid w:val="0044307B"/>
    <w:rsid w:val="00443129"/>
    <w:rsid w:val="00443585"/>
    <w:rsid w:val="00443901"/>
    <w:rsid w:val="00444744"/>
    <w:rsid w:val="00445088"/>
    <w:rsid w:val="004453B9"/>
    <w:rsid w:val="00446DCA"/>
    <w:rsid w:val="00447107"/>
    <w:rsid w:val="0044740D"/>
    <w:rsid w:val="004506E3"/>
    <w:rsid w:val="004508B2"/>
    <w:rsid w:val="004511F4"/>
    <w:rsid w:val="004513F0"/>
    <w:rsid w:val="0045190B"/>
    <w:rsid w:val="00451D58"/>
    <w:rsid w:val="00452AE6"/>
    <w:rsid w:val="00452BB7"/>
    <w:rsid w:val="0045326F"/>
    <w:rsid w:val="00453434"/>
    <w:rsid w:val="0045369C"/>
    <w:rsid w:val="00454357"/>
    <w:rsid w:val="00454936"/>
    <w:rsid w:val="00454FFB"/>
    <w:rsid w:val="00457623"/>
    <w:rsid w:val="004578B0"/>
    <w:rsid w:val="0046054A"/>
    <w:rsid w:val="00461118"/>
    <w:rsid w:val="00462B1A"/>
    <w:rsid w:val="004636D7"/>
    <w:rsid w:val="00464C65"/>
    <w:rsid w:val="00465B99"/>
    <w:rsid w:val="004675CE"/>
    <w:rsid w:val="00467902"/>
    <w:rsid w:val="00470898"/>
    <w:rsid w:val="00470C57"/>
    <w:rsid w:val="00470DE1"/>
    <w:rsid w:val="0047101C"/>
    <w:rsid w:val="0047155C"/>
    <w:rsid w:val="00473B84"/>
    <w:rsid w:val="00474ABD"/>
    <w:rsid w:val="00475172"/>
    <w:rsid w:val="00475401"/>
    <w:rsid w:val="0047610C"/>
    <w:rsid w:val="0047799F"/>
    <w:rsid w:val="004805A3"/>
    <w:rsid w:val="004818C1"/>
    <w:rsid w:val="00481F40"/>
    <w:rsid w:val="004828E8"/>
    <w:rsid w:val="004829A4"/>
    <w:rsid w:val="00483B3D"/>
    <w:rsid w:val="00485CCE"/>
    <w:rsid w:val="004868FA"/>
    <w:rsid w:val="00486A3E"/>
    <w:rsid w:val="00487B4F"/>
    <w:rsid w:val="004901D1"/>
    <w:rsid w:val="00493FFC"/>
    <w:rsid w:val="0049509C"/>
    <w:rsid w:val="00495DB3"/>
    <w:rsid w:val="00495F70"/>
    <w:rsid w:val="00497605"/>
    <w:rsid w:val="004A071F"/>
    <w:rsid w:val="004A0CCA"/>
    <w:rsid w:val="004A29E5"/>
    <w:rsid w:val="004A3554"/>
    <w:rsid w:val="004A427D"/>
    <w:rsid w:val="004A5D24"/>
    <w:rsid w:val="004A68A5"/>
    <w:rsid w:val="004A7051"/>
    <w:rsid w:val="004B04CD"/>
    <w:rsid w:val="004B38F7"/>
    <w:rsid w:val="004B4055"/>
    <w:rsid w:val="004B50E0"/>
    <w:rsid w:val="004B7AE6"/>
    <w:rsid w:val="004B7B3A"/>
    <w:rsid w:val="004B7F0E"/>
    <w:rsid w:val="004C0D65"/>
    <w:rsid w:val="004C24F6"/>
    <w:rsid w:val="004C4678"/>
    <w:rsid w:val="004C780A"/>
    <w:rsid w:val="004D11E1"/>
    <w:rsid w:val="004D4AA5"/>
    <w:rsid w:val="004D56DB"/>
    <w:rsid w:val="004E05B2"/>
    <w:rsid w:val="004E0ED5"/>
    <w:rsid w:val="004E3B5E"/>
    <w:rsid w:val="004E4753"/>
    <w:rsid w:val="004E61F8"/>
    <w:rsid w:val="004E6401"/>
    <w:rsid w:val="004E679F"/>
    <w:rsid w:val="004E67E7"/>
    <w:rsid w:val="004E6B87"/>
    <w:rsid w:val="004E77A0"/>
    <w:rsid w:val="004F126F"/>
    <w:rsid w:val="004F2192"/>
    <w:rsid w:val="004F3FBE"/>
    <w:rsid w:val="004F4EDC"/>
    <w:rsid w:val="004F5572"/>
    <w:rsid w:val="004F7CB7"/>
    <w:rsid w:val="005007C3"/>
    <w:rsid w:val="00501310"/>
    <w:rsid w:val="00501B65"/>
    <w:rsid w:val="00501F28"/>
    <w:rsid w:val="005033B1"/>
    <w:rsid w:val="0050364F"/>
    <w:rsid w:val="00503914"/>
    <w:rsid w:val="0050462F"/>
    <w:rsid w:val="005063E2"/>
    <w:rsid w:val="005070B5"/>
    <w:rsid w:val="00507152"/>
    <w:rsid w:val="005076E0"/>
    <w:rsid w:val="005101FA"/>
    <w:rsid w:val="00510A88"/>
    <w:rsid w:val="00511814"/>
    <w:rsid w:val="00512219"/>
    <w:rsid w:val="005132B9"/>
    <w:rsid w:val="005159EF"/>
    <w:rsid w:val="00515DA4"/>
    <w:rsid w:val="00515E34"/>
    <w:rsid w:val="00520A16"/>
    <w:rsid w:val="00521BDC"/>
    <w:rsid w:val="005222D5"/>
    <w:rsid w:val="005258B2"/>
    <w:rsid w:val="00526260"/>
    <w:rsid w:val="00526D53"/>
    <w:rsid w:val="00527327"/>
    <w:rsid w:val="005274EC"/>
    <w:rsid w:val="00530184"/>
    <w:rsid w:val="00530961"/>
    <w:rsid w:val="00530E5E"/>
    <w:rsid w:val="005315AD"/>
    <w:rsid w:val="00531977"/>
    <w:rsid w:val="00532306"/>
    <w:rsid w:val="0053365F"/>
    <w:rsid w:val="005359E9"/>
    <w:rsid w:val="00536C08"/>
    <w:rsid w:val="00537010"/>
    <w:rsid w:val="00537618"/>
    <w:rsid w:val="0054117A"/>
    <w:rsid w:val="0054179F"/>
    <w:rsid w:val="00542533"/>
    <w:rsid w:val="005429A7"/>
    <w:rsid w:val="00542C6F"/>
    <w:rsid w:val="00545D65"/>
    <w:rsid w:val="005467A2"/>
    <w:rsid w:val="00546B83"/>
    <w:rsid w:val="00550086"/>
    <w:rsid w:val="00550F3D"/>
    <w:rsid w:val="0055106C"/>
    <w:rsid w:val="005526ED"/>
    <w:rsid w:val="00552DB3"/>
    <w:rsid w:val="00554D99"/>
    <w:rsid w:val="0055501D"/>
    <w:rsid w:val="00555415"/>
    <w:rsid w:val="005629C8"/>
    <w:rsid w:val="005632F3"/>
    <w:rsid w:val="0056396D"/>
    <w:rsid w:val="00563A27"/>
    <w:rsid w:val="00566292"/>
    <w:rsid w:val="00566E4A"/>
    <w:rsid w:val="00567364"/>
    <w:rsid w:val="00567A65"/>
    <w:rsid w:val="00570F5C"/>
    <w:rsid w:val="005713B6"/>
    <w:rsid w:val="005714A4"/>
    <w:rsid w:val="00571B95"/>
    <w:rsid w:val="0057206B"/>
    <w:rsid w:val="005738FD"/>
    <w:rsid w:val="005745EC"/>
    <w:rsid w:val="00576479"/>
    <w:rsid w:val="005767B8"/>
    <w:rsid w:val="00576EEB"/>
    <w:rsid w:val="00577038"/>
    <w:rsid w:val="005800EF"/>
    <w:rsid w:val="00580373"/>
    <w:rsid w:val="005806C5"/>
    <w:rsid w:val="005808DF"/>
    <w:rsid w:val="00580CE6"/>
    <w:rsid w:val="00580D9C"/>
    <w:rsid w:val="00581980"/>
    <w:rsid w:val="00582064"/>
    <w:rsid w:val="005829A5"/>
    <w:rsid w:val="00582E59"/>
    <w:rsid w:val="005833FA"/>
    <w:rsid w:val="005848D0"/>
    <w:rsid w:val="0058563F"/>
    <w:rsid w:val="00585CBC"/>
    <w:rsid w:val="00586C5A"/>
    <w:rsid w:val="005903DE"/>
    <w:rsid w:val="00590B30"/>
    <w:rsid w:val="0059373F"/>
    <w:rsid w:val="005940F8"/>
    <w:rsid w:val="00596E5A"/>
    <w:rsid w:val="00597312"/>
    <w:rsid w:val="005A09C5"/>
    <w:rsid w:val="005A1573"/>
    <w:rsid w:val="005A2866"/>
    <w:rsid w:val="005A2D48"/>
    <w:rsid w:val="005A3D6D"/>
    <w:rsid w:val="005A5602"/>
    <w:rsid w:val="005A78A9"/>
    <w:rsid w:val="005B4539"/>
    <w:rsid w:val="005B691F"/>
    <w:rsid w:val="005C230A"/>
    <w:rsid w:val="005C2488"/>
    <w:rsid w:val="005C3194"/>
    <w:rsid w:val="005C33E5"/>
    <w:rsid w:val="005C34FE"/>
    <w:rsid w:val="005C4420"/>
    <w:rsid w:val="005C4500"/>
    <w:rsid w:val="005C496F"/>
    <w:rsid w:val="005C4ADE"/>
    <w:rsid w:val="005C74F0"/>
    <w:rsid w:val="005C7624"/>
    <w:rsid w:val="005C77C5"/>
    <w:rsid w:val="005D0999"/>
    <w:rsid w:val="005D1BAF"/>
    <w:rsid w:val="005D2286"/>
    <w:rsid w:val="005D260F"/>
    <w:rsid w:val="005D3621"/>
    <w:rsid w:val="005D3D40"/>
    <w:rsid w:val="005D57F6"/>
    <w:rsid w:val="005D680C"/>
    <w:rsid w:val="005D6A5A"/>
    <w:rsid w:val="005D6FC4"/>
    <w:rsid w:val="005D7399"/>
    <w:rsid w:val="005E0B37"/>
    <w:rsid w:val="005E1A2A"/>
    <w:rsid w:val="005E229B"/>
    <w:rsid w:val="005E28D2"/>
    <w:rsid w:val="005E3464"/>
    <w:rsid w:val="005E4427"/>
    <w:rsid w:val="005E4447"/>
    <w:rsid w:val="005E4DA3"/>
    <w:rsid w:val="005E5594"/>
    <w:rsid w:val="005E56E7"/>
    <w:rsid w:val="005E5A0B"/>
    <w:rsid w:val="005E5B72"/>
    <w:rsid w:val="005E61B6"/>
    <w:rsid w:val="005E6757"/>
    <w:rsid w:val="005E6B43"/>
    <w:rsid w:val="005E6DCF"/>
    <w:rsid w:val="005E7050"/>
    <w:rsid w:val="005E7CD0"/>
    <w:rsid w:val="005F0440"/>
    <w:rsid w:val="005F22B1"/>
    <w:rsid w:val="005F3A55"/>
    <w:rsid w:val="005F4DE0"/>
    <w:rsid w:val="005F6186"/>
    <w:rsid w:val="005F65D1"/>
    <w:rsid w:val="005F71AC"/>
    <w:rsid w:val="005F731D"/>
    <w:rsid w:val="005F7B9B"/>
    <w:rsid w:val="0060141C"/>
    <w:rsid w:val="00601662"/>
    <w:rsid w:val="0060193B"/>
    <w:rsid w:val="00606E0A"/>
    <w:rsid w:val="006105A4"/>
    <w:rsid w:val="00610608"/>
    <w:rsid w:val="00613749"/>
    <w:rsid w:val="00616326"/>
    <w:rsid w:val="00621648"/>
    <w:rsid w:val="0062210D"/>
    <w:rsid w:val="00622DDE"/>
    <w:rsid w:val="00626211"/>
    <w:rsid w:val="0062676B"/>
    <w:rsid w:val="0063077C"/>
    <w:rsid w:val="006308B3"/>
    <w:rsid w:val="00630E67"/>
    <w:rsid w:val="0063113E"/>
    <w:rsid w:val="00631663"/>
    <w:rsid w:val="006334EA"/>
    <w:rsid w:val="006368A3"/>
    <w:rsid w:val="00637278"/>
    <w:rsid w:val="006374C5"/>
    <w:rsid w:val="00637668"/>
    <w:rsid w:val="00640A47"/>
    <w:rsid w:val="00640A67"/>
    <w:rsid w:val="00640C42"/>
    <w:rsid w:val="00641F01"/>
    <w:rsid w:val="0064244A"/>
    <w:rsid w:val="00642B35"/>
    <w:rsid w:val="00643290"/>
    <w:rsid w:val="00643AA6"/>
    <w:rsid w:val="00643B60"/>
    <w:rsid w:val="00644E4E"/>
    <w:rsid w:val="00645973"/>
    <w:rsid w:val="00646406"/>
    <w:rsid w:val="0064664F"/>
    <w:rsid w:val="00650098"/>
    <w:rsid w:val="0065082F"/>
    <w:rsid w:val="00650A54"/>
    <w:rsid w:val="006515EA"/>
    <w:rsid w:val="00651A89"/>
    <w:rsid w:val="00651CA2"/>
    <w:rsid w:val="00652731"/>
    <w:rsid w:val="00654285"/>
    <w:rsid w:val="006554FC"/>
    <w:rsid w:val="006555E1"/>
    <w:rsid w:val="0065675A"/>
    <w:rsid w:val="00661558"/>
    <w:rsid w:val="0066255A"/>
    <w:rsid w:val="0066327A"/>
    <w:rsid w:val="00663A80"/>
    <w:rsid w:val="00664BC6"/>
    <w:rsid w:val="0066506F"/>
    <w:rsid w:val="006702EE"/>
    <w:rsid w:val="00671A9E"/>
    <w:rsid w:val="006728F6"/>
    <w:rsid w:val="00673862"/>
    <w:rsid w:val="0067395C"/>
    <w:rsid w:val="00676BB7"/>
    <w:rsid w:val="00677A03"/>
    <w:rsid w:val="00677C02"/>
    <w:rsid w:val="00680B11"/>
    <w:rsid w:val="006816F3"/>
    <w:rsid w:val="00685A30"/>
    <w:rsid w:val="00686122"/>
    <w:rsid w:val="00686417"/>
    <w:rsid w:val="0068646E"/>
    <w:rsid w:val="006873E2"/>
    <w:rsid w:val="00691AA5"/>
    <w:rsid w:val="00692C6A"/>
    <w:rsid w:val="00693DE2"/>
    <w:rsid w:val="006954C6"/>
    <w:rsid w:val="00697870"/>
    <w:rsid w:val="006A0186"/>
    <w:rsid w:val="006A02AE"/>
    <w:rsid w:val="006A0896"/>
    <w:rsid w:val="006A17ED"/>
    <w:rsid w:val="006A328F"/>
    <w:rsid w:val="006A35CD"/>
    <w:rsid w:val="006A3C23"/>
    <w:rsid w:val="006A4FC7"/>
    <w:rsid w:val="006A7C32"/>
    <w:rsid w:val="006A7EC8"/>
    <w:rsid w:val="006B179E"/>
    <w:rsid w:val="006B17F4"/>
    <w:rsid w:val="006B20F4"/>
    <w:rsid w:val="006B3928"/>
    <w:rsid w:val="006B7A0B"/>
    <w:rsid w:val="006C033F"/>
    <w:rsid w:val="006C134F"/>
    <w:rsid w:val="006C1605"/>
    <w:rsid w:val="006C233F"/>
    <w:rsid w:val="006C5EAA"/>
    <w:rsid w:val="006D1203"/>
    <w:rsid w:val="006D156B"/>
    <w:rsid w:val="006D44D5"/>
    <w:rsid w:val="006D4880"/>
    <w:rsid w:val="006D49FB"/>
    <w:rsid w:val="006D50EA"/>
    <w:rsid w:val="006D6009"/>
    <w:rsid w:val="006D690F"/>
    <w:rsid w:val="006D79C2"/>
    <w:rsid w:val="006E09BD"/>
    <w:rsid w:val="006E14D8"/>
    <w:rsid w:val="006E2777"/>
    <w:rsid w:val="006E2D2D"/>
    <w:rsid w:val="006E41D0"/>
    <w:rsid w:val="006E4B05"/>
    <w:rsid w:val="006E6B1E"/>
    <w:rsid w:val="006E74AA"/>
    <w:rsid w:val="006F05FF"/>
    <w:rsid w:val="006F1503"/>
    <w:rsid w:val="006F1B39"/>
    <w:rsid w:val="006F29E6"/>
    <w:rsid w:val="006F36B8"/>
    <w:rsid w:val="006F39CC"/>
    <w:rsid w:val="006F42DB"/>
    <w:rsid w:val="006F4F87"/>
    <w:rsid w:val="006F55C5"/>
    <w:rsid w:val="006F71BE"/>
    <w:rsid w:val="006F787C"/>
    <w:rsid w:val="006F78E0"/>
    <w:rsid w:val="00700518"/>
    <w:rsid w:val="00700897"/>
    <w:rsid w:val="00700FA0"/>
    <w:rsid w:val="00702945"/>
    <w:rsid w:val="00703316"/>
    <w:rsid w:val="007039EC"/>
    <w:rsid w:val="00704352"/>
    <w:rsid w:val="007052C7"/>
    <w:rsid w:val="00705FF3"/>
    <w:rsid w:val="007064BD"/>
    <w:rsid w:val="00707A7E"/>
    <w:rsid w:val="00710622"/>
    <w:rsid w:val="0071214C"/>
    <w:rsid w:val="00713F3F"/>
    <w:rsid w:val="00715661"/>
    <w:rsid w:val="0071694F"/>
    <w:rsid w:val="00723980"/>
    <w:rsid w:val="007249D0"/>
    <w:rsid w:val="007261F4"/>
    <w:rsid w:val="00726D3C"/>
    <w:rsid w:val="00727063"/>
    <w:rsid w:val="0073284B"/>
    <w:rsid w:val="00733BAE"/>
    <w:rsid w:val="0073502E"/>
    <w:rsid w:val="0073727E"/>
    <w:rsid w:val="00737F49"/>
    <w:rsid w:val="00740EAB"/>
    <w:rsid w:val="00741012"/>
    <w:rsid w:val="0074191E"/>
    <w:rsid w:val="00741F6D"/>
    <w:rsid w:val="00742F16"/>
    <w:rsid w:val="0074323F"/>
    <w:rsid w:val="0074567C"/>
    <w:rsid w:val="00747F20"/>
    <w:rsid w:val="00750085"/>
    <w:rsid w:val="007504AA"/>
    <w:rsid w:val="007504BE"/>
    <w:rsid w:val="00750E9D"/>
    <w:rsid w:val="00751F25"/>
    <w:rsid w:val="007534C2"/>
    <w:rsid w:val="007535E2"/>
    <w:rsid w:val="00755477"/>
    <w:rsid w:val="0075689B"/>
    <w:rsid w:val="007601EA"/>
    <w:rsid w:val="00760459"/>
    <w:rsid w:val="00760E7D"/>
    <w:rsid w:val="00761161"/>
    <w:rsid w:val="00761AB1"/>
    <w:rsid w:val="007623B7"/>
    <w:rsid w:val="00762466"/>
    <w:rsid w:val="00762688"/>
    <w:rsid w:val="00763D8F"/>
    <w:rsid w:val="00764CC0"/>
    <w:rsid w:val="00766671"/>
    <w:rsid w:val="00767138"/>
    <w:rsid w:val="00771BDF"/>
    <w:rsid w:val="00773C1A"/>
    <w:rsid w:val="00773E33"/>
    <w:rsid w:val="0077493D"/>
    <w:rsid w:val="00774D06"/>
    <w:rsid w:val="007776E9"/>
    <w:rsid w:val="00780682"/>
    <w:rsid w:val="00782682"/>
    <w:rsid w:val="0078273E"/>
    <w:rsid w:val="007830EF"/>
    <w:rsid w:val="007848B5"/>
    <w:rsid w:val="00784E40"/>
    <w:rsid w:val="00786274"/>
    <w:rsid w:val="00787CFC"/>
    <w:rsid w:val="00790200"/>
    <w:rsid w:val="007912DA"/>
    <w:rsid w:val="007917B4"/>
    <w:rsid w:val="00791E09"/>
    <w:rsid w:val="007952A4"/>
    <w:rsid w:val="0079684E"/>
    <w:rsid w:val="007A02AF"/>
    <w:rsid w:val="007A128A"/>
    <w:rsid w:val="007A1629"/>
    <w:rsid w:val="007A21D6"/>
    <w:rsid w:val="007A2649"/>
    <w:rsid w:val="007A57E2"/>
    <w:rsid w:val="007A6429"/>
    <w:rsid w:val="007A66E3"/>
    <w:rsid w:val="007A71C3"/>
    <w:rsid w:val="007A7E46"/>
    <w:rsid w:val="007A7FA9"/>
    <w:rsid w:val="007B02EF"/>
    <w:rsid w:val="007B0A52"/>
    <w:rsid w:val="007B0C0A"/>
    <w:rsid w:val="007B1B21"/>
    <w:rsid w:val="007B3280"/>
    <w:rsid w:val="007B4C7C"/>
    <w:rsid w:val="007B5734"/>
    <w:rsid w:val="007B5A38"/>
    <w:rsid w:val="007B6979"/>
    <w:rsid w:val="007C11DF"/>
    <w:rsid w:val="007C131D"/>
    <w:rsid w:val="007C1A1B"/>
    <w:rsid w:val="007C1C02"/>
    <w:rsid w:val="007C28E5"/>
    <w:rsid w:val="007C4409"/>
    <w:rsid w:val="007C566B"/>
    <w:rsid w:val="007C7C05"/>
    <w:rsid w:val="007D044D"/>
    <w:rsid w:val="007D0805"/>
    <w:rsid w:val="007D165E"/>
    <w:rsid w:val="007D28FE"/>
    <w:rsid w:val="007D2933"/>
    <w:rsid w:val="007D380D"/>
    <w:rsid w:val="007D380E"/>
    <w:rsid w:val="007D4F79"/>
    <w:rsid w:val="007D556D"/>
    <w:rsid w:val="007D6EA2"/>
    <w:rsid w:val="007D7EE7"/>
    <w:rsid w:val="007E044E"/>
    <w:rsid w:val="007E0B8E"/>
    <w:rsid w:val="007E0E89"/>
    <w:rsid w:val="007E12FB"/>
    <w:rsid w:val="007E191D"/>
    <w:rsid w:val="007E2B9C"/>
    <w:rsid w:val="007E3543"/>
    <w:rsid w:val="007E393A"/>
    <w:rsid w:val="007E39D7"/>
    <w:rsid w:val="007E4A81"/>
    <w:rsid w:val="007E6F0F"/>
    <w:rsid w:val="007E7AF8"/>
    <w:rsid w:val="007F0215"/>
    <w:rsid w:val="007F1B9A"/>
    <w:rsid w:val="007F1BB3"/>
    <w:rsid w:val="007F2A6E"/>
    <w:rsid w:val="007F380F"/>
    <w:rsid w:val="007F396A"/>
    <w:rsid w:val="007F42A0"/>
    <w:rsid w:val="007F548B"/>
    <w:rsid w:val="007F6034"/>
    <w:rsid w:val="008000D7"/>
    <w:rsid w:val="00800249"/>
    <w:rsid w:val="0080108E"/>
    <w:rsid w:val="008011C7"/>
    <w:rsid w:val="00801A8A"/>
    <w:rsid w:val="00802065"/>
    <w:rsid w:val="00804F69"/>
    <w:rsid w:val="00806B24"/>
    <w:rsid w:val="00806FE5"/>
    <w:rsid w:val="00810499"/>
    <w:rsid w:val="00814D93"/>
    <w:rsid w:val="008152B7"/>
    <w:rsid w:val="00816A0E"/>
    <w:rsid w:val="00816F27"/>
    <w:rsid w:val="00817044"/>
    <w:rsid w:val="008170BE"/>
    <w:rsid w:val="0081789B"/>
    <w:rsid w:val="00817B5C"/>
    <w:rsid w:val="00817FDB"/>
    <w:rsid w:val="00820135"/>
    <w:rsid w:val="00822291"/>
    <w:rsid w:val="00822E0C"/>
    <w:rsid w:val="00824774"/>
    <w:rsid w:val="008251CC"/>
    <w:rsid w:val="00826106"/>
    <w:rsid w:val="0082677F"/>
    <w:rsid w:val="00827859"/>
    <w:rsid w:val="00830AC1"/>
    <w:rsid w:val="00830AF1"/>
    <w:rsid w:val="008318F6"/>
    <w:rsid w:val="00832630"/>
    <w:rsid w:val="008332B8"/>
    <w:rsid w:val="008342C7"/>
    <w:rsid w:val="00834F82"/>
    <w:rsid w:val="00835EFA"/>
    <w:rsid w:val="0083611B"/>
    <w:rsid w:val="0083614D"/>
    <w:rsid w:val="008363B7"/>
    <w:rsid w:val="008364AA"/>
    <w:rsid w:val="008404C7"/>
    <w:rsid w:val="00840BEA"/>
    <w:rsid w:val="00840FC2"/>
    <w:rsid w:val="00842532"/>
    <w:rsid w:val="0084293D"/>
    <w:rsid w:val="008429C7"/>
    <w:rsid w:val="00842DD5"/>
    <w:rsid w:val="00843B62"/>
    <w:rsid w:val="00844AE4"/>
    <w:rsid w:val="00845F19"/>
    <w:rsid w:val="0084648F"/>
    <w:rsid w:val="00846858"/>
    <w:rsid w:val="00850614"/>
    <w:rsid w:val="008509BC"/>
    <w:rsid w:val="00850C13"/>
    <w:rsid w:val="00852D5C"/>
    <w:rsid w:val="00854516"/>
    <w:rsid w:val="008549E7"/>
    <w:rsid w:val="008551D6"/>
    <w:rsid w:val="00855500"/>
    <w:rsid w:val="008556DA"/>
    <w:rsid w:val="008561D0"/>
    <w:rsid w:val="008565C6"/>
    <w:rsid w:val="0086159D"/>
    <w:rsid w:val="00863D0F"/>
    <w:rsid w:val="00863D14"/>
    <w:rsid w:val="0086460A"/>
    <w:rsid w:val="00864AFE"/>
    <w:rsid w:val="00865AEE"/>
    <w:rsid w:val="008661FD"/>
    <w:rsid w:val="00866CB9"/>
    <w:rsid w:val="00867CFE"/>
    <w:rsid w:val="00870902"/>
    <w:rsid w:val="00872144"/>
    <w:rsid w:val="00872970"/>
    <w:rsid w:val="00872F07"/>
    <w:rsid w:val="00875417"/>
    <w:rsid w:val="0087593E"/>
    <w:rsid w:val="008774A1"/>
    <w:rsid w:val="0087756A"/>
    <w:rsid w:val="008777D9"/>
    <w:rsid w:val="00881602"/>
    <w:rsid w:val="00881AAA"/>
    <w:rsid w:val="0088308F"/>
    <w:rsid w:val="008832A2"/>
    <w:rsid w:val="00884BEC"/>
    <w:rsid w:val="00885963"/>
    <w:rsid w:val="00886163"/>
    <w:rsid w:val="00887820"/>
    <w:rsid w:val="00887ACC"/>
    <w:rsid w:val="00892625"/>
    <w:rsid w:val="008933CE"/>
    <w:rsid w:val="00893566"/>
    <w:rsid w:val="00893FD9"/>
    <w:rsid w:val="0089420F"/>
    <w:rsid w:val="00896105"/>
    <w:rsid w:val="00896405"/>
    <w:rsid w:val="00897B21"/>
    <w:rsid w:val="008A036C"/>
    <w:rsid w:val="008A07C1"/>
    <w:rsid w:val="008A09CD"/>
    <w:rsid w:val="008A121F"/>
    <w:rsid w:val="008A3136"/>
    <w:rsid w:val="008A3716"/>
    <w:rsid w:val="008A4A24"/>
    <w:rsid w:val="008A4D11"/>
    <w:rsid w:val="008A5205"/>
    <w:rsid w:val="008A59AA"/>
    <w:rsid w:val="008A5CA8"/>
    <w:rsid w:val="008B12CC"/>
    <w:rsid w:val="008B3E9F"/>
    <w:rsid w:val="008B5587"/>
    <w:rsid w:val="008B627C"/>
    <w:rsid w:val="008B7304"/>
    <w:rsid w:val="008C1437"/>
    <w:rsid w:val="008C40F7"/>
    <w:rsid w:val="008C448E"/>
    <w:rsid w:val="008C4737"/>
    <w:rsid w:val="008C5086"/>
    <w:rsid w:val="008C6784"/>
    <w:rsid w:val="008C706E"/>
    <w:rsid w:val="008D0759"/>
    <w:rsid w:val="008D12A4"/>
    <w:rsid w:val="008D19B8"/>
    <w:rsid w:val="008D1AC0"/>
    <w:rsid w:val="008D2843"/>
    <w:rsid w:val="008D344F"/>
    <w:rsid w:val="008D3ED3"/>
    <w:rsid w:val="008D6112"/>
    <w:rsid w:val="008D652E"/>
    <w:rsid w:val="008D78FE"/>
    <w:rsid w:val="008E13D1"/>
    <w:rsid w:val="008E15CA"/>
    <w:rsid w:val="008E1F49"/>
    <w:rsid w:val="008E465A"/>
    <w:rsid w:val="008E4D36"/>
    <w:rsid w:val="008E6255"/>
    <w:rsid w:val="008E64C8"/>
    <w:rsid w:val="008E6FBE"/>
    <w:rsid w:val="008F01E7"/>
    <w:rsid w:val="008F232B"/>
    <w:rsid w:val="008F3AC4"/>
    <w:rsid w:val="008F3D07"/>
    <w:rsid w:val="008F5820"/>
    <w:rsid w:val="008F7589"/>
    <w:rsid w:val="008F7852"/>
    <w:rsid w:val="00900E3E"/>
    <w:rsid w:val="00901F90"/>
    <w:rsid w:val="009026BB"/>
    <w:rsid w:val="0090419E"/>
    <w:rsid w:val="00905D7F"/>
    <w:rsid w:val="009102BB"/>
    <w:rsid w:val="0091037B"/>
    <w:rsid w:val="009104F5"/>
    <w:rsid w:val="00912DF2"/>
    <w:rsid w:val="00912E56"/>
    <w:rsid w:val="00915BF1"/>
    <w:rsid w:val="00916B82"/>
    <w:rsid w:val="00916D07"/>
    <w:rsid w:val="00917350"/>
    <w:rsid w:val="00917785"/>
    <w:rsid w:val="0091788F"/>
    <w:rsid w:val="009202A2"/>
    <w:rsid w:val="009204A3"/>
    <w:rsid w:val="00921BDD"/>
    <w:rsid w:val="00922BD5"/>
    <w:rsid w:val="00922EE6"/>
    <w:rsid w:val="00922FB7"/>
    <w:rsid w:val="009237BB"/>
    <w:rsid w:val="00926650"/>
    <w:rsid w:val="00926D57"/>
    <w:rsid w:val="009272D4"/>
    <w:rsid w:val="00927423"/>
    <w:rsid w:val="0092745E"/>
    <w:rsid w:val="00930074"/>
    <w:rsid w:val="00930F46"/>
    <w:rsid w:val="0093121B"/>
    <w:rsid w:val="00932342"/>
    <w:rsid w:val="00932C3A"/>
    <w:rsid w:val="0093308A"/>
    <w:rsid w:val="00935200"/>
    <w:rsid w:val="00935C3E"/>
    <w:rsid w:val="00935DE2"/>
    <w:rsid w:val="00936C26"/>
    <w:rsid w:val="009378F5"/>
    <w:rsid w:val="0094109B"/>
    <w:rsid w:val="009410BB"/>
    <w:rsid w:val="009418CF"/>
    <w:rsid w:val="00942015"/>
    <w:rsid w:val="00942C2F"/>
    <w:rsid w:val="009432A6"/>
    <w:rsid w:val="00943BC8"/>
    <w:rsid w:val="009445AC"/>
    <w:rsid w:val="009463AF"/>
    <w:rsid w:val="009468D6"/>
    <w:rsid w:val="00946A9D"/>
    <w:rsid w:val="00946AE2"/>
    <w:rsid w:val="0095048C"/>
    <w:rsid w:val="009505D3"/>
    <w:rsid w:val="00951AFD"/>
    <w:rsid w:val="009529E3"/>
    <w:rsid w:val="00953A26"/>
    <w:rsid w:val="00955BAA"/>
    <w:rsid w:val="00955DE0"/>
    <w:rsid w:val="00955E03"/>
    <w:rsid w:val="009565EB"/>
    <w:rsid w:val="00956785"/>
    <w:rsid w:val="00957F63"/>
    <w:rsid w:val="00960436"/>
    <w:rsid w:val="00961090"/>
    <w:rsid w:val="00961376"/>
    <w:rsid w:val="009634E3"/>
    <w:rsid w:val="00963558"/>
    <w:rsid w:val="00965A87"/>
    <w:rsid w:val="00966A51"/>
    <w:rsid w:val="00967C36"/>
    <w:rsid w:val="00967C5F"/>
    <w:rsid w:val="00970CCA"/>
    <w:rsid w:val="00971B0E"/>
    <w:rsid w:val="00971D1F"/>
    <w:rsid w:val="00973320"/>
    <w:rsid w:val="0097575D"/>
    <w:rsid w:val="00975E81"/>
    <w:rsid w:val="00976633"/>
    <w:rsid w:val="00976D9D"/>
    <w:rsid w:val="00977AED"/>
    <w:rsid w:val="009820BD"/>
    <w:rsid w:val="009822B6"/>
    <w:rsid w:val="00983B17"/>
    <w:rsid w:val="00983BBC"/>
    <w:rsid w:val="00985329"/>
    <w:rsid w:val="00985BC1"/>
    <w:rsid w:val="00986AF6"/>
    <w:rsid w:val="00986BA5"/>
    <w:rsid w:val="0098759E"/>
    <w:rsid w:val="0099303E"/>
    <w:rsid w:val="009930F6"/>
    <w:rsid w:val="00996261"/>
    <w:rsid w:val="00996B49"/>
    <w:rsid w:val="00996DFF"/>
    <w:rsid w:val="009971EB"/>
    <w:rsid w:val="009974D8"/>
    <w:rsid w:val="00997CA2"/>
    <w:rsid w:val="00997D36"/>
    <w:rsid w:val="009A07EA"/>
    <w:rsid w:val="009A0B6E"/>
    <w:rsid w:val="009A0F05"/>
    <w:rsid w:val="009A1191"/>
    <w:rsid w:val="009A1C3E"/>
    <w:rsid w:val="009A1CF4"/>
    <w:rsid w:val="009A1D42"/>
    <w:rsid w:val="009A3DB2"/>
    <w:rsid w:val="009A4B18"/>
    <w:rsid w:val="009A6476"/>
    <w:rsid w:val="009A685F"/>
    <w:rsid w:val="009A6A70"/>
    <w:rsid w:val="009A6C01"/>
    <w:rsid w:val="009A764D"/>
    <w:rsid w:val="009A7C84"/>
    <w:rsid w:val="009B016B"/>
    <w:rsid w:val="009B1226"/>
    <w:rsid w:val="009B18F3"/>
    <w:rsid w:val="009B2586"/>
    <w:rsid w:val="009B43EA"/>
    <w:rsid w:val="009B4467"/>
    <w:rsid w:val="009B600F"/>
    <w:rsid w:val="009B6261"/>
    <w:rsid w:val="009B6AA1"/>
    <w:rsid w:val="009C2318"/>
    <w:rsid w:val="009C258C"/>
    <w:rsid w:val="009C34B7"/>
    <w:rsid w:val="009C5221"/>
    <w:rsid w:val="009C566B"/>
    <w:rsid w:val="009C66DE"/>
    <w:rsid w:val="009C6936"/>
    <w:rsid w:val="009C78AF"/>
    <w:rsid w:val="009C7BCF"/>
    <w:rsid w:val="009D08DA"/>
    <w:rsid w:val="009D101F"/>
    <w:rsid w:val="009D4E4D"/>
    <w:rsid w:val="009D59CD"/>
    <w:rsid w:val="009D65F9"/>
    <w:rsid w:val="009D66B7"/>
    <w:rsid w:val="009D6B39"/>
    <w:rsid w:val="009D7782"/>
    <w:rsid w:val="009D7864"/>
    <w:rsid w:val="009E1D44"/>
    <w:rsid w:val="009E20D4"/>
    <w:rsid w:val="009E2A39"/>
    <w:rsid w:val="009E2FF6"/>
    <w:rsid w:val="009E6FF5"/>
    <w:rsid w:val="009F027C"/>
    <w:rsid w:val="009F2793"/>
    <w:rsid w:val="009F358F"/>
    <w:rsid w:val="009F5553"/>
    <w:rsid w:val="009F655F"/>
    <w:rsid w:val="009F6942"/>
    <w:rsid w:val="00A00941"/>
    <w:rsid w:val="00A010C0"/>
    <w:rsid w:val="00A01531"/>
    <w:rsid w:val="00A01B75"/>
    <w:rsid w:val="00A026BC"/>
    <w:rsid w:val="00A03998"/>
    <w:rsid w:val="00A052AA"/>
    <w:rsid w:val="00A07B86"/>
    <w:rsid w:val="00A110D5"/>
    <w:rsid w:val="00A11F41"/>
    <w:rsid w:val="00A13682"/>
    <w:rsid w:val="00A149B4"/>
    <w:rsid w:val="00A17326"/>
    <w:rsid w:val="00A2047C"/>
    <w:rsid w:val="00A22C25"/>
    <w:rsid w:val="00A2382C"/>
    <w:rsid w:val="00A2721B"/>
    <w:rsid w:val="00A275AC"/>
    <w:rsid w:val="00A30161"/>
    <w:rsid w:val="00A3059C"/>
    <w:rsid w:val="00A31365"/>
    <w:rsid w:val="00A315D7"/>
    <w:rsid w:val="00A33256"/>
    <w:rsid w:val="00A335C6"/>
    <w:rsid w:val="00A3497C"/>
    <w:rsid w:val="00A34F4B"/>
    <w:rsid w:val="00A36932"/>
    <w:rsid w:val="00A406A0"/>
    <w:rsid w:val="00A408C1"/>
    <w:rsid w:val="00A4099E"/>
    <w:rsid w:val="00A40BEB"/>
    <w:rsid w:val="00A43B56"/>
    <w:rsid w:val="00A43CA7"/>
    <w:rsid w:val="00A456D1"/>
    <w:rsid w:val="00A45951"/>
    <w:rsid w:val="00A46223"/>
    <w:rsid w:val="00A472C8"/>
    <w:rsid w:val="00A47861"/>
    <w:rsid w:val="00A478D4"/>
    <w:rsid w:val="00A47F1C"/>
    <w:rsid w:val="00A5023B"/>
    <w:rsid w:val="00A506FE"/>
    <w:rsid w:val="00A517FB"/>
    <w:rsid w:val="00A52F0F"/>
    <w:rsid w:val="00A5307F"/>
    <w:rsid w:val="00A53A5A"/>
    <w:rsid w:val="00A552CA"/>
    <w:rsid w:val="00A563A1"/>
    <w:rsid w:val="00A56F2C"/>
    <w:rsid w:val="00A57C51"/>
    <w:rsid w:val="00A607E4"/>
    <w:rsid w:val="00A6337C"/>
    <w:rsid w:val="00A65595"/>
    <w:rsid w:val="00A65721"/>
    <w:rsid w:val="00A65821"/>
    <w:rsid w:val="00A66B8F"/>
    <w:rsid w:val="00A67094"/>
    <w:rsid w:val="00A672FC"/>
    <w:rsid w:val="00A67663"/>
    <w:rsid w:val="00A70A48"/>
    <w:rsid w:val="00A71E2A"/>
    <w:rsid w:val="00A73652"/>
    <w:rsid w:val="00A74AF9"/>
    <w:rsid w:val="00A74D2E"/>
    <w:rsid w:val="00A758FA"/>
    <w:rsid w:val="00A77288"/>
    <w:rsid w:val="00A80248"/>
    <w:rsid w:val="00A83B5A"/>
    <w:rsid w:val="00A84335"/>
    <w:rsid w:val="00A846E7"/>
    <w:rsid w:val="00A85040"/>
    <w:rsid w:val="00A859D9"/>
    <w:rsid w:val="00A85BD5"/>
    <w:rsid w:val="00A861A8"/>
    <w:rsid w:val="00A865BD"/>
    <w:rsid w:val="00A90D08"/>
    <w:rsid w:val="00A91765"/>
    <w:rsid w:val="00A92979"/>
    <w:rsid w:val="00A93984"/>
    <w:rsid w:val="00A9625E"/>
    <w:rsid w:val="00A96557"/>
    <w:rsid w:val="00A96B4B"/>
    <w:rsid w:val="00A97D8D"/>
    <w:rsid w:val="00AA06C3"/>
    <w:rsid w:val="00AA1F2D"/>
    <w:rsid w:val="00AA2D1C"/>
    <w:rsid w:val="00AA39DF"/>
    <w:rsid w:val="00AA3B40"/>
    <w:rsid w:val="00AA413D"/>
    <w:rsid w:val="00AA4F90"/>
    <w:rsid w:val="00AA59D5"/>
    <w:rsid w:val="00AA5E20"/>
    <w:rsid w:val="00AB08D1"/>
    <w:rsid w:val="00AB0F82"/>
    <w:rsid w:val="00AB0F90"/>
    <w:rsid w:val="00AB1ECF"/>
    <w:rsid w:val="00AB29F9"/>
    <w:rsid w:val="00AB321E"/>
    <w:rsid w:val="00AB43CD"/>
    <w:rsid w:val="00AB4529"/>
    <w:rsid w:val="00AB523E"/>
    <w:rsid w:val="00AB5858"/>
    <w:rsid w:val="00AB5E5A"/>
    <w:rsid w:val="00AB689F"/>
    <w:rsid w:val="00AC14C1"/>
    <w:rsid w:val="00AC2728"/>
    <w:rsid w:val="00AC2FA1"/>
    <w:rsid w:val="00AC4747"/>
    <w:rsid w:val="00AC5291"/>
    <w:rsid w:val="00AC5DA5"/>
    <w:rsid w:val="00AC707A"/>
    <w:rsid w:val="00AD015E"/>
    <w:rsid w:val="00AD0F53"/>
    <w:rsid w:val="00AD24CF"/>
    <w:rsid w:val="00AD25BA"/>
    <w:rsid w:val="00AD4F36"/>
    <w:rsid w:val="00AD721A"/>
    <w:rsid w:val="00AE0D49"/>
    <w:rsid w:val="00AE3298"/>
    <w:rsid w:val="00AE51AE"/>
    <w:rsid w:val="00AE5E2F"/>
    <w:rsid w:val="00AE5FBB"/>
    <w:rsid w:val="00AE69A6"/>
    <w:rsid w:val="00AE7305"/>
    <w:rsid w:val="00AE7D47"/>
    <w:rsid w:val="00AF1BA1"/>
    <w:rsid w:val="00AF230D"/>
    <w:rsid w:val="00AF2BC8"/>
    <w:rsid w:val="00AF2E2C"/>
    <w:rsid w:val="00AF3791"/>
    <w:rsid w:val="00AF5D95"/>
    <w:rsid w:val="00B019E0"/>
    <w:rsid w:val="00B01B0D"/>
    <w:rsid w:val="00B03F87"/>
    <w:rsid w:val="00B04B1F"/>
    <w:rsid w:val="00B04E42"/>
    <w:rsid w:val="00B0528F"/>
    <w:rsid w:val="00B06B8C"/>
    <w:rsid w:val="00B0730D"/>
    <w:rsid w:val="00B07D05"/>
    <w:rsid w:val="00B105BA"/>
    <w:rsid w:val="00B115CE"/>
    <w:rsid w:val="00B11FB8"/>
    <w:rsid w:val="00B135F8"/>
    <w:rsid w:val="00B150E6"/>
    <w:rsid w:val="00B16554"/>
    <w:rsid w:val="00B16702"/>
    <w:rsid w:val="00B167B6"/>
    <w:rsid w:val="00B17D74"/>
    <w:rsid w:val="00B17FA1"/>
    <w:rsid w:val="00B20EB4"/>
    <w:rsid w:val="00B210A9"/>
    <w:rsid w:val="00B217F4"/>
    <w:rsid w:val="00B220D0"/>
    <w:rsid w:val="00B22CD4"/>
    <w:rsid w:val="00B248F5"/>
    <w:rsid w:val="00B249C0"/>
    <w:rsid w:val="00B24C8D"/>
    <w:rsid w:val="00B24ECC"/>
    <w:rsid w:val="00B254B6"/>
    <w:rsid w:val="00B26CD0"/>
    <w:rsid w:val="00B27A8C"/>
    <w:rsid w:val="00B3033D"/>
    <w:rsid w:val="00B311F1"/>
    <w:rsid w:val="00B32429"/>
    <w:rsid w:val="00B32EC7"/>
    <w:rsid w:val="00B332F7"/>
    <w:rsid w:val="00B3332D"/>
    <w:rsid w:val="00B335BF"/>
    <w:rsid w:val="00B34579"/>
    <w:rsid w:val="00B346B6"/>
    <w:rsid w:val="00B34EB5"/>
    <w:rsid w:val="00B3530A"/>
    <w:rsid w:val="00B3622E"/>
    <w:rsid w:val="00B3631F"/>
    <w:rsid w:val="00B37175"/>
    <w:rsid w:val="00B41456"/>
    <w:rsid w:val="00B41D72"/>
    <w:rsid w:val="00B428C8"/>
    <w:rsid w:val="00B42D21"/>
    <w:rsid w:val="00B43725"/>
    <w:rsid w:val="00B44D73"/>
    <w:rsid w:val="00B4527D"/>
    <w:rsid w:val="00B45450"/>
    <w:rsid w:val="00B4572E"/>
    <w:rsid w:val="00B468FB"/>
    <w:rsid w:val="00B4779D"/>
    <w:rsid w:val="00B47A5C"/>
    <w:rsid w:val="00B47C51"/>
    <w:rsid w:val="00B47D0F"/>
    <w:rsid w:val="00B51305"/>
    <w:rsid w:val="00B52E41"/>
    <w:rsid w:val="00B5554B"/>
    <w:rsid w:val="00B55692"/>
    <w:rsid w:val="00B55715"/>
    <w:rsid w:val="00B55B83"/>
    <w:rsid w:val="00B561B9"/>
    <w:rsid w:val="00B57415"/>
    <w:rsid w:val="00B60F75"/>
    <w:rsid w:val="00B622CA"/>
    <w:rsid w:val="00B6232F"/>
    <w:rsid w:val="00B628E1"/>
    <w:rsid w:val="00B63516"/>
    <w:rsid w:val="00B63770"/>
    <w:rsid w:val="00B646CC"/>
    <w:rsid w:val="00B64B26"/>
    <w:rsid w:val="00B6509B"/>
    <w:rsid w:val="00B6632B"/>
    <w:rsid w:val="00B67332"/>
    <w:rsid w:val="00B67DCF"/>
    <w:rsid w:val="00B70911"/>
    <w:rsid w:val="00B70A27"/>
    <w:rsid w:val="00B711B7"/>
    <w:rsid w:val="00B713F9"/>
    <w:rsid w:val="00B71D00"/>
    <w:rsid w:val="00B71DA1"/>
    <w:rsid w:val="00B71F5A"/>
    <w:rsid w:val="00B727C0"/>
    <w:rsid w:val="00B72A3A"/>
    <w:rsid w:val="00B740E1"/>
    <w:rsid w:val="00B7498B"/>
    <w:rsid w:val="00B7575C"/>
    <w:rsid w:val="00B76060"/>
    <w:rsid w:val="00B7680A"/>
    <w:rsid w:val="00B81611"/>
    <w:rsid w:val="00B821C1"/>
    <w:rsid w:val="00B82A5B"/>
    <w:rsid w:val="00B82B7C"/>
    <w:rsid w:val="00B830C3"/>
    <w:rsid w:val="00B837A6"/>
    <w:rsid w:val="00B83E26"/>
    <w:rsid w:val="00B85289"/>
    <w:rsid w:val="00B8552B"/>
    <w:rsid w:val="00B86201"/>
    <w:rsid w:val="00B8623E"/>
    <w:rsid w:val="00B864A5"/>
    <w:rsid w:val="00B86E39"/>
    <w:rsid w:val="00B87701"/>
    <w:rsid w:val="00B94125"/>
    <w:rsid w:val="00B95414"/>
    <w:rsid w:val="00B95C56"/>
    <w:rsid w:val="00B95FDE"/>
    <w:rsid w:val="00B96177"/>
    <w:rsid w:val="00B97169"/>
    <w:rsid w:val="00B97AD3"/>
    <w:rsid w:val="00BA01CE"/>
    <w:rsid w:val="00BA0252"/>
    <w:rsid w:val="00BA0287"/>
    <w:rsid w:val="00BA06A5"/>
    <w:rsid w:val="00BA0ACA"/>
    <w:rsid w:val="00BA1FA2"/>
    <w:rsid w:val="00BA3264"/>
    <w:rsid w:val="00BA34EC"/>
    <w:rsid w:val="00BA4659"/>
    <w:rsid w:val="00BA5343"/>
    <w:rsid w:val="00BA5656"/>
    <w:rsid w:val="00BB020A"/>
    <w:rsid w:val="00BB081D"/>
    <w:rsid w:val="00BB2154"/>
    <w:rsid w:val="00BB4CF7"/>
    <w:rsid w:val="00BB4D91"/>
    <w:rsid w:val="00BB549B"/>
    <w:rsid w:val="00BB7E95"/>
    <w:rsid w:val="00BC03BC"/>
    <w:rsid w:val="00BC03E5"/>
    <w:rsid w:val="00BC0942"/>
    <w:rsid w:val="00BC0CCC"/>
    <w:rsid w:val="00BC0E17"/>
    <w:rsid w:val="00BC30AF"/>
    <w:rsid w:val="00BC32EE"/>
    <w:rsid w:val="00BC3B1A"/>
    <w:rsid w:val="00BC6D20"/>
    <w:rsid w:val="00BD0387"/>
    <w:rsid w:val="00BD1AB6"/>
    <w:rsid w:val="00BD268A"/>
    <w:rsid w:val="00BD2904"/>
    <w:rsid w:val="00BD2DA0"/>
    <w:rsid w:val="00BD49EB"/>
    <w:rsid w:val="00BD5F07"/>
    <w:rsid w:val="00BD6BD8"/>
    <w:rsid w:val="00BE0A48"/>
    <w:rsid w:val="00BE0CAC"/>
    <w:rsid w:val="00BE1083"/>
    <w:rsid w:val="00BE1259"/>
    <w:rsid w:val="00BE146B"/>
    <w:rsid w:val="00BE1DD9"/>
    <w:rsid w:val="00BE21C0"/>
    <w:rsid w:val="00BE2BB7"/>
    <w:rsid w:val="00BE341B"/>
    <w:rsid w:val="00BE490B"/>
    <w:rsid w:val="00BE548B"/>
    <w:rsid w:val="00BE6D56"/>
    <w:rsid w:val="00BE7322"/>
    <w:rsid w:val="00BE79FE"/>
    <w:rsid w:val="00BE7B7C"/>
    <w:rsid w:val="00BF0E38"/>
    <w:rsid w:val="00BF11F1"/>
    <w:rsid w:val="00BF4316"/>
    <w:rsid w:val="00BF431D"/>
    <w:rsid w:val="00BF547A"/>
    <w:rsid w:val="00BF5CC9"/>
    <w:rsid w:val="00BF75E3"/>
    <w:rsid w:val="00BF7B89"/>
    <w:rsid w:val="00C00F1C"/>
    <w:rsid w:val="00C01491"/>
    <w:rsid w:val="00C015CE"/>
    <w:rsid w:val="00C02465"/>
    <w:rsid w:val="00C02ABB"/>
    <w:rsid w:val="00C03E59"/>
    <w:rsid w:val="00C03EAA"/>
    <w:rsid w:val="00C04E3E"/>
    <w:rsid w:val="00C063D3"/>
    <w:rsid w:val="00C0686C"/>
    <w:rsid w:val="00C078AC"/>
    <w:rsid w:val="00C10354"/>
    <w:rsid w:val="00C11531"/>
    <w:rsid w:val="00C11B1E"/>
    <w:rsid w:val="00C122D2"/>
    <w:rsid w:val="00C12371"/>
    <w:rsid w:val="00C13040"/>
    <w:rsid w:val="00C13727"/>
    <w:rsid w:val="00C14337"/>
    <w:rsid w:val="00C152A2"/>
    <w:rsid w:val="00C168E2"/>
    <w:rsid w:val="00C17999"/>
    <w:rsid w:val="00C17E49"/>
    <w:rsid w:val="00C20295"/>
    <w:rsid w:val="00C218A0"/>
    <w:rsid w:val="00C2290E"/>
    <w:rsid w:val="00C22EA2"/>
    <w:rsid w:val="00C23327"/>
    <w:rsid w:val="00C27E96"/>
    <w:rsid w:val="00C30406"/>
    <w:rsid w:val="00C31154"/>
    <w:rsid w:val="00C31377"/>
    <w:rsid w:val="00C316AC"/>
    <w:rsid w:val="00C378E2"/>
    <w:rsid w:val="00C408D4"/>
    <w:rsid w:val="00C40928"/>
    <w:rsid w:val="00C40F61"/>
    <w:rsid w:val="00C448A9"/>
    <w:rsid w:val="00C456A6"/>
    <w:rsid w:val="00C45BF4"/>
    <w:rsid w:val="00C45CF7"/>
    <w:rsid w:val="00C45DAA"/>
    <w:rsid w:val="00C51709"/>
    <w:rsid w:val="00C51DA9"/>
    <w:rsid w:val="00C5215F"/>
    <w:rsid w:val="00C521B4"/>
    <w:rsid w:val="00C52865"/>
    <w:rsid w:val="00C53B91"/>
    <w:rsid w:val="00C53E11"/>
    <w:rsid w:val="00C55AD0"/>
    <w:rsid w:val="00C55CBB"/>
    <w:rsid w:val="00C5602D"/>
    <w:rsid w:val="00C56305"/>
    <w:rsid w:val="00C56B89"/>
    <w:rsid w:val="00C5747C"/>
    <w:rsid w:val="00C57D59"/>
    <w:rsid w:val="00C6010D"/>
    <w:rsid w:val="00C60569"/>
    <w:rsid w:val="00C606C9"/>
    <w:rsid w:val="00C608F4"/>
    <w:rsid w:val="00C608FE"/>
    <w:rsid w:val="00C61027"/>
    <w:rsid w:val="00C62499"/>
    <w:rsid w:val="00C63E86"/>
    <w:rsid w:val="00C6432D"/>
    <w:rsid w:val="00C65BEB"/>
    <w:rsid w:val="00C6602E"/>
    <w:rsid w:val="00C7242F"/>
    <w:rsid w:val="00C73691"/>
    <w:rsid w:val="00C744D5"/>
    <w:rsid w:val="00C74AD6"/>
    <w:rsid w:val="00C77D59"/>
    <w:rsid w:val="00C807B0"/>
    <w:rsid w:val="00C81836"/>
    <w:rsid w:val="00C82C90"/>
    <w:rsid w:val="00C838B5"/>
    <w:rsid w:val="00C84B9E"/>
    <w:rsid w:val="00C86A90"/>
    <w:rsid w:val="00C86ED2"/>
    <w:rsid w:val="00C90E0D"/>
    <w:rsid w:val="00C912BE"/>
    <w:rsid w:val="00C934D8"/>
    <w:rsid w:val="00C93776"/>
    <w:rsid w:val="00C95234"/>
    <w:rsid w:val="00C957D3"/>
    <w:rsid w:val="00CA022B"/>
    <w:rsid w:val="00CA1989"/>
    <w:rsid w:val="00CA1E59"/>
    <w:rsid w:val="00CA3E18"/>
    <w:rsid w:val="00CA4537"/>
    <w:rsid w:val="00CA45F0"/>
    <w:rsid w:val="00CA4EDE"/>
    <w:rsid w:val="00CA5FE3"/>
    <w:rsid w:val="00CA7602"/>
    <w:rsid w:val="00CB0104"/>
    <w:rsid w:val="00CB0274"/>
    <w:rsid w:val="00CB078F"/>
    <w:rsid w:val="00CB11CB"/>
    <w:rsid w:val="00CB2096"/>
    <w:rsid w:val="00CB357C"/>
    <w:rsid w:val="00CB3DE0"/>
    <w:rsid w:val="00CB3F81"/>
    <w:rsid w:val="00CB5487"/>
    <w:rsid w:val="00CB5FA6"/>
    <w:rsid w:val="00CB6D04"/>
    <w:rsid w:val="00CB6D94"/>
    <w:rsid w:val="00CB6EC8"/>
    <w:rsid w:val="00CB719A"/>
    <w:rsid w:val="00CB79E0"/>
    <w:rsid w:val="00CB7B2E"/>
    <w:rsid w:val="00CC0F4E"/>
    <w:rsid w:val="00CC1E59"/>
    <w:rsid w:val="00CC33CF"/>
    <w:rsid w:val="00CC39ED"/>
    <w:rsid w:val="00CC3D93"/>
    <w:rsid w:val="00CC47D4"/>
    <w:rsid w:val="00CC707E"/>
    <w:rsid w:val="00CC73DD"/>
    <w:rsid w:val="00CC74BD"/>
    <w:rsid w:val="00CC7555"/>
    <w:rsid w:val="00CC778B"/>
    <w:rsid w:val="00CD1073"/>
    <w:rsid w:val="00CD10FE"/>
    <w:rsid w:val="00CD3D04"/>
    <w:rsid w:val="00CD3E86"/>
    <w:rsid w:val="00CD467A"/>
    <w:rsid w:val="00CD7919"/>
    <w:rsid w:val="00CE0A15"/>
    <w:rsid w:val="00CE10FC"/>
    <w:rsid w:val="00CE17AD"/>
    <w:rsid w:val="00CE3479"/>
    <w:rsid w:val="00CE46D9"/>
    <w:rsid w:val="00CE54A7"/>
    <w:rsid w:val="00CE5595"/>
    <w:rsid w:val="00CE57FA"/>
    <w:rsid w:val="00CE5A2F"/>
    <w:rsid w:val="00CE5F43"/>
    <w:rsid w:val="00CE615F"/>
    <w:rsid w:val="00CE651F"/>
    <w:rsid w:val="00CE6C85"/>
    <w:rsid w:val="00CE6F89"/>
    <w:rsid w:val="00CF18B1"/>
    <w:rsid w:val="00CF1BE3"/>
    <w:rsid w:val="00CF23A2"/>
    <w:rsid w:val="00CF24E1"/>
    <w:rsid w:val="00CF2536"/>
    <w:rsid w:val="00CF2580"/>
    <w:rsid w:val="00CF2D4F"/>
    <w:rsid w:val="00CF5522"/>
    <w:rsid w:val="00CF5529"/>
    <w:rsid w:val="00CF6140"/>
    <w:rsid w:val="00CF6E0A"/>
    <w:rsid w:val="00CF7C1B"/>
    <w:rsid w:val="00D01C46"/>
    <w:rsid w:val="00D0510F"/>
    <w:rsid w:val="00D05642"/>
    <w:rsid w:val="00D0585C"/>
    <w:rsid w:val="00D0664E"/>
    <w:rsid w:val="00D06822"/>
    <w:rsid w:val="00D06AB8"/>
    <w:rsid w:val="00D070A3"/>
    <w:rsid w:val="00D07A52"/>
    <w:rsid w:val="00D07B6E"/>
    <w:rsid w:val="00D1049E"/>
    <w:rsid w:val="00D11F5C"/>
    <w:rsid w:val="00D12C19"/>
    <w:rsid w:val="00D1401C"/>
    <w:rsid w:val="00D14DE5"/>
    <w:rsid w:val="00D175C1"/>
    <w:rsid w:val="00D17681"/>
    <w:rsid w:val="00D21070"/>
    <w:rsid w:val="00D215DA"/>
    <w:rsid w:val="00D22DF3"/>
    <w:rsid w:val="00D238EC"/>
    <w:rsid w:val="00D24DD3"/>
    <w:rsid w:val="00D25471"/>
    <w:rsid w:val="00D256C4"/>
    <w:rsid w:val="00D33209"/>
    <w:rsid w:val="00D3331D"/>
    <w:rsid w:val="00D3555E"/>
    <w:rsid w:val="00D35D60"/>
    <w:rsid w:val="00D3684F"/>
    <w:rsid w:val="00D36B4D"/>
    <w:rsid w:val="00D37138"/>
    <w:rsid w:val="00D37300"/>
    <w:rsid w:val="00D4046E"/>
    <w:rsid w:val="00D41AE1"/>
    <w:rsid w:val="00D41B4C"/>
    <w:rsid w:val="00D41BD1"/>
    <w:rsid w:val="00D41E1B"/>
    <w:rsid w:val="00D427BF"/>
    <w:rsid w:val="00D42ACA"/>
    <w:rsid w:val="00D442CD"/>
    <w:rsid w:val="00D44DE1"/>
    <w:rsid w:val="00D44F9F"/>
    <w:rsid w:val="00D45831"/>
    <w:rsid w:val="00D4611A"/>
    <w:rsid w:val="00D4625D"/>
    <w:rsid w:val="00D50478"/>
    <w:rsid w:val="00D505CC"/>
    <w:rsid w:val="00D50937"/>
    <w:rsid w:val="00D50AA6"/>
    <w:rsid w:val="00D51B31"/>
    <w:rsid w:val="00D52349"/>
    <w:rsid w:val="00D60108"/>
    <w:rsid w:val="00D6162E"/>
    <w:rsid w:val="00D61B62"/>
    <w:rsid w:val="00D62748"/>
    <w:rsid w:val="00D64631"/>
    <w:rsid w:val="00D64828"/>
    <w:rsid w:val="00D6590B"/>
    <w:rsid w:val="00D660DB"/>
    <w:rsid w:val="00D72990"/>
    <w:rsid w:val="00D72CC0"/>
    <w:rsid w:val="00D739EC"/>
    <w:rsid w:val="00D77E02"/>
    <w:rsid w:val="00D77FD9"/>
    <w:rsid w:val="00D8190B"/>
    <w:rsid w:val="00D84510"/>
    <w:rsid w:val="00D86087"/>
    <w:rsid w:val="00D90465"/>
    <w:rsid w:val="00D90E0D"/>
    <w:rsid w:val="00D93EDB"/>
    <w:rsid w:val="00D9507D"/>
    <w:rsid w:val="00D950B1"/>
    <w:rsid w:val="00D964D0"/>
    <w:rsid w:val="00D9680F"/>
    <w:rsid w:val="00D96C8D"/>
    <w:rsid w:val="00D97BE3"/>
    <w:rsid w:val="00DA1AE0"/>
    <w:rsid w:val="00DA1D28"/>
    <w:rsid w:val="00DA218D"/>
    <w:rsid w:val="00DA24E6"/>
    <w:rsid w:val="00DA390B"/>
    <w:rsid w:val="00DA3D32"/>
    <w:rsid w:val="00DA5399"/>
    <w:rsid w:val="00DA6418"/>
    <w:rsid w:val="00DB26F3"/>
    <w:rsid w:val="00DB4218"/>
    <w:rsid w:val="00DB4B23"/>
    <w:rsid w:val="00DB4CF2"/>
    <w:rsid w:val="00DB510C"/>
    <w:rsid w:val="00DB69B0"/>
    <w:rsid w:val="00DB76E1"/>
    <w:rsid w:val="00DB78C9"/>
    <w:rsid w:val="00DC0034"/>
    <w:rsid w:val="00DC4B33"/>
    <w:rsid w:val="00DC6CCD"/>
    <w:rsid w:val="00DD00B0"/>
    <w:rsid w:val="00DD0786"/>
    <w:rsid w:val="00DD1B6B"/>
    <w:rsid w:val="00DD3367"/>
    <w:rsid w:val="00DD5791"/>
    <w:rsid w:val="00DD63C2"/>
    <w:rsid w:val="00DD7373"/>
    <w:rsid w:val="00DD73D2"/>
    <w:rsid w:val="00DD746B"/>
    <w:rsid w:val="00DE03B6"/>
    <w:rsid w:val="00DE06C8"/>
    <w:rsid w:val="00DE16BD"/>
    <w:rsid w:val="00DE3A4E"/>
    <w:rsid w:val="00DE4D59"/>
    <w:rsid w:val="00DE5E2D"/>
    <w:rsid w:val="00DE5FC7"/>
    <w:rsid w:val="00DE5FDE"/>
    <w:rsid w:val="00DE75B0"/>
    <w:rsid w:val="00DF0AD5"/>
    <w:rsid w:val="00DF2F24"/>
    <w:rsid w:val="00DF35B5"/>
    <w:rsid w:val="00DF3DEA"/>
    <w:rsid w:val="00DF43A5"/>
    <w:rsid w:val="00DF5AB4"/>
    <w:rsid w:val="00DF656A"/>
    <w:rsid w:val="00DF66A1"/>
    <w:rsid w:val="00DF66FB"/>
    <w:rsid w:val="00DF69C5"/>
    <w:rsid w:val="00DF77B6"/>
    <w:rsid w:val="00DF7C5C"/>
    <w:rsid w:val="00DF7D77"/>
    <w:rsid w:val="00E0197B"/>
    <w:rsid w:val="00E02845"/>
    <w:rsid w:val="00E02B98"/>
    <w:rsid w:val="00E05242"/>
    <w:rsid w:val="00E05264"/>
    <w:rsid w:val="00E076F7"/>
    <w:rsid w:val="00E07D1C"/>
    <w:rsid w:val="00E102C0"/>
    <w:rsid w:val="00E10FEF"/>
    <w:rsid w:val="00E116DE"/>
    <w:rsid w:val="00E1319B"/>
    <w:rsid w:val="00E13294"/>
    <w:rsid w:val="00E144C2"/>
    <w:rsid w:val="00E146B5"/>
    <w:rsid w:val="00E14B6E"/>
    <w:rsid w:val="00E15AEB"/>
    <w:rsid w:val="00E1754C"/>
    <w:rsid w:val="00E215B6"/>
    <w:rsid w:val="00E21B74"/>
    <w:rsid w:val="00E2275D"/>
    <w:rsid w:val="00E231E5"/>
    <w:rsid w:val="00E2327D"/>
    <w:rsid w:val="00E2381A"/>
    <w:rsid w:val="00E23D1A"/>
    <w:rsid w:val="00E24262"/>
    <w:rsid w:val="00E24789"/>
    <w:rsid w:val="00E2579A"/>
    <w:rsid w:val="00E2593E"/>
    <w:rsid w:val="00E27C65"/>
    <w:rsid w:val="00E30195"/>
    <w:rsid w:val="00E30558"/>
    <w:rsid w:val="00E31204"/>
    <w:rsid w:val="00E31B9D"/>
    <w:rsid w:val="00E32980"/>
    <w:rsid w:val="00E32A11"/>
    <w:rsid w:val="00E32CEA"/>
    <w:rsid w:val="00E3382C"/>
    <w:rsid w:val="00E342E7"/>
    <w:rsid w:val="00E34333"/>
    <w:rsid w:val="00E3447C"/>
    <w:rsid w:val="00E346AC"/>
    <w:rsid w:val="00E35010"/>
    <w:rsid w:val="00E35DF1"/>
    <w:rsid w:val="00E35F3E"/>
    <w:rsid w:val="00E376F6"/>
    <w:rsid w:val="00E40B81"/>
    <w:rsid w:val="00E4178E"/>
    <w:rsid w:val="00E42325"/>
    <w:rsid w:val="00E42374"/>
    <w:rsid w:val="00E4314B"/>
    <w:rsid w:val="00E440DB"/>
    <w:rsid w:val="00E44EBD"/>
    <w:rsid w:val="00E44EFC"/>
    <w:rsid w:val="00E456FD"/>
    <w:rsid w:val="00E45E8A"/>
    <w:rsid w:val="00E47DBF"/>
    <w:rsid w:val="00E47DC3"/>
    <w:rsid w:val="00E47E5E"/>
    <w:rsid w:val="00E50AD1"/>
    <w:rsid w:val="00E50EA8"/>
    <w:rsid w:val="00E5116F"/>
    <w:rsid w:val="00E520A7"/>
    <w:rsid w:val="00E5210B"/>
    <w:rsid w:val="00E52863"/>
    <w:rsid w:val="00E54A15"/>
    <w:rsid w:val="00E57085"/>
    <w:rsid w:val="00E57A13"/>
    <w:rsid w:val="00E608F8"/>
    <w:rsid w:val="00E618C7"/>
    <w:rsid w:val="00E61B47"/>
    <w:rsid w:val="00E61ED1"/>
    <w:rsid w:val="00E62520"/>
    <w:rsid w:val="00E63503"/>
    <w:rsid w:val="00E63F2D"/>
    <w:rsid w:val="00E650D5"/>
    <w:rsid w:val="00E653D7"/>
    <w:rsid w:val="00E66F63"/>
    <w:rsid w:val="00E67121"/>
    <w:rsid w:val="00E67D88"/>
    <w:rsid w:val="00E719F2"/>
    <w:rsid w:val="00E72548"/>
    <w:rsid w:val="00E737F3"/>
    <w:rsid w:val="00E73821"/>
    <w:rsid w:val="00E73AF8"/>
    <w:rsid w:val="00E77F21"/>
    <w:rsid w:val="00E804D7"/>
    <w:rsid w:val="00E83F30"/>
    <w:rsid w:val="00E8438A"/>
    <w:rsid w:val="00E859F5"/>
    <w:rsid w:val="00E90209"/>
    <w:rsid w:val="00E90503"/>
    <w:rsid w:val="00E91145"/>
    <w:rsid w:val="00E91A3B"/>
    <w:rsid w:val="00E922B9"/>
    <w:rsid w:val="00E926AE"/>
    <w:rsid w:val="00E926B1"/>
    <w:rsid w:val="00E942D8"/>
    <w:rsid w:val="00E950D9"/>
    <w:rsid w:val="00E9775D"/>
    <w:rsid w:val="00E97CB7"/>
    <w:rsid w:val="00EA028F"/>
    <w:rsid w:val="00EA04C6"/>
    <w:rsid w:val="00EA0617"/>
    <w:rsid w:val="00EA0678"/>
    <w:rsid w:val="00EA1A58"/>
    <w:rsid w:val="00EA2110"/>
    <w:rsid w:val="00EA4240"/>
    <w:rsid w:val="00EA42F8"/>
    <w:rsid w:val="00EA5FB4"/>
    <w:rsid w:val="00EA6041"/>
    <w:rsid w:val="00EA6BB1"/>
    <w:rsid w:val="00EA794E"/>
    <w:rsid w:val="00EB04D2"/>
    <w:rsid w:val="00EB068D"/>
    <w:rsid w:val="00EB260D"/>
    <w:rsid w:val="00EB3802"/>
    <w:rsid w:val="00EB41CD"/>
    <w:rsid w:val="00EB4927"/>
    <w:rsid w:val="00EC279E"/>
    <w:rsid w:val="00EC43E0"/>
    <w:rsid w:val="00EC52CB"/>
    <w:rsid w:val="00EC5BDD"/>
    <w:rsid w:val="00EC6DCF"/>
    <w:rsid w:val="00EC7104"/>
    <w:rsid w:val="00EC74F8"/>
    <w:rsid w:val="00EC7A5C"/>
    <w:rsid w:val="00ED1DDE"/>
    <w:rsid w:val="00ED250B"/>
    <w:rsid w:val="00ED3162"/>
    <w:rsid w:val="00ED3C2B"/>
    <w:rsid w:val="00ED5511"/>
    <w:rsid w:val="00ED585C"/>
    <w:rsid w:val="00ED7E75"/>
    <w:rsid w:val="00EE00E7"/>
    <w:rsid w:val="00EE06B7"/>
    <w:rsid w:val="00EE0DC2"/>
    <w:rsid w:val="00EE13B7"/>
    <w:rsid w:val="00EE13E0"/>
    <w:rsid w:val="00EE1F8B"/>
    <w:rsid w:val="00EE2E67"/>
    <w:rsid w:val="00EE3690"/>
    <w:rsid w:val="00EE426A"/>
    <w:rsid w:val="00EE43A6"/>
    <w:rsid w:val="00EE48CD"/>
    <w:rsid w:val="00EE74BA"/>
    <w:rsid w:val="00EF10D0"/>
    <w:rsid w:val="00EF1430"/>
    <w:rsid w:val="00EF2F1D"/>
    <w:rsid w:val="00EF37C3"/>
    <w:rsid w:val="00EF3F49"/>
    <w:rsid w:val="00EF4275"/>
    <w:rsid w:val="00EF4F6A"/>
    <w:rsid w:val="00EF51AD"/>
    <w:rsid w:val="00EF595B"/>
    <w:rsid w:val="00EF5AE9"/>
    <w:rsid w:val="00EF6E13"/>
    <w:rsid w:val="00EF7862"/>
    <w:rsid w:val="00EF7CC8"/>
    <w:rsid w:val="00F00F9D"/>
    <w:rsid w:val="00F036E9"/>
    <w:rsid w:val="00F0551C"/>
    <w:rsid w:val="00F079B5"/>
    <w:rsid w:val="00F11E44"/>
    <w:rsid w:val="00F127FC"/>
    <w:rsid w:val="00F1343C"/>
    <w:rsid w:val="00F13994"/>
    <w:rsid w:val="00F14013"/>
    <w:rsid w:val="00F14474"/>
    <w:rsid w:val="00F17B75"/>
    <w:rsid w:val="00F2155A"/>
    <w:rsid w:val="00F21598"/>
    <w:rsid w:val="00F22351"/>
    <w:rsid w:val="00F226D3"/>
    <w:rsid w:val="00F22804"/>
    <w:rsid w:val="00F23D71"/>
    <w:rsid w:val="00F24CD4"/>
    <w:rsid w:val="00F250E8"/>
    <w:rsid w:val="00F26D97"/>
    <w:rsid w:val="00F304D6"/>
    <w:rsid w:val="00F304DE"/>
    <w:rsid w:val="00F31C75"/>
    <w:rsid w:val="00F31E54"/>
    <w:rsid w:val="00F3268B"/>
    <w:rsid w:val="00F32AE6"/>
    <w:rsid w:val="00F33A80"/>
    <w:rsid w:val="00F35820"/>
    <w:rsid w:val="00F36C4E"/>
    <w:rsid w:val="00F36C87"/>
    <w:rsid w:val="00F36EF5"/>
    <w:rsid w:val="00F37DF4"/>
    <w:rsid w:val="00F37DF8"/>
    <w:rsid w:val="00F407A2"/>
    <w:rsid w:val="00F41335"/>
    <w:rsid w:val="00F41514"/>
    <w:rsid w:val="00F42F74"/>
    <w:rsid w:val="00F440AB"/>
    <w:rsid w:val="00F44CDD"/>
    <w:rsid w:val="00F46108"/>
    <w:rsid w:val="00F464DD"/>
    <w:rsid w:val="00F46D05"/>
    <w:rsid w:val="00F47B8C"/>
    <w:rsid w:val="00F51B7D"/>
    <w:rsid w:val="00F5288E"/>
    <w:rsid w:val="00F57D27"/>
    <w:rsid w:val="00F63A79"/>
    <w:rsid w:val="00F640C8"/>
    <w:rsid w:val="00F64309"/>
    <w:rsid w:val="00F66CE7"/>
    <w:rsid w:val="00F674C3"/>
    <w:rsid w:val="00F67911"/>
    <w:rsid w:val="00F7067C"/>
    <w:rsid w:val="00F715F4"/>
    <w:rsid w:val="00F7234F"/>
    <w:rsid w:val="00F734A5"/>
    <w:rsid w:val="00F74158"/>
    <w:rsid w:val="00F74928"/>
    <w:rsid w:val="00F75217"/>
    <w:rsid w:val="00F770FE"/>
    <w:rsid w:val="00F7727C"/>
    <w:rsid w:val="00F7733D"/>
    <w:rsid w:val="00F77497"/>
    <w:rsid w:val="00F7782C"/>
    <w:rsid w:val="00F77F83"/>
    <w:rsid w:val="00F81820"/>
    <w:rsid w:val="00F82968"/>
    <w:rsid w:val="00F834BC"/>
    <w:rsid w:val="00F8369E"/>
    <w:rsid w:val="00F848B4"/>
    <w:rsid w:val="00F84FF2"/>
    <w:rsid w:val="00F85381"/>
    <w:rsid w:val="00F861C6"/>
    <w:rsid w:val="00F900B9"/>
    <w:rsid w:val="00F90740"/>
    <w:rsid w:val="00F90E51"/>
    <w:rsid w:val="00F943DF"/>
    <w:rsid w:val="00F94793"/>
    <w:rsid w:val="00F94CC3"/>
    <w:rsid w:val="00F95FBB"/>
    <w:rsid w:val="00F96843"/>
    <w:rsid w:val="00F972F4"/>
    <w:rsid w:val="00FA037D"/>
    <w:rsid w:val="00FA0777"/>
    <w:rsid w:val="00FA147D"/>
    <w:rsid w:val="00FA2A81"/>
    <w:rsid w:val="00FA334E"/>
    <w:rsid w:val="00FA392E"/>
    <w:rsid w:val="00FA3F59"/>
    <w:rsid w:val="00FA4E53"/>
    <w:rsid w:val="00FA566D"/>
    <w:rsid w:val="00FA764A"/>
    <w:rsid w:val="00FA7B8C"/>
    <w:rsid w:val="00FB0090"/>
    <w:rsid w:val="00FB0443"/>
    <w:rsid w:val="00FB0793"/>
    <w:rsid w:val="00FB1CF1"/>
    <w:rsid w:val="00FB386C"/>
    <w:rsid w:val="00FB38A7"/>
    <w:rsid w:val="00FB3E01"/>
    <w:rsid w:val="00FB75B2"/>
    <w:rsid w:val="00FC0344"/>
    <w:rsid w:val="00FC1377"/>
    <w:rsid w:val="00FC27CB"/>
    <w:rsid w:val="00FC3D36"/>
    <w:rsid w:val="00FC472F"/>
    <w:rsid w:val="00FC47AE"/>
    <w:rsid w:val="00FC498D"/>
    <w:rsid w:val="00FC52B6"/>
    <w:rsid w:val="00FC622D"/>
    <w:rsid w:val="00FD017F"/>
    <w:rsid w:val="00FD0302"/>
    <w:rsid w:val="00FD0FFA"/>
    <w:rsid w:val="00FD21CD"/>
    <w:rsid w:val="00FD22DB"/>
    <w:rsid w:val="00FD2A0D"/>
    <w:rsid w:val="00FD41E2"/>
    <w:rsid w:val="00FD45F4"/>
    <w:rsid w:val="00FD5D1A"/>
    <w:rsid w:val="00FD7B89"/>
    <w:rsid w:val="00FE0564"/>
    <w:rsid w:val="00FE2805"/>
    <w:rsid w:val="00FE2F98"/>
    <w:rsid w:val="00FE418A"/>
    <w:rsid w:val="00FE47DD"/>
    <w:rsid w:val="00FE4C70"/>
    <w:rsid w:val="00FE6D88"/>
    <w:rsid w:val="00FE7926"/>
    <w:rsid w:val="00FF0950"/>
    <w:rsid w:val="00FF27CF"/>
    <w:rsid w:val="00FF28B4"/>
    <w:rsid w:val="00FF479B"/>
    <w:rsid w:val="00FF5F88"/>
    <w:rsid w:val="00FF6777"/>
    <w:rsid w:val="00FF721C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DFE"/>
  </w:style>
  <w:style w:type="paragraph" w:styleId="1">
    <w:name w:val="heading 1"/>
    <w:basedOn w:val="10"/>
    <w:next w:val="10"/>
    <w:rsid w:val="009567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567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567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567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9567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5678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956785"/>
  </w:style>
  <w:style w:type="table" w:customStyle="1" w:styleId="TableNormal1">
    <w:name w:val="Table Normal1"/>
    <w:rsid w:val="009567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5678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567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9567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5106C"/>
    <w:rPr>
      <w:color w:val="0000FF"/>
      <w:u w:val="single"/>
    </w:rPr>
  </w:style>
  <w:style w:type="paragraph" w:styleId="a7">
    <w:name w:val="Normal (Web)"/>
    <w:basedOn w:val="a"/>
    <w:link w:val="a8"/>
    <w:uiPriority w:val="99"/>
    <w:unhideWhenUsed/>
    <w:rsid w:val="00B57415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08673E"/>
    <w:rPr>
      <w:sz w:val="24"/>
      <w:szCs w:val="24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rsid w:val="00F51B7D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aa">
    <w:name w:val="Колонтитул_"/>
    <w:basedOn w:val="a0"/>
    <w:link w:val="11"/>
    <w:uiPriority w:val="99"/>
    <w:rsid w:val="00F51B7D"/>
    <w:rPr>
      <w:sz w:val="26"/>
      <w:szCs w:val="26"/>
      <w:shd w:val="clear" w:color="auto" w:fill="FFFFFF"/>
    </w:rPr>
  </w:style>
  <w:style w:type="character" w:customStyle="1" w:styleId="ab">
    <w:name w:val="Колонтитул"/>
    <w:basedOn w:val="aa"/>
    <w:uiPriority w:val="99"/>
    <w:rsid w:val="00F51B7D"/>
    <w:rPr>
      <w:sz w:val="26"/>
      <w:szCs w:val="26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rsid w:val="00F51B7D"/>
    <w:rPr>
      <w:rFonts w:ascii="Arial Narrow" w:hAnsi="Arial Narrow" w:cs="Arial Narrow"/>
      <w:sz w:val="34"/>
      <w:szCs w:val="34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51B7D"/>
    <w:pPr>
      <w:widowControl w:val="0"/>
      <w:shd w:val="clear" w:color="auto" w:fill="FFFFFF"/>
      <w:spacing w:before="300" w:line="322" w:lineRule="exact"/>
      <w:jc w:val="both"/>
    </w:pPr>
    <w:rPr>
      <w:rFonts w:ascii="Sylfaen" w:hAnsi="Sylfaen" w:cs="Sylfaen"/>
      <w:sz w:val="26"/>
      <w:szCs w:val="26"/>
    </w:rPr>
  </w:style>
  <w:style w:type="paragraph" w:customStyle="1" w:styleId="11">
    <w:name w:val="Колонтитул1"/>
    <w:basedOn w:val="a"/>
    <w:link w:val="aa"/>
    <w:uiPriority w:val="99"/>
    <w:rsid w:val="00F51B7D"/>
    <w:pPr>
      <w:widowControl w:val="0"/>
      <w:shd w:val="clear" w:color="auto" w:fill="FFFFFF"/>
      <w:spacing w:line="240" w:lineRule="atLeast"/>
    </w:pPr>
    <w:rPr>
      <w:sz w:val="26"/>
      <w:szCs w:val="26"/>
    </w:rPr>
  </w:style>
  <w:style w:type="paragraph" w:customStyle="1" w:styleId="61">
    <w:name w:val="Основной текст (6)"/>
    <w:basedOn w:val="a"/>
    <w:link w:val="60"/>
    <w:uiPriority w:val="99"/>
    <w:rsid w:val="00F51B7D"/>
    <w:pPr>
      <w:widowControl w:val="0"/>
      <w:shd w:val="clear" w:color="auto" w:fill="FFFFFF"/>
      <w:spacing w:after="480" w:line="240" w:lineRule="atLeast"/>
      <w:jc w:val="center"/>
    </w:pPr>
    <w:rPr>
      <w:rFonts w:ascii="Arial Narrow" w:hAnsi="Arial Narrow" w:cs="Arial Narrow"/>
      <w:sz w:val="34"/>
      <w:szCs w:val="34"/>
    </w:rPr>
  </w:style>
  <w:style w:type="paragraph" w:customStyle="1" w:styleId="210">
    <w:name w:val="Основной текст (2)1"/>
    <w:basedOn w:val="a"/>
    <w:uiPriority w:val="99"/>
    <w:rsid w:val="00FA3F59"/>
    <w:pPr>
      <w:widowControl w:val="0"/>
      <w:shd w:val="clear" w:color="auto" w:fill="FFFFFF"/>
      <w:spacing w:before="360" w:line="320" w:lineRule="exact"/>
      <w:ind w:hanging="360"/>
      <w:jc w:val="both"/>
    </w:pPr>
    <w:rPr>
      <w:rFonts w:eastAsia="Arial Unicode MS"/>
      <w:sz w:val="28"/>
      <w:szCs w:val="28"/>
    </w:rPr>
  </w:style>
  <w:style w:type="paragraph" w:styleId="ac">
    <w:name w:val="List Paragraph"/>
    <w:aliases w:val="Подглава"/>
    <w:basedOn w:val="a"/>
    <w:link w:val="ad"/>
    <w:uiPriority w:val="34"/>
    <w:qFormat/>
    <w:rsid w:val="00F33A80"/>
    <w:pPr>
      <w:ind w:left="720"/>
      <w:contextualSpacing/>
    </w:pPr>
  </w:style>
  <w:style w:type="paragraph" w:customStyle="1" w:styleId="rvps2">
    <w:name w:val="rvps2"/>
    <w:basedOn w:val="a"/>
    <w:rsid w:val="009202A2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9202A2"/>
  </w:style>
  <w:style w:type="paragraph" w:customStyle="1" w:styleId="rvps7">
    <w:name w:val="rvps7"/>
    <w:basedOn w:val="a"/>
    <w:rsid w:val="009202A2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9202A2"/>
  </w:style>
  <w:style w:type="character" w:customStyle="1" w:styleId="rvts46">
    <w:name w:val="rvts46"/>
    <w:basedOn w:val="a0"/>
    <w:rsid w:val="009202A2"/>
  </w:style>
  <w:style w:type="character" w:styleId="ae">
    <w:name w:val="annotation reference"/>
    <w:basedOn w:val="a0"/>
    <w:uiPriority w:val="99"/>
    <w:semiHidden/>
    <w:unhideWhenUsed/>
    <w:rsid w:val="00AA413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A413D"/>
  </w:style>
  <w:style w:type="character" w:customStyle="1" w:styleId="af0">
    <w:name w:val="Текст примечания Знак"/>
    <w:basedOn w:val="a0"/>
    <w:link w:val="af"/>
    <w:uiPriority w:val="99"/>
    <w:semiHidden/>
    <w:rsid w:val="00AA413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AA413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A413D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AA413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A413D"/>
    <w:rPr>
      <w:rFonts w:ascii="Tahoma" w:hAnsi="Tahoma" w:cs="Tahoma"/>
      <w:sz w:val="16"/>
      <w:szCs w:val="16"/>
    </w:rPr>
  </w:style>
  <w:style w:type="character" w:customStyle="1" w:styleId="22">
    <w:name w:val="Основний текст (2)_"/>
    <w:link w:val="23"/>
    <w:uiPriority w:val="99"/>
    <w:semiHidden/>
    <w:locked/>
    <w:rsid w:val="00247C17"/>
    <w:rPr>
      <w:b/>
      <w:sz w:val="26"/>
      <w:shd w:val="clear" w:color="auto" w:fill="FFFFFF"/>
    </w:rPr>
  </w:style>
  <w:style w:type="paragraph" w:customStyle="1" w:styleId="23">
    <w:name w:val="Основний текст (2)"/>
    <w:basedOn w:val="a"/>
    <w:link w:val="22"/>
    <w:uiPriority w:val="99"/>
    <w:semiHidden/>
    <w:rsid w:val="00247C17"/>
    <w:pPr>
      <w:widowControl w:val="0"/>
      <w:shd w:val="clear" w:color="auto" w:fill="FFFFFF"/>
      <w:spacing w:line="454" w:lineRule="exact"/>
    </w:pPr>
    <w:rPr>
      <w:b/>
      <w:sz w:val="26"/>
    </w:rPr>
  </w:style>
  <w:style w:type="character" w:customStyle="1" w:styleId="212pt">
    <w:name w:val="Основной текст (2) + 12 pt"/>
    <w:aliases w:val="Полужирный Exact"/>
    <w:basedOn w:val="20"/>
    <w:uiPriority w:val="99"/>
    <w:rsid w:val="00247C17"/>
    <w:rPr>
      <w:rFonts w:ascii="Times New Roman" w:hAnsi="Times New Roman" w:cs="Times New Roman" w:hint="default"/>
      <w:b/>
      <w:bCs/>
      <w:sz w:val="24"/>
      <w:szCs w:val="24"/>
      <w:u w:val="single"/>
      <w:shd w:val="clear" w:color="auto" w:fill="FFFFFF"/>
    </w:rPr>
  </w:style>
  <w:style w:type="character" w:customStyle="1" w:styleId="50">
    <w:name w:val="Заголовок №5"/>
    <w:basedOn w:val="a0"/>
    <w:uiPriority w:val="99"/>
    <w:rsid w:val="00247C17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u w:val="single"/>
      <w:lang w:val="uk-UA" w:eastAsia="uk-UA"/>
    </w:rPr>
  </w:style>
  <w:style w:type="character" w:customStyle="1" w:styleId="FontStyle14">
    <w:name w:val="Font Style14"/>
    <w:rsid w:val="00247C17"/>
    <w:rPr>
      <w:rFonts w:ascii="Times New Roman" w:hAnsi="Times New Roman" w:cs="Times New Roman" w:hint="default"/>
      <w:sz w:val="26"/>
      <w:szCs w:val="26"/>
    </w:rPr>
  </w:style>
  <w:style w:type="character" w:customStyle="1" w:styleId="210pt">
    <w:name w:val="Основной текст (2) + 10 pt"/>
    <w:aliases w:val="Полужирный1"/>
    <w:basedOn w:val="a0"/>
    <w:uiPriority w:val="99"/>
    <w:rsid w:val="00374311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/>
    </w:rPr>
  </w:style>
  <w:style w:type="character" w:customStyle="1" w:styleId="51">
    <w:name w:val="Основной текст (5)_"/>
    <w:basedOn w:val="a0"/>
    <w:link w:val="52"/>
    <w:locked/>
    <w:rsid w:val="007D7EE7"/>
    <w:rPr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D7EE7"/>
    <w:pPr>
      <w:widowControl w:val="0"/>
      <w:shd w:val="clear" w:color="auto" w:fill="FFFFFF"/>
      <w:spacing w:line="283" w:lineRule="exact"/>
      <w:jc w:val="both"/>
    </w:pPr>
    <w:rPr>
      <w:sz w:val="21"/>
      <w:szCs w:val="21"/>
    </w:rPr>
  </w:style>
  <w:style w:type="character" w:customStyle="1" w:styleId="511pt">
    <w:name w:val="Основной текст (5) + 11 pt"/>
    <w:basedOn w:val="51"/>
    <w:uiPriority w:val="99"/>
    <w:rsid w:val="007D7EE7"/>
    <w:rPr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paragraph" w:customStyle="1" w:styleId="Style98">
    <w:name w:val="Style98"/>
    <w:basedOn w:val="a"/>
    <w:rsid w:val="00AB43CD"/>
    <w:pPr>
      <w:widowControl w:val="0"/>
      <w:suppressAutoHyphens/>
      <w:spacing w:line="320" w:lineRule="exact"/>
      <w:ind w:firstLine="542"/>
      <w:jc w:val="both"/>
    </w:pPr>
    <w:rPr>
      <w:kern w:val="2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AE7D47"/>
  </w:style>
  <w:style w:type="paragraph" w:styleId="HTML">
    <w:name w:val="HTML Preformatted"/>
    <w:basedOn w:val="a"/>
    <w:link w:val="HTML0"/>
    <w:uiPriority w:val="99"/>
    <w:unhideWhenUsed/>
    <w:rsid w:val="00B34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34EB5"/>
    <w:rPr>
      <w:rFonts w:ascii="Courier New" w:hAnsi="Courier New" w:cs="Courier New"/>
    </w:rPr>
  </w:style>
  <w:style w:type="character" w:customStyle="1" w:styleId="snippet">
    <w:name w:val="snippet"/>
    <w:basedOn w:val="a0"/>
    <w:rsid w:val="00501310"/>
  </w:style>
  <w:style w:type="character" w:customStyle="1" w:styleId="FontStyle20">
    <w:name w:val="Font Style20"/>
    <w:basedOn w:val="a0"/>
    <w:uiPriority w:val="99"/>
    <w:rsid w:val="00AC707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2">
    <w:name w:val="Без интервала1"/>
    <w:rsid w:val="00E10FEF"/>
    <w:rPr>
      <w:sz w:val="28"/>
      <w:szCs w:val="22"/>
      <w:lang w:eastAsia="en-US"/>
    </w:rPr>
  </w:style>
  <w:style w:type="character" w:customStyle="1" w:styleId="a8">
    <w:name w:val="Обычный (веб) Знак"/>
    <w:basedOn w:val="a0"/>
    <w:link w:val="a7"/>
    <w:uiPriority w:val="99"/>
    <w:rsid w:val="002F7F98"/>
    <w:rPr>
      <w:sz w:val="24"/>
      <w:szCs w:val="24"/>
    </w:rPr>
  </w:style>
  <w:style w:type="character" w:customStyle="1" w:styleId="40">
    <w:name w:val="Заголовок №4_"/>
    <w:basedOn w:val="a0"/>
    <w:link w:val="41"/>
    <w:rsid w:val="00A149B4"/>
    <w:rPr>
      <w:b/>
      <w:bCs/>
      <w:sz w:val="28"/>
      <w:szCs w:val="28"/>
      <w:shd w:val="clear" w:color="auto" w:fill="FFFFFF"/>
    </w:rPr>
  </w:style>
  <w:style w:type="character" w:customStyle="1" w:styleId="24">
    <w:name w:val="Основной текст (2) + Полужирный"/>
    <w:basedOn w:val="20"/>
    <w:rsid w:val="00A149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A149B4"/>
    <w:rPr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basedOn w:val="7"/>
    <w:rsid w:val="00A149B4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72">
    <w:name w:val="Основной текст (7) + Полужирный;Не курсив"/>
    <w:basedOn w:val="7"/>
    <w:rsid w:val="00A149B4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4">
    <w:name w:val="Основной текст (14)_"/>
    <w:basedOn w:val="a0"/>
    <w:link w:val="140"/>
    <w:rsid w:val="00A149B4"/>
    <w:rPr>
      <w:shd w:val="clear" w:color="auto" w:fill="FFFFFF"/>
    </w:rPr>
  </w:style>
  <w:style w:type="character" w:customStyle="1" w:styleId="140pt">
    <w:name w:val="Основной текст (14) + Курсив;Интервал 0 pt"/>
    <w:basedOn w:val="14"/>
    <w:rsid w:val="00A149B4"/>
    <w:rPr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A149B4"/>
    <w:pPr>
      <w:widowControl w:val="0"/>
      <w:shd w:val="clear" w:color="auto" w:fill="FFFFFF"/>
      <w:spacing w:line="0" w:lineRule="atLeast"/>
    </w:pPr>
    <w:rPr>
      <w:i/>
      <w:iCs/>
      <w:sz w:val="28"/>
      <w:szCs w:val="28"/>
    </w:rPr>
  </w:style>
  <w:style w:type="paragraph" w:customStyle="1" w:styleId="41">
    <w:name w:val="Заголовок №4"/>
    <w:basedOn w:val="a"/>
    <w:link w:val="40"/>
    <w:rsid w:val="00A149B4"/>
    <w:pPr>
      <w:widowControl w:val="0"/>
      <w:shd w:val="clear" w:color="auto" w:fill="FFFFFF"/>
      <w:spacing w:after="300" w:line="0" w:lineRule="atLeast"/>
      <w:jc w:val="center"/>
      <w:outlineLvl w:val="3"/>
    </w:pPr>
    <w:rPr>
      <w:b/>
      <w:bCs/>
      <w:sz w:val="28"/>
      <w:szCs w:val="28"/>
    </w:rPr>
  </w:style>
  <w:style w:type="paragraph" w:customStyle="1" w:styleId="140">
    <w:name w:val="Основной текст (14)"/>
    <w:basedOn w:val="a"/>
    <w:link w:val="14"/>
    <w:rsid w:val="00A149B4"/>
    <w:pPr>
      <w:widowControl w:val="0"/>
      <w:shd w:val="clear" w:color="auto" w:fill="FFFFFF"/>
      <w:spacing w:before="120" w:line="0" w:lineRule="atLeast"/>
    </w:pPr>
  </w:style>
  <w:style w:type="character" w:styleId="af5">
    <w:name w:val="Emphasis"/>
    <w:basedOn w:val="a0"/>
    <w:uiPriority w:val="20"/>
    <w:qFormat/>
    <w:rsid w:val="00AE0D49"/>
    <w:rPr>
      <w:i/>
      <w:iCs/>
    </w:rPr>
  </w:style>
  <w:style w:type="character" w:customStyle="1" w:styleId="ad">
    <w:name w:val="Абзац списка Знак"/>
    <w:aliases w:val="Подглава Знак"/>
    <w:basedOn w:val="a0"/>
    <w:link w:val="ac"/>
    <w:uiPriority w:val="34"/>
    <w:rsid w:val="008170BE"/>
  </w:style>
  <w:style w:type="character" w:styleId="af6">
    <w:name w:val="Subtle Emphasis"/>
    <w:basedOn w:val="a0"/>
    <w:uiPriority w:val="19"/>
    <w:qFormat/>
    <w:rsid w:val="007830EF"/>
    <w:rPr>
      <w:i/>
      <w:iCs/>
      <w:color w:val="404040" w:themeColor="text1" w:themeTint="BF"/>
    </w:rPr>
  </w:style>
  <w:style w:type="paragraph" w:customStyle="1" w:styleId="rvps4">
    <w:name w:val="rvps4"/>
    <w:basedOn w:val="a"/>
    <w:rsid w:val="00953A26"/>
    <w:pPr>
      <w:spacing w:before="100" w:beforeAutospacing="1" w:after="100" w:afterAutospacing="1"/>
    </w:pPr>
    <w:rPr>
      <w:sz w:val="24"/>
      <w:szCs w:val="24"/>
    </w:rPr>
  </w:style>
  <w:style w:type="character" w:customStyle="1" w:styleId="rvts20">
    <w:name w:val="rvts20"/>
    <w:basedOn w:val="a0"/>
    <w:rsid w:val="00953A26"/>
  </w:style>
  <w:style w:type="character" w:customStyle="1" w:styleId="rvts25">
    <w:name w:val="rvts25"/>
    <w:basedOn w:val="a0"/>
    <w:rsid w:val="00953A26"/>
  </w:style>
  <w:style w:type="character" w:customStyle="1" w:styleId="af7">
    <w:name w:val="Основний текст_"/>
    <w:link w:val="30"/>
    <w:locked/>
    <w:rsid w:val="000E11AD"/>
    <w:rPr>
      <w:sz w:val="23"/>
      <w:szCs w:val="23"/>
      <w:shd w:val="clear" w:color="auto" w:fill="FFFFFF"/>
    </w:rPr>
  </w:style>
  <w:style w:type="paragraph" w:customStyle="1" w:styleId="30">
    <w:name w:val="Основний текст3"/>
    <w:basedOn w:val="a"/>
    <w:link w:val="af7"/>
    <w:uiPriority w:val="99"/>
    <w:rsid w:val="000E11AD"/>
    <w:pPr>
      <w:widowControl w:val="0"/>
      <w:shd w:val="clear" w:color="auto" w:fill="FFFFFF"/>
      <w:spacing w:before="120" w:after="60" w:line="0" w:lineRule="atLeast"/>
      <w:ind w:hanging="340"/>
    </w:pPr>
    <w:rPr>
      <w:sz w:val="23"/>
      <w:szCs w:val="23"/>
    </w:rPr>
  </w:style>
  <w:style w:type="character" w:customStyle="1" w:styleId="rvts37">
    <w:name w:val="rvts37"/>
    <w:basedOn w:val="a0"/>
    <w:rsid w:val="003F77DB"/>
  </w:style>
  <w:style w:type="paragraph" w:customStyle="1" w:styleId="13">
    <w:name w:val="Основний текст1"/>
    <w:basedOn w:val="a"/>
    <w:rsid w:val="001A6940"/>
    <w:pPr>
      <w:widowControl w:val="0"/>
      <w:shd w:val="clear" w:color="auto" w:fill="FFFFFF"/>
      <w:spacing w:before="420" w:line="312" w:lineRule="exact"/>
      <w:ind w:firstLine="709"/>
      <w:jc w:val="both"/>
    </w:pPr>
    <w:rPr>
      <w:rFonts w:eastAsiaTheme="minorHAnsi"/>
      <w:sz w:val="26"/>
      <w:szCs w:val="26"/>
      <w:lang w:eastAsia="en-US"/>
    </w:rPr>
  </w:style>
  <w:style w:type="paragraph" w:customStyle="1" w:styleId="rtejustify">
    <w:name w:val="rtejustify"/>
    <w:basedOn w:val="a"/>
    <w:rsid w:val="00B115CE"/>
    <w:pPr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sid w:val="004710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8D295-3579-4E1E-9BCB-42F205144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8383</TotalTime>
  <Pages>9</Pages>
  <Words>13699</Words>
  <Characters>7809</Characters>
  <Application>Microsoft Office Word</Application>
  <DocSecurity>0</DocSecurity>
  <Lines>65</Lines>
  <Paragraphs>42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office 2007 rus ent:</Company>
  <LinksUpToDate>false</LinksUpToDate>
  <CharactersWithSpaces>21466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Троць</dc:creator>
  <cp:lastModifiedBy>Лариса Бардаченко (VRU-GAMEMAX2-03 - l.bardachenko)</cp:lastModifiedBy>
  <cp:revision>1546</cp:revision>
  <cp:lastPrinted>2020-07-17T10:05:00Z</cp:lastPrinted>
  <dcterms:created xsi:type="dcterms:W3CDTF">2018-07-02T06:35:00Z</dcterms:created>
  <dcterms:modified xsi:type="dcterms:W3CDTF">2020-07-23T08:43:00Z</dcterms:modified>
</cp:coreProperties>
</file>