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C3412" w14:textId="144C2AC5" w:rsidR="00997D84" w:rsidRPr="00997D84" w:rsidRDefault="00997D84" w:rsidP="00997D84">
      <w:pPr>
        <w:pStyle w:val="Style3"/>
        <w:widowControl/>
        <w:spacing w:line="274" w:lineRule="exact"/>
        <w:ind w:right="4960"/>
        <w:jc w:val="both"/>
        <w:rPr>
          <w:rFonts w:eastAsia="Bookman Old Style"/>
          <w:b/>
          <w:bCs/>
          <w:sz w:val="20"/>
          <w:szCs w:val="20"/>
          <w:lang w:val="uk-UA" w:eastAsia="uk-UA"/>
        </w:rPr>
      </w:pPr>
      <w:r w:rsidRPr="00B318DC">
        <w:rPr>
          <w:rFonts w:ascii="AcademyC" w:hAnsi="AcademyC"/>
          <w:noProof/>
          <w:sz w:val="28"/>
          <w:szCs w:val="28"/>
          <w:lang w:val="uk-UA" w:eastAsia="uk-UA"/>
        </w:rPr>
        <w:drawing>
          <wp:anchor distT="0" distB="0" distL="114300" distR="114300" simplePos="0" relativeHeight="251659264" behindDoc="0" locked="0" layoutInCell="1" allowOverlap="1" wp14:anchorId="00F81F8F" wp14:editId="336DBF2F">
            <wp:simplePos x="0" y="0"/>
            <wp:positionH relativeFrom="margin">
              <wp:align>center</wp:align>
            </wp:positionH>
            <wp:positionV relativeFrom="paragraph">
              <wp:posOffset>-543284</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E65269" w14:textId="77777777" w:rsidR="00997D84" w:rsidRPr="00B318DC" w:rsidRDefault="00997D84" w:rsidP="00997D84">
      <w:pPr>
        <w:spacing w:before="360" w:after="60"/>
        <w:jc w:val="center"/>
        <w:rPr>
          <w:rFonts w:ascii="AcademyC" w:hAnsi="AcademyC"/>
          <w:b/>
          <w:color w:val="002060"/>
          <w:sz w:val="28"/>
          <w:szCs w:val="28"/>
          <w:lang w:eastAsia="ru-RU"/>
        </w:rPr>
      </w:pPr>
      <w:r w:rsidRPr="00B318DC">
        <w:rPr>
          <w:rFonts w:ascii="AcademyC" w:hAnsi="AcademyC"/>
          <w:b/>
          <w:color w:val="002060"/>
          <w:sz w:val="28"/>
          <w:szCs w:val="28"/>
        </w:rPr>
        <w:t>УКРАЇНА</w:t>
      </w:r>
    </w:p>
    <w:p w14:paraId="26F43EA4" w14:textId="77777777" w:rsidR="00997D84" w:rsidRPr="00B318DC" w:rsidRDefault="00997D84" w:rsidP="00997D84">
      <w:pPr>
        <w:spacing w:after="60"/>
        <w:jc w:val="center"/>
        <w:rPr>
          <w:rFonts w:ascii="AcademyC" w:hAnsi="AcademyC"/>
          <w:b/>
          <w:color w:val="002060"/>
          <w:sz w:val="28"/>
          <w:szCs w:val="28"/>
        </w:rPr>
      </w:pPr>
      <w:r w:rsidRPr="00B318DC">
        <w:rPr>
          <w:rFonts w:ascii="AcademyC" w:hAnsi="AcademyC"/>
          <w:b/>
          <w:color w:val="002060"/>
          <w:sz w:val="28"/>
          <w:szCs w:val="28"/>
        </w:rPr>
        <w:t>ВИЩА РАДА ПРАВОСУДДЯ</w:t>
      </w:r>
    </w:p>
    <w:p w14:paraId="0313F1C6" w14:textId="77777777" w:rsidR="00997D84" w:rsidRPr="00B318DC" w:rsidRDefault="00997D84" w:rsidP="00997D84">
      <w:pPr>
        <w:spacing w:after="240"/>
        <w:jc w:val="center"/>
        <w:rPr>
          <w:rFonts w:ascii="AcademyC" w:hAnsi="AcademyC"/>
          <w:b/>
          <w:color w:val="002060"/>
          <w:sz w:val="28"/>
          <w:szCs w:val="28"/>
        </w:rPr>
      </w:pPr>
      <w:r w:rsidRPr="00B318DC">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997D84" w:rsidRPr="00086270" w14:paraId="470E0C3B" w14:textId="77777777" w:rsidTr="00A46523">
        <w:trPr>
          <w:trHeight w:val="188"/>
        </w:trPr>
        <w:tc>
          <w:tcPr>
            <w:tcW w:w="3098" w:type="dxa"/>
            <w:hideMark/>
          </w:tcPr>
          <w:p w14:paraId="2F2EE464" w14:textId="4EBBA390" w:rsidR="00997D84" w:rsidRPr="00086270" w:rsidRDefault="00997D84" w:rsidP="00A46523">
            <w:pPr>
              <w:ind w:right="-2"/>
              <w:rPr>
                <w:rFonts w:ascii="Times New Roman" w:hAnsi="Times New Roman" w:cs="Times New Roman"/>
                <w:b/>
                <w:noProof/>
                <w:color w:val="000000" w:themeColor="text1"/>
                <w:sz w:val="24"/>
                <w:lang w:eastAsia="ru-RU"/>
              </w:rPr>
            </w:pPr>
            <w:r>
              <w:rPr>
                <w:rFonts w:ascii="Times New Roman" w:hAnsi="Times New Roman" w:cs="Times New Roman"/>
                <w:b/>
                <w:noProof/>
                <w:color w:val="000000" w:themeColor="text1"/>
                <w:sz w:val="24"/>
                <w:lang w:val="uk-UA"/>
              </w:rPr>
              <w:t>16 липня</w:t>
            </w:r>
            <w:r w:rsidRPr="00086270">
              <w:rPr>
                <w:rFonts w:ascii="Times New Roman" w:hAnsi="Times New Roman" w:cs="Times New Roman"/>
                <w:b/>
                <w:noProof/>
                <w:color w:val="000000" w:themeColor="text1"/>
                <w:sz w:val="24"/>
              </w:rPr>
              <w:t xml:space="preserve"> 2020 року</w:t>
            </w:r>
          </w:p>
        </w:tc>
        <w:tc>
          <w:tcPr>
            <w:tcW w:w="3309" w:type="dxa"/>
            <w:hideMark/>
          </w:tcPr>
          <w:p w14:paraId="34FC914B" w14:textId="77777777" w:rsidR="00997D84" w:rsidRPr="00A63127" w:rsidRDefault="00997D84" w:rsidP="00A46523">
            <w:pPr>
              <w:ind w:right="-2"/>
              <w:jc w:val="center"/>
              <w:rPr>
                <w:rFonts w:ascii="Times New Roman" w:hAnsi="Times New Roman" w:cs="Times New Roman"/>
                <w:noProof/>
                <w:color w:val="000000" w:themeColor="text1"/>
                <w:szCs w:val="20"/>
                <w:lang w:eastAsia="ru-RU"/>
              </w:rPr>
            </w:pPr>
            <w:r w:rsidRPr="00086270">
              <w:rPr>
                <w:rFonts w:ascii="Times New Roman" w:hAnsi="Times New Roman" w:cs="Times New Roman"/>
                <w:b/>
                <w:color w:val="000000" w:themeColor="text1"/>
                <w:sz w:val="24"/>
              </w:rPr>
              <w:t xml:space="preserve">      </w:t>
            </w:r>
            <w:proofErr w:type="spellStart"/>
            <w:r w:rsidRPr="00A63127">
              <w:rPr>
                <w:rFonts w:ascii="Times New Roman" w:hAnsi="Times New Roman" w:cs="Times New Roman"/>
                <w:color w:val="000000" w:themeColor="text1"/>
                <w:szCs w:val="20"/>
              </w:rPr>
              <w:t>Київ</w:t>
            </w:r>
            <w:proofErr w:type="spellEnd"/>
          </w:p>
        </w:tc>
        <w:tc>
          <w:tcPr>
            <w:tcW w:w="3624" w:type="dxa"/>
            <w:hideMark/>
          </w:tcPr>
          <w:p w14:paraId="585EC73B" w14:textId="44BC597E" w:rsidR="00997D84" w:rsidRPr="00D10FB6" w:rsidRDefault="00997D84" w:rsidP="00D10FB6">
            <w:pPr>
              <w:ind w:right="-2"/>
              <w:jc w:val="center"/>
              <w:rPr>
                <w:rFonts w:ascii="Times New Roman" w:hAnsi="Times New Roman" w:cs="Times New Roman"/>
                <w:b/>
                <w:noProof/>
                <w:color w:val="000000" w:themeColor="text1"/>
                <w:sz w:val="24"/>
                <w:lang w:val="uk-UA" w:eastAsia="ru-RU"/>
              </w:rPr>
            </w:pPr>
            <w:r>
              <w:rPr>
                <w:rFonts w:ascii="Times New Roman" w:hAnsi="Times New Roman" w:cs="Times New Roman"/>
                <w:b/>
                <w:color w:val="000000" w:themeColor="text1"/>
                <w:sz w:val="24"/>
                <w:lang w:val="uk-UA"/>
              </w:rPr>
              <w:t xml:space="preserve">                      </w:t>
            </w:r>
            <w:r w:rsidRPr="00086270">
              <w:rPr>
                <w:rFonts w:ascii="Times New Roman" w:hAnsi="Times New Roman" w:cs="Times New Roman"/>
                <w:b/>
                <w:color w:val="000000" w:themeColor="text1"/>
                <w:sz w:val="24"/>
              </w:rPr>
              <w:t>№</w:t>
            </w:r>
            <w:r w:rsidRPr="00086270">
              <w:rPr>
                <w:rFonts w:ascii="Times New Roman" w:hAnsi="Times New Roman" w:cs="Times New Roman"/>
                <w:b/>
                <w:noProof/>
                <w:color w:val="000000" w:themeColor="text1"/>
                <w:sz w:val="24"/>
              </w:rPr>
              <w:t> </w:t>
            </w:r>
            <w:r w:rsidR="00D10FB6">
              <w:rPr>
                <w:rFonts w:ascii="Times New Roman" w:hAnsi="Times New Roman" w:cs="Times New Roman"/>
                <w:b/>
                <w:noProof/>
                <w:color w:val="000000" w:themeColor="text1"/>
                <w:sz w:val="24"/>
                <w:lang w:val="en-US"/>
              </w:rPr>
              <w:t>2174/0/15-20</w:t>
            </w:r>
            <w:bookmarkStart w:id="0" w:name="_GoBack"/>
            <w:bookmarkEnd w:id="0"/>
          </w:p>
        </w:tc>
      </w:tr>
    </w:tbl>
    <w:p w14:paraId="13FF706F" w14:textId="77777777" w:rsidR="00023DCD" w:rsidRDefault="00023DCD"/>
    <w:tbl>
      <w:tblPr>
        <w:tblW w:w="9796" w:type="dxa"/>
        <w:tblLook w:val="04A0" w:firstRow="1" w:lastRow="0" w:firstColumn="1" w:lastColumn="0" w:noHBand="0" w:noVBand="1"/>
      </w:tblPr>
      <w:tblGrid>
        <w:gridCol w:w="4644"/>
        <w:gridCol w:w="5152"/>
      </w:tblGrid>
      <w:tr w:rsidR="0045446B" w:rsidRPr="00A63B7C" w14:paraId="2E013F94" w14:textId="77777777" w:rsidTr="004A208B">
        <w:tc>
          <w:tcPr>
            <w:tcW w:w="4644" w:type="dxa"/>
            <w:hideMark/>
          </w:tcPr>
          <w:p w14:paraId="52E21ED9" w14:textId="77777777" w:rsidR="00F2259F" w:rsidRDefault="00F2259F" w:rsidP="00C727DC">
            <w:pPr>
              <w:pStyle w:val="a3"/>
              <w:jc w:val="both"/>
              <w:rPr>
                <w:rFonts w:cs="Times New Roman"/>
                <w:b/>
                <w:sz w:val="24"/>
                <w:szCs w:val="24"/>
              </w:rPr>
            </w:pPr>
            <w:bookmarkStart w:id="1" w:name="_Hlk43895787"/>
          </w:p>
          <w:p w14:paraId="76896ED6" w14:textId="4E4F4A4C" w:rsidR="0045446B" w:rsidRDefault="0045446B" w:rsidP="00C727DC">
            <w:pPr>
              <w:pStyle w:val="a3"/>
              <w:jc w:val="both"/>
              <w:rPr>
                <w:rFonts w:cs="Times New Roman"/>
                <w:b/>
                <w:sz w:val="24"/>
                <w:szCs w:val="24"/>
              </w:rPr>
            </w:pPr>
            <w:r w:rsidRPr="00A63B7C">
              <w:rPr>
                <w:rFonts w:cs="Times New Roman"/>
                <w:b/>
                <w:sz w:val="24"/>
                <w:szCs w:val="24"/>
              </w:rPr>
              <w:t xml:space="preserve">Про </w:t>
            </w:r>
            <w:r w:rsidR="004B1217" w:rsidRPr="00A63B7C">
              <w:rPr>
                <w:rFonts w:cs="Times New Roman"/>
                <w:b/>
                <w:sz w:val="24"/>
                <w:szCs w:val="24"/>
              </w:rPr>
              <w:t>закриття дисциплінарного п</w:t>
            </w:r>
            <w:r w:rsidR="00CD6D83" w:rsidRPr="00A63B7C">
              <w:rPr>
                <w:rFonts w:cs="Times New Roman"/>
                <w:b/>
                <w:sz w:val="24"/>
                <w:szCs w:val="24"/>
              </w:rPr>
              <w:t xml:space="preserve">ровадження </w:t>
            </w:r>
            <w:r w:rsidR="008F65B4" w:rsidRPr="00A63B7C">
              <w:rPr>
                <w:rFonts w:cs="Times New Roman"/>
                <w:b/>
                <w:sz w:val="24"/>
                <w:szCs w:val="24"/>
              </w:rPr>
              <w:t>стосовно</w:t>
            </w:r>
            <w:r w:rsidRPr="00A63B7C">
              <w:rPr>
                <w:rFonts w:cs="Times New Roman"/>
                <w:b/>
                <w:sz w:val="24"/>
                <w:szCs w:val="24"/>
              </w:rPr>
              <w:t xml:space="preserve"> </w:t>
            </w:r>
            <w:r w:rsidR="008F65B4" w:rsidRPr="00A63B7C">
              <w:rPr>
                <w:rFonts w:cs="Times New Roman"/>
                <w:b/>
                <w:sz w:val="24"/>
                <w:szCs w:val="24"/>
              </w:rPr>
              <w:t xml:space="preserve">Голови Державної судової адміністрації України </w:t>
            </w:r>
            <w:proofErr w:type="spellStart"/>
            <w:r w:rsidR="00627468" w:rsidRPr="00A63B7C">
              <w:rPr>
                <w:rFonts w:cs="Times New Roman"/>
                <w:b/>
                <w:sz w:val="24"/>
                <w:szCs w:val="24"/>
              </w:rPr>
              <w:t>Холоднюка</w:t>
            </w:r>
            <w:proofErr w:type="spellEnd"/>
            <w:r w:rsidR="00627468" w:rsidRPr="00A63B7C">
              <w:rPr>
                <w:rFonts w:cs="Times New Roman"/>
                <w:b/>
                <w:sz w:val="24"/>
                <w:szCs w:val="24"/>
              </w:rPr>
              <w:t xml:space="preserve"> З.В.</w:t>
            </w:r>
          </w:p>
          <w:p w14:paraId="5ED29738" w14:textId="77777777" w:rsidR="00A748CA" w:rsidRPr="00A63B7C" w:rsidRDefault="00A748CA" w:rsidP="00C727DC">
            <w:pPr>
              <w:pStyle w:val="a3"/>
              <w:jc w:val="both"/>
              <w:rPr>
                <w:rFonts w:cs="Times New Roman"/>
                <w:b/>
                <w:sz w:val="24"/>
                <w:szCs w:val="24"/>
              </w:rPr>
            </w:pPr>
          </w:p>
          <w:p w14:paraId="116DF657" w14:textId="77777777" w:rsidR="00FE1769" w:rsidRPr="00A63B7C" w:rsidRDefault="00FE1769" w:rsidP="00C727DC">
            <w:pPr>
              <w:pStyle w:val="a3"/>
              <w:jc w:val="both"/>
              <w:rPr>
                <w:rFonts w:cs="Times New Roman"/>
                <w:b/>
                <w:sz w:val="16"/>
                <w:szCs w:val="16"/>
              </w:rPr>
            </w:pPr>
          </w:p>
        </w:tc>
        <w:tc>
          <w:tcPr>
            <w:tcW w:w="5152" w:type="dxa"/>
          </w:tcPr>
          <w:p w14:paraId="42901EFA" w14:textId="77777777" w:rsidR="0045446B" w:rsidRPr="00A63B7C" w:rsidRDefault="0045446B" w:rsidP="00C727DC">
            <w:pPr>
              <w:ind w:firstLine="851"/>
              <w:rPr>
                <w:rFonts w:ascii="Times New Roman" w:hAnsi="Times New Roman" w:cs="Times New Roman"/>
                <w:b/>
                <w:sz w:val="28"/>
                <w:szCs w:val="28"/>
                <w:lang w:val="uk-UA"/>
              </w:rPr>
            </w:pPr>
          </w:p>
        </w:tc>
      </w:tr>
    </w:tbl>
    <w:p w14:paraId="00F0D3AE" w14:textId="7FBA7963" w:rsidR="00FE1769" w:rsidRPr="00D92D84" w:rsidRDefault="00FE1769" w:rsidP="00A63127">
      <w:pPr>
        <w:pStyle w:val="a3"/>
        <w:tabs>
          <w:tab w:val="left" w:pos="9214"/>
        </w:tabs>
        <w:ind w:right="711" w:firstLine="708"/>
        <w:jc w:val="both"/>
        <w:rPr>
          <w:rFonts w:cs="Times New Roman"/>
          <w:szCs w:val="28"/>
        </w:rPr>
      </w:pPr>
      <w:r w:rsidRPr="00D92D84">
        <w:rPr>
          <w:rFonts w:cs="Times New Roman"/>
          <w:szCs w:val="28"/>
        </w:rPr>
        <w:t>Вища рада правосуддя</w:t>
      </w:r>
      <w:r w:rsidR="00D470E4" w:rsidRPr="00D92D84">
        <w:rPr>
          <w:rFonts w:cs="Times New Roman"/>
          <w:szCs w:val="28"/>
        </w:rPr>
        <w:t xml:space="preserve">, </w:t>
      </w:r>
      <w:r w:rsidR="003E60D7" w:rsidRPr="00D92D84">
        <w:rPr>
          <w:rFonts w:cs="Times New Roman"/>
          <w:szCs w:val="28"/>
        </w:rPr>
        <w:t xml:space="preserve">розглянувши </w:t>
      </w:r>
      <w:r w:rsidR="00D470E4" w:rsidRPr="00D92D84">
        <w:rPr>
          <w:rFonts w:cs="Times New Roman"/>
          <w:szCs w:val="28"/>
        </w:rPr>
        <w:t xml:space="preserve">пропозицію Комісії з питань вищого корпусу державної служби в системі правосуддя </w:t>
      </w:r>
      <w:r w:rsidR="004C239C" w:rsidRPr="00D92D84">
        <w:rPr>
          <w:rFonts w:cs="Times New Roman"/>
          <w:szCs w:val="28"/>
        </w:rPr>
        <w:t xml:space="preserve">про закриття дисциплінарного провадження </w:t>
      </w:r>
      <w:r w:rsidR="008F65B4" w:rsidRPr="00D92D84">
        <w:rPr>
          <w:rFonts w:cs="Times New Roman"/>
          <w:szCs w:val="28"/>
        </w:rPr>
        <w:t xml:space="preserve">за заявою </w:t>
      </w:r>
      <w:proofErr w:type="spellStart"/>
      <w:r w:rsidR="00F2259F" w:rsidRPr="00D92D84">
        <w:rPr>
          <w:rFonts w:cs="Times New Roman"/>
          <w:szCs w:val="28"/>
        </w:rPr>
        <w:t>Татенка</w:t>
      </w:r>
      <w:proofErr w:type="spellEnd"/>
      <w:r w:rsidR="00F2259F" w:rsidRPr="00D92D84">
        <w:rPr>
          <w:rFonts w:cs="Times New Roman"/>
          <w:szCs w:val="28"/>
        </w:rPr>
        <w:t xml:space="preserve"> Валерія Миколайовича </w:t>
      </w:r>
      <w:r w:rsidR="008F65B4" w:rsidRPr="00D92D84">
        <w:rPr>
          <w:rFonts w:cs="Times New Roman"/>
          <w:szCs w:val="28"/>
        </w:rPr>
        <w:t xml:space="preserve">через відсутність у діях Голови </w:t>
      </w:r>
      <w:r w:rsidR="004C239C" w:rsidRPr="00D92D84">
        <w:rPr>
          <w:rFonts w:cs="Times New Roman"/>
          <w:szCs w:val="28"/>
        </w:rPr>
        <w:t xml:space="preserve">Державної судової адміністрації </w:t>
      </w:r>
      <w:r w:rsidR="00F00D0F" w:rsidRPr="00D92D84">
        <w:rPr>
          <w:rFonts w:cs="Times New Roman"/>
          <w:szCs w:val="28"/>
        </w:rPr>
        <w:t xml:space="preserve">України </w:t>
      </w:r>
      <w:proofErr w:type="spellStart"/>
      <w:r w:rsidR="00627468" w:rsidRPr="00D92D84">
        <w:rPr>
          <w:rFonts w:cs="Times New Roman"/>
          <w:szCs w:val="28"/>
        </w:rPr>
        <w:t>Холоднюка</w:t>
      </w:r>
      <w:proofErr w:type="spellEnd"/>
      <w:r w:rsidR="00627468" w:rsidRPr="00D92D84">
        <w:rPr>
          <w:rFonts w:cs="Times New Roman"/>
          <w:szCs w:val="28"/>
        </w:rPr>
        <w:t xml:space="preserve"> </w:t>
      </w:r>
      <w:proofErr w:type="spellStart"/>
      <w:r w:rsidR="00627468" w:rsidRPr="00D92D84">
        <w:rPr>
          <w:rFonts w:cs="Times New Roman"/>
          <w:szCs w:val="28"/>
        </w:rPr>
        <w:t>Зеновія</w:t>
      </w:r>
      <w:proofErr w:type="spellEnd"/>
      <w:r w:rsidR="00627468" w:rsidRPr="00D92D84">
        <w:rPr>
          <w:rFonts w:cs="Times New Roman"/>
          <w:szCs w:val="28"/>
        </w:rPr>
        <w:t xml:space="preserve"> Васильовича</w:t>
      </w:r>
      <w:r w:rsidR="008F65B4" w:rsidRPr="00D92D84">
        <w:rPr>
          <w:rFonts w:cs="Times New Roman"/>
          <w:szCs w:val="28"/>
        </w:rPr>
        <w:t xml:space="preserve"> складу дисциплінарного проступку</w:t>
      </w:r>
      <w:r w:rsidR="00F00D0F" w:rsidRPr="00D92D84">
        <w:rPr>
          <w:rFonts w:cs="Times New Roman"/>
          <w:szCs w:val="28"/>
        </w:rPr>
        <w:t>,</w:t>
      </w:r>
      <w:r w:rsidR="004C239C" w:rsidRPr="00D92D84">
        <w:rPr>
          <w:rFonts w:cs="Times New Roman"/>
          <w:szCs w:val="28"/>
        </w:rPr>
        <w:t xml:space="preserve"> </w:t>
      </w:r>
    </w:p>
    <w:p w14:paraId="6DE516ED" w14:textId="08AD792A" w:rsidR="00D92D84" w:rsidRPr="00D92D84" w:rsidRDefault="00D92D84" w:rsidP="00C727DC">
      <w:pPr>
        <w:pStyle w:val="a3"/>
        <w:jc w:val="center"/>
        <w:rPr>
          <w:rFonts w:cs="Times New Roman"/>
          <w:b/>
          <w:szCs w:val="28"/>
        </w:rPr>
      </w:pPr>
    </w:p>
    <w:p w14:paraId="30AB9D08" w14:textId="77777777" w:rsidR="0045446B" w:rsidRPr="00D92D84" w:rsidRDefault="00FE1769" w:rsidP="00C727DC">
      <w:pPr>
        <w:pStyle w:val="a3"/>
        <w:jc w:val="center"/>
        <w:rPr>
          <w:rFonts w:cs="Times New Roman"/>
          <w:b/>
          <w:szCs w:val="28"/>
        </w:rPr>
      </w:pPr>
      <w:r w:rsidRPr="00D92D84">
        <w:rPr>
          <w:rFonts w:cs="Times New Roman"/>
          <w:b/>
          <w:szCs w:val="28"/>
        </w:rPr>
        <w:t>встановила:</w:t>
      </w:r>
    </w:p>
    <w:p w14:paraId="234A0569" w14:textId="020DE580" w:rsidR="00D92D84" w:rsidRPr="00D92D84" w:rsidRDefault="00D92D84" w:rsidP="00C727DC">
      <w:pPr>
        <w:pStyle w:val="a3"/>
        <w:ind w:firstLine="708"/>
        <w:jc w:val="center"/>
        <w:rPr>
          <w:rFonts w:cs="Times New Roman"/>
          <w:b/>
          <w:szCs w:val="28"/>
        </w:rPr>
      </w:pPr>
    </w:p>
    <w:p w14:paraId="11C0017B" w14:textId="31C16A57" w:rsidR="000412A3" w:rsidRPr="00D92D84" w:rsidRDefault="004C239C" w:rsidP="00A63127">
      <w:pPr>
        <w:pStyle w:val="a3"/>
        <w:tabs>
          <w:tab w:val="left" w:pos="1134"/>
        </w:tabs>
        <w:ind w:right="711"/>
        <w:jc w:val="both"/>
        <w:rPr>
          <w:rFonts w:cs="Times New Roman"/>
          <w:szCs w:val="28"/>
        </w:rPr>
      </w:pPr>
      <w:r w:rsidRPr="00D92D84">
        <w:rPr>
          <w:rFonts w:cs="Times New Roman"/>
          <w:szCs w:val="28"/>
        </w:rPr>
        <w:t>д</w:t>
      </w:r>
      <w:r w:rsidR="0045446B" w:rsidRPr="00D92D84">
        <w:rPr>
          <w:rFonts w:cs="Times New Roman"/>
          <w:szCs w:val="28"/>
        </w:rPr>
        <w:t xml:space="preserve">о Вищої ради правосуддя </w:t>
      </w:r>
      <w:r w:rsidR="00A748CA" w:rsidRPr="00D92D84">
        <w:rPr>
          <w:rFonts w:eastAsia="Arial Unicode MS" w:cs="Times New Roman"/>
          <w:color w:val="000000"/>
          <w:szCs w:val="28"/>
          <w:lang w:eastAsia="uk-UA" w:bidi="uk-UA"/>
        </w:rPr>
        <w:t xml:space="preserve">2 березня 2020 року за вхідним № 1213/0/6-20 </w:t>
      </w:r>
      <w:r w:rsidR="008F65B4" w:rsidRPr="00D92D84">
        <w:rPr>
          <w:rFonts w:cs="Times New Roman"/>
          <w:szCs w:val="28"/>
        </w:rPr>
        <w:t>надійшла заява</w:t>
      </w:r>
      <w:r w:rsidR="00A63127">
        <w:rPr>
          <w:rFonts w:cs="Times New Roman"/>
          <w:szCs w:val="28"/>
        </w:rPr>
        <w:t xml:space="preserve"> </w:t>
      </w:r>
      <w:proofErr w:type="spellStart"/>
      <w:r w:rsidR="00A748CA" w:rsidRPr="00D92D84">
        <w:rPr>
          <w:rFonts w:cs="Times New Roman"/>
          <w:szCs w:val="28"/>
        </w:rPr>
        <w:t>Татенка</w:t>
      </w:r>
      <w:proofErr w:type="spellEnd"/>
      <w:r w:rsidR="00A748CA" w:rsidRPr="00D92D84">
        <w:rPr>
          <w:rFonts w:cs="Times New Roman"/>
          <w:szCs w:val="28"/>
        </w:rPr>
        <w:t xml:space="preserve"> В. М. від 1 березня 2020 року</w:t>
      </w:r>
      <w:r w:rsidR="00A369E9" w:rsidRPr="00D92D84">
        <w:rPr>
          <w:rFonts w:cs="Times New Roman"/>
          <w:szCs w:val="28"/>
        </w:rPr>
        <w:t>,</w:t>
      </w:r>
      <w:r w:rsidR="008F65B4" w:rsidRPr="00D92D84">
        <w:rPr>
          <w:rFonts w:cs="Times New Roman"/>
          <w:szCs w:val="28"/>
        </w:rPr>
        <w:t xml:space="preserve"> </w:t>
      </w:r>
      <w:r w:rsidR="001515D7" w:rsidRPr="00D92D84">
        <w:rPr>
          <w:rFonts w:cs="Times New Roman"/>
          <w:szCs w:val="28"/>
        </w:rPr>
        <w:t>із проханням</w:t>
      </w:r>
      <w:r w:rsidR="00B350AF" w:rsidRPr="00D92D84">
        <w:rPr>
          <w:rFonts w:cs="Times New Roman"/>
          <w:szCs w:val="28"/>
        </w:rPr>
        <w:t xml:space="preserve"> порушити дисциплінарне провадження стосовного Голови Державної судової адміністрації України</w:t>
      </w:r>
      <w:r w:rsidR="00CB00C5" w:rsidRPr="00D92D84">
        <w:rPr>
          <w:rFonts w:cs="Times New Roman"/>
          <w:szCs w:val="28"/>
        </w:rPr>
        <w:t xml:space="preserve"> </w:t>
      </w:r>
      <w:proofErr w:type="spellStart"/>
      <w:r w:rsidR="00627468" w:rsidRPr="00D92D84">
        <w:rPr>
          <w:rFonts w:cs="Times New Roman"/>
          <w:szCs w:val="28"/>
        </w:rPr>
        <w:t>Холоднюка</w:t>
      </w:r>
      <w:proofErr w:type="spellEnd"/>
      <w:r w:rsidR="00627468" w:rsidRPr="00D92D84">
        <w:rPr>
          <w:rFonts w:cs="Times New Roman"/>
          <w:szCs w:val="28"/>
        </w:rPr>
        <w:t xml:space="preserve"> З.В.</w:t>
      </w:r>
      <w:r w:rsidR="00B9668B" w:rsidRPr="00D92D84">
        <w:rPr>
          <w:rFonts w:cs="Times New Roman"/>
          <w:szCs w:val="28"/>
        </w:rPr>
        <w:t xml:space="preserve"> </w:t>
      </w:r>
    </w:p>
    <w:p w14:paraId="421D7393" w14:textId="16067E17" w:rsidR="00A748CA" w:rsidRPr="00D92D84" w:rsidRDefault="000412A3" w:rsidP="00A63127">
      <w:pPr>
        <w:pStyle w:val="20"/>
        <w:shd w:val="clear" w:color="auto" w:fill="auto"/>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lang w:val="uk-UA"/>
        </w:rPr>
        <w:t>Зокрема,</w:t>
      </w:r>
      <w:r w:rsidR="00A748CA" w:rsidRPr="00D92D84">
        <w:rPr>
          <w:rFonts w:ascii="Times New Roman" w:hAnsi="Times New Roman" w:cs="Times New Roman"/>
          <w:sz w:val="28"/>
          <w:szCs w:val="28"/>
          <w:lang w:val="uk-UA"/>
        </w:rPr>
        <w:t xml:space="preserve"> </w:t>
      </w:r>
      <w:proofErr w:type="spellStart"/>
      <w:r w:rsidR="00A748CA" w:rsidRPr="00D92D84">
        <w:rPr>
          <w:rFonts w:ascii="Times New Roman" w:hAnsi="Times New Roman" w:cs="Times New Roman"/>
          <w:sz w:val="28"/>
          <w:szCs w:val="28"/>
          <w:lang w:val="uk-UA"/>
        </w:rPr>
        <w:t>Татенко</w:t>
      </w:r>
      <w:proofErr w:type="spellEnd"/>
      <w:r w:rsidR="00A748CA" w:rsidRPr="00D92D84">
        <w:rPr>
          <w:rFonts w:ascii="Times New Roman" w:hAnsi="Times New Roman" w:cs="Times New Roman"/>
          <w:sz w:val="28"/>
          <w:szCs w:val="28"/>
          <w:lang w:val="uk-UA"/>
        </w:rPr>
        <w:t xml:space="preserve"> В.М. вказ</w:t>
      </w:r>
      <w:r w:rsidR="00023DCD" w:rsidRPr="00D92D84">
        <w:rPr>
          <w:rFonts w:ascii="Times New Roman" w:hAnsi="Times New Roman" w:cs="Times New Roman"/>
          <w:sz w:val="28"/>
          <w:szCs w:val="28"/>
          <w:lang w:val="uk-UA"/>
        </w:rPr>
        <w:t>ав,</w:t>
      </w:r>
      <w:r w:rsidRPr="00D92D84">
        <w:rPr>
          <w:rFonts w:ascii="Times New Roman" w:hAnsi="Times New Roman" w:cs="Times New Roman"/>
          <w:sz w:val="28"/>
          <w:szCs w:val="28"/>
          <w:lang w:val="uk-UA"/>
        </w:rPr>
        <w:t xml:space="preserve"> </w:t>
      </w:r>
      <w:r w:rsidR="00A748CA" w:rsidRPr="00D92D84">
        <w:rPr>
          <w:rFonts w:ascii="Times New Roman" w:hAnsi="Times New Roman" w:cs="Times New Roman"/>
          <w:sz w:val="28"/>
          <w:szCs w:val="28"/>
          <w:lang w:val="uk-UA"/>
        </w:rPr>
        <w:t xml:space="preserve">що листом Державної судової адміністрації України (далі - ДСА України) від 27 лютого 2020 року № 10-4086/20 за підписом Голови ДСА України </w:t>
      </w:r>
      <w:proofErr w:type="spellStart"/>
      <w:r w:rsidR="00A748CA" w:rsidRPr="00D92D84">
        <w:rPr>
          <w:rFonts w:ascii="Times New Roman" w:hAnsi="Times New Roman" w:cs="Times New Roman"/>
          <w:sz w:val="28"/>
          <w:szCs w:val="28"/>
          <w:lang w:val="uk-UA"/>
        </w:rPr>
        <w:t>Холоднюка</w:t>
      </w:r>
      <w:proofErr w:type="spellEnd"/>
      <w:r w:rsidR="00A748CA" w:rsidRPr="00D92D84">
        <w:rPr>
          <w:rFonts w:ascii="Times New Roman" w:hAnsi="Times New Roman" w:cs="Times New Roman"/>
          <w:sz w:val="28"/>
          <w:szCs w:val="28"/>
          <w:lang w:val="uk-UA"/>
        </w:rPr>
        <w:t xml:space="preserve"> З.В. головам апеляційних і місцевих судів, територіальним упр</w:t>
      </w:r>
      <w:r w:rsidR="001515D7" w:rsidRPr="00D92D84">
        <w:rPr>
          <w:rFonts w:ascii="Times New Roman" w:hAnsi="Times New Roman" w:cs="Times New Roman"/>
          <w:sz w:val="28"/>
          <w:szCs w:val="28"/>
          <w:lang w:val="uk-UA"/>
        </w:rPr>
        <w:t>авлінням ДСА України надано роз’яснення</w:t>
      </w:r>
      <w:r w:rsidR="00A748CA" w:rsidRPr="00D92D84">
        <w:rPr>
          <w:rFonts w:ascii="Times New Roman" w:hAnsi="Times New Roman" w:cs="Times New Roman"/>
          <w:sz w:val="28"/>
          <w:szCs w:val="28"/>
          <w:lang w:val="uk-UA"/>
        </w:rPr>
        <w:t xml:space="preserve"> щодо порядку розрахунку суддівської винагороди для обчислення щомісячного довічного грошового утримання судді у відставці. </w:t>
      </w:r>
      <w:proofErr w:type="spellStart"/>
      <w:r w:rsidR="00A748CA" w:rsidRPr="00D92D84">
        <w:rPr>
          <w:rFonts w:ascii="Times New Roman" w:hAnsi="Times New Roman" w:cs="Times New Roman"/>
          <w:sz w:val="28"/>
          <w:szCs w:val="28"/>
        </w:rPr>
        <w:t>Скаржник</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вважає</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що</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вказаний</w:t>
      </w:r>
      <w:proofErr w:type="spellEnd"/>
      <w:r w:rsidR="00A748CA" w:rsidRPr="00D92D84">
        <w:rPr>
          <w:rFonts w:ascii="Times New Roman" w:hAnsi="Times New Roman" w:cs="Times New Roman"/>
          <w:sz w:val="28"/>
          <w:szCs w:val="28"/>
        </w:rPr>
        <w:t xml:space="preserve"> лист </w:t>
      </w:r>
      <w:proofErr w:type="spellStart"/>
      <w:r w:rsidR="00A748CA" w:rsidRPr="00D92D84">
        <w:rPr>
          <w:rFonts w:ascii="Times New Roman" w:hAnsi="Times New Roman" w:cs="Times New Roman"/>
          <w:sz w:val="28"/>
          <w:szCs w:val="28"/>
        </w:rPr>
        <w:t>надіслано</w:t>
      </w:r>
      <w:proofErr w:type="spellEnd"/>
      <w:r w:rsidR="00A748CA" w:rsidRPr="00D92D84">
        <w:rPr>
          <w:rFonts w:ascii="Times New Roman" w:hAnsi="Times New Roman" w:cs="Times New Roman"/>
          <w:sz w:val="28"/>
          <w:szCs w:val="28"/>
        </w:rPr>
        <w:t xml:space="preserve"> незаконно, </w:t>
      </w:r>
      <w:proofErr w:type="spellStart"/>
      <w:r w:rsidR="00A748CA" w:rsidRPr="00D92D84">
        <w:rPr>
          <w:rFonts w:ascii="Times New Roman" w:hAnsi="Times New Roman" w:cs="Times New Roman"/>
          <w:sz w:val="28"/>
          <w:szCs w:val="28"/>
        </w:rPr>
        <w:t>стверджує</w:t>
      </w:r>
      <w:proofErr w:type="spellEnd"/>
      <w:r w:rsidR="00A748CA" w:rsidRPr="00D92D84">
        <w:rPr>
          <w:rFonts w:ascii="Times New Roman" w:hAnsi="Times New Roman" w:cs="Times New Roman"/>
          <w:sz w:val="28"/>
          <w:szCs w:val="28"/>
        </w:rPr>
        <w:t xml:space="preserve"> про </w:t>
      </w:r>
      <w:r w:rsidR="001515D7" w:rsidRPr="00D92D84">
        <w:rPr>
          <w:rFonts w:ascii="Times New Roman" w:hAnsi="Times New Roman" w:cs="Times New Roman"/>
          <w:sz w:val="28"/>
          <w:szCs w:val="28"/>
          <w:lang w:val="uk-UA"/>
        </w:rPr>
        <w:t>«</w:t>
      </w:r>
      <w:proofErr w:type="spellStart"/>
      <w:r w:rsidR="00A748CA" w:rsidRPr="00D92D84">
        <w:rPr>
          <w:rFonts w:ascii="Times New Roman" w:hAnsi="Times New Roman" w:cs="Times New Roman"/>
          <w:sz w:val="28"/>
          <w:szCs w:val="28"/>
        </w:rPr>
        <w:t>некомпетентність</w:t>
      </w:r>
      <w:proofErr w:type="spellEnd"/>
      <w:r w:rsidR="001515D7" w:rsidRPr="00D92D84">
        <w:rPr>
          <w:rFonts w:ascii="Times New Roman" w:hAnsi="Times New Roman" w:cs="Times New Roman"/>
          <w:sz w:val="28"/>
          <w:szCs w:val="28"/>
          <w:lang w:val="uk-UA"/>
        </w:rPr>
        <w:t>»</w:t>
      </w:r>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наданого</w:t>
      </w:r>
      <w:proofErr w:type="spellEnd"/>
      <w:r w:rsidR="001515D7" w:rsidRPr="00D92D84">
        <w:rPr>
          <w:rFonts w:ascii="Times New Roman" w:hAnsi="Times New Roman" w:cs="Times New Roman"/>
          <w:sz w:val="28"/>
          <w:szCs w:val="28"/>
        </w:rPr>
        <w:t xml:space="preserve"> у </w:t>
      </w:r>
      <w:proofErr w:type="spellStart"/>
      <w:r w:rsidR="001515D7" w:rsidRPr="00D92D84">
        <w:rPr>
          <w:rFonts w:ascii="Times New Roman" w:hAnsi="Times New Roman" w:cs="Times New Roman"/>
          <w:sz w:val="28"/>
          <w:szCs w:val="28"/>
        </w:rPr>
        <w:t>листі</w:t>
      </w:r>
      <w:proofErr w:type="spellEnd"/>
      <w:r w:rsidR="001515D7" w:rsidRPr="00D92D84">
        <w:rPr>
          <w:rFonts w:ascii="Times New Roman" w:hAnsi="Times New Roman" w:cs="Times New Roman"/>
          <w:sz w:val="28"/>
          <w:szCs w:val="28"/>
        </w:rPr>
        <w:t xml:space="preserve"> роз</w:t>
      </w:r>
      <w:r w:rsidR="001515D7" w:rsidRPr="00D92D84">
        <w:rPr>
          <w:rFonts w:ascii="Times New Roman" w:hAnsi="Times New Roman" w:cs="Times New Roman"/>
          <w:sz w:val="28"/>
          <w:szCs w:val="28"/>
          <w:lang w:val="uk-UA"/>
        </w:rPr>
        <w:t>’</w:t>
      </w:r>
      <w:proofErr w:type="spellStart"/>
      <w:r w:rsidR="00A748CA" w:rsidRPr="00D92D84">
        <w:rPr>
          <w:rFonts w:ascii="Times New Roman" w:hAnsi="Times New Roman" w:cs="Times New Roman"/>
          <w:sz w:val="28"/>
          <w:szCs w:val="28"/>
        </w:rPr>
        <w:t>яснення</w:t>
      </w:r>
      <w:proofErr w:type="spellEnd"/>
      <w:r w:rsidR="00A748CA" w:rsidRPr="00D92D84">
        <w:rPr>
          <w:rFonts w:ascii="Times New Roman" w:hAnsi="Times New Roman" w:cs="Times New Roman"/>
          <w:sz w:val="28"/>
          <w:szCs w:val="28"/>
        </w:rPr>
        <w:t xml:space="preserve"> та </w:t>
      </w:r>
      <w:proofErr w:type="spellStart"/>
      <w:r w:rsidR="00A748CA" w:rsidRPr="00D92D84">
        <w:rPr>
          <w:rFonts w:ascii="Times New Roman" w:hAnsi="Times New Roman" w:cs="Times New Roman"/>
          <w:sz w:val="28"/>
          <w:szCs w:val="28"/>
        </w:rPr>
        <w:t>перевищення</w:t>
      </w:r>
      <w:proofErr w:type="spellEnd"/>
      <w:r w:rsidR="00A748CA" w:rsidRPr="00D92D84">
        <w:rPr>
          <w:rFonts w:ascii="Times New Roman" w:hAnsi="Times New Roman" w:cs="Times New Roman"/>
          <w:sz w:val="28"/>
          <w:szCs w:val="28"/>
        </w:rPr>
        <w:t xml:space="preserve"> ДСА </w:t>
      </w:r>
      <w:proofErr w:type="spellStart"/>
      <w:r w:rsidR="00A748CA" w:rsidRPr="00D92D84">
        <w:rPr>
          <w:rFonts w:ascii="Times New Roman" w:hAnsi="Times New Roman" w:cs="Times New Roman"/>
          <w:sz w:val="28"/>
          <w:szCs w:val="28"/>
        </w:rPr>
        <w:t>України</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повноважень</w:t>
      </w:r>
      <w:proofErr w:type="spellEnd"/>
      <w:r w:rsidR="00A748CA" w:rsidRPr="00D92D84">
        <w:rPr>
          <w:rFonts w:ascii="Times New Roman" w:hAnsi="Times New Roman" w:cs="Times New Roman"/>
          <w:sz w:val="28"/>
          <w:szCs w:val="28"/>
        </w:rPr>
        <w:t>.</w:t>
      </w:r>
      <w:r w:rsidR="00A748CA" w:rsidRPr="00D92D84">
        <w:rPr>
          <w:rFonts w:ascii="Times New Roman" w:hAnsi="Times New Roman" w:cs="Times New Roman"/>
          <w:sz w:val="28"/>
          <w:szCs w:val="28"/>
          <w:lang w:val="uk-UA"/>
        </w:rPr>
        <w:t xml:space="preserve"> При цьому висловив </w:t>
      </w:r>
      <w:proofErr w:type="spellStart"/>
      <w:r w:rsidR="00A748CA" w:rsidRPr="00D92D84">
        <w:rPr>
          <w:rFonts w:ascii="Times New Roman" w:hAnsi="Times New Roman" w:cs="Times New Roman"/>
          <w:sz w:val="28"/>
          <w:szCs w:val="28"/>
        </w:rPr>
        <w:t>прохання</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зробити</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кадрові</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висновки</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стосовно</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подальшого</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перебування</w:t>
      </w:r>
      <w:proofErr w:type="spellEnd"/>
      <w:r w:rsidR="00A748CA" w:rsidRPr="00D92D84">
        <w:rPr>
          <w:rFonts w:ascii="Times New Roman" w:hAnsi="Times New Roman" w:cs="Times New Roman"/>
          <w:sz w:val="28"/>
          <w:szCs w:val="28"/>
        </w:rPr>
        <w:t xml:space="preserve"> </w:t>
      </w:r>
      <w:r w:rsidR="001515D7" w:rsidRPr="00D92D84">
        <w:rPr>
          <w:rFonts w:ascii="Times New Roman" w:hAnsi="Times New Roman" w:cs="Times New Roman"/>
          <w:sz w:val="28"/>
          <w:szCs w:val="28"/>
          <w:lang w:val="uk-UA"/>
        </w:rPr>
        <w:t xml:space="preserve">                </w:t>
      </w:r>
      <w:proofErr w:type="spellStart"/>
      <w:r w:rsidR="00A748CA" w:rsidRPr="00D92D84">
        <w:rPr>
          <w:rFonts w:ascii="Times New Roman" w:hAnsi="Times New Roman" w:cs="Times New Roman"/>
          <w:sz w:val="28"/>
          <w:szCs w:val="28"/>
        </w:rPr>
        <w:t>Холоднюка</w:t>
      </w:r>
      <w:proofErr w:type="spellEnd"/>
      <w:r w:rsidR="00A748CA" w:rsidRPr="00D92D84">
        <w:rPr>
          <w:rFonts w:ascii="Times New Roman" w:hAnsi="Times New Roman" w:cs="Times New Roman"/>
          <w:sz w:val="28"/>
          <w:szCs w:val="28"/>
        </w:rPr>
        <w:t xml:space="preserve"> З.В. на </w:t>
      </w:r>
      <w:proofErr w:type="spellStart"/>
      <w:r w:rsidR="00A748CA" w:rsidRPr="00D92D84">
        <w:rPr>
          <w:rFonts w:ascii="Times New Roman" w:hAnsi="Times New Roman" w:cs="Times New Roman"/>
          <w:sz w:val="28"/>
          <w:szCs w:val="28"/>
        </w:rPr>
        <w:t>посаді</w:t>
      </w:r>
      <w:proofErr w:type="spellEnd"/>
      <w:r w:rsidR="00A748CA" w:rsidRPr="00D92D84">
        <w:rPr>
          <w:rFonts w:ascii="Times New Roman" w:hAnsi="Times New Roman" w:cs="Times New Roman"/>
          <w:sz w:val="28"/>
          <w:szCs w:val="28"/>
        </w:rPr>
        <w:t xml:space="preserve"> </w:t>
      </w:r>
      <w:proofErr w:type="spellStart"/>
      <w:r w:rsidR="00A748CA" w:rsidRPr="00D92D84">
        <w:rPr>
          <w:rFonts w:ascii="Times New Roman" w:hAnsi="Times New Roman" w:cs="Times New Roman"/>
          <w:sz w:val="28"/>
          <w:szCs w:val="28"/>
        </w:rPr>
        <w:t>Голови</w:t>
      </w:r>
      <w:proofErr w:type="spellEnd"/>
      <w:r w:rsidR="00A748CA" w:rsidRPr="00D92D84">
        <w:rPr>
          <w:rFonts w:ascii="Times New Roman" w:hAnsi="Times New Roman" w:cs="Times New Roman"/>
          <w:sz w:val="28"/>
          <w:szCs w:val="28"/>
        </w:rPr>
        <w:t xml:space="preserve"> ДСА </w:t>
      </w:r>
      <w:proofErr w:type="spellStart"/>
      <w:r w:rsidR="00A748CA" w:rsidRPr="00D92D84">
        <w:rPr>
          <w:rFonts w:ascii="Times New Roman" w:hAnsi="Times New Roman" w:cs="Times New Roman"/>
          <w:sz w:val="28"/>
          <w:szCs w:val="28"/>
        </w:rPr>
        <w:t>України</w:t>
      </w:r>
      <w:proofErr w:type="spellEnd"/>
      <w:r w:rsidR="00A748CA" w:rsidRPr="00D92D84">
        <w:rPr>
          <w:rFonts w:ascii="Times New Roman" w:hAnsi="Times New Roman" w:cs="Times New Roman"/>
          <w:sz w:val="28"/>
          <w:szCs w:val="28"/>
        </w:rPr>
        <w:t>.</w:t>
      </w:r>
    </w:p>
    <w:p w14:paraId="03F4B92F" w14:textId="1EB03AC7" w:rsidR="00AC302F" w:rsidRPr="00D92D84" w:rsidRDefault="0045446B" w:rsidP="00A63127">
      <w:pPr>
        <w:pStyle w:val="a3"/>
        <w:tabs>
          <w:tab w:val="left" w:pos="1134"/>
        </w:tabs>
        <w:ind w:right="711" w:firstLine="709"/>
        <w:jc w:val="both"/>
        <w:rPr>
          <w:rFonts w:cs="Times New Roman"/>
          <w:szCs w:val="28"/>
        </w:rPr>
      </w:pPr>
      <w:r w:rsidRPr="00D92D84">
        <w:rPr>
          <w:rFonts w:cs="Times New Roman"/>
          <w:szCs w:val="28"/>
        </w:rPr>
        <w:t>Ріше</w:t>
      </w:r>
      <w:r w:rsidR="00120906" w:rsidRPr="00D92D84">
        <w:rPr>
          <w:rFonts w:cs="Times New Roman"/>
          <w:szCs w:val="28"/>
        </w:rPr>
        <w:t xml:space="preserve">нням Вищої ради правосуддя від </w:t>
      </w:r>
      <w:r w:rsidR="00A748CA" w:rsidRPr="00D92D84">
        <w:rPr>
          <w:rFonts w:cs="Times New Roman"/>
          <w:szCs w:val="28"/>
        </w:rPr>
        <w:t xml:space="preserve">12 березня 2020 року № 743/0/15-20 </w:t>
      </w:r>
      <w:r w:rsidRPr="00D92D84">
        <w:rPr>
          <w:rFonts w:cs="Times New Roman"/>
          <w:szCs w:val="28"/>
        </w:rPr>
        <w:t>порушено ди</w:t>
      </w:r>
      <w:r w:rsidR="00285BAF" w:rsidRPr="00D92D84">
        <w:rPr>
          <w:rFonts w:cs="Times New Roman"/>
          <w:szCs w:val="28"/>
        </w:rPr>
        <w:t xml:space="preserve">сциплінарне провадження </w:t>
      </w:r>
      <w:r w:rsidR="00120906" w:rsidRPr="00D92D84">
        <w:rPr>
          <w:rFonts w:cs="Times New Roman"/>
          <w:szCs w:val="28"/>
        </w:rPr>
        <w:t xml:space="preserve">стосовно Голови ДСА України </w:t>
      </w:r>
      <w:r w:rsidR="00023DCD" w:rsidRPr="00D92D84">
        <w:rPr>
          <w:rFonts w:cs="Times New Roman"/>
          <w:szCs w:val="28"/>
        </w:rPr>
        <w:t xml:space="preserve">              </w:t>
      </w:r>
      <w:proofErr w:type="spellStart"/>
      <w:r w:rsidR="00725D19" w:rsidRPr="00D92D84">
        <w:rPr>
          <w:rFonts w:cs="Times New Roman"/>
          <w:szCs w:val="28"/>
        </w:rPr>
        <w:t>Холоднюка</w:t>
      </w:r>
      <w:proofErr w:type="spellEnd"/>
      <w:r w:rsidR="00725D19" w:rsidRPr="00D92D84">
        <w:rPr>
          <w:rFonts w:cs="Times New Roman"/>
          <w:szCs w:val="28"/>
        </w:rPr>
        <w:t xml:space="preserve"> З.В.</w:t>
      </w:r>
      <w:r w:rsidR="00120906" w:rsidRPr="00D92D84">
        <w:rPr>
          <w:rFonts w:cs="Times New Roman"/>
          <w:szCs w:val="28"/>
        </w:rPr>
        <w:t xml:space="preserve"> </w:t>
      </w:r>
      <w:r w:rsidR="00285BAF" w:rsidRPr="00D92D84">
        <w:rPr>
          <w:rFonts w:cs="Times New Roman"/>
          <w:szCs w:val="28"/>
        </w:rPr>
        <w:t xml:space="preserve">та </w:t>
      </w:r>
      <w:r w:rsidR="00AC302F" w:rsidRPr="00D92D84">
        <w:rPr>
          <w:rFonts w:cs="Times New Roman"/>
          <w:szCs w:val="28"/>
        </w:rPr>
        <w:t>скеровано</w:t>
      </w:r>
      <w:r w:rsidR="00CB00C5" w:rsidRPr="00D92D84">
        <w:rPr>
          <w:rFonts w:cs="Times New Roman"/>
          <w:szCs w:val="28"/>
        </w:rPr>
        <w:t xml:space="preserve"> </w:t>
      </w:r>
      <w:r w:rsidRPr="00D92D84">
        <w:rPr>
          <w:rFonts w:cs="Times New Roman"/>
          <w:szCs w:val="28"/>
        </w:rPr>
        <w:t>до Комісії з питань вищого корпусу державної служби в системі правосуддя</w:t>
      </w:r>
      <w:r w:rsidR="00AC302F" w:rsidRPr="00D92D84">
        <w:rPr>
          <w:rFonts w:cs="Times New Roman"/>
          <w:szCs w:val="28"/>
        </w:rPr>
        <w:t xml:space="preserve"> (далі – Комісія).</w:t>
      </w:r>
    </w:p>
    <w:p w14:paraId="5E70E6BC" w14:textId="3BED990D" w:rsidR="00120906" w:rsidRDefault="00A748CA" w:rsidP="00A63127">
      <w:pPr>
        <w:ind w:right="711" w:firstLine="709"/>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10 червня</w:t>
      </w:r>
      <w:r w:rsidR="00C43B1D" w:rsidRPr="00D92D84">
        <w:rPr>
          <w:rFonts w:ascii="Times New Roman" w:hAnsi="Times New Roman" w:cs="Times New Roman"/>
          <w:sz w:val="28"/>
          <w:szCs w:val="28"/>
          <w:lang w:val="uk-UA"/>
        </w:rPr>
        <w:t xml:space="preserve"> 2020</w:t>
      </w:r>
      <w:r w:rsidR="00A54CAE" w:rsidRPr="00D92D84">
        <w:rPr>
          <w:rFonts w:ascii="Times New Roman" w:hAnsi="Times New Roman" w:cs="Times New Roman"/>
          <w:sz w:val="28"/>
          <w:szCs w:val="28"/>
          <w:lang w:val="uk-UA"/>
        </w:rPr>
        <w:t xml:space="preserve"> року до Вищої ра</w:t>
      </w:r>
      <w:r w:rsidR="00285BAF" w:rsidRPr="00D92D84">
        <w:rPr>
          <w:rFonts w:ascii="Times New Roman" w:hAnsi="Times New Roman" w:cs="Times New Roman"/>
          <w:sz w:val="28"/>
          <w:szCs w:val="28"/>
          <w:lang w:val="uk-UA"/>
        </w:rPr>
        <w:t>ди правосуддя надійш</w:t>
      </w:r>
      <w:r w:rsidRPr="00D92D84">
        <w:rPr>
          <w:rFonts w:ascii="Times New Roman" w:hAnsi="Times New Roman" w:cs="Times New Roman"/>
          <w:sz w:val="28"/>
          <w:szCs w:val="28"/>
          <w:lang w:val="uk-UA"/>
        </w:rPr>
        <w:t>ла</w:t>
      </w:r>
      <w:r w:rsidR="00120906" w:rsidRPr="00D92D84">
        <w:rPr>
          <w:rFonts w:ascii="Times New Roman" w:hAnsi="Times New Roman" w:cs="Times New Roman"/>
          <w:sz w:val="28"/>
          <w:szCs w:val="28"/>
          <w:lang w:val="uk-UA"/>
        </w:rPr>
        <w:t xml:space="preserve"> пропозиці</w:t>
      </w:r>
      <w:r w:rsidRPr="00D92D84">
        <w:rPr>
          <w:rFonts w:ascii="Times New Roman" w:hAnsi="Times New Roman" w:cs="Times New Roman"/>
          <w:sz w:val="28"/>
          <w:szCs w:val="28"/>
          <w:lang w:val="uk-UA"/>
        </w:rPr>
        <w:t>я Ко</w:t>
      </w:r>
      <w:r w:rsidR="00023DCD" w:rsidRPr="00D92D84">
        <w:rPr>
          <w:rFonts w:ascii="Times New Roman" w:hAnsi="Times New Roman" w:cs="Times New Roman"/>
          <w:sz w:val="28"/>
          <w:szCs w:val="28"/>
          <w:lang w:val="uk-UA"/>
        </w:rPr>
        <w:t>м</w:t>
      </w:r>
      <w:r w:rsidRPr="00D92D84">
        <w:rPr>
          <w:rFonts w:ascii="Times New Roman" w:hAnsi="Times New Roman" w:cs="Times New Roman"/>
          <w:sz w:val="28"/>
          <w:szCs w:val="28"/>
          <w:lang w:val="uk-UA"/>
        </w:rPr>
        <w:t>ісії від 5 червня 2020 року</w:t>
      </w:r>
      <w:r w:rsidR="001515D7" w:rsidRPr="00D92D84">
        <w:rPr>
          <w:rFonts w:ascii="Times New Roman" w:hAnsi="Times New Roman" w:cs="Times New Roman"/>
          <w:sz w:val="28"/>
          <w:szCs w:val="28"/>
          <w:lang w:val="uk-UA"/>
        </w:rPr>
        <w:t>,</w:t>
      </w:r>
      <w:r w:rsidR="00120906"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lang w:val="uk-UA"/>
        </w:rPr>
        <w:t>складен</w:t>
      </w:r>
      <w:r w:rsidR="00023DCD" w:rsidRPr="00D92D84">
        <w:rPr>
          <w:rFonts w:ascii="Times New Roman" w:hAnsi="Times New Roman" w:cs="Times New Roman"/>
          <w:sz w:val="28"/>
          <w:szCs w:val="28"/>
          <w:lang w:val="uk-UA"/>
        </w:rPr>
        <w:t xml:space="preserve">а </w:t>
      </w:r>
      <w:r w:rsidRPr="00D92D84">
        <w:rPr>
          <w:rFonts w:ascii="Times New Roman" w:hAnsi="Times New Roman" w:cs="Times New Roman"/>
          <w:sz w:val="28"/>
          <w:szCs w:val="28"/>
          <w:lang w:val="uk-UA"/>
        </w:rPr>
        <w:t xml:space="preserve">за результатами розгляду заяви </w:t>
      </w:r>
      <w:proofErr w:type="spellStart"/>
      <w:r w:rsidRPr="00D92D84">
        <w:rPr>
          <w:rFonts w:ascii="Times New Roman" w:hAnsi="Times New Roman" w:cs="Times New Roman"/>
          <w:sz w:val="28"/>
          <w:szCs w:val="28"/>
          <w:lang w:val="uk-UA"/>
        </w:rPr>
        <w:t>Татенка</w:t>
      </w:r>
      <w:proofErr w:type="spellEnd"/>
      <w:r w:rsidRPr="00D92D84">
        <w:rPr>
          <w:rFonts w:ascii="Times New Roman" w:hAnsi="Times New Roman" w:cs="Times New Roman"/>
          <w:sz w:val="28"/>
          <w:szCs w:val="28"/>
          <w:lang w:val="uk-UA"/>
        </w:rPr>
        <w:t xml:space="preserve"> В.М. </w:t>
      </w:r>
      <w:r w:rsidR="00120906" w:rsidRPr="00D92D84">
        <w:rPr>
          <w:rFonts w:ascii="Times New Roman" w:hAnsi="Times New Roman" w:cs="Times New Roman"/>
          <w:sz w:val="28"/>
          <w:szCs w:val="28"/>
          <w:lang w:val="uk-UA"/>
        </w:rPr>
        <w:t>про закриття дисциплінарного провадження стосовно Голови</w:t>
      </w:r>
      <w:r w:rsidR="00B9668B" w:rsidRPr="00D92D84">
        <w:rPr>
          <w:rFonts w:ascii="Times New Roman" w:hAnsi="Times New Roman" w:cs="Times New Roman"/>
          <w:sz w:val="28"/>
          <w:szCs w:val="28"/>
          <w:lang w:val="uk-UA"/>
        </w:rPr>
        <w:t xml:space="preserve"> </w:t>
      </w:r>
      <w:r w:rsidR="00120906" w:rsidRPr="00D92D84">
        <w:rPr>
          <w:rFonts w:ascii="Times New Roman" w:hAnsi="Times New Roman" w:cs="Times New Roman"/>
          <w:sz w:val="28"/>
          <w:szCs w:val="28"/>
          <w:lang w:val="uk-UA"/>
        </w:rPr>
        <w:t xml:space="preserve">ДСА </w:t>
      </w:r>
      <w:r w:rsidR="006672F4" w:rsidRPr="00D92D84">
        <w:rPr>
          <w:rFonts w:ascii="Times New Roman" w:hAnsi="Times New Roman" w:cs="Times New Roman"/>
          <w:sz w:val="28"/>
          <w:szCs w:val="28"/>
          <w:lang w:val="uk-UA"/>
        </w:rPr>
        <w:t xml:space="preserve">України </w:t>
      </w:r>
      <w:r w:rsidR="00023DCD" w:rsidRPr="00D92D84">
        <w:rPr>
          <w:rFonts w:ascii="Times New Roman" w:hAnsi="Times New Roman" w:cs="Times New Roman"/>
          <w:sz w:val="28"/>
          <w:szCs w:val="28"/>
          <w:lang w:val="uk-UA"/>
        </w:rPr>
        <w:t xml:space="preserve"> </w:t>
      </w:r>
      <w:r w:rsidR="00D92D84">
        <w:rPr>
          <w:rFonts w:ascii="Times New Roman" w:hAnsi="Times New Roman" w:cs="Times New Roman"/>
          <w:sz w:val="28"/>
          <w:szCs w:val="28"/>
          <w:lang w:val="uk-UA"/>
        </w:rPr>
        <w:t xml:space="preserve">             </w:t>
      </w:r>
      <w:proofErr w:type="spellStart"/>
      <w:r w:rsidR="00725D19" w:rsidRPr="00D92D84">
        <w:rPr>
          <w:rFonts w:ascii="Times New Roman" w:hAnsi="Times New Roman" w:cs="Times New Roman"/>
          <w:sz w:val="28"/>
          <w:szCs w:val="28"/>
          <w:lang w:val="uk-UA"/>
        </w:rPr>
        <w:lastRenderedPageBreak/>
        <w:t>Холоднюка</w:t>
      </w:r>
      <w:proofErr w:type="spellEnd"/>
      <w:r w:rsidR="00725D19" w:rsidRPr="00D92D84">
        <w:rPr>
          <w:rFonts w:ascii="Times New Roman" w:hAnsi="Times New Roman" w:cs="Times New Roman"/>
          <w:sz w:val="28"/>
          <w:szCs w:val="28"/>
          <w:lang w:val="uk-UA"/>
        </w:rPr>
        <w:t xml:space="preserve"> З.В.</w:t>
      </w:r>
      <w:r w:rsidR="00120906" w:rsidRPr="00D92D84">
        <w:rPr>
          <w:rFonts w:ascii="Times New Roman" w:hAnsi="Times New Roman" w:cs="Times New Roman"/>
          <w:sz w:val="28"/>
          <w:szCs w:val="28"/>
          <w:lang w:val="uk-UA"/>
        </w:rPr>
        <w:t xml:space="preserve"> у зв’язку з відсутністю в </w:t>
      </w:r>
      <w:r w:rsidR="00725D19" w:rsidRPr="00D92D84">
        <w:rPr>
          <w:rFonts w:ascii="Times New Roman" w:hAnsi="Times New Roman" w:cs="Times New Roman"/>
          <w:sz w:val="28"/>
          <w:szCs w:val="28"/>
          <w:lang w:val="uk-UA"/>
        </w:rPr>
        <w:t>його</w:t>
      </w:r>
      <w:r w:rsidR="00120906" w:rsidRPr="00D92D84">
        <w:rPr>
          <w:rFonts w:ascii="Times New Roman" w:hAnsi="Times New Roman" w:cs="Times New Roman"/>
          <w:sz w:val="28"/>
          <w:szCs w:val="28"/>
          <w:lang w:val="uk-UA"/>
        </w:rPr>
        <w:t xml:space="preserve"> діях складу дисциплінарного </w:t>
      </w:r>
      <w:r w:rsidR="00D92D84">
        <w:rPr>
          <w:rFonts w:ascii="Times New Roman" w:hAnsi="Times New Roman" w:cs="Times New Roman"/>
          <w:sz w:val="28"/>
          <w:szCs w:val="28"/>
          <w:lang w:val="uk-UA"/>
        </w:rPr>
        <w:t xml:space="preserve"> </w:t>
      </w:r>
      <w:r w:rsidR="00120906" w:rsidRPr="00D92D84">
        <w:rPr>
          <w:rFonts w:ascii="Times New Roman" w:hAnsi="Times New Roman" w:cs="Times New Roman"/>
          <w:sz w:val="28"/>
          <w:szCs w:val="28"/>
          <w:lang w:val="uk-UA"/>
        </w:rPr>
        <w:t>проступку</w:t>
      </w:r>
      <w:r w:rsidR="00725D19" w:rsidRPr="00D92D84">
        <w:rPr>
          <w:rFonts w:ascii="Times New Roman" w:hAnsi="Times New Roman" w:cs="Times New Roman"/>
          <w:sz w:val="28"/>
          <w:szCs w:val="28"/>
          <w:lang w:val="uk-UA"/>
        </w:rPr>
        <w:t>, передбаченого Законом України «Про державну службу».</w:t>
      </w:r>
    </w:p>
    <w:p w14:paraId="2C50B003" w14:textId="6EA6D1FB" w:rsidR="00000319" w:rsidRPr="00D92D84" w:rsidRDefault="003764AE" w:rsidP="00A63127">
      <w:pPr>
        <w:ind w:right="711" w:firstLine="709"/>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Відповідно до протоколу автоматизованого розподілу справи</w:t>
      </w:r>
      <w:r w:rsidR="004C239C" w:rsidRPr="00D92D84">
        <w:rPr>
          <w:rFonts w:ascii="Times New Roman" w:hAnsi="Times New Roman" w:cs="Times New Roman"/>
          <w:sz w:val="28"/>
          <w:szCs w:val="28"/>
          <w:lang w:val="uk-UA"/>
        </w:rPr>
        <w:t xml:space="preserve"> між членами Вищої ради правосуддя</w:t>
      </w:r>
      <w:r w:rsidRPr="00D92D84">
        <w:rPr>
          <w:rFonts w:ascii="Times New Roman" w:hAnsi="Times New Roman" w:cs="Times New Roman"/>
          <w:sz w:val="28"/>
          <w:szCs w:val="28"/>
          <w:lang w:val="uk-UA"/>
        </w:rPr>
        <w:t xml:space="preserve"> </w:t>
      </w:r>
      <w:r w:rsidR="00120906" w:rsidRPr="00D92D84">
        <w:rPr>
          <w:rFonts w:ascii="Times New Roman" w:hAnsi="Times New Roman" w:cs="Times New Roman"/>
          <w:sz w:val="28"/>
          <w:szCs w:val="28"/>
          <w:lang w:val="uk-UA"/>
        </w:rPr>
        <w:t xml:space="preserve">від </w:t>
      </w:r>
      <w:r w:rsidR="00A748CA" w:rsidRPr="00D92D84">
        <w:rPr>
          <w:rFonts w:ascii="Times New Roman" w:hAnsi="Times New Roman" w:cs="Times New Roman"/>
          <w:sz w:val="28"/>
          <w:szCs w:val="28"/>
          <w:lang w:val="uk-UA"/>
        </w:rPr>
        <w:t>10 червня</w:t>
      </w:r>
      <w:r w:rsidR="00C43B1D" w:rsidRPr="00D92D84">
        <w:rPr>
          <w:rFonts w:ascii="Times New Roman" w:hAnsi="Times New Roman" w:cs="Times New Roman"/>
          <w:sz w:val="28"/>
          <w:szCs w:val="28"/>
          <w:lang w:val="uk-UA"/>
        </w:rPr>
        <w:t xml:space="preserve"> 2020</w:t>
      </w:r>
      <w:r w:rsidR="00120906" w:rsidRPr="00D92D84">
        <w:rPr>
          <w:rFonts w:ascii="Times New Roman" w:hAnsi="Times New Roman" w:cs="Times New Roman"/>
          <w:sz w:val="28"/>
          <w:szCs w:val="28"/>
          <w:lang w:val="uk-UA"/>
        </w:rPr>
        <w:t xml:space="preserve"> року </w:t>
      </w:r>
      <w:r w:rsidRPr="00D92D84">
        <w:rPr>
          <w:rFonts w:ascii="Times New Roman" w:hAnsi="Times New Roman" w:cs="Times New Roman"/>
          <w:sz w:val="28"/>
          <w:szCs w:val="28"/>
          <w:lang w:val="uk-UA"/>
        </w:rPr>
        <w:t xml:space="preserve">доповідачем з питання </w:t>
      </w:r>
      <w:r w:rsidR="001515D7" w:rsidRPr="00D92D84">
        <w:rPr>
          <w:rFonts w:ascii="Times New Roman" w:hAnsi="Times New Roman" w:cs="Times New Roman"/>
          <w:sz w:val="28"/>
          <w:szCs w:val="28"/>
          <w:lang w:val="uk-UA"/>
        </w:rPr>
        <w:t xml:space="preserve">щодо </w:t>
      </w:r>
      <w:r w:rsidRPr="00D92D84">
        <w:rPr>
          <w:rFonts w:ascii="Times New Roman" w:hAnsi="Times New Roman" w:cs="Times New Roman"/>
          <w:sz w:val="28"/>
          <w:szCs w:val="28"/>
          <w:lang w:val="uk-UA"/>
        </w:rPr>
        <w:t>ухвалення</w:t>
      </w:r>
      <w:r w:rsidR="00591033" w:rsidRPr="00D92D84">
        <w:rPr>
          <w:rFonts w:ascii="Times New Roman" w:hAnsi="Times New Roman" w:cs="Times New Roman"/>
          <w:sz w:val="28"/>
          <w:szCs w:val="28"/>
          <w:lang w:val="uk-UA"/>
        </w:rPr>
        <w:t xml:space="preserve"> Вищою радою правосуддя рішення</w:t>
      </w:r>
      <w:r w:rsidRPr="00D92D84">
        <w:rPr>
          <w:rFonts w:ascii="Times New Roman" w:hAnsi="Times New Roman" w:cs="Times New Roman"/>
          <w:sz w:val="28"/>
          <w:szCs w:val="28"/>
          <w:lang w:val="uk-UA"/>
        </w:rPr>
        <w:t xml:space="preserve"> за результатами розгляду зазначеної пропозиції Комісії визнач</w:t>
      </w:r>
      <w:r w:rsidR="007746C6" w:rsidRPr="00D92D84">
        <w:rPr>
          <w:rFonts w:ascii="Times New Roman" w:hAnsi="Times New Roman" w:cs="Times New Roman"/>
          <w:sz w:val="28"/>
          <w:szCs w:val="28"/>
          <w:lang w:val="uk-UA"/>
        </w:rPr>
        <w:t xml:space="preserve">ено члена Вищої ради правосуддя </w:t>
      </w:r>
      <w:proofErr w:type="spellStart"/>
      <w:r w:rsidR="00A748CA" w:rsidRPr="00D92D84">
        <w:rPr>
          <w:rFonts w:ascii="Times New Roman" w:hAnsi="Times New Roman" w:cs="Times New Roman"/>
          <w:sz w:val="28"/>
          <w:szCs w:val="28"/>
          <w:lang w:val="uk-UA"/>
        </w:rPr>
        <w:t>Худика</w:t>
      </w:r>
      <w:proofErr w:type="spellEnd"/>
      <w:r w:rsidR="00A748CA" w:rsidRPr="00D92D84">
        <w:rPr>
          <w:rFonts w:ascii="Times New Roman" w:hAnsi="Times New Roman" w:cs="Times New Roman"/>
          <w:sz w:val="28"/>
          <w:szCs w:val="28"/>
          <w:lang w:val="uk-UA"/>
        </w:rPr>
        <w:t xml:space="preserve"> М.П.</w:t>
      </w:r>
    </w:p>
    <w:p w14:paraId="2E7D2447" w14:textId="5D84A679" w:rsidR="0005723E" w:rsidRPr="00D92D84" w:rsidRDefault="005A3706" w:rsidP="00A63127">
      <w:pPr>
        <w:tabs>
          <w:tab w:val="left" w:pos="9923"/>
        </w:tabs>
        <w:ind w:right="711" w:firstLine="709"/>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Голову</w:t>
      </w:r>
      <w:r w:rsidR="00DC0175" w:rsidRPr="00D92D84">
        <w:rPr>
          <w:rFonts w:ascii="Times New Roman" w:hAnsi="Times New Roman" w:cs="Times New Roman"/>
          <w:sz w:val="28"/>
          <w:szCs w:val="28"/>
          <w:lang w:val="uk-UA"/>
        </w:rPr>
        <w:t xml:space="preserve"> </w:t>
      </w:r>
      <w:r w:rsidR="00120906" w:rsidRPr="00D92D84">
        <w:rPr>
          <w:rFonts w:ascii="Times New Roman" w:hAnsi="Times New Roman" w:cs="Times New Roman"/>
          <w:sz w:val="28"/>
          <w:szCs w:val="28"/>
          <w:lang w:val="uk-UA"/>
        </w:rPr>
        <w:t xml:space="preserve">ДСА України </w:t>
      </w:r>
      <w:proofErr w:type="spellStart"/>
      <w:r w:rsidRPr="00D92D84">
        <w:rPr>
          <w:rFonts w:ascii="Times New Roman" w:hAnsi="Times New Roman" w:cs="Times New Roman"/>
          <w:sz w:val="28"/>
          <w:szCs w:val="28"/>
          <w:lang w:val="uk-UA"/>
        </w:rPr>
        <w:t>Холоднюка</w:t>
      </w:r>
      <w:proofErr w:type="spellEnd"/>
      <w:r w:rsidRPr="00D92D84">
        <w:rPr>
          <w:rFonts w:ascii="Times New Roman" w:hAnsi="Times New Roman" w:cs="Times New Roman"/>
          <w:sz w:val="28"/>
          <w:szCs w:val="28"/>
          <w:lang w:val="uk-UA"/>
        </w:rPr>
        <w:t xml:space="preserve"> З.В.</w:t>
      </w:r>
      <w:r w:rsidR="00725E60" w:rsidRPr="00D92D84">
        <w:rPr>
          <w:rFonts w:ascii="Times New Roman" w:hAnsi="Times New Roman" w:cs="Times New Roman"/>
          <w:sz w:val="28"/>
          <w:szCs w:val="28"/>
          <w:lang w:val="uk-UA"/>
        </w:rPr>
        <w:t xml:space="preserve"> </w:t>
      </w:r>
      <w:r w:rsidR="0005723E" w:rsidRPr="00D92D84">
        <w:rPr>
          <w:rFonts w:ascii="Times New Roman" w:hAnsi="Times New Roman" w:cs="Times New Roman"/>
          <w:sz w:val="28"/>
          <w:szCs w:val="28"/>
          <w:lang w:val="uk-UA"/>
        </w:rPr>
        <w:t xml:space="preserve">та </w:t>
      </w:r>
      <w:proofErr w:type="spellStart"/>
      <w:r w:rsidR="00A748CA" w:rsidRPr="00D92D84">
        <w:rPr>
          <w:rFonts w:ascii="Times New Roman" w:hAnsi="Times New Roman" w:cs="Times New Roman"/>
          <w:sz w:val="28"/>
          <w:szCs w:val="28"/>
          <w:lang w:val="uk-UA"/>
        </w:rPr>
        <w:t>Т</w:t>
      </w:r>
      <w:r w:rsidR="00A63127">
        <w:rPr>
          <w:rFonts w:ascii="Times New Roman" w:hAnsi="Times New Roman" w:cs="Times New Roman"/>
          <w:sz w:val="28"/>
          <w:szCs w:val="28"/>
          <w:lang w:val="uk-UA"/>
        </w:rPr>
        <w:t>атенка</w:t>
      </w:r>
      <w:proofErr w:type="spellEnd"/>
      <w:r w:rsidR="00A63127">
        <w:rPr>
          <w:rFonts w:ascii="Times New Roman" w:hAnsi="Times New Roman" w:cs="Times New Roman"/>
          <w:sz w:val="28"/>
          <w:szCs w:val="28"/>
          <w:lang w:val="uk-UA"/>
        </w:rPr>
        <w:t xml:space="preserve"> В.М</w:t>
      </w:r>
      <w:r w:rsidR="00C43B1D" w:rsidRPr="00D92D84">
        <w:rPr>
          <w:rFonts w:ascii="Times New Roman" w:hAnsi="Times New Roman" w:cs="Times New Roman"/>
          <w:sz w:val="28"/>
          <w:szCs w:val="28"/>
          <w:lang w:val="uk-UA"/>
        </w:rPr>
        <w:t>.</w:t>
      </w:r>
      <w:r w:rsidR="00120906" w:rsidRPr="00D92D84">
        <w:rPr>
          <w:rFonts w:ascii="Times New Roman" w:hAnsi="Times New Roman" w:cs="Times New Roman"/>
          <w:sz w:val="28"/>
          <w:szCs w:val="28"/>
          <w:lang w:val="uk-UA"/>
        </w:rPr>
        <w:t xml:space="preserve"> </w:t>
      </w:r>
      <w:r w:rsidR="0005723E" w:rsidRPr="00D92D84">
        <w:rPr>
          <w:rFonts w:ascii="Times New Roman" w:hAnsi="Times New Roman" w:cs="Times New Roman"/>
          <w:sz w:val="28"/>
          <w:szCs w:val="28"/>
          <w:lang w:val="uk-UA"/>
        </w:rPr>
        <w:t xml:space="preserve">повідомлено про дату, час і місце розгляду питання. </w:t>
      </w:r>
      <w:r w:rsidR="004860E6" w:rsidRPr="00D92D84">
        <w:rPr>
          <w:rFonts w:ascii="Times New Roman" w:hAnsi="Times New Roman" w:cs="Times New Roman"/>
          <w:sz w:val="28"/>
          <w:szCs w:val="28"/>
          <w:lang w:val="uk-UA"/>
        </w:rPr>
        <w:t xml:space="preserve">Інформацію </w:t>
      </w:r>
      <w:r w:rsidR="007A77C6" w:rsidRPr="00D92D84">
        <w:rPr>
          <w:rFonts w:ascii="Times New Roman" w:hAnsi="Times New Roman" w:cs="Times New Roman"/>
          <w:sz w:val="28"/>
          <w:szCs w:val="28"/>
          <w:lang w:val="uk-UA"/>
        </w:rPr>
        <w:t>розміщено</w:t>
      </w:r>
      <w:r w:rsidR="001515D7" w:rsidRPr="00D92D84">
        <w:rPr>
          <w:rFonts w:ascii="Times New Roman" w:hAnsi="Times New Roman" w:cs="Times New Roman"/>
          <w:sz w:val="28"/>
          <w:szCs w:val="28"/>
          <w:lang w:val="uk-UA"/>
        </w:rPr>
        <w:t xml:space="preserve"> на офіційному </w:t>
      </w:r>
      <w:proofErr w:type="spellStart"/>
      <w:r w:rsidR="001515D7" w:rsidRPr="00D92D84">
        <w:rPr>
          <w:rFonts w:ascii="Times New Roman" w:hAnsi="Times New Roman" w:cs="Times New Roman"/>
          <w:sz w:val="28"/>
          <w:szCs w:val="28"/>
          <w:lang w:val="uk-UA"/>
        </w:rPr>
        <w:t>веб</w:t>
      </w:r>
      <w:r w:rsidR="004860E6" w:rsidRPr="00D92D84">
        <w:rPr>
          <w:rFonts w:ascii="Times New Roman" w:hAnsi="Times New Roman" w:cs="Times New Roman"/>
          <w:sz w:val="28"/>
          <w:szCs w:val="28"/>
          <w:lang w:val="uk-UA"/>
        </w:rPr>
        <w:t>сайті</w:t>
      </w:r>
      <w:proofErr w:type="spellEnd"/>
      <w:r w:rsidR="004860E6" w:rsidRPr="00D92D84">
        <w:rPr>
          <w:rFonts w:ascii="Times New Roman" w:hAnsi="Times New Roman" w:cs="Times New Roman"/>
          <w:sz w:val="28"/>
          <w:szCs w:val="28"/>
          <w:lang w:val="uk-UA"/>
        </w:rPr>
        <w:t xml:space="preserve"> Вищої ради правосуддя.</w:t>
      </w:r>
      <w:r w:rsidR="004860E6" w:rsidRPr="00D92D84">
        <w:rPr>
          <w:rFonts w:ascii="Times New Roman" w:hAnsi="Times New Roman" w:cs="Times New Roman"/>
          <w:sz w:val="28"/>
          <w:szCs w:val="28"/>
          <w:highlight w:val="yellow"/>
          <w:lang w:val="uk-UA"/>
        </w:rPr>
        <w:t xml:space="preserve">  </w:t>
      </w:r>
    </w:p>
    <w:p w14:paraId="11E592AF" w14:textId="2F1B4ABD" w:rsidR="00C43B1D" w:rsidRPr="00D92D84" w:rsidRDefault="00112024" w:rsidP="00A63127">
      <w:pPr>
        <w:tabs>
          <w:tab w:val="left" w:pos="9923"/>
        </w:tabs>
        <w:ind w:right="711" w:firstLine="709"/>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У засіданн</w:t>
      </w:r>
      <w:r w:rsidR="008C6608" w:rsidRPr="00D92D84">
        <w:rPr>
          <w:rFonts w:ascii="Times New Roman" w:hAnsi="Times New Roman" w:cs="Times New Roman"/>
          <w:sz w:val="28"/>
          <w:szCs w:val="28"/>
          <w:lang w:val="uk-UA"/>
        </w:rPr>
        <w:t>і</w:t>
      </w:r>
      <w:r w:rsidRPr="00D92D84">
        <w:rPr>
          <w:rFonts w:ascii="Times New Roman" w:hAnsi="Times New Roman" w:cs="Times New Roman"/>
          <w:sz w:val="28"/>
          <w:szCs w:val="28"/>
          <w:lang w:val="uk-UA"/>
        </w:rPr>
        <w:t xml:space="preserve"> Вищої ради правосуддя </w:t>
      </w:r>
      <w:r w:rsidR="00A43890" w:rsidRPr="00D92D84">
        <w:rPr>
          <w:rFonts w:ascii="Times New Roman" w:hAnsi="Times New Roman" w:cs="Times New Roman"/>
          <w:sz w:val="28"/>
          <w:szCs w:val="28"/>
          <w:lang w:val="uk-UA"/>
        </w:rPr>
        <w:t xml:space="preserve">прибули представники </w:t>
      </w:r>
      <w:r w:rsidR="00A43890" w:rsidRPr="00F274F6">
        <w:rPr>
          <w:rFonts w:ascii="Times New Roman" w:hAnsi="Times New Roman" w:cs="Times New Roman"/>
          <w:color w:val="1D1D1B"/>
          <w:sz w:val="28"/>
          <w:szCs w:val="28"/>
          <w:shd w:val="clear" w:color="auto" w:fill="FFFFFF"/>
          <w:lang w:val="uk-UA"/>
        </w:rPr>
        <w:t xml:space="preserve">Голови ДСА України </w:t>
      </w:r>
      <w:proofErr w:type="spellStart"/>
      <w:r w:rsidR="00A43890" w:rsidRPr="00F274F6">
        <w:rPr>
          <w:rFonts w:ascii="Times New Roman" w:hAnsi="Times New Roman" w:cs="Times New Roman"/>
          <w:color w:val="1D1D1B"/>
          <w:sz w:val="28"/>
          <w:szCs w:val="28"/>
          <w:shd w:val="clear" w:color="auto" w:fill="FFFFFF"/>
          <w:lang w:val="uk-UA"/>
        </w:rPr>
        <w:t>Холоднюка</w:t>
      </w:r>
      <w:proofErr w:type="spellEnd"/>
      <w:r w:rsidR="00A43890" w:rsidRPr="00F274F6">
        <w:rPr>
          <w:rFonts w:ascii="Times New Roman" w:hAnsi="Times New Roman" w:cs="Times New Roman"/>
          <w:color w:val="1D1D1B"/>
          <w:sz w:val="28"/>
          <w:szCs w:val="28"/>
          <w:shd w:val="clear" w:color="auto" w:fill="FFFFFF"/>
          <w:lang w:val="uk-UA"/>
        </w:rPr>
        <w:t xml:space="preserve"> З.В. – </w:t>
      </w:r>
      <w:r w:rsidR="00A63127">
        <w:rPr>
          <w:rFonts w:ascii="Times New Roman" w:hAnsi="Times New Roman" w:cs="Times New Roman"/>
          <w:color w:val="1D1D1B"/>
          <w:sz w:val="28"/>
          <w:szCs w:val="28"/>
          <w:shd w:val="clear" w:color="auto" w:fill="FFFFFF"/>
          <w:lang w:val="uk-UA"/>
        </w:rPr>
        <w:t>ОСОБА_1</w:t>
      </w:r>
      <w:r w:rsidR="00A43890" w:rsidRPr="00D92D84">
        <w:rPr>
          <w:rFonts w:ascii="Times New Roman" w:hAnsi="Times New Roman" w:cs="Times New Roman"/>
          <w:color w:val="1D1D1B"/>
          <w:sz w:val="28"/>
          <w:szCs w:val="28"/>
          <w:shd w:val="clear" w:color="auto" w:fill="FFFFFF"/>
          <w:lang w:val="uk-UA"/>
        </w:rPr>
        <w:t xml:space="preserve">, </w:t>
      </w:r>
      <w:r w:rsidR="00A63127">
        <w:rPr>
          <w:rFonts w:ascii="Times New Roman" w:hAnsi="Times New Roman" w:cs="Times New Roman"/>
          <w:color w:val="1D1D1B"/>
          <w:sz w:val="28"/>
          <w:szCs w:val="28"/>
          <w:shd w:val="clear" w:color="auto" w:fill="FFFFFF"/>
          <w:lang w:val="uk-UA"/>
        </w:rPr>
        <w:t>ОСОБА_2</w:t>
      </w:r>
      <w:r w:rsidR="00A43890" w:rsidRPr="00D92D84">
        <w:rPr>
          <w:rFonts w:ascii="Times New Roman" w:hAnsi="Times New Roman" w:cs="Times New Roman"/>
          <w:color w:val="1D1D1B"/>
          <w:sz w:val="28"/>
          <w:szCs w:val="28"/>
          <w:shd w:val="clear" w:color="auto" w:fill="FFFFFF"/>
          <w:lang w:val="uk-UA"/>
        </w:rPr>
        <w:t>,</w:t>
      </w:r>
      <w:r w:rsidR="00A43890" w:rsidRPr="00F274F6">
        <w:rPr>
          <w:rFonts w:ascii="Times New Roman" w:hAnsi="Times New Roman" w:cs="Times New Roman"/>
          <w:color w:val="1D1D1B"/>
          <w:sz w:val="28"/>
          <w:szCs w:val="28"/>
          <w:shd w:val="clear" w:color="auto" w:fill="FFFFFF"/>
          <w:lang w:val="uk-UA"/>
        </w:rPr>
        <w:t xml:space="preserve"> які </w:t>
      </w:r>
      <w:r w:rsidR="00394611" w:rsidRPr="00D92D84">
        <w:rPr>
          <w:rFonts w:ascii="Times New Roman" w:hAnsi="Times New Roman" w:cs="Times New Roman"/>
          <w:sz w:val="28"/>
          <w:szCs w:val="28"/>
          <w:lang w:val="uk-UA"/>
        </w:rPr>
        <w:t>просили</w:t>
      </w:r>
      <w:r w:rsidRPr="00D92D84">
        <w:rPr>
          <w:rFonts w:ascii="Times New Roman" w:hAnsi="Times New Roman" w:cs="Times New Roman"/>
          <w:sz w:val="28"/>
          <w:szCs w:val="28"/>
          <w:lang w:val="uk-UA"/>
        </w:rPr>
        <w:t xml:space="preserve"> закрити дисциплінарне провадження</w:t>
      </w:r>
      <w:r w:rsidR="008425A1" w:rsidRPr="00D92D84">
        <w:rPr>
          <w:rFonts w:ascii="Times New Roman" w:hAnsi="Times New Roman" w:cs="Times New Roman"/>
          <w:sz w:val="28"/>
          <w:szCs w:val="28"/>
          <w:lang w:val="uk-UA"/>
        </w:rPr>
        <w:t>.</w:t>
      </w:r>
    </w:p>
    <w:p w14:paraId="2F3903B7" w14:textId="71A0AE49" w:rsidR="001B4A7D" w:rsidRPr="00D92D84" w:rsidRDefault="00120906" w:rsidP="00A63127">
      <w:pPr>
        <w:tabs>
          <w:tab w:val="left" w:pos="9923"/>
        </w:tabs>
        <w:ind w:right="711" w:firstLine="709"/>
        <w:jc w:val="both"/>
        <w:rPr>
          <w:rFonts w:ascii="Times New Roman" w:eastAsia="Calibri" w:hAnsi="Times New Roman" w:cs="Times New Roman"/>
          <w:sz w:val="28"/>
          <w:szCs w:val="28"/>
          <w:lang w:val="uk-UA"/>
        </w:rPr>
      </w:pPr>
      <w:r w:rsidRPr="00D92D84">
        <w:rPr>
          <w:rFonts w:ascii="Times New Roman" w:eastAsia="Calibri" w:hAnsi="Times New Roman" w:cs="Times New Roman"/>
          <w:sz w:val="28"/>
          <w:szCs w:val="28"/>
          <w:lang w:val="uk-UA"/>
        </w:rPr>
        <w:t xml:space="preserve">Вища рада правосуддя, </w:t>
      </w:r>
      <w:r w:rsidR="00210DDC" w:rsidRPr="00D92D84">
        <w:rPr>
          <w:rFonts w:ascii="Times New Roman" w:eastAsia="Calibri" w:hAnsi="Times New Roman" w:cs="Times New Roman"/>
          <w:sz w:val="28"/>
          <w:szCs w:val="28"/>
          <w:lang w:val="uk-UA"/>
        </w:rPr>
        <w:t>дослідивши висновок Комісії з пропозиціє</w:t>
      </w:r>
      <w:r w:rsidR="00A369E9" w:rsidRPr="00D92D84">
        <w:rPr>
          <w:rFonts w:ascii="Times New Roman" w:eastAsia="Calibri" w:hAnsi="Times New Roman" w:cs="Times New Roman"/>
          <w:sz w:val="28"/>
          <w:szCs w:val="28"/>
          <w:lang w:val="uk-UA"/>
        </w:rPr>
        <w:t xml:space="preserve">ю, витяг </w:t>
      </w:r>
      <w:r w:rsidR="00CB00C5" w:rsidRPr="00D92D84">
        <w:rPr>
          <w:rFonts w:ascii="Times New Roman" w:eastAsia="Calibri" w:hAnsi="Times New Roman" w:cs="Times New Roman"/>
          <w:sz w:val="28"/>
          <w:szCs w:val="28"/>
          <w:lang w:val="uk-UA"/>
        </w:rPr>
        <w:t>і</w:t>
      </w:r>
      <w:r w:rsidR="00A369E9" w:rsidRPr="00D92D84">
        <w:rPr>
          <w:rFonts w:ascii="Times New Roman" w:eastAsia="Calibri" w:hAnsi="Times New Roman" w:cs="Times New Roman"/>
          <w:sz w:val="28"/>
          <w:szCs w:val="28"/>
          <w:lang w:val="uk-UA"/>
        </w:rPr>
        <w:t>з протоколу засідання К</w:t>
      </w:r>
      <w:r w:rsidR="00210DDC" w:rsidRPr="00D92D84">
        <w:rPr>
          <w:rFonts w:ascii="Times New Roman" w:eastAsia="Calibri" w:hAnsi="Times New Roman" w:cs="Times New Roman"/>
          <w:sz w:val="28"/>
          <w:szCs w:val="28"/>
          <w:lang w:val="uk-UA"/>
        </w:rPr>
        <w:t xml:space="preserve">омісії від </w:t>
      </w:r>
      <w:r w:rsidR="00A01F84" w:rsidRPr="00D92D84">
        <w:rPr>
          <w:rFonts w:ascii="Times New Roman" w:eastAsia="Calibri" w:hAnsi="Times New Roman" w:cs="Times New Roman"/>
          <w:sz w:val="28"/>
          <w:szCs w:val="28"/>
          <w:lang w:val="uk-UA"/>
        </w:rPr>
        <w:t>5 червня</w:t>
      </w:r>
      <w:r w:rsidR="00C43B1D" w:rsidRPr="00D92D84">
        <w:rPr>
          <w:rFonts w:ascii="Times New Roman" w:eastAsia="Calibri" w:hAnsi="Times New Roman" w:cs="Times New Roman"/>
          <w:sz w:val="28"/>
          <w:szCs w:val="28"/>
          <w:lang w:val="uk-UA"/>
        </w:rPr>
        <w:t xml:space="preserve"> 2020</w:t>
      </w:r>
      <w:r w:rsidR="00210DDC" w:rsidRPr="00D92D84">
        <w:rPr>
          <w:rFonts w:ascii="Times New Roman" w:eastAsia="Calibri" w:hAnsi="Times New Roman" w:cs="Times New Roman"/>
          <w:sz w:val="28"/>
          <w:szCs w:val="28"/>
          <w:lang w:val="uk-UA"/>
        </w:rPr>
        <w:t xml:space="preserve"> року та матеріали </w:t>
      </w:r>
      <w:r w:rsidRPr="00D92D84">
        <w:rPr>
          <w:rFonts w:ascii="Times New Roman" w:eastAsia="Calibri" w:hAnsi="Times New Roman" w:cs="Times New Roman"/>
          <w:sz w:val="28"/>
          <w:szCs w:val="28"/>
          <w:lang w:val="uk-UA"/>
        </w:rPr>
        <w:t xml:space="preserve">дисциплінарного провадження, заслухавши доповідача – члена Вищої ради правосуддя </w:t>
      </w:r>
      <w:proofErr w:type="spellStart"/>
      <w:r w:rsidR="00A01F84" w:rsidRPr="00D92D84">
        <w:rPr>
          <w:rFonts w:ascii="Times New Roman" w:eastAsia="Calibri" w:hAnsi="Times New Roman" w:cs="Times New Roman"/>
          <w:sz w:val="28"/>
          <w:szCs w:val="28"/>
          <w:lang w:val="uk-UA"/>
        </w:rPr>
        <w:t>Худика</w:t>
      </w:r>
      <w:proofErr w:type="spellEnd"/>
      <w:r w:rsidR="00A01F84" w:rsidRPr="00D92D84">
        <w:rPr>
          <w:rFonts w:ascii="Times New Roman" w:eastAsia="Calibri" w:hAnsi="Times New Roman" w:cs="Times New Roman"/>
          <w:sz w:val="28"/>
          <w:szCs w:val="28"/>
          <w:lang w:val="uk-UA"/>
        </w:rPr>
        <w:t xml:space="preserve"> М.П.</w:t>
      </w:r>
      <w:r w:rsidR="001515D7" w:rsidRPr="00D92D84">
        <w:rPr>
          <w:rFonts w:ascii="Times New Roman" w:eastAsia="Calibri" w:hAnsi="Times New Roman" w:cs="Times New Roman"/>
          <w:sz w:val="28"/>
          <w:szCs w:val="28"/>
          <w:lang w:val="uk-UA"/>
        </w:rPr>
        <w:t>,</w:t>
      </w:r>
      <w:r w:rsidR="00112024" w:rsidRPr="00D92D84">
        <w:rPr>
          <w:rFonts w:ascii="Times New Roman" w:eastAsia="Calibri" w:hAnsi="Times New Roman" w:cs="Times New Roman"/>
          <w:sz w:val="28"/>
          <w:szCs w:val="28"/>
          <w:lang w:val="uk-UA"/>
        </w:rPr>
        <w:t xml:space="preserve"> пояснення </w:t>
      </w:r>
      <w:r w:rsidR="00A43890" w:rsidRPr="00D92D84">
        <w:rPr>
          <w:rFonts w:ascii="Times New Roman" w:hAnsi="Times New Roman" w:cs="Times New Roman"/>
          <w:sz w:val="28"/>
          <w:szCs w:val="28"/>
          <w:lang w:val="uk-UA"/>
        </w:rPr>
        <w:t xml:space="preserve">представників </w:t>
      </w:r>
      <w:r w:rsidR="00A43890" w:rsidRPr="00D92D84">
        <w:rPr>
          <w:rFonts w:ascii="Times New Roman" w:hAnsi="Times New Roman" w:cs="Times New Roman"/>
          <w:color w:val="1D1D1B"/>
          <w:sz w:val="28"/>
          <w:szCs w:val="28"/>
          <w:shd w:val="clear" w:color="auto" w:fill="FFFFFF"/>
          <w:lang w:val="uk-UA"/>
        </w:rPr>
        <w:t xml:space="preserve">Голови ДСА України </w:t>
      </w:r>
      <w:proofErr w:type="spellStart"/>
      <w:r w:rsidR="00A43890" w:rsidRPr="00D92D84">
        <w:rPr>
          <w:rFonts w:ascii="Times New Roman" w:hAnsi="Times New Roman" w:cs="Times New Roman"/>
          <w:color w:val="1D1D1B"/>
          <w:sz w:val="28"/>
          <w:szCs w:val="28"/>
          <w:shd w:val="clear" w:color="auto" w:fill="FFFFFF"/>
          <w:lang w:val="uk-UA"/>
        </w:rPr>
        <w:t>Холоднюка</w:t>
      </w:r>
      <w:proofErr w:type="spellEnd"/>
      <w:r w:rsidR="00A43890" w:rsidRPr="00D92D84">
        <w:rPr>
          <w:rFonts w:ascii="Times New Roman" w:hAnsi="Times New Roman" w:cs="Times New Roman"/>
          <w:color w:val="1D1D1B"/>
          <w:sz w:val="28"/>
          <w:szCs w:val="28"/>
          <w:shd w:val="clear" w:color="auto" w:fill="FFFFFF"/>
          <w:lang w:val="uk-UA"/>
        </w:rPr>
        <w:t xml:space="preserve"> З.В. – </w:t>
      </w:r>
      <w:r w:rsidR="00A63127">
        <w:rPr>
          <w:rFonts w:ascii="Times New Roman" w:hAnsi="Times New Roman" w:cs="Times New Roman"/>
          <w:color w:val="1D1D1B"/>
          <w:sz w:val="28"/>
          <w:szCs w:val="28"/>
          <w:shd w:val="clear" w:color="auto" w:fill="FFFFFF"/>
          <w:lang w:val="uk-UA"/>
        </w:rPr>
        <w:t>ОСОБА_1</w:t>
      </w:r>
      <w:r w:rsidR="00A63127" w:rsidRPr="00D92D84">
        <w:rPr>
          <w:rFonts w:ascii="Times New Roman" w:hAnsi="Times New Roman" w:cs="Times New Roman"/>
          <w:color w:val="1D1D1B"/>
          <w:sz w:val="28"/>
          <w:szCs w:val="28"/>
          <w:shd w:val="clear" w:color="auto" w:fill="FFFFFF"/>
          <w:lang w:val="uk-UA"/>
        </w:rPr>
        <w:t xml:space="preserve">, </w:t>
      </w:r>
      <w:r w:rsidR="00A63127">
        <w:rPr>
          <w:rFonts w:ascii="Times New Roman" w:hAnsi="Times New Roman" w:cs="Times New Roman"/>
          <w:color w:val="1D1D1B"/>
          <w:sz w:val="28"/>
          <w:szCs w:val="28"/>
          <w:shd w:val="clear" w:color="auto" w:fill="FFFFFF"/>
          <w:lang w:val="uk-UA"/>
        </w:rPr>
        <w:t>ОСОБА_2</w:t>
      </w:r>
      <w:r w:rsidR="00A01F84" w:rsidRPr="00D92D84">
        <w:rPr>
          <w:rFonts w:ascii="Times New Roman" w:hAnsi="Times New Roman" w:cs="Times New Roman"/>
          <w:sz w:val="28"/>
          <w:szCs w:val="28"/>
          <w:lang w:val="uk-UA"/>
        </w:rPr>
        <w:t>,</w:t>
      </w:r>
      <w:r w:rsidR="00DF7AC9" w:rsidRPr="00D92D84">
        <w:rPr>
          <w:rFonts w:ascii="Times New Roman" w:hAnsi="Times New Roman" w:cs="Times New Roman"/>
          <w:sz w:val="28"/>
          <w:szCs w:val="28"/>
          <w:lang w:val="uk-UA"/>
        </w:rPr>
        <w:t xml:space="preserve"> </w:t>
      </w:r>
      <w:r w:rsidR="00210DDC" w:rsidRPr="00D92D84">
        <w:rPr>
          <w:rFonts w:ascii="Times New Roman" w:eastAsia="Calibri" w:hAnsi="Times New Roman" w:cs="Times New Roman"/>
          <w:sz w:val="28"/>
          <w:szCs w:val="28"/>
          <w:lang w:val="uk-UA"/>
        </w:rPr>
        <w:t xml:space="preserve">дійшла висновку про наявність підстав для закриття дисциплінарного провадження стосовно </w:t>
      </w:r>
      <w:r w:rsidR="00210DDC" w:rsidRPr="00D92D84">
        <w:rPr>
          <w:rFonts w:ascii="Times New Roman" w:hAnsi="Times New Roman" w:cs="Times New Roman"/>
          <w:sz w:val="28"/>
          <w:szCs w:val="28"/>
          <w:lang w:val="uk-UA"/>
        </w:rPr>
        <w:t xml:space="preserve">Голови ДСА України </w:t>
      </w:r>
      <w:proofErr w:type="spellStart"/>
      <w:r w:rsidR="005A3706" w:rsidRPr="00D92D84">
        <w:rPr>
          <w:rFonts w:ascii="Times New Roman" w:hAnsi="Times New Roman" w:cs="Times New Roman"/>
          <w:sz w:val="28"/>
          <w:szCs w:val="28"/>
          <w:lang w:val="uk-UA"/>
        </w:rPr>
        <w:t>Холоднюка</w:t>
      </w:r>
      <w:proofErr w:type="spellEnd"/>
      <w:r w:rsidR="005A3706" w:rsidRPr="00D92D84">
        <w:rPr>
          <w:rFonts w:ascii="Times New Roman" w:hAnsi="Times New Roman" w:cs="Times New Roman"/>
          <w:sz w:val="28"/>
          <w:szCs w:val="28"/>
          <w:lang w:val="uk-UA"/>
        </w:rPr>
        <w:t xml:space="preserve"> З.В.</w:t>
      </w:r>
      <w:r w:rsidR="00210DDC" w:rsidRPr="00D92D84">
        <w:rPr>
          <w:rFonts w:ascii="Times New Roman" w:hAnsi="Times New Roman" w:cs="Times New Roman"/>
          <w:sz w:val="28"/>
          <w:szCs w:val="28"/>
          <w:lang w:val="uk-UA"/>
        </w:rPr>
        <w:t xml:space="preserve"> </w:t>
      </w:r>
      <w:r w:rsidRPr="00D92D84">
        <w:rPr>
          <w:rFonts w:ascii="Times New Roman" w:eastAsia="Calibri" w:hAnsi="Times New Roman" w:cs="Times New Roman"/>
          <w:sz w:val="28"/>
          <w:szCs w:val="28"/>
          <w:lang w:val="uk-UA"/>
        </w:rPr>
        <w:t>з огляду на таке.</w:t>
      </w:r>
    </w:p>
    <w:p w14:paraId="3FF50767" w14:textId="1B6052BA" w:rsidR="00A01F84" w:rsidRPr="00D92D84" w:rsidRDefault="00D604A4" w:rsidP="00A63127">
      <w:pPr>
        <w:pStyle w:val="20"/>
        <w:shd w:val="clear" w:color="auto" w:fill="auto"/>
        <w:tabs>
          <w:tab w:val="left" w:pos="9923"/>
        </w:tabs>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rPr>
        <w:t xml:space="preserve">У </w:t>
      </w:r>
      <w:proofErr w:type="spellStart"/>
      <w:r w:rsidRPr="00D92D84">
        <w:rPr>
          <w:rFonts w:ascii="Times New Roman" w:hAnsi="Times New Roman" w:cs="Times New Roman"/>
          <w:sz w:val="28"/>
          <w:szCs w:val="28"/>
        </w:rPr>
        <w:t>заяві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Татенко</w:t>
      </w:r>
      <w:proofErr w:type="spellEnd"/>
      <w:r w:rsidRPr="00D92D84">
        <w:rPr>
          <w:rFonts w:ascii="Times New Roman" w:hAnsi="Times New Roman" w:cs="Times New Roman"/>
          <w:sz w:val="28"/>
          <w:szCs w:val="28"/>
        </w:rPr>
        <w:t xml:space="preserve"> В.М. </w:t>
      </w:r>
      <w:proofErr w:type="spellStart"/>
      <w:r w:rsidRPr="00D92D84">
        <w:rPr>
          <w:rFonts w:ascii="Times New Roman" w:hAnsi="Times New Roman" w:cs="Times New Roman"/>
          <w:sz w:val="28"/>
          <w:szCs w:val="28"/>
        </w:rPr>
        <w:t>зазнач</w:t>
      </w:r>
      <w:r w:rsidRPr="00D92D84">
        <w:rPr>
          <w:rFonts w:ascii="Times New Roman" w:hAnsi="Times New Roman" w:cs="Times New Roman"/>
          <w:sz w:val="28"/>
          <w:szCs w:val="28"/>
          <w:lang w:val="uk-UA"/>
        </w:rPr>
        <w:t>ив</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що</w:t>
      </w:r>
      <w:proofErr w:type="spellEnd"/>
      <w:r w:rsidR="00A01F84" w:rsidRPr="00D92D84">
        <w:rPr>
          <w:rFonts w:ascii="Times New Roman" w:hAnsi="Times New Roman" w:cs="Times New Roman"/>
          <w:sz w:val="28"/>
          <w:szCs w:val="28"/>
        </w:rPr>
        <w:t xml:space="preserve"> є </w:t>
      </w:r>
      <w:proofErr w:type="spellStart"/>
      <w:r w:rsidR="00A01F84" w:rsidRPr="00D92D84">
        <w:rPr>
          <w:rFonts w:ascii="Times New Roman" w:hAnsi="Times New Roman" w:cs="Times New Roman"/>
          <w:sz w:val="28"/>
          <w:szCs w:val="28"/>
        </w:rPr>
        <w:t>суддею</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Донецького</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апеляційного</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господарського</w:t>
      </w:r>
      <w:proofErr w:type="spellEnd"/>
      <w:r w:rsidR="00A01F84" w:rsidRPr="00D92D84">
        <w:rPr>
          <w:rFonts w:ascii="Times New Roman" w:hAnsi="Times New Roman" w:cs="Times New Roman"/>
          <w:sz w:val="28"/>
          <w:szCs w:val="28"/>
        </w:rPr>
        <w:t xml:space="preserve"> суду у </w:t>
      </w:r>
      <w:proofErr w:type="spellStart"/>
      <w:r w:rsidR="00A01F84" w:rsidRPr="00D92D84">
        <w:rPr>
          <w:rFonts w:ascii="Times New Roman" w:hAnsi="Times New Roman" w:cs="Times New Roman"/>
          <w:sz w:val="28"/>
          <w:szCs w:val="28"/>
        </w:rPr>
        <w:t>відставці</w:t>
      </w:r>
      <w:proofErr w:type="spellEnd"/>
      <w:r w:rsidR="00A01F84" w:rsidRPr="00D92D84">
        <w:rPr>
          <w:rFonts w:ascii="Times New Roman" w:hAnsi="Times New Roman" w:cs="Times New Roman"/>
          <w:sz w:val="28"/>
          <w:szCs w:val="28"/>
        </w:rPr>
        <w:t>.</w:t>
      </w:r>
    </w:p>
    <w:p w14:paraId="1CCA53C8" w14:textId="77777777" w:rsidR="00A01F84" w:rsidRPr="00D92D84" w:rsidRDefault="00A01F84" w:rsidP="00A63127">
      <w:pPr>
        <w:pStyle w:val="20"/>
        <w:shd w:val="clear" w:color="auto" w:fill="auto"/>
        <w:tabs>
          <w:tab w:val="left" w:pos="9923"/>
        </w:tabs>
        <w:spacing w:before="0" w:after="0"/>
        <w:ind w:right="711" w:firstLine="709"/>
        <w:rPr>
          <w:rFonts w:ascii="Times New Roman" w:hAnsi="Times New Roman" w:cs="Times New Roman"/>
          <w:sz w:val="28"/>
          <w:szCs w:val="28"/>
          <w:lang w:val="uk-UA"/>
        </w:rPr>
      </w:pPr>
      <w:r w:rsidRPr="00D92D84">
        <w:rPr>
          <w:rFonts w:ascii="Times New Roman" w:hAnsi="Times New Roman" w:cs="Times New Roman"/>
          <w:sz w:val="28"/>
          <w:szCs w:val="28"/>
        </w:rPr>
        <w:t xml:space="preserve">27 лютого 2020 року за </w:t>
      </w:r>
      <w:proofErr w:type="spellStart"/>
      <w:r w:rsidRPr="00D92D84">
        <w:rPr>
          <w:rFonts w:ascii="Times New Roman" w:hAnsi="Times New Roman" w:cs="Times New Roman"/>
          <w:sz w:val="28"/>
          <w:szCs w:val="28"/>
        </w:rPr>
        <w:t>вихідним</w:t>
      </w:r>
      <w:proofErr w:type="spellEnd"/>
      <w:r w:rsidRPr="00D92D84">
        <w:rPr>
          <w:rFonts w:ascii="Times New Roman" w:hAnsi="Times New Roman" w:cs="Times New Roman"/>
          <w:sz w:val="28"/>
          <w:szCs w:val="28"/>
        </w:rPr>
        <w:t xml:space="preserve"> № 10-4086/20 головам </w:t>
      </w:r>
      <w:proofErr w:type="spellStart"/>
      <w:r w:rsidRPr="00D92D84">
        <w:rPr>
          <w:rFonts w:ascii="Times New Roman" w:hAnsi="Times New Roman" w:cs="Times New Roman"/>
          <w:sz w:val="28"/>
          <w:szCs w:val="28"/>
        </w:rPr>
        <w:t>апеляційних</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місцевих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територіальним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управлінням</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надіслано</w:t>
      </w:r>
      <w:proofErr w:type="spellEnd"/>
      <w:r w:rsidRPr="00D92D84">
        <w:rPr>
          <w:rFonts w:ascii="Times New Roman" w:hAnsi="Times New Roman" w:cs="Times New Roman"/>
          <w:sz w:val="28"/>
          <w:szCs w:val="28"/>
        </w:rPr>
        <w:t xml:space="preserve"> лист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за </w:t>
      </w:r>
      <w:proofErr w:type="spellStart"/>
      <w:r w:rsidRPr="00D92D84">
        <w:rPr>
          <w:rFonts w:ascii="Times New Roman" w:hAnsi="Times New Roman" w:cs="Times New Roman"/>
          <w:sz w:val="28"/>
          <w:szCs w:val="28"/>
        </w:rPr>
        <w:t>підписом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Голови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Холоднюка</w:t>
      </w:r>
      <w:proofErr w:type="spellEnd"/>
      <w:r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містить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роз’яснення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порядку </w:t>
      </w:r>
      <w:proofErr w:type="spellStart"/>
      <w:r w:rsidRPr="00D92D84">
        <w:rPr>
          <w:rFonts w:ascii="Times New Roman" w:hAnsi="Times New Roman" w:cs="Times New Roman"/>
          <w:sz w:val="28"/>
          <w:szCs w:val="28"/>
        </w:rPr>
        <w:t>розрахунку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для </w:t>
      </w:r>
      <w:proofErr w:type="spellStart"/>
      <w:r w:rsidRPr="00D92D84">
        <w:rPr>
          <w:rFonts w:ascii="Times New Roman" w:hAnsi="Times New Roman" w:cs="Times New Roman"/>
          <w:sz w:val="28"/>
          <w:szCs w:val="28"/>
        </w:rPr>
        <w:t>обчислення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 xml:space="preserve">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w:t>
      </w:r>
      <w:proofErr w:type="spellEnd"/>
      <w:r w:rsidRPr="00D92D84">
        <w:rPr>
          <w:rFonts w:ascii="Times New Roman" w:hAnsi="Times New Roman" w:cs="Times New Roman"/>
          <w:sz w:val="28"/>
          <w:szCs w:val="28"/>
          <w:lang w:val="uk-UA"/>
        </w:rPr>
        <w:t>і.</w:t>
      </w:r>
    </w:p>
    <w:p w14:paraId="4571A6FA" w14:textId="4A3E41C9" w:rsidR="00A01F84" w:rsidRPr="00D92D84" w:rsidRDefault="00A01F84" w:rsidP="00A63127">
      <w:pPr>
        <w:pStyle w:val="20"/>
        <w:shd w:val="clear" w:color="auto" w:fill="auto"/>
        <w:tabs>
          <w:tab w:val="left" w:pos="9923"/>
        </w:tabs>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rPr>
        <w:t xml:space="preserve">На думку </w:t>
      </w:r>
      <w:proofErr w:type="spellStart"/>
      <w:r w:rsidRPr="00D92D84">
        <w:rPr>
          <w:rFonts w:ascii="Times New Roman" w:hAnsi="Times New Roman" w:cs="Times New Roman"/>
          <w:sz w:val="28"/>
          <w:szCs w:val="28"/>
        </w:rPr>
        <w:t>Татенка</w:t>
      </w:r>
      <w:proofErr w:type="spellEnd"/>
      <w:r w:rsidRPr="00D92D84">
        <w:rPr>
          <w:rFonts w:ascii="Times New Roman" w:hAnsi="Times New Roman" w:cs="Times New Roman"/>
          <w:sz w:val="28"/>
          <w:szCs w:val="28"/>
        </w:rPr>
        <w:t xml:space="preserve"> В.М., у </w:t>
      </w:r>
      <w:proofErr w:type="spellStart"/>
      <w:r w:rsidRPr="00D92D84">
        <w:rPr>
          <w:rFonts w:ascii="Times New Roman" w:hAnsi="Times New Roman" w:cs="Times New Roman"/>
          <w:sz w:val="28"/>
          <w:szCs w:val="28"/>
        </w:rPr>
        <w:t>роз’ясненнях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відсутній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об’єктивний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аналіз</w:t>
      </w:r>
      <w:proofErr w:type="spellEnd"/>
      <w:r w:rsidRPr="00D92D84">
        <w:rPr>
          <w:rFonts w:ascii="Times New Roman" w:hAnsi="Times New Roman" w:cs="Times New Roman"/>
          <w:sz w:val="28"/>
          <w:szCs w:val="28"/>
        </w:rPr>
        <w:t xml:space="preserve"> понять </w:t>
      </w:r>
      <w:proofErr w:type="spellStart"/>
      <w:r w:rsidRPr="00D92D84">
        <w:rPr>
          <w:rFonts w:ascii="Times New Roman" w:hAnsi="Times New Roman" w:cs="Times New Roman"/>
          <w:sz w:val="28"/>
          <w:szCs w:val="28"/>
        </w:rPr>
        <w:t>суддівської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Заявник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зазначає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посилаючись</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статтю</w:t>
      </w:r>
      <w:proofErr w:type="spellEnd"/>
      <w:r w:rsidRPr="00D92D84">
        <w:rPr>
          <w:rFonts w:ascii="Times New Roman" w:hAnsi="Times New Roman" w:cs="Times New Roman"/>
          <w:sz w:val="28"/>
          <w:szCs w:val="28"/>
        </w:rPr>
        <w:t xml:space="preserve"> 142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r w:rsidR="001515D7" w:rsidRPr="00D92D84">
        <w:rPr>
          <w:rFonts w:ascii="Times New Roman" w:hAnsi="Times New Roman" w:cs="Times New Roman"/>
          <w:sz w:val="28"/>
          <w:szCs w:val="28"/>
          <w:lang w:val="uk-UA"/>
        </w:rPr>
        <w:t xml:space="preserve">                </w:t>
      </w:r>
      <w:proofErr w:type="gramStart"/>
      <w:r w:rsidR="001515D7"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w:t>
      </w:r>
      <w:proofErr w:type="gramEnd"/>
      <w:r w:rsidRPr="00D92D84">
        <w:rPr>
          <w:rFonts w:ascii="Times New Roman" w:hAnsi="Times New Roman" w:cs="Times New Roman"/>
          <w:sz w:val="28"/>
          <w:szCs w:val="28"/>
        </w:rPr>
        <w:t xml:space="preserve">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2 </w:t>
      </w:r>
      <w:proofErr w:type="spellStart"/>
      <w:r w:rsidRPr="00D92D84">
        <w:rPr>
          <w:rFonts w:ascii="Times New Roman" w:hAnsi="Times New Roman" w:cs="Times New Roman"/>
          <w:sz w:val="28"/>
          <w:szCs w:val="28"/>
        </w:rPr>
        <w:t>червня</w:t>
      </w:r>
      <w:proofErr w:type="spellEnd"/>
      <w:r w:rsidRPr="00D92D84">
        <w:rPr>
          <w:rFonts w:ascii="Times New Roman" w:hAnsi="Times New Roman" w:cs="Times New Roman"/>
          <w:sz w:val="28"/>
          <w:szCs w:val="28"/>
        </w:rPr>
        <w:t xml:space="preserve"> 2016 року №1402-</w:t>
      </w:r>
      <w:r w:rsidR="00B65626" w:rsidRPr="00D92D84">
        <w:rPr>
          <w:rFonts w:ascii="Times New Roman" w:hAnsi="Times New Roman" w:cs="Times New Roman"/>
          <w:sz w:val="28"/>
          <w:szCs w:val="28"/>
          <w:lang w:val="en-US"/>
        </w:rPr>
        <w:t>V</w:t>
      </w:r>
      <w:r w:rsidR="00B65626" w:rsidRPr="00D92D84">
        <w:rPr>
          <w:rFonts w:ascii="Times New Roman" w:hAnsi="Times New Roman" w:cs="Times New Roman"/>
          <w:sz w:val="28"/>
          <w:szCs w:val="28"/>
          <w:lang w:val="uk-UA"/>
        </w:rPr>
        <w:t>ІІІ</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змінами</w:t>
      </w:r>
      <w:proofErr w:type="spellEnd"/>
      <w:r w:rsidRPr="00D92D84">
        <w:rPr>
          <w:rFonts w:ascii="Times New Roman" w:hAnsi="Times New Roman" w:cs="Times New Roman"/>
          <w:sz w:val="28"/>
          <w:szCs w:val="28"/>
        </w:rPr>
        <w:t xml:space="preserve">, не </w:t>
      </w:r>
      <w:proofErr w:type="spellStart"/>
      <w:r w:rsidRPr="00D92D84">
        <w:rPr>
          <w:rFonts w:ascii="Times New Roman" w:hAnsi="Times New Roman" w:cs="Times New Roman"/>
          <w:sz w:val="28"/>
          <w:szCs w:val="28"/>
        </w:rPr>
        <w:t>врахувала</w:t>
      </w:r>
      <w:proofErr w:type="spellEnd"/>
      <w:r w:rsidRPr="00D92D84">
        <w:rPr>
          <w:rFonts w:ascii="Times New Roman" w:hAnsi="Times New Roman" w:cs="Times New Roman"/>
          <w:sz w:val="28"/>
          <w:szCs w:val="28"/>
        </w:rPr>
        <w:t xml:space="preserve"> той факт,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грошове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є таким,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походить </w:t>
      </w:r>
      <w:r w:rsidR="00FF1B32"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працює</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відповідній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посаді</w:t>
      </w:r>
      <w:proofErr w:type="spellEnd"/>
      <w:r w:rsidRPr="00D92D84">
        <w:rPr>
          <w:rFonts w:ascii="Times New Roman" w:hAnsi="Times New Roman" w:cs="Times New Roman"/>
          <w:sz w:val="28"/>
          <w:szCs w:val="28"/>
        </w:rPr>
        <w:t>.</w:t>
      </w:r>
    </w:p>
    <w:p w14:paraId="7BCF6EE5" w14:textId="44909419" w:rsidR="00D92D84" w:rsidRDefault="00A01F84" w:rsidP="00A63127">
      <w:pPr>
        <w:pStyle w:val="20"/>
        <w:shd w:val="clear" w:color="auto" w:fill="auto"/>
        <w:tabs>
          <w:tab w:val="left" w:pos="9923"/>
        </w:tabs>
        <w:spacing w:before="0" w:after="0"/>
        <w:ind w:right="711" w:firstLine="709"/>
        <w:rPr>
          <w:rFonts w:ascii="Times New Roman" w:hAnsi="Times New Roman" w:cs="Times New Roman"/>
          <w:sz w:val="28"/>
          <w:szCs w:val="28"/>
        </w:rPr>
      </w:pPr>
      <w:proofErr w:type="spellStart"/>
      <w:r w:rsidRPr="00D92D84">
        <w:rPr>
          <w:rFonts w:ascii="Times New Roman" w:hAnsi="Times New Roman" w:cs="Times New Roman"/>
          <w:sz w:val="28"/>
          <w:szCs w:val="28"/>
        </w:rPr>
        <w:t>Окрім</w:t>
      </w:r>
      <w:proofErr w:type="spellEnd"/>
      <w:r w:rsidRPr="00D92D84">
        <w:rPr>
          <w:rFonts w:ascii="Times New Roman" w:hAnsi="Times New Roman" w:cs="Times New Roman"/>
          <w:sz w:val="28"/>
          <w:szCs w:val="28"/>
        </w:rPr>
        <w:t xml:space="preserve"> того, </w:t>
      </w:r>
      <w:proofErr w:type="spellStart"/>
      <w:r w:rsidRPr="00D92D84">
        <w:rPr>
          <w:rFonts w:ascii="Times New Roman" w:hAnsi="Times New Roman" w:cs="Times New Roman"/>
          <w:sz w:val="28"/>
          <w:szCs w:val="28"/>
        </w:rPr>
        <w:t>Татенко</w:t>
      </w:r>
      <w:proofErr w:type="spellEnd"/>
      <w:r w:rsidRPr="00D92D84">
        <w:rPr>
          <w:rFonts w:ascii="Times New Roman" w:hAnsi="Times New Roman" w:cs="Times New Roman"/>
          <w:sz w:val="28"/>
          <w:szCs w:val="28"/>
        </w:rPr>
        <w:t xml:space="preserve"> В.М. </w:t>
      </w:r>
      <w:proofErr w:type="spellStart"/>
      <w:r w:rsidRPr="00D92D84">
        <w:rPr>
          <w:rFonts w:ascii="Times New Roman" w:hAnsi="Times New Roman" w:cs="Times New Roman"/>
          <w:sz w:val="28"/>
          <w:szCs w:val="28"/>
        </w:rPr>
        <w:t>звертає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увагу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Голов</w:t>
      </w:r>
      <w:r w:rsidR="001515D7" w:rsidRPr="00D92D84">
        <w:rPr>
          <w:rFonts w:ascii="Times New Roman" w:hAnsi="Times New Roman" w:cs="Times New Roman"/>
          <w:sz w:val="28"/>
          <w:szCs w:val="28"/>
          <w:lang w:val="uk-UA"/>
        </w:rPr>
        <w:t>а</w:t>
      </w:r>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r w:rsidR="001515D7"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не </w:t>
      </w:r>
      <w:r w:rsidR="001515D7" w:rsidRPr="00D92D84">
        <w:rPr>
          <w:rFonts w:ascii="Times New Roman" w:hAnsi="Times New Roman" w:cs="Times New Roman"/>
          <w:sz w:val="28"/>
          <w:szCs w:val="28"/>
          <w:lang w:val="uk-UA"/>
        </w:rPr>
        <w:t>взяв</w:t>
      </w:r>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уваги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правову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позицію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Конституційного</w:t>
      </w:r>
      <w:proofErr w:type="spellEnd"/>
      <w:r w:rsidRPr="00D92D84">
        <w:rPr>
          <w:rFonts w:ascii="Times New Roman" w:hAnsi="Times New Roman" w:cs="Times New Roman"/>
          <w:sz w:val="28"/>
          <w:szCs w:val="28"/>
        </w:rPr>
        <w:t xml:space="preserve"> Суду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згідно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із</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грошове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має</w:t>
      </w:r>
      <w:proofErr w:type="spellEnd"/>
      <w:r w:rsidRPr="00D92D84">
        <w:rPr>
          <w:rFonts w:ascii="Times New Roman" w:hAnsi="Times New Roman" w:cs="Times New Roman"/>
          <w:sz w:val="28"/>
          <w:szCs w:val="28"/>
        </w:rPr>
        <w:t xml:space="preserve"> бути </w:t>
      </w:r>
      <w:proofErr w:type="spellStart"/>
      <w:r w:rsidRPr="00D92D84">
        <w:rPr>
          <w:rFonts w:ascii="Times New Roman" w:hAnsi="Times New Roman" w:cs="Times New Roman"/>
          <w:sz w:val="28"/>
          <w:szCs w:val="28"/>
        </w:rPr>
        <w:t>співмірним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із</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винагородою</w:t>
      </w:r>
      <w:proofErr w:type="spellEnd"/>
      <w:r w:rsidRPr="00D92D84">
        <w:rPr>
          <w:rFonts w:ascii="Times New Roman" w:hAnsi="Times New Roman" w:cs="Times New Roman"/>
          <w:sz w:val="28"/>
          <w:szCs w:val="28"/>
        </w:rPr>
        <w:t xml:space="preserve">, яку </w:t>
      </w:r>
      <w:proofErr w:type="spellStart"/>
      <w:r w:rsidRPr="00D92D84">
        <w:rPr>
          <w:rFonts w:ascii="Times New Roman" w:hAnsi="Times New Roman" w:cs="Times New Roman"/>
          <w:sz w:val="28"/>
          <w:szCs w:val="28"/>
        </w:rPr>
        <w:t>отримує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повноважний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суддя</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разі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збіл</w:t>
      </w:r>
      <w:r w:rsidR="001515D7" w:rsidRPr="00D92D84">
        <w:rPr>
          <w:rFonts w:ascii="Times New Roman" w:hAnsi="Times New Roman" w:cs="Times New Roman"/>
          <w:sz w:val="28"/>
          <w:szCs w:val="28"/>
        </w:rPr>
        <w:t>ьшення</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розміру</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такої</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перерахунок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раніше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призначеного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має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здійснюватися</w:t>
      </w:r>
      <w:proofErr w:type="spellEnd"/>
      <w:r w:rsidRPr="00D92D84">
        <w:rPr>
          <w:rFonts w:ascii="Times New Roman" w:hAnsi="Times New Roman" w:cs="Times New Roman"/>
          <w:sz w:val="28"/>
          <w:szCs w:val="28"/>
        </w:rPr>
        <w:t xml:space="preserve"> автоматично. </w:t>
      </w:r>
      <w:proofErr w:type="spellStart"/>
      <w:r w:rsidRPr="00D92D84">
        <w:rPr>
          <w:rFonts w:ascii="Times New Roman" w:hAnsi="Times New Roman" w:cs="Times New Roman"/>
          <w:sz w:val="28"/>
          <w:szCs w:val="28"/>
        </w:rPr>
        <w:t>Встановлення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різних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підходів</w:t>
      </w:r>
      <w:proofErr w:type="spellEnd"/>
      <w:r w:rsidRPr="00D92D84">
        <w:rPr>
          <w:rFonts w:ascii="Times New Roman" w:hAnsi="Times New Roman" w:cs="Times New Roman"/>
          <w:sz w:val="28"/>
          <w:szCs w:val="28"/>
        </w:rPr>
        <w:t xml:space="preserve"> </w:t>
      </w:r>
      <w:proofErr w:type="gramStart"/>
      <w:r w:rsidRPr="00D92D84">
        <w:rPr>
          <w:rFonts w:ascii="Times New Roman" w:hAnsi="Times New Roman" w:cs="Times New Roman"/>
          <w:sz w:val="28"/>
          <w:szCs w:val="28"/>
        </w:rPr>
        <w:t>до порядку</w:t>
      </w:r>
      <w:proofErr w:type="gram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обчислення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розміру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порушує</w:t>
      </w:r>
      <w:proofErr w:type="spellEnd"/>
      <w:r w:rsidRPr="00D92D84">
        <w:rPr>
          <w:rFonts w:ascii="Times New Roman" w:hAnsi="Times New Roman" w:cs="Times New Roman"/>
          <w:sz w:val="28"/>
          <w:szCs w:val="28"/>
        </w:rPr>
        <w:t xml:space="preserve"> статус </w:t>
      </w:r>
      <w:proofErr w:type="spellStart"/>
      <w:r w:rsidRPr="00D92D84">
        <w:rPr>
          <w:rFonts w:ascii="Times New Roman" w:hAnsi="Times New Roman" w:cs="Times New Roman"/>
          <w:sz w:val="28"/>
          <w:szCs w:val="28"/>
        </w:rPr>
        <w:t>судді</w:t>
      </w:r>
      <w:r w:rsidR="001515D7" w:rsidRPr="00D92D84">
        <w:rPr>
          <w:rFonts w:ascii="Times New Roman" w:hAnsi="Times New Roman" w:cs="Times New Roman"/>
          <w:sz w:val="28"/>
          <w:szCs w:val="28"/>
        </w:rPr>
        <w:t>в</w:t>
      </w:r>
      <w:proofErr w:type="spellEnd"/>
      <w:r w:rsidR="001515D7" w:rsidRPr="00D92D84">
        <w:rPr>
          <w:rFonts w:ascii="Times New Roman" w:hAnsi="Times New Roman" w:cs="Times New Roman"/>
          <w:sz w:val="28"/>
          <w:szCs w:val="28"/>
        </w:rPr>
        <w:t xml:space="preserve"> та </w:t>
      </w:r>
      <w:proofErr w:type="spellStart"/>
      <w:r w:rsidR="001515D7" w:rsidRPr="00D92D84">
        <w:rPr>
          <w:rFonts w:ascii="Times New Roman" w:hAnsi="Times New Roman" w:cs="Times New Roman"/>
          <w:sz w:val="28"/>
          <w:szCs w:val="28"/>
        </w:rPr>
        <w:t>гарантії</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їх</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незалежності</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Р</w:t>
      </w:r>
      <w:r w:rsidRPr="00D92D84">
        <w:rPr>
          <w:rFonts w:ascii="Times New Roman" w:hAnsi="Times New Roman" w:cs="Times New Roman"/>
          <w:sz w:val="28"/>
          <w:szCs w:val="28"/>
        </w:rPr>
        <w:t>ішення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Конституційного</w:t>
      </w:r>
      <w:proofErr w:type="spellEnd"/>
      <w:r w:rsidRPr="00D92D84">
        <w:rPr>
          <w:rFonts w:ascii="Times New Roman" w:hAnsi="Times New Roman" w:cs="Times New Roman"/>
          <w:sz w:val="28"/>
          <w:szCs w:val="28"/>
        </w:rPr>
        <w:t xml:space="preserve"> Суду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18 лютого 2020 року № 2-р</w:t>
      </w:r>
      <w:r w:rsidR="00A63127">
        <w:rPr>
          <w:rFonts w:ascii="Times New Roman" w:hAnsi="Times New Roman" w:cs="Times New Roman"/>
          <w:sz w:val="28"/>
          <w:szCs w:val="28"/>
          <w:lang w:val="uk-UA"/>
        </w:rPr>
        <w:t>/</w:t>
      </w:r>
      <w:r w:rsidRPr="00D92D84">
        <w:rPr>
          <w:rFonts w:ascii="Times New Roman" w:hAnsi="Times New Roman" w:cs="Times New Roman"/>
          <w:sz w:val="28"/>
          <w:szCs w:val="28"/>
        </w:rPr>
        <w:t>2020).</w:t>
      </w:r>
    </w:p>
    <w:p w14:paraId="520D6DF2" w14:textId="4D78719F" w:rsidR="007A51FD" w:rsidRDefault="007A51FD" w:rsidP="007A51FD">
      <w:pPr>
        <w:pStyle w:val="20"/>
        <w:shd w:val="clear" w:color="auto" w:fill="auto"/>
        <w:tabs>
          <w:tab w:val="left" w:pos="9923"/>
        </w:tabs>
        <w:spacing w:before="0" w:after="0"/>
        <w:ind w:right="711" w:firstLine="900"/>
        <w:rPr>
          <w:rFonts w:ascii="Times New Roman" w:hAnsi="Times New Roman" w:cs="Times New Roman"/>
          <w:sz w:val="28"/>
          <w:szCs w:val="28"/>
        </w:rPr>
      </w:pPr>
    </w:p>
    <w:p w14:paraId="0A587609" w14:textId="600BA89F" w:rsidR="007A51FD" w:rsidRDefault="007A51FD" w:rsidP="00997D84">
      <w:pPr>
        <w:pStyle w:val="20"/>
        <w:shd w:val="clear" w:color="auto" w:fill="auto"/>
        <w:tabs>
          <w:tab w:val="left" w:pos="9923"/>
        </w:tabs>
        <w:spacing w:before="0" w:after="0"/>
        <w:ind w:right="711"/>
        <w:rPr>
          <w:rFonts w:ascii="Times New Roman" w:hAnsi="Times New Roman" w:cs="Times New Roman"/>
          <w:sz w:val="28"/>
          <w:szCs w:val="28"/>
        </w:rPr>
      </w:pPr>
    </w:p>
    <w:p w14:paraId="69980C76" w14:textId="31FD5DFE" w:rsidR="00A01F84" w:rsidRPr="00D92D84" w:rsidRDefault="00A01F84" w:rsidP="00A63127">
      <w:pPr>
        <w:pStyle w:val="20"/>
        <w:shd w:val="clear" w:color="auto" w:fill="auto"/>
        <w:tabs>
          <w:tab w:val="left" w:pos="9781"/>
        </w:tabs>
        <w:spacing w:before="0" w:after="0"/>
        <w:ind w:right="711" w:firstLine="851"/>
        <w:rPr>
          <w:rFonts w:ascii="Times New Roman" w:hAnsi="Times New Roman" w:cs="Times New Roman"/>
          <w:sz w:val="28"/>
          <w:szCs w:val="28"/>
        </w:rPr>
      </w:pPr>
      <w:proofErr w:type="spellStart"/>
      <w:r w:rsidRPr="00D92D84">
        <w:rPr>
          <w:rFonts w:ascii="Times New Roman" w:hAnsi="Times New Roman" w:cs="Times New Roman"/>
          <w:sz w:val="28"/>
          <w:szCs w:val="28"/>
        </w:rPr>
        <w:lastRenderedPageBreak/>
        <w:t>Відставка</w:t>
      </w:r>
      <w:proofErr w:type="spellEnd"/>
      <w:r w:rsidRPr="00D92D84">
        <w:rPr>
          <w:rFonts w:ascii="Times New Roman" w:hAnsi="Times New Roman" w:cs="Times New Roman"/>
          <w:sz w:val="28"/>
          <w:szCs w:val="28"/>
        </w:rPr>
        <w:t xml:space="preserve"> є особливою формою </w:t>
      </w:r>
      <w:proofErr w:type="spellStart"/>
      <w:r w:rsidRPr="00D92D84">
        <w:rPr>
          <w:rFonts w:ascii="Times New Roman" w:hAnsi="Times New Roman" w:cs="Times New Roman"/>
          <w:sz w:val="28"/>
          <w:szCs w:val="28"/>
        </w:rPr>
        <w:t>звільнення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з посади за </w:t>
      </w:r>
      <w:proofErr w:type="spellStart"/>
      <w:r w:rsidRPr="00D92D84">
        <w:rPr>
          <w:rFonts w:ascii="Times New Roman" w:hAnsi="Times New Roman" w:cs="Times New Roman"/>
          <w:sz w:val="28"/>
          <w:szCs w:val="28"/>
        </w:rPr>
        <w:t>власним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бажанням</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обумовлена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наявністю</w:t>
      </w:r>
      <w:proofErr w:type="spellEnd"/>
      <w:r w:rsidRPr="00D92D84">
        <w:rPr>
          <w:rFonts w:ascii="Times New Roman" w:hAnsi="Times New Roman" w:cs="Times New Roman"/>
          <w:sz w:val="28"/>
          <w:szCs w:val="28"/>
        </w:rPr>
        <w:t xml:space="preserve"> в особи </w:t>
      </w:r>
      <w:proofErr w:type="spellStart"/>
      <w:r w:rsidRPr="00D92D84">
        <w:rPr>
          <w:rFonts w:ascii="Times New Roman" w:hAnsi="Times New Roman" w:cs="Times New Roman"/>
          <w:sz w:val="28"/>
          <w:szCs w:val="28"/>
        </w:rPr>
        <w:t>відповідного</w:t>
      </w:r>
      <w:proofErr w:type="spellEnd"/>
      <w:r w:rsidRPr="00D92D84">
        <w:rPr>
          <w:rFonts w:ascii="Times New Roman" w:hAnsi="Times New Roman" w:cs="Times New Roman"/>
          <w:sz w:val="28"/>
          <w:szCs w:val="28"/>
        </w:rPr>
        <w:t xml:space="preserve"> стажу </w:t>
      </w:r>
      <w:proofErr w:type="spellStart"/>
      <w:r w:rsidRPr="00D92D84">
        <w:rPr>
          <w:rFonts w:ascii="Times New Roman" w:hAnsi="Times New Roman" w:cs="Times New Roman"/>
          <w:sz w:val="28"/>
          <w:szCs w:val="28"/>
        </w:rPr>
        <w:t>роботи</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посаді</w:t>
      </w:r>
      <w:proofErr w:type="spellEnd"/>
      <w:r w:rsidRPr="00D92D84">
        <w:rPr>
          <w:rFonts w:ascii="Times New Roman" w:hAnsi="Times New Roman" w:cs="Times New Roman"/>
          <w:sz w:val="28"/>
          <w:szCs w:val="28"/>
        </w:rPr>
        <w:t xml:space="preserve"> </w:t>
      </w:r>
      <w:r w:rsidRPr="00D92D84">
        <w:rPr>
          <w:rStyle w:val="212pt"/>
          <w:rFonts w:eastAsiaTheme="minorHAnsi"/>
          <w:sz w:val="28"/>
          <w:szCs w:val="28"/>
        </w:rPr>
        <w:t xml:space="preserve">судді; </w:t>
      </w:r>
      <w:proofErr w:type="spellStart"/>
      <w:r w:rsidRPr="00D92D84">
        <w:rPr>
          <w:rFonts w:ascii="Times New Roman" w:hAnsi="Times New Roman" w:cs="Times New Roman"/>
          <w:sz w:val="28"/>
          <w:szCs w:val="28"/>
        </w:rPr>
        <w:t>наслідком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відставки</w:t>
      </w:r>
      <w:proofErr w:type="spellEnd"/>
      <w:r w:rsidRPr="00D92D84">
        <w:rPr>
          <w:rFonts w:ascii="Times New Roman" w:hAnsi="Times New Roman" w:cs="Times New Roman"/>
          <w:sz w:val="28"/>
          <w:szCs w:val="28"/>
        </w:rPr>
        <w:t xml:space="preserve"> є, </w:t>
      </w:r>
      <w:proofErr w:type="spellStart"/>
      <w:r w:rsidRPr="00D92D84">
        <w:rPr>
          <w:rFonts w:ascii="Times New Roman" w:hAnsi="Times New Roman" w:cs="Times New Roman"/>
          <w:sz w:val="28"/>
          <w:szCs w:val="28"/>
        </w:rPr>
        <w:t>зокрема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припинення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суддею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своїх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з </w:t>
      </w:r>
      <w:proofErr w:type="spellStart"/>
      <w:r w:rsidRPr="00D92D84">
        <w:rPr>
          <w:rFonts w:ascii="Times New Roman" w:hAnsi="Times New Roman" w:cs="Times New Roman"/>
          <w:sz w:val="28"/>
          <w:szCs w:val="28"/>
        </w:rPr>
        <w:t>одночасним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збереженням</w:t>
      </w:r>
      <w:proofErr w:type="spellEnd"/>
      <w:r w:rsidRPr="00D92D84">
        <w:rPr>
          <w:rFonts w:ascii="Times New Roman" w:hAnsi="Times New Roman" w:cs="Times New Roman"/>
          <w:sz w:val="28"/>
          <w:szCs w:val="28"/>
        </w:rPr>
        <w:t xml:space="preserve"> за ним </w:t>
      </w:r>
      <w:proofErr w:type="spellStart"/>
      <w:r w:rsidRPr="00D92D84">
        <w:rPr>
          <w:rFonts w:ascii="Times New Roman" w:hAnsi="Times New Roman" w:cs="Times New Roman"/>
          <w:sz w:val="28"/>
          <w:szCs w:val="28"/>
        </w:rPr>
        <w:t>звання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гарантій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недоторканності</w:t>
      </w:r>
      <w:proofErr w:type="spellEnd"/>
      <w:r w:rsidRPr="00D92D84">
        <w:rPr>
          <w:rFonts w:ascii="Times New Roman" w:hAnsi="Times New Roman" w:cs="Times New Roman"/>
          <w:sz w:val="28"/>
          <w:szCs w:val="28"/>
        </w:rPr>
        <w:t xml:space="preserve">, а </w:t>
      </w:r>
      <w:proofErr w:type="spellStart"/>
      <w:r w:rsidRPr="00D92D84">
        <w:rPr>
          <w:rFonts w:ascii="Times New Roman" w:hAnsi="Times New Roman" w:cs="Times New Roman"/>
          <w:sz w:val="28"/>
          <w:szCs w:val="28"/>
        </w:rPr>
        <w:t>також</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набуттям</w:t>
      </w:r>
      <w:proofErr w:type="spellEnd"/>
      <w:r w:rsidRPr="00D92D84">
        <w:rPr>
          <w:rFonts w:ascii="Times New Roman" w:hAnsi="Times New Roman" w:cs="Times New Roman"/>
          <w:sz w:val="28"/>
          <w:szCs w:val="28"/>
        </w:rPr>
        <w:t xml:space="preserve"> прав на </w:t>
      </w:r>
      <w:proofErr w:type="spellStart"/>
      <w:r w:rsidRPr="00D92D84">
        <w:rPr>
          <w:rFonts w:ascii="Times New Roman" w:hAnsi="Times New Roman" w:cs="Times New Roman"/>
          <w:sz w:val="28"/>
          <w:szCs w:val="28"/>
        </w:rPr>
        <w:t>виплату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вихідної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допомоги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отримання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пенсії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або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w:t>
      </w:r>
    </w:p>
    <w:p w14:paraId="0922F173" w14:textId="1668003C" w:rsidR="00A01F84" w:rsidRPr="00D92D84" w:rsidRDefault="00A01F84" w:rsidP="002D01A4">
      <w:pPr>
        <w:pStyle w:val="20"/>
        <w:shd w:val="clear" w:color="auto" w:fill="auto"/>
        <w:tabs>
          <w:tab w:val="left" w:pos="9781"/>
        </w:tabs>
        <w:spacing w:before="0" w:after="0"/>
        <w:ind w:right="711" w:firstLine="709"/>
        <w:rPr>
          <w:rFonts w:ascii="Times New Roman" w:hAnsi="Times New Roman" w:cs="Times New Roman"/>
          <w:sz w:val="28"/>
          <w:szCs w:val="28"/>
        </w:rPr>
      </w:pPr>
      <w:proofErr w:type="spellStart"/>
      <w:r w:rsidRPr="00D92D84">
        <w:rPr>
          <w:rFonts w:ascii="Times New Roman" w:hAnsi="Times New Roman" w:cs="Times New Roman"/>
          <w:sz w:val="28"/>
          <w:szCs w:val="28"/>
        </w:rPr>
        <w:t>Заявник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стверджує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за правовою природою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w:t>
      </w:r>
      <w:r w:rsidR="001515D7" w:rsidRPr="00D92D84">
        <w:rPr>
          <w:rFonts w:ascii="Times New Roman" w:hAnsi="Times New Roman" w:cs="Times New Roman"/>
          <w:sz w:val="28"/>
          <w:szCs w:val="28"/>
        </w:rPr>
        <w:t>авці</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його</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розмір</w:t>
      </w:r>
      <w:proofErr w:type="spellEnd"/>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визначається</w:t>
      </w:r>
      <w:proofErr w:type="spellEnd"/>
      <w:r w:rsidR="001515D7" w:rsidRPr="00D92D84">
        <w:rPr>
          <w:rFonts w:ascii="Times New Roman" w:hAnsi="Times New Roman" w:cs="Times New Roman"/>
          <w:sz w:val="28"/>
          <w:szCs w:val="28"/>
        </w:rPr>
        <w:t xml:space="preserve"> </w:t>
      </w:r>
      <w:r w:rsidRPr="00D92D84">
        <w:rPr>
          <w:rFonts w:ascii="Times New Roman" w:hAnsi="Times New Roman" w:cs="Times New Roman"/>
          <w:sz w:val="28"/>
          <w:szCs w:val="28"/>
        </w:rPr>
        <w:t xml:space="preserve">з </w:t>
      </w:r>
      <w:proofErr w:type="spellStart"/>
      <w:r w:rsidRPr="00D92D84">
        <w:rPr>
          <w:rFonts w:ascii="Times New Roman" w:hAnsi="Times New Roman" w:cs="Times New Roman"/>
          <w:sz w:val="28"/>
          <w:szCs w:val="28"/>
        </w:rPr>
        <w:t>урахуванням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працюючого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w:t>
      </w:r>
      <w:proofErr w:type="spellEnd"/>
      <w:r w:rsidRPr="00D92D84">
        <w:rPr>
          <w:rFonts w:ascii="Times New Roman" w:hAnsi="Times New Roman" w:cs="Times New Roman"/>
          <w:sz w:val="28"/>
          <w:szCs w:val="28"/>
        </w:rPr>
        <w:t xml:space="preserve"> та не </w:t>
      </w:r>
      <w:proofErr w:type="spellStart"/>
      <w:r w:rsidRPr="00D92D84">
        <w:rPr>
          <w:rFonts w:ascii="Times New Roman" w:hAnsi="Times New Roman" w:cs="Times New Roman"/>
          <w:sz w:val="28"/>
          <w:szCs w:val="28"/>
        </w:rPr>
        <w:t>може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залежати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того,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суддя</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відставці</w:t>
      </w:r>
      <w:proofErr w:type="spellEnd"/>
      <w:r w:rsidRPr="00D92D84">
        <w:rPr>
          <w:rFonts w:ascii="Times New Roman" w:hAnsi="Times New Roman" w:cs="Times New Roman"/>
          <w:sz w:val="28"/>
          <w:szCs w:val="28"/>
        </w:rPr>
        <w:t xml:space="preserve"> не </w:t>
      </w:r>
      <w:proofErr w:type="spellStart"/>
      <w:r w:rsidRPr="00D92D84">
        <w:rPr>
          <w:rFonts w:ascii="Times New Roman" w:hAnsi="Times New Roman" w:cs="Times New Roman"/>
          <w:sz w:val="28"/>
          <w:szCs w:val="28"/>
        </w:rPr>
        <w:t>здійснює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правосуддя</w:t>
      </w:r>
      <w:proofErr w:type="spellEnd"/>
      <w:r w:rsidRPr="00D92D84">
        <w:rPr>
          <w:rFonts w:ascii="Times New Roman" w:hAnsi="Times New Roman" w:cs="Times New Roman"/>
          <w:sz w:val="28"/>
          <w:szCs w:val="28"/>
        </w:rPr>
        <w:t xml:space="preserve">. За таких </w:t>
      </w:r>
      <w:proofErr w:type="spellStart"/>
      <w:r w:rsidRPr="00D92D84">
        <w:rPr>
          <w:rFonts w:ascii="Times New Roman" w:hAnsi="Times New Roman" w:cs="Times New Roman"/>
          <w:sz w:val="28"/>
          <w:szCs w:val="28"/>
        </w:rPr>
        <w:t>обставин</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під</w:t>
      </w:r>
      <w:proofErr w:type="spellEnd"/>
      <w:r w:rsidRPr="00D92D84">
        <w:rPr>
          <w:rFonts w:ascii="Times New Roman" w:hAnsi="Times New Roman" w:cs="Times New Roman"/>
          <w:sz w:val="28"/>
          <w:szCs w:val="28"/>
        </w:rPr>
        <w:t xml:space="preserve"> час </w:t>
      </w:r>
      <w:proofErr w:type="spellStart"/>
      <w:r w:rsidRPr="00D92D84">
        <w:rPr>
          <w:rFonts w:ascii="Times New Roman" w:hAnsi="Times New Roman" w:cs="Times New Roman"/>
          <w:sz w:val="28"/>
          <w:szCs w:val="28"/>
        </w:rPr>
        <w:t>розрахунку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суми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має</w:t>
      </w:r>
      <w:proofErr w:type="spellEnd"/>
      <w:r w:rsidRPr="00D92D84">
        <w:rPr>
          <w:rFonts w:ascii="Times New Roman" w:hAnsi="Times New Roman" w:cs="Times New Roman"/>
          <w:sz w:val="28"/>
          <w:szCs w:val="28"/>
        </w:rPr>
        <w:t xml:space="preserve"> бути </w:t>
      </w:r>
      <w:proofErr w:type="spellStart"/>
      <w:r w:rsidRPr="00D92D84">
        <w:rPr>
          <w:rFonts w:ascii="Times New Roman" w:hAnsi="Times New Roman" w:cs="Times New Roman"/>
          <w:sz w:val="28"/>
          <w:szCs w:val="28"/>
        </w:rPr>
        <w:t>застосований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регіональний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коефіцієнт</w:t>
      </w:r>
      <w:proofErr w:type="spellEnd"/>
      <w:r w:rsidRPr="00D92D84">
        <w:rPr>
          <w:rFonts w:ascii="Times New Roman" w:hAnsi="Times New Roman" w:cs="Times New Roman"/>
          <w:sz w:val="28"/>
          <w:szCs w:val="28"/>
        </w:rPr>
        <w:t>.</w:t>
      </w:r>
    </w:p>
    <w:p w14:paraId="1C956F71" w14:textId="785E8E79" w:rsidR="00A01F84" w:rsidRPr="00D92D84" w:rsidRDefault="00A01F84" w:rsidP="002D01A4">
      <w:pPr>
        <w:pStyle w:val="20"/>
        <w:shd w:val="clear" w:color="auto" w:fill="auto"/>
        <w:tabs>
          <w:tab w:val="left" w:pos="9781"/>
        </w:tabs>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rPr>
        <w:t xml:space="preserve">На </w:t>
      </w:r>
      <w:proofErr w:type="spellStart"/>
      <w:r w:rsidRPr="00D92D84">
        <w:rPr>
          <w:rFonts w:ascii="Times New Roman" w:hAnsi="Times New Roman" w:cs="Times New Roman"/>
          <w:sz w:val="28"/>
          <w:szCs w:val="28"/>
        </w:rPr>
        <w:t>переконання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Татенка</w:t>
      </w:r>
      <w:proofErr w:type="spellEnd"/>
      <w:r w:rsidRPr="00D92D84">
        <w:rPr>
          <w:rFonts w:ascii="Times New Roman" w:hAnsi="Times New Roman" w:cs="Times New Roman"/>
          <w:sz w:val="28"/>
          <w:szCs w:val="28"/>
        </w:rPr>
        <w:t xml:space="preserve"> В.М.,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навмисно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хибно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тлумачить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приписи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частин</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третьої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п’ятої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141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7 </w:t>
      </w:r>
      <w:proofErr w:type="spellStart"/>
      <w:r w:rsidRPr="00D92D84">
        <w:rPr>
          <w:rFonts w:ascii="Times New Roman" w:hAnsi="Times New Roman" w:cs="Times New Roman"/>
          <w:sz w:val="28"/>
          <w:szCs w:val="28"/>
        </w:rPr>
        <w:t>липня</w:t>
      </w:r>
      <w:proofErr w:type="spellEnd"/>
      <w:r w:rsidRPr="00D92D84">
        <w:rPr>
          <w:rFonts w:ascii="Times New Roman" w:hAnsi="Times New Roman" w:cs="Times New Roman"/>
          <w:sz w:val="28"/>
          <w:szCs w:val="28"/>
        </w:rPr>
        <w:t xml:space="preserve"> 2010 року № 2453-</w:t>
      </w:r>
      <w:r w:rsidR="00B65626" w:rsidRPr="00D92D84">
        <w:rPr>
          <w:rFonts w:ascii="Times New Roman" w:hAnsi="Times New Roman" w:cs="Times New Roman"/>
          <w:sz w:val="28"/>
          <w:szCs w:val="28"/>
          <w:lang w:val="en-US"/>
        </w:rPr>
        <w:t>V</w:t>
      </w:r>
      <w:r w:rsidRPr="00D92D84">
        <w:rPr>
          <w:rFonts w:ascii="Times New Roman" w:hAnsi="Times New Roman" w:cs="Times New Roman"/>
          <w:sz w:val="28"/>
          <w:szCs w:val="28"/>
        </w:rPr>
        <w:t xml:space="preserve">І у </w:t>
      </w:r>
      <w:proofErr w:type="spellStart"/>
      <w:r w:rsidRPr="00D92D84">
        <w:rPr>
          <w:rFonts w:ascii="Times New Roman" w:hAnsi="Times New Roman" w:cs="Times New Roman"/>
          <w:sz w:val="28"/>
          <w:szCs w:val="28"/>
        </w:rPr>
        <w:t>редакції</w:t>
      </w:r>
      <w:proofErr w:type="spellEnd"/>
      <w:r w:rsidRPr="00D92D84">
        <w:rPr>
          <w:rFonts w:ascii="Times New Roman" w:hAnsi="Times New Roman" w:cs="Times New Roman"/>
          <w:sz w:val="28"/>
          <w:szCs w:val="28"/>
        </w:rPr>
        <w:t xml:space="preserve">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права на </w:t>
      </w:r>
      <w:proofErr w:type="spellStart"/>
      <w:r w:rsidRPr="00D92D84">
        <w:rPr>
          <w:rFonts w:ascii="Times New Roman" w:hAnsi="Times New Roman" w:cs="Times New Roman"/>
          <w:sz w:val="28"/>
          <w:szCs w:val="28"/>
        </w:rPr>
        <w:t>справедливий</w:t>
      </w:r>
      <w:proofErr w:type="spellEnd"/>
      <w:r w:rsidRPr="00D92D84">
        <w:rPr>
          <w:rFonts w:ascii="Times New Roman" w:hAnsi="Times New Roman" w:cs="Times New Roman"/>
          <w:sz w:val="28"/>
          <w:szCs w:val="28"/>
        </w:rPr>
        <w:t xml:space="preserve"> суд» </w:t>
      </w:r>
      <w:r w:rsidR="00023DCD" w:rsidRPr="00D92D84">
        <w:rPr>
          <w:rFonts w:ascii="Times New Roman" w:hAnsi="Times New Roman" w:cs="Times New Roman"/>
          <w:sz w:val="28"/>
          <w:szCs w:val="28"/>
          <w:lang w:val="uk-UA"/>
        </w:rPr>
        <w:t xml:space="preserve">  </w:t>
      </w:r>
      <w:r w:rsidR="00FF1B32"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12 лютого 2015 року № 192-</w:t>
      </w:r>
      <w:r w:rsidR="00B65626" w:rsidRPr="00D92D84">
        <w:rPr>
          <w:rFonts w:ascii="Times New Roman" w:hAnsi="Times New Roman" w:cs="Times New Roman"/>
          <w:sz w:val="28"/>
          <w:szCs w:val="28"/>
          <w:lang w:val="en-US"/>
        </w:rPr>
        <w:t>V</w:t>
      </w:r>
      <w:r w:rsidR="001515D7" w:rsidRPr="00D92D84">
        <w:rPr>
          <w:rFonts w:ascii="Times New Roman" w:hAnsi="Times New Roman" w:cs="Times New Roman"/>
          <w:sz w:val="28"/>
          <w:szCs w:val="28"/>
        </w:rPr>
        <w:t>ІІІ,</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частин</w:t>
      </w:r>
      <w:proofErr w:type="spellEnd"/>
      <w:r w:rsidR="001515D7" w:rsidRPr="00D92D84">
        <w:rPr>
          <w:rFonts w:ascii="Times New Roman" w:hAnsi="Times New Roman" w:cs="Times New Roman"/>
          <w:sz w:val="28"/>
          <w:szCs w:val="28"/>
          <w:lang w:val="uk-UA"/>
        </w:rPr>
        <w:t>у</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четверт</w:t>
      </w:r>
      <w:proofErr w:type="spellEnd"/>
      <w:r w:rsidR="001515D7" w:rsidRPr="00D92D84">
        <w:rPr>
          <w:rFonts w:ascii="Times New Roman" w:hAnsi="Times New Roman" w:cs="Times New Roman"/>
          <w:sz w:val="28"/>
          <w:szCs w:val="28"/>
          <w:lang w:val="uk-UA"/>
        </w:rPr>
        <w:t>у</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142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001515D7" w:rsidRPr="00D92D84">
        <w:rPr>
          <w:rFonts w:ascii="Times New Roman" w:hAnsi="Times New Roman" w:cs="Times New Roman"/>
          <w:sz w:val="28"/>
          <w:szCs w:val="28"/>
        </w:rPr>
        <w:t xml:space="preserve"> 2 </w:t>
      </w:r>
      <w:proofErr w:type="spellStart"/>
      <w:r w:rsidR="001515D7" w:rsidRPr="00D92D84">
        <w:rPr>
          <w:rFonts w:ascii="Times New Roman" w:hAnsi="Times New Roman" w:cs="Times New Roman"/>
          <w:sz w:val="28"/>
          <w:szCs w:val="28"/>
        </w:rPr>
        <w:t>червня</w:t>
      </w:r>
      <w:proofErr w:type="spellEnd"/>
      <w:r w:rsidR="001515D7" w:rsidRPr="00D92D84">
        <w:rPr>
          <w:rFonts w:ascii="Times New Roman" w:hAnsi="Times New Roman" w:cs="Times New Roman"/>
          <w:sz w:val="28"/>
          <w:szCs w:val="28"/>
        </w:rPr>
        <w:t xml:space="preserve"> 2016 року № 1402-VIII,</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позиці</w:t>
      </w:r>
      <w:proofErr w:type="spellEnd"/>
      <w:r w:rsidR="001515D7" w:rsidRPr="00D92D84">
        <w:rPr>
          <w:rFonts w:ascii="Times New Roman" w:hAnsi="Times New Roman" w:cs="Times New Roman"/>
          <w:sz w:val="28"/>
          <w:szCs w:val="28"/>
          <w:lang w:val="uk-UA"/>
        </w:rPr>
        <w:t>ю</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Конституційного</w:t>
      </w:r>
      <w:proofErr w:type="spellEnd"/>
      <w:r w:rsidRPr="00D92D84">
        <w:rPr>
          <w:rFonts w:ascii="Times New Roman" w:hAnsi="Times New Roman" w:cs="Times New Roman"/>
          <w:sz w:val="28"/>
          <w:szCs w:val="28"/>
        </w:rPr>
        <w:t xml:space="preserve"> Суду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викладен</w:t>
      </w:r>
      <w:proofErr w:type="spellEnd"/>
      <w:r w:rsidR="001515D7" w:rsidRPr="00D92D84">
        <w:rPr>
          <w:rFonts w:ascii="Times New Roman" w:hAnsi="Times New Roman" w:cs="Times New Roman"/>
          <w:sz w:val="28"/>
          <w:szCs w:val="28"/>
          <w:lang w:val="uk-UA"/>
        </w:rPr>
        <w:t>у</w:t>
      </w:r>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рішенні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8 </w:t>
      </w:r>
      <w:proofErr w:type="spellStart"/>
      <w:r w:rsidRPr="00D92D84">
        <w:rPr>
          <w:rFonts w:ascii="Times New Roman" w:hAnsi="Times New Roman" w:cs="Times New Roman"/>
          <w:sz w:val="28"/>
          <w:szCs w:val="28"/>
        </w:rPr>
        <w:t>червня</w:t>
      </w:r>
      <w:proofErr w:type="spellEnd"/>
      <w:r w:rsidRPr="00D92D84">
        <w:rPr>
          <w:rFonts w:ascii="Times New Roman" w:hAnsi="Times New Roman" w:cs="Times New Roman"/>
          <w:sz w:val="28"/>
          <w:szCs w:val="28"/>
        </w:rPr>
        <w:t xml:space="preserve"> 2016 року </w:t>
      </w:r>
      <w:r w:rsidR="00FF1B32"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 4-рп</w:t>
      </w:r>
      <w:r w:rsidR="00FF1B32" w:rsidRPr="00D92D84">
        <w:rPr>
          <w:rFonts w:ascii="Times New Roman" w:hAnsi="Times New Roman" w:cs="Times New Roman"/>
          <w:sz w:val="28"/>
          <w:szCs w:val="28"/>
          <w:lang w:val="uk-UA"/>
        </w:rPr>
        <w:t>/</w:t>
      </w:r>
      <w:r w:rsidR="00B65626" w:rsidRPr="00D92D84">
        <w:rPr>
          <w:rFonts w:ascii="Times New Roman" w:hAnsi="Times New Roman" w:cs="Times New Roman"/>
          <w:sz w:val="28"/>
          <w:szCs w:val="28"/>
        </w:rPr>
        <w:t>20</w:t>
      </w:r>
      <w:r w:rsidRPr="00D92D84">
        <w:rPr>
          <w:rFonts w:ascii="Times New Roman" w:hAnsi="Times New Roman" w:cs="Times New Roman"/>
          <w:sz w:val="28"/>
          <w:szCs w:val="28"/>
        </w:rPr>
        <w:t xml:space="preserve">16 та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18 лютого 2020 року </w:t>
      </w:r>
      <w:r w:rsidR="001515D7"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 xml:space="preserve">№ 2-р/2020, штучно </w:t>
      </w:r>
      <w:proofErr w:type="spellStart"/>
      <w:r w:rsidRPr="00D92D84">
        <w:rPr>
          <w:rFonts w:ascii="Times New Roman" w:hAnsi="Times New Roman" w:cs="Times New Roman"/>
          <w:sz w:val="28"/>
          <w:szCs w:val="28"/>
        </w:rPr>
        <w:t>звужуючи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випадки</w:t>
      </w:r>
      <w:proofErr w:type="spellEnd"/>
      <w:r w:rsidRPr="00D92D84">
        <w:rPr>
          <w:rFonts w:ascii="Times New Roman" w:hAnsi="Times New Roman" w:cs="Times New Roman"/>
          <w:sz w:val="28"/>
          <w:szCs w:val="28"/>
        </w:rPr>
        <w:t xml:space="preserve">  </w:t>
      </w:r>
      <w:r w:rsidR="00B65626" w:rsidRPr="00D92D84">
        <w:rPr>
          <w:rFonts w:ascii="Times New Roman" w:hAnsi="Times New Roman" w:cs="Times New Roman"/>
          <w:sz w:val="28"/>
          <w:szCs w:val="28"/>
        </w:rPr>
        <w:t>(</w:t>
      </w:r>
      <w:proofErr w:type="spellStart"/>
      <w:r w:rsidRPr="00D92D84">
        <w:rPr>
          <w:rFonts w:ascii="Times New Roman" w:hAnsi="Times New Roman" w:cs="Times New Roman"/>
          <w:sz w:val="28"/>
          <w:szCs w:val="28"/>
        </w:rPr>
        <w:t>підстави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їх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застосування</w:t>
      </w:r>
      <w:proofErr w:type="spellEnd"/>
      <w:r w:rsidRPr="00D92D84">
        <w:rPr>
          <w:rFonts w:ascii="Times New Roman" w:hAnsi="Times New Roman" w:cs="Times New Roman"/>
          <w:sz w:val="28"/>
          <w:szCs w:val="28"/>
        </w:rPr>
        <w:t>.</w:t>
      </w:r>
    </w:p>
    <w:p w14:paraId="471F30A7" w14:textId="55D2BD8A" w:rsidR="00A01F84" w:rsidRPr="00D92D84" w:rsidRDefault="00A01F84" w:rsidP="002D01A4">
      <w:pPr>
        <w:pStyle w:val="20"/>
        <w:shd w:val="clear" w:color="auto" w:fill="auto"/>
        <w:tabs>
          <w:tab w:val="left" w:pos="9781"/>
        </w:tabs>
        <w:spacing w:before="0" w:after="0"/>
        <w:ind w:right="711" w:firstLine="709"/>
        <w:rPr>
          <w:rFonts w:ascii="Times New Roman" w:hAnsi="Times New Roman" w:cs="Times New Roman"/>
          <w:sz w:val="28"/>
          <w:szCs w:val="28"/>
        </w:rPr>
      </w:pPr>
      <w:proofErr w:type="spellStart"/>
      <w:r w:rsidRPr="00D92D84">
        <w:rPr>
          <w:rFonts w:ascii="Times New Roman" w:hAnsi="Times New Roman" w:cs="Times New Roman"/>
          <w:sz w:val="28"/>
          <w:szCs w:val="28"/>
        </w:rPr>
        <w:t>Заявник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вважає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Голов</w:t>
      </w:r>
      <w:r w:rsidR="001515D7" w:rsidRPr="00D92D84">
        <w:rPr>
          <w:rFonts w:ascii="Times New Roman" w:hAnsi="Times New Roman" w:cs="Times New Roman"/>
          <w:sz w:val="28"/>
          <w:szCs w:val="28"/>
          <w:lang w:val="uk-UA"/>
        </w:rPr>
        <w:t>а</w:t>
      </w:r>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у </w:t>
      </w:r>
      <w:proofErr w:type="spellStart"/>
      <w:r w:rsidRPr="00D92D84">
        <w:rPr>
          <w:rFonts w:ascii="Times New Roman" w:hAnsi="Times New Roman" w:cs="Times New Roman"/>
          <w:sz w:val="28"/>
          <w:szCs w:val="28"/>
        </w:rPr>
        <w:t>зв’язку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із</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наданням</w:t>
      </w:r>
      <w:proofErr w:type="spellEnd"/>
      <w:r w:rsidRPr="00D92D84">
        <w:rPr>
          <w:rFonts w:ascii="Times New Roman" w:hAnsi="Times New Roman" w:cs="Times New Roman"/>
          <w:sz w:val="28"/>
          <w:szCs w:val="28"/>
        </w:rPr>
        <w:t xml:space="preserve"> таких </w:t>
      </w:r>
      <w:proofErr w:type="spellStart"/>
      <w:r w:rsidRPr="00D92D84">
        <w:rPr>
          <w:rFonts w:ascii="Times New Roman" w:hAnsi="Times New Roman" w:cs="Times New Roman"/>
          <w:sz w:val="28"/>
          <w:szCs w:val="28"/>
        </w:rPr>
        <w:t>роз’яснень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перевищ</w:t>
      </w:r>
      <w:r w:rsidR="001515D7" w:rsidRPr="00D92D84">
        <w:rPr>
          <w:rFonts w:ascii="Times New Roman" w:hAnsi="Times New Roman" w:cs="Times New Roman"/>
          <w:sz w:val="28"/>
          <w:szCs w:val="28"/>
          <w:lang w:val="uk-UA"/>
        </w:rPr>
        <w:t>ив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оскільки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згідно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із</w:t>
      </w:r>
      <w:proofErr w:type="spellEnd"/>
      <w:r w:rsidRPr="00D92D84">
        <w:rPr>
          <w:rFonts w:ascii="Times New Roman" w:hAnsi="Times New Roman" w:cs="Times New Roman"/>
          <w:sz w:val="28"/>
          <w:szCs w:val="28"/>
        </w:rPr>
        <w:t xml:space="preserve"> Законом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w:t>
      </w:r>
      <w:r w:rsidR="001515D7" w:rsidRPr="00D92D84">
        <w:rPr>
          <w:rFonts w:ascii="Times New Roman" w:hAnsi="Times New Roman" w:cs="Times New Roman"/>
          <w:sz w:val="28"/>
          <w:szCs w:val="28"/>
        </w:rPr>
        <w:t xml:space="preserve"> </w:t>
      </w:r>
      <w:proofErr w:type="spellStart"/>
      <w:r w:rsidR="001515D7" w:rsidRPr="00D92D84">
        <w:rPr>
          <w:rFonts w:ascii="Times New Roman" w:hAnsi="Times New Roman" w:cs="Times New Roman"/>
          <w:sz w:val="28"/>
          <w:szCs w:val="28"/>
        </w:rPr>
        <w:t>від</w:t>
      </w:r>
      <w:proofErr w:type="spellEnd"/>
      <w:r w:rsidR="001515D7" w:rsidRPr="00D92D84">
        <w:rPr>
          <w:rFonts w:ascii="Times New Roman" w:hAnsi="Times New Roman" w:cs="Times New Roman"/>
          <w:sz w:val="28"/>
          <w:szCs w:val="28"/>
        </w:rPr>
        <w:t xml:space="preserve"> 2 </w:t>
      </w:r>
      <w:proofErr w:type="spellStart"/>
      <w:r w:rsidR="001515D7" w:rsidRPr="00D92D84">
        <w:rPr>
          <w:rFonts w:ascii="Times New Roman" w:hAnsi="Times New Roman" w:cs="Times New Roman"/>
          <w:sz w:val="28"/>
          <w:szCs w:val="28"/>
        </w:rPr>
        <w:t>червня</w:t>
      </w:r>
      <w:proofErr w:type="spellEnd"/>
      <w:r w:rsidR="001515D7" w:rsidRPr="00D92D84">
        <w:rPr>
          <w:rFonts w:ascii="Times New Roman" w:hAnsi="Times New Roman" w:cs="Times New Roman"/>
          <w:sz w:val="28"/>
          <w:szCs w:val="28"/>
        </w:rPr>
        <w:t xml:space="preserve"> 2016 року № 1402-V</w:t>
      </w:r>
      <w:r w:rsidRPr="00D92D84">
        <w:rPr>
          <w:rFonts w:ascii="Times New Roman" w:hAnsi="Times New Roman" w:cs="Times New Roman"/>
          <w:sz w:val="28"/>
          <w:szCs w:val="28"/>
        </w:rPr>
        <w:t xml:space="preserve">ІІІ та </w:t>
      </w:r>
      <w:proofErr w:type="spellStart"/>
      <w:r w:rsidRPr="00D92D84">
        <w:rPr>
          <w:rFonts w:ascii="Times New Roman" w:hAnsi="Times New Roman" w:cs="Times New Roman"/>
          <w:sz w:val="28"/>
          <w:szCs w:val="28"/>
        </w:rPr>
        <w:t>Положенням</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Державну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адміністрацію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затвердженим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рішенням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Вищої</w:t>
      </w:r>
      <w:proofErr w:type="spellEnd"/>
      <w:r w:rsidRPr="00D92D84">
        <w:rPr>
          <w:rFonts w:ascii="Times New Roman" w:hAnsi="Times New Roman" w:cs="Times New Roman"/>
          <w:sz w:val="28"/>
          <w:szCs w:val="28"/>
        </w:rPr>
        <w:t xml:space="preserve"> ради </w:t>
      </w:r>
      <w:proofErr w:type="spellStart"/>
      <w:r w:rsidRPr="00D92D84">
        <w:rPr>
          <w:rFonts w:ascii="Times New Roman" w:hAnsi="Times New Roman" w:cs="Times New Roman"/>
          <w:sz w:val="28"/>
          <w:szCs w:val="28"/>
        </w:rPr>
        <w:t>правосуддя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17 </w:t>
      </w:r>
      <w:proofErr w:type="spellStart"/>
      <w:r w:rsidRPr="00D92D84">
        <w:rPr>
          <w:rFonts w:ascii="Times New Roman" w:hAnsi="Times New Roman" w:cs="Times New Roman"/>
          <w:sz w:val="28"/>
          <w:szCs w:val="28"/>
        </w:rPr>
        <w:t>січня</w:t>
      </w:r>
      <w:proofErr w:type="spellEnd"/>
      <w:r w:rsidRPr="00D92D84">
        <w:rPr>
          <w:rFonts w:ascii="Times New Roman" w:hAnsi="Times New Roman" w:cs="Times New Roman"/>
          <w:sz w:val="28"/>
          <w:szCs w:val="28"/>
        </w:rPr>
        <w:t xml:space="preserve"> 2019 року </w:t>
      </w:r>
      <w:r w:rsidR="00FF1B32" w:rsidRPr="00D92D84">
        <w:rPr>
          <w:rFonts w:ascii="Times New Roman" w:hAnsi="Times New Roman" w:cs="Times New Roman"/>
          <w:sz w:val="28"/>
          <w:szCs w:val="28"/>
          <w:lang w:val="uk-UA"/>
        </w:rPr>
        <w:t xml:space="preserve">                                 </w:t>
      </w:r>
      <w:r w:rsidR="00B65626"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14</w:t>
      </w:r>
      <w:r w:rsidR="00B65626" w:rsidRPr="00D92D84">
        <w:rPr>
          <w:rFonts w:ascii="Times New Roman" w:hAnsi="Times New Roman" w:cs="Times New Roman"/>
          <w:sz w:val="28"/>
          <w:szCs w:val="28"/>
        </w:rPr>
        <w:t>1</w:t>
      </w:r>
      <w:r w:rsidRPr="00D92D84">
        <w:rPr>
          <w:rFonts w:ascii="Times New Roman" w:hAnsi="Times New Roman" w:cs="Times New Roman"/>
          <w:sz w:val="28"/>
          <w:szCs w:val="28"/>
        </w:rPr>
        <w:t>/</w:t>
      </w:r>
      <w:r w:rsidR="00B65626" w:rsidRPr="00D92D84">
        <w:rPr>
          <w:rFonts w:ascii="Times New Roman" w:hAnsi="Times New Roman" w:cs="Times New Roman"/>
          <w:sz w:val="28"/>
          <w:szCs w:val="28"/>
        </w:rPr>
        <w:t>0/</w:t>
      </w:r>
      <w:r w:rsidR="001515D7" w:rsidRPr="00D92D84">
        <w:rPr>
          <w:rFonts w:ascii="Times New Roman" w:hAnsi="Times New Roman" w:cs="Times New Roman"/>
          <w:sz w:val="28"/>
          <w:szCs w:val="28"/>
        </w:rPr>
        <w:t>15-19 (</w:t>
      </w:r>
      <w:proofErr w:type="spellStart"/>
      <w:r w:rsidR="001515D7" w:rsidRPr="00D92D84">
        <w:rPr>
          <w:rFonts w:ascii="Times New Roman" w:hAnsi="Times New Roman" w:cs="Times New Roman"/>
          <w:sz w:val="28"/>
          <w:szCs w:val="28"/>
        </w:rPr>
        <w:t>далі</w:t>
      </w:r>
      <w:proofErr w:type="spellEnd"/>
      <w:r w:rsidR="001515D7" w:rsidRPr="00D92D84">
        <w:rPr>
          <w:rFonts w:ascii="Times New Roman" w:hAnsi="Times New Roman" w:cs="Times New Roman"/>
          <w:sz w:val="28"/>
          <w:szCs w:val="28"/>
        </w:rPr>
        <w:t xml:space="preserve"> -</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Положення</w:t>
      </w:r>
      <w:proofErr w:type="spellEnd"/>
      <w:r w:rsidRPr="00D92D84">
        <w:rPr>
          <w:rFonts w:ascii="Times New Roman" w:hAnsi="Times New Roman" w:cs="Times New Roman"/>
          <w:sz w:val="28"/>
          <w:szCs w:val="28"/>
        </w:rPr>
        <w:t xml:space="preserve"> про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не </w:t>
      </w:r>
      <w:proofErr w:type="spellStart"/>
      <w:r w:rsidRPr="00D92D84">
        <w:rPr>
          <w:rFonts w:ascii="Times New Roman" w:hAnsi="Times New Roman" w:cs="Times New Roman"/>
          <w:sz w:val="28"/>
          <w:szCs w:val="28"/>
        </w:rPr>
        <w:t>має</w:t>
      </w:r>
      <w:proofErr w:type="spellEnd"/>
      <w:r w:rsidRPr="00D92D84">
        <w:rPr>
          <w:rFonts w:ascii="Times New Roman" w:hAnsi="Times New Roman" w:cs="Times New Roman"/>
          <w:sz w:val="28"/>
          <w:szCs w:val="28"/>
        </w:rPr>
        <w:t xml:space="preserve"> права </w:t>
      </w:r>
      <w:proofErr w:type="spellStart"/>
      <w:r w:rsidRPr="00D92D84">
        <w:rPr>
          <w:rFonts w:ascii="Times New Roman" w:hAnsi="Times New Roman" w:cs="Times New Roman"/>
          <w:sz w:val="28"/>
          <w:szCs w:val="28"/>
        </w:rPr>
        <w:t>надавати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судовим</w:t>
      </w:r>
      <w:proofErr w:type="spellEnd"/>
      <w:r w:rsidRPr="00D92D84">
        <w:rPr>
          <w:rFonts w:ascii="Times New Roman" w:hAnsi="Times New Roman" w:cs="Times New Roman"/>
          <w:sz w:val="28"/>
          <w:szCs w:val="28"/>
        </w:rPr>
        <w:t xml:space="preserve"> органам та </w:t>
      </w:r>
      <w:proofErr w:type="spellStart"/>
      <w:r w:rsidRPr="00D92D84">
        <w:rPr>
          <w:rFonts w:ascii="Times New Roman" w:hAnsi="Times New Roman" w:cs="Times New Roman"/>
          <w:sz w:val="28"/>
          <w:szCs w:val="28"/>
        </w:rPr>
        <w:t>територіальним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управлінням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роз’яснення</w:t>
      </w:r>
      <w:proofErr w:type="spellEnd"/>
      <w:r w:rsidRPr="00D92D84">
        <w:rPr>
          <w:rFonts w:ascii="Times New Roman" w:hAnsi="Times New Roman" w:cs="Times New Roman"/>
          <w:sz w:val="28"/>
          <w:szCs w:val="28"/>
        </w:rPr>
        <w:t xml:space="preserve"> </w:t>
      </w:r>
      <w:r w:rsidR="00070925" w:rsidRPr="00D92D84">
        <w:rPr>
          <w:rFonts w:ascii="Times New Roman" w:hAnsi="Times New Roman" w:cs="Times New Roman"/>
          <w:sz w:val="28"/>
          <w:szCs w:val="28"/>
          <w:lang w:val="uk-UA"/>
        </w:rPr>
        <w:t>чинного</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законодавства</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вказівки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порядку </w:t>
      </w:r>
      <w:proofErr w:type="spellStart"/>
      <w:r w:rsidRPr="00D92D84">
        <w:rPr>
          <w:rFonts w:ascii="Times New Roman" w:hAnsi="Times New Roman" w:cs="Times New Roman"/>
          <w:sz w:val="28"/>
          <w:szCs w:val="28"/>
        </w:rPr>
        <w:t>застосування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відповідних</w:t>
      </w:r>
      <w:proofErr w:type="spellEnd"/>
      <w:r w:rsidRPr="00D92D84">
        <w:rPr>
          <w:rFonts w:ascii="Times New Roman" w:hAnsi="Times New Roman" w:cs="Times New Roman"/>
          <w:sz w:val="28"/>
          <w:szCs w:val="28"/>
        </w:rPr>
        <w:t xml:space="preserve"> норм</w:t>
      </w:r>
      <w:r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законодавства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Така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поведінка</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дії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Голови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Холоднюка</w:t>
      </w:r>
      <w:proofErr w:type="spellEnd"/>
      <w:r w:rsidRPr="00D92D84">
        <w:rPr>
          <w:rFonts w:ascii="Times New Roman" w:hAnsi="Times New Roman" w:cs="Times New Roman"/>
          <w:sz w:val="28"/>
          <w:szCs w:val="28"/>
        </w:rPr>
        <w:t xml:space="preserve"> З.В., на </w:t>
      </w:r>
      <w:r w:rsidRPr="00D92D84">
        <w:rPr>
          <w:rStyle w:val="213pt"/>
          <w:rFonts w:eastAsiaTheme="minorHAnsi"/>
          <w:b w:val="0"/>
          <w:bCs w:val="0"/>
          <w:sz w:val="28"/>
          <w:szCs w:val="28"/>
        </w:rPr>
        <w:t>думку</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Татенка</w:t>
      </w:r>
      <w:proofErr w:type="spellEnd"/>
      <w:r w:rsidRPr="00D92D84">
        <w:rPr>
          <w:rFonts w:ascii="Times New Roman" w:hAnsi="Times New Roman" w:cs="Times New Roman"/>
          <w:sz w:val="28"/>
          <w:szCs w:val="28"/>
        </w:rPr>
        <w:t xml:space="preserve"> В.М., </w:t>
      </w:r>
      <w:proofErr w:type="spellStart"/>
      <w:r w:rsidRPr="00D92D84">
        <w:rPr>
          <w:rFonts w:ascii="Times New Roman" w:hAnsi="Times New Roman" w:cs="Times New Roman"/>
          <w:sz w:val="28"/>
          <w:szCs w:val="28"/>
        </w:rPr>
        <w:t>можуть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призвести</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виникнення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сумнівів</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єдиному</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статусі</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w:t>
      </w:r>
    </w:p>
    <w:p w14:paraId="44ADA14C" w14:textId="47C06309" w:rsidR="00A01F84" w:rsidRPr="00D92D84" w:rsidRDefault="00A01F84" w:rsidP="002D01A4">
      <w:pPr>
        <w:pStyle w:val="20"/>
        <w:shd w:val="clear" w:color="auto" w:fill="auto"/>
        <w:tabs>
          <w:tab w:val="left" w:pos="9781"/>
        </w:tabs>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rPr>
        <w:t xml:space="preserve">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w:t>
      </w:r>
      <w:r w:rsidRPr="00D92D84">
        <w:rPr>
          <w:rFonts w:ascii="Times New Roman" w:hAnsi="Times New Roman" w:cs="Times New Roman"/>
          <w:sz w:val="28"/>
          <w:szCs w:val="28"/>
          <w:lang w:val="uk-UA"/>
        </w:rPr>
        <w:t xml:space="preserve"> у поясненнях</w:t>
      </w:r>
      <w:r w:rsidRPr="00D92D84">
        <w:rPr>
          <w:rFonts w:ascii="Times New Roman" w:hAnsi="Times New Roman" w:cs="Times New Roman"/>
          <w:sz w:val="28"/>
          <w:szCs w:val="28"/>
        </w:rPr>
        <w:t xml:space="preserve"> </w:t>
      </w:r>
      <w:r w:rsidRPr="00D92D84">
        <w:rPr>
          <w:rFonts w:ascii="Times New Roman" w:hAnsi="Times New Roman" w:cs="Times New Roman"/>
          <w:sz w:val="28"/>
          <w:szCs w:val="28"/>
          <w:lang w:val="uk-UA"/>
        </w:rPr>
        <w:t>від 12 травня 2020 року</w:t>
      </w:r>
      <w:r w:rsidR="00B65626" w:rsidRPr="00D92D84">
        <w:rPr>
          <w:rFonts w:ascii="Times New Roman" w:hAnsi="Times New Roman" w:cs="Times New Roman"/>
          <w:sz w:val="28"/>
          <w:szCs w:val="28"/>
          <w:lang w:val="uk-UA"/>
        </w:rPr>
        <w:t>, наданих на пропозицію Комісії,</w:t>
      </w:r>
      <w:r w:rsidRPr="00D92D84">
        <w:rPr>
          <w:rFonts w:ascii="Times New Roman" w:hAnsi="Times New Roman" w:cs="Times New Roman"/>
          <w:sz w:val="28"/>
          <w:szCs w:val="28"/>
          <w:lang w:val="uk-UA"/>
        </w:rPr>
        <w:t xml:space="preserve"> зазначив, що надіслання листів роз’яснювального та рекомендаційного характеру </w:t>
      </w:r>
      <w:proofErr w:type="gramStart"/>
      <w:r w:rsidRPr="00D92D84">
        <w:rPr>
          <w:rFonts w:ascii="Times New Roman" w:hAnsi="Times New Roman" w:cs="Times New Roman"/>
          <w:sz w:val="28"/>
          <w:szCs w:val="28"/>
          <w:lang w:val="uk-UA"/>
        </w:rPr>
        <w:t>на адресу</w:t>
      </w:r>
      <w:proofErr w:type="gramEnd"/>
      <w:r w:rsidRPr="00D92D84">
        <w:rPr>
          <w:rFonts w:ascii="Times New Roman" w:hAnsi="Times New Roman" w:cs="Times New Roman"/>
          <w:sz w:val="28"/>
          <w:szCs w:val="28"/>
          <w:lang w:val="uk-UA"/>
        </w:rPr>
        <w:t xml:space="preserve"> апеляційних, </w:t>
      </w:r>
      <w:r w:rsidRPr="00D92D84">
        <w:rPr>
          <w:rStyle w:val="213pt"/>
          <w:rFonts w:eastAsiaTheme="minorHAnsi"/>
          <w:b w:val="0"/>
          <w:bCs w:val="0"/>
          <w:sz w:val="28"/>
          <w:szCs w:val="28"/>
        </w:rPr>
        <w:t>місцевих</w:t>
      </w:r>
      <w:r w:rsidRPr="00D92D84">
        <w:rPr>
          <w:rStyle w:val="213pt"/>
          <w:rFonts w:eastAsiaTheme="minorHAnsi"/>
          <w:sz w:val="28"/>
          <w:szCs w:val="28"/>
        </w:rPr>
        <w:t xml:space="preserve"> </w:t>
      </w:r>
      <w:r w:rsidRPr="00D92D84">
        <w:rPr>
          <w:rFonts w:ascii="Times New Roman" w:hAnsi="Times New Roman" w:cs="Times New Roman"/>
          <w:sz w:val="28"/>
          <w:szCs w:val="28"/>
          <w:lang w:val="uk-UA"/>
        </w:rPr>
        <w:t xml:space="preserve">судів та територіальних управлінь ДСА України є усталеною </w:t>
      </w:r>
      <w:r w:rsidRPr="00D92D84">
        <w:rPr>
          <w:rStyle w:val="213pt"/>
          <w:rFonts w:eastAsiaTheme="minorHAnsi"/>
          <w:b w:val="0"/>
          <w:bCs w:val="0"/>
          <w:sz w:val="28"/>
          <w:szCs w:val="28"/>
        </w:rPr>
        <w:t>практикою</w:t>
      </w:r>
      <w:r w:rsidRPr="00D92D84">
        <w:rPr>
          <w:rStyle w:val="213pt"/>
          <w:rFonts w:eastAsiaTheme="minorHAnsi"/>
          <w:sz w:val="28"/>
          <w:szCs w:val="28"/>
        </w:rPr>
        <w:t xml:space="preserve"> </w:t>
      </w:r>
      <w:r w:rsidRPr="00D92D84">
        <w:rPr>
          <w:rFonts w:ascii="Times New Roman" w:hAnsi="Times New Roman" w:cs="Times New Roman"/>
          <w:sz w:val="28"/>
          <w:szCs w:val="28"/>
          <w:lang w:val="uk-UA"/>
        </w:rPr>
        <w:t xml:space="preserve">діяльності ДСА України. </w:t>
      </w:r>
      <w:proofErr w:type="spellStart"/>
      <w:r w:rsidRPr="00D92D84">
        <w:rPr>
          <w:rFonts w:ascii="Times New Roman" w:hAnsi="Times New Roman" w:cs="Times New Roman"/>
          <w:sz w:val="28"/>
          <w:szCs w:val="28"/>
        </w:rPr>
        <w:t>Такі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листи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надсилаються</w:t>
      </w:r>
      <w:proofErr w:type="spellEnd"/>
      <w:r w:rsidRPr="00D92D84">
        <w:rPr>
          <w:rFonts w:ascii="Times New Roman" w:hAnsi="Times New Roman" w:cs="Times New Roman"/>
          <w:sz w:val="28"/>
          <w:szCs w:val="28"/>
        </w:rPr>
        <w:t xml:space="preserve"> з метою </w:t>
      </w:r>
      <w:r w:rsidRPr="00D92D84">
        <w:rPr>
          <w:rStyle w:val="213pt"/>
          <w:rFonts w:eastAsiaTheme="minorHAnsi"/>
          <w:b w:val="0"/>
          <w:bCs w:val="0"/>
          <w:sz w:val="28"/>
          <w:szCs w:val="28"/>
        </w:rPr>
        <w:t>забезпечення</w:t>
      </w:r>
      <w:r w:rsidRPr="00D92D84">
        <w:rPr>
          <w:rStyle w:val="213pt"/>
          <w:rFonts w:eastAsiaTheme="minorHAnsi"/>
          <w:sz w:val="28"/>
          <w:szCs w:val="28"/>
        </w:rPr>
        <w:t xml:space="preserve"> </w:t>
      </w:r>
      <w:r w:rsidRPr="00D92D84">
        <w:rPr>
          <w:rFonts w:ascii="Times New Roman" w:hAnsi="Times New Roman" w:cs="Times New Roman"/>
          <w:sz w:val="28"/>
          <w:szCs w:val="28"/>
        </w:rPr>
        <w:t xml:space="preserve">правильного і </w:t>
      </w:r>
      <w:proofErr w:type="spellStart"/>
      <w:r w:rsidRPr="00D92D84">
        <w:rPr>
          <w:rFonts w:ascii="Times New Roman" w:hAnsi="Times New Roman" w:cs="Times New Roman"/>
          <w:sz w:val="28"/>
          <w:szCs w:val="28"/>
        </w:rPr>
        <w:t>однакового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застосування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законодавства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регулює</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відносини</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зокрема</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бюджетній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сфері</w:t>
      </w:r>
      <w:proofErr w:type="spellEnd"/>
      <w:r w:rsidRPr="00D92D84">
        <w:rPr>
          <w:rFonts w:ascii="Times New Roman" w:hAnsi="Times New Roman" w:cs="Times New Roman"/>
          <w:sz w:val="28"/>
          <w:szCs w:val="28"/>
        </w:rPr>
        <w:t>.</w:t>
      </w:r>
    </w:p>
    <w:p w14:paraId="20AE71DC" w14:textId="7AAD3AA7" w:rsidR="0036739F" w:rsidRPr="00997D84" w:rsidRDefault="00B65626" w:rsidP="002D01A4">
      <w:pPr>
        <w:pStyle w:val="20"/>
        <w:shd w:val="clear" w:color="auto" w:fill="auto"/>
        <w:tabs>
          <w:tab w:val="left" w:pos="9781"/>
        </w:tabs>
        <w:spacing w:before="0" w:after="0"/>
        <w:ind w:right="711" w:firstLine="709"/>
        <w:rPr>
          <w:rFonts w:ascii="Times New Roman" w:hAnsi="Times New Roman" w:cs="Times New Roman"/>
          <w:bCs/>
          <w:color w:val="000000"/>
          <w:sz w:val="28"/>
          <w:szCs w:val="28"/>
          <w:shd w:val="clear" w:color="auto" w:fill="FFFFFF"/>
          <w:lang w:val="uk-UA" w:eastAsia="uk-UA" w:bidi="uk-UA"/>
        </w:rPr>
      </w:pPr>
      <w:proofErr w:type="spellStart"/>
      <w:r w:rsidRPr="00D92D84">
        <w:rPr>
          <w:rFonts w:ascii="Times New Roman" w:hAnsi="Times New Roman" w:cs="Times New Roman"/>
          <w:sz w:val="28"/>
          <w:szCs w:val="28"/>
          <w:lang w:val="uk-UA"/>
        </w:rPr>
        <w:t>Холоднюк</w:t>
      </w:r>
      <w:proofErr w:type="spellEnd"/>
      <w:r w:rsidRPr="00D92D84">
        <w:rPr>
          <w:rFonts w:ascii="Times New Roman" w:hAnsi="Times New Roman" w:cs="Times New Roman"/>
          <w:sz w:val="28"/>
          <w:szCs w:val="28"/>
          <w:lang w:val="uk-UA"/>
        </w:rPr>
        <w:t xml:space="preserve"> З.В. вказав, що л</w:t>
      </w:r>
      <w:proofErr w:type="spellStart"/>
      <w:r w:rsidR="00A01F84" w:rsidRPr="00D92D84">
        <w:rPr>
          <w:rFonts w:ascii="Times New Roman" w:hAnsi="Times New Roman" w:cs="Times New Roman"/>
          <w:sz w:val="28"/>
          <w:szCs w:val="28"/>
        </w:rPr>
        <w:t>ист</w:t>
      </w:r>
      <w:proofErr w:type="spellEnd"/>
      <w:r w:rsidR="00A01F84" w:rsidRPr="00D92D84">
        <w:rPr>
          <w:rFonts w:ascii="Times New Roman" w:hAnsi="Times New Roman" w:cs="Times New Roman"/>
          <w:sz w:val="28"/>
          <w:szCs w:val="28"/>
        </w:rPr>
        <w:t xml:space="preserve">, про </w:t>
      </w:r>
      <w:proofErr w:type="spellStart"/>
      <w:r w:rsidR="00A01F84" w:rsidRPr="00D92D84">
        <w:rPr>
          <w:rFonts w:ascii="Times New Roman" w:hAnsi="Times New Roman" w:cs="Times New Roman"/>
          <w:sz w:val="28"/>
          <w:szCs w:val="28"/>
        </w:rPr>
        <w:t>який</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йдеться</w:t>
      </w:r>
      <w:proofErr w:type="spellEnd"/>
      <w:r w:rsidR="00A01F84" w:rsidRPr="00D92D84">
        <w:rPr>
          <w:rFonts w:ascii="Times New Roman" w:hAnsi="Times New Roman" w:cs="Times New Roman"/>
          <w:sz w:val="28"/>
          <w:szCs w:val="28"/>
        </w:rPr>
        <w:t xml:space="preserve"> у </w:t>
      </w:r>
      <w:proofErr w:type="spellStart"/>
      <w:r w:rsidR="00A01F84" w:rsidRPr="00D92D84">
        <w:rPr>
          <w:rFonts w:ascii="Times New Roman" w:hAnsi="Times New Roman" w:cs="Times New Roman"/>
          <w:sz w:val="28"/>
          <w:szCs w:val="28"/>
        </w:rPr>
        <w:t>заяві</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Татенка</w:t>
      </w:r>
      <w:proofErr w:type="spellEnd"/>
      <w:r w:rsidR="00A01F84" w:rsidRPr="00D92D84">
        <w:rPr>
          <w:rFonts w:ascii="Times New Roman" w:hAnsi="Times New Roman" w:cs="Times New Roman"/>
          <w:sz w:val="28"/>
          <w:szCs w:val="28"/>
        </w:rPr>
        <w:t xml:space="preserve"> В.М., </w:t>
      </w:r>
      <w:proofErr w:type="spellStart"/>
      <w:r w:rsidR="00A01F84" w:rsidRPr="00D92D84">
        <w:rPr>
          <w:rFonts w:ascii="Times New Roman" w:hAnsi="Times New Roman" w:cs="Times New Roman"/>
          <w:sz w:val="28"/>
          <w:szCs w:val="28"/>
        </w:rPr>
        <w:t>підготовлено</w:t>
      </w:r>
      <w:proofErr w:type="spellEnd"/>
      <w:r w:rsidR="00A01F84" w:rsidRPr="00D92D84">
        <w:rPr>
          <w:rFonts w:ascii="Times New Roman" w:hAnsi="Times New Roman" w:cs="Times New Roman"/>
          <w:sz w:val="28"/>
          <w:szCs w:val="28"/>
        </w:rPr>
        <w:t xml:space="preserve"> у </w:t>
      </w:r>
      <w:proofErr w:type="spellStart"/>
      <w:r w:rsidR="00A01F84" w:rsidRPr="00D92D84">
        <w:rPr>
          <w:rFonts w:ascii="Times New Roman" w:hAnsi="Times New Roman" w:cs="Times New Roman"/>
          <w:sz w:val="28"/>
          <w:szCs w:val="28"/>
        </w:rPr>
        <w:t>зв’язку</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із</w:t>
      </w:r>
      <w:proofErr w:type="spellEnd"/>
      <w:r w:rsidR="00A01F84" w:rsidRPr="00D92D84">
        <w:rPr>
          <w:rFonts w:ascii="Times New Roman" w:hAnsi="Times New Roman" w:cs="Times New Roman"/>
          <w:sz w:val="28"/>
          <w:szCs w:val="28"/>
        </w:rPr>
        <w:t xml:space="preserve"> </w:t>
      </w:r>
      <w:r w:rsidR="00A01F84" w:rsidRPr="00D92D84">
        <w:rPr>
          <w:rStyle w:val="213pt"/>
          <w:rFonts w:eastAsiaTheme="minorHAnsi"/>
          <w:b w:val="0"/>
          <w:bCs w:val="0"/>
          <w:sz w:val="28"/>
          <w:szCs w:val="28"/>
        </w:rPr>
        <w:t>численними</w:t>
      </w:r>
      <w:r w:rsidR="00A01F84" w:rsidRPr="00D92D84">
        <w:rPr>
          <w:rStyle w:val="213pt"/>
          <w:rFonts w:eastAsiaTheme="minorHAnsi"/>
          <w:sz w:val="28"/>
          <w:szCs w:val="28"/>
        </w:rPr>
        <w:t xml:space="preserve"> </w:t>
      </w:r>
      <w:proofErr w:type="spellStart"/>
      <w:r w:rsidR="00A01F84" w:rsidRPr="00D92D84">
        <w:rPr>
          <w:rFonts w:ascii="Times New Roman" w:hAnsi="Times New Roman" w:cs="Times New Roman"/>
          <w:sz w:val="28"/>
          <w:szCs w:val="28"/>
        </w:rPr>
        <w:t>усними</w:t>
      </w:r>
      <w:proofErr w:type="spellEnd"/>
      <w:r w:rsidR="00A01F84" w:rsidRPr="00D92D84">
        <w:rPr>
          <w:rFonts w:ascii="Times New Roman" w:hAnsi="Times New Roman" w:cs="Times New Roman"/>
          <w:sz w:val="28"/>
          <w:szCs w:val="28"/>
        </w:rPr>
        <w:t xml:space="preserve"> та </w:t>
      </w:r>
      <w:proofErr w:type="spellStart"/>
      <w:r w:rsidR="00A01F84" w:rsidRPr="00D92D84">
        <w:rPr>
          <w:rFonts w:ascii="Times New Roman" w:hAnsi="Times New Roman" w:cs="Times New Roman"/>
          <w:sz w:val="28"/>
          <w:szCs w:val="28"/>
        </w:rPr>
        <w:t>письмовими</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зверненнями</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територіальних</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управлінь</w:t>
      </w:r>
      <w:proofErr w:type="spellEnd"/>
      <w:r w:rsidR="00A01F84" w:rsidRPr="00D92D84">
        <w:rPr>
          <w:rFonts w:ascii="Times New Roman" w:hAnsi="Times New Roman" w:cs="Times New Roman"/>
          <w:sz w:val="28"/>
          <w:szCs w:val="28"/>
        </w:rPr>
        <w:t xml:space="preserve"> </w:t>
      </w:r>
      <w:r w:rsidR="00A01F84" w:rsidRPr="00D92D84">
        <w:rPr>
          <w:rStyle w:val="21"/>
          <w:rFonts w:eastAsiaTheme="minorHAnsi"/>
          <w:b w:val="0"/>
          <w:bCs w:val="0"/>
        </w:rPr>
        <w:t>ДСА</w:t>
      </w:r>
      <w:r w:rsidR="00A01F84" w:rsidRPr="00D92D84">
        <w:rPr>
          <w:rStyle w:val="21"/>
          <w:rFonts w:eastAsiaTheme="minorHAnsi"/>
        </w:rPr>
        <w:t xml:space="preserve"> </w:t>
      </w:r>
      <w:proofErr w:type="spellStart"/>
      <w:r w:rsidR="00A01F84" w:rsidRPr="00D92D84">
        <w:rPr>
          <w:rFonts w:ascii="Times New Roman" w:hAnsi="Times New Roman" w:cs="Times New Roman"/>
          <w:sz w:val="28"/>
          <w:szCs w:val="28"/>
        </w:rPr>
        <w:t>України</w:t>
      </w:r>
      <w:proofErr w:type="spellEnd"/>
      <w:r w:rsidR="00A01F84" w:rsidRPr="00D92D84">
        <w:rPr>
          <w:rFonts w:ascii="Times New Roman" w:hAnsi="Times New Roman" w:cs="Times New Roman"/>
          <w:sz w:val="28"/>
          <w:szCs w:val="28"/>
        </w:rPr>
        <w:t xml:space="preserve"> і </w:t>
      </w:r>
      <w:proofErr w:type="spellStart"/>
      <w:r w:rsidR="00A01F84" w:rsidRPr="00D92D84">
        <w:rPr>
          <w:rFonts w:ascii="Times New Roman" w:hAnsi="Times New Roman" w:cs="Times New Roman"/>
          <w:sz w:val="28"/>
          <w:szCs w:val="28"/>
        </w:rPr>
        <w:t>судів</w:t>
      </w:r>
      <w:proofErr w:type="spellEnd"/>
      <w:r w:rsidR="00A01F84" w:rsidRPr="00D92D84">
        <w:rPr>
          <w:rFonts w:ascii="Times New Roman" w:hAnsi="Times New Roman" w:cs="Times New Roman"/>
          <w:sz w:val="28"/>
          <w:szCs w:val="28"/>
        </w:rPr>
        <w:t xml:space="preserve">, у тому </w:t>
      </w:r>
      <w:proofErr w:type="spellStart"/>
      <w:r w:rsidR="00A01F84" w:rsidRPr="00D92D84">
        <w:rPr>
          <w:rFonts w:ascii="Times New Roman" w:hAnsi="Times New Roman" w:cs="Times New Roman"/>
          <w:sz w:val="28"/>
          <w:szCs w:val="28"/>
        </w:rPr>
        <w:t>числі</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окремих</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суддів</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стосовно</w:t>
      </w:r>
      <w:proofErr w:type="spellEnd"/>
      <w:r w:rsidR="00A01F84" w:rsidRPr="00D92D84">
        <w:rPr>
          <w:rFonts w:ascii="Times New Roman" w:hAnsi="Times New Roman" w:cs="Times New Roman"/>
          <w:sz w:val="28"/>
          <w:szCs w:val="28"/>
        </w:rPr>
        <w:t xml:space="preserve"> порядку </w:t>
      </w:r>
      <w:proofErr w:type="spellStart"/>
      <w:r w:rsidR="00A01F84" w:rsidRPr="00D92D84">
        <w:rPr>
          <w:rFonts w:ascii="Times New Roman" w:hAnsi="Times New Roman" w:cs="Times New Roman"/>
          <w:sz w:val="28"/>
          <w:szCs w:val="28"/>
        </w:rPr>
        <w:t>видачі</w:t>
      </w:r>
      <w:proofErr w:type="spellEnd"/>
      <w:r w:rsidR="00A01F84" w:rsidRPr="00D92D84">
        <w:rPr>
          <w:rFonts w:ascii="Times New Roman" w:hAnsi="Times New Roman" w:cs="Times New Roman"/>
          <w:sz w:val="28"/>
          <w:szCs w:val="28"/>
        </w:rPr>
        <w:t xml:space="preserve"> </w:t>
      </w:r>
      <w:r w:rsidR="00A01F84" w:rsidRPr="00D92D84">
        <w:rPr>
          <w:rStyle w:val="213pt"/>
          <w:rFonts w:eastAsiaTheme="minorHAnsi"/>
          <w:b w:val="0"/>
          <w:bCs w:val="0"/>
          <w:sz w:val="28"/>
          <w:szCs w:val="28"/>
        </w:rPr>
        <w:t>довідок</w:t>
      </w:r>
      <w:r w:rsidR="00A01F84" w:rsidRPr="00D92D84">
        <w:rPr>
          <w:rStyle w:val="213pt"/>
          <w:rFonts w:eastAsiaTheme="minorHAnsi"/>
          <w:sz w:val="28"/>
          <w:szCs w:val="28"/>
        </w:rPr>
        <w:t xml:space="preserve"> </w:t>
      </w:r>
      <w:r w:rsidR="00A01F84" w:rsidRPr="00D92D84">
        <w:rPr>
          <w:rFonts w:ascii="Times New Roman" w:hAnsi="Times New Roman" w:cs="Times New Roman"/>
          <w:sz w:val="28"/>
          <w:szCs w:val="28"/>
        </w:rPr>
        <w:t xml:space="preserve">для </w:t>
      </w:r>
      <w:proofErr w:type="spellStart"/>
      <w:r w:rsidR="00A01F84" w:rsidRPr="00D92D84">
        <w:rPr>
          <w:rFonts w:ascii="Times New Roman" w:hAnsi="Times New Roman" w:cs="Times New Roman"/>
          <w:sz w:val="28"/>
          <w:szCs w:val="28"/>
        </w:rPr>
        <w:t>перерахунку</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щомісячного</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довічного</w:t>
      </w:r>
      <w:proofErr w:type="spellEnd"/>
      <w:r w:rsidR="00A01F84" w:rsidRPr="00D92D84">
        <w:rPr>
          <w:rFonts w:ascii="Times New Roman" w:hAnsi="Times New Roman" w:cs="Times New Roman"/>
          <w:sz w:val="28"/>
          <w:szCs w:val="28"/>
        </w:rPr>
        <w:t xml:space="preserve"> грошового </w:t>
      </w:r>
      <w:proofErr w:type="spellStart"/>
      <w:r w:rsidR="00A01F84" w:rsidRPr="00D92D84">
        <w:rPr>
          <w:rFonts w:ascii="Times New Roman" w:hAnsi="Times New Roman" w:cs="Times New Roman"/>
          <w:sz w:val="28"/>
          <w:szCs w:val="28"/>
        </w:rPr>
        <w:t>утримання</w:t>
      </w:r>
      <w:proofErr w:type="spellEnd"/>
      <w:r w:rsidR="00A01F84" w:rsidRPr="00D92D84">
        <w:rPr>
          <w:rFonts w:ascii="Times New Roman" w:hAnsi="Times New Roman" w:cs="Times New Roman"/>
          <w:sz w:val="28"/>
          <w:szCs w:val="28"/>
        </w:rPr>
        <w:t xml:space="preserve"> </w:t>
      </w:r>
      <w:proofErr w:type="spellStart"/>
      <w:r w:rsidR="00A01F84" w:rsidRPr="00D92D84">
        <w:rPr>
          <w:rFonts w:ascii="Times New Roman" w:hAnsi="Times New Roman" w:cs="Times New Roman"/>
          <w:sz w:val="28"/>
          <w:szCs w:val="28"/>
        </w:rPr>
        <w:t>суддям</w:t>
      </w:r>
      <w:proofErr w:type="spellEnd"/>
      <w:r w:rsidR="00A01F84" w:rsidRPr="00D92D84">
        <w:rPr>
          <w:rFonts w:ascii="Times New Roman" w:hAnsi="Times New Roman" w:cs="Times New Roman"/>
          <w:sz w:val="28"/>
          <w:szCs w:val="28"/>
        </w:rPr>
        <w:t xml:space="preserve"> у </w:t>
      </w:r>
      <w:r w:rsidR="00A01F84" w:rsidRPr="00D92D84">
        <w:rPr>
          <w:rStyle w:val="213pt"/>
          <w:rFonts w:eastAsiaTheme="minorHAnsi"/>
          <w:b w:val="0"/>
          <w:bCs w:val="0"/>
          <w:sz w:val="28"/>
          <w:szCs w:val="28"/>
        </w:rPr>
        <w:t>відставці</w:t>
      </w:r>
      <w:r w:rsidR="00DA58A3">
        <w:rPr>
          <w:rStyle w:val="213pt"/>
          <w:rFonts w:eastAsiaTheme="minorHAnsi"/>
          <w:b w:val="0"/>
          <w:sz w:val="28"/>
          <w:szCs w:val="28"/>
        </w:rPr>
        <w:t>.</w:t>
      </w:r>
    </w:p>
    <w:p w14:paraId="4519B73F" w14:textId="7C5A9BB3" w:rsidR="00A01F84" w:rsidRPr="00D92D84" w:rsidRDefault="00A01F84" w:rsidP="002D01A4">
      <w:pPr>
        <w:pStyle w:val="20"/>
        <w:shd w:val="clear" w:color="auto" w:fill="auto"/>
        <w:spacing w:before="0" w:after="0"/>
        <w:ind w:right="711" w:firstLine="709"/>
        <w:rPr>
          <w:rFonts w:ascii="Times New Roman" w:hAnsi="Times New Roman" w:cs="Times New Roman"/>
          <w:sz w:val="28"/>
          <w:szCs w:val="28"/>
        </w:rPr>
      </w:pPr>
      <w:proofErr w:type="spellStart"/>
      <w:r w:rsidRPr="007A51FD">
        <w:rPr>
          <w:rFonts w:ascii="Times New Roman" w:hAnsi="Times New Roman" w:cs="Times New Roman"/>
          <w:sz w:val="28"/>
          <w:szCs w:val="28"/>
          <w:lang w:val="uk-UA"/>
        </w:rPr>
        <w:t>Холоднюк</w:t>
      </w:r>
      <w:proofErr w:type="spellEnd"/>
      <w:r w:rsidRPr="007A51FD">
        <w:rPr>
          <w:rFonts w:ascii="Times New Roman" w:hAnsi="Times New Roman" w:cs="Times New Roman"/>
          <w:sz w:val="28"/>
          <w:szCs w:val="28"/>
          <w:lang w:val="uk-UA"/>
        </w:rPr>
        <w:t xml:space="preserve"> З.В. </w:t>
      </w:r>
      <w:r w:rsidR="00B65626" w:rsidRPr="00D92D84">
        <w:rPr>
          <w:rFonts w:ascii="Times New Roman" w:hAnsi="Times New Roman" w:cs="Times New Roman"/>
          <w:sz w:val="28"/>
          <w:szCs w:val="28"/>
          <w:lang w:val="uk-UA"/>
        </w:rPr>
        <w:t>зазначив</w:t>
      </w:r>
      <w:r w:rsidRPr="007A51FD">
        <w:rPr>
          <w:rFonts w:ascii="Times New Roman" w:hAnsi="Times New Roman" w:cs="Times New Roman"/>
          <w:sz w:val="28"/>
          <w:szCs w:val="28"/>
          <w:lang w:val="uk-UA"/>
        </w:rPr>
        <w:t xml:space="preserve">, що роз’яснення вказаним листом надано виключно </w:t>
      </w:r>
      <w:r w:rsidRPr="00D92D84">
        <w:rPr>
          <w:rStyle w:val="213pt"/>
          <w:rFonts w:eastAsiaTheme="minorHAnsi"/>
          <w:b w:val="0"/>
          <w:bCs w:val="0"/>
          <w:sz w:val="28"/>
          <w:szCs w:val="28"/>
        </w:rPr>
        <w:lastRenderedPageBreak/>
        <w:t>в межах</w:t>
      </w:r>
      <w:r w:rsidRPr="00D92D84">
        <w:rPr>
          <w:rStyle w:val="213pt"/>
          <w:rFonts w:eastAsiaTheme="minorHAnsi"/>
          <w:sz w:val="28"/>
          <w:szCs w:val="28"/>
        </w:rPr>
        <w:t xml:space="preserve"> </w:t>
      </w:r>
      <w:r w:rsidRPr="007A51FD">
        <w:rPr>
          <w:rFonts w:ascii="Times New Roman" w:hAnsi="Times New Roman" w:cs="Times New Roman"/>
          <w:sz w:val="28"/>
          <w:szCs w:val="28"/>
          <w:lang w:val="uk-UA"/>
        </w:rPr>
        <w:t xml:space="preserve">реалізації повноважень, передбачених Положенням про ДСА України, </w:t>
      </w:r>
      <w:r w:rsidRPr="00D92D84">
        <w:rPr>
          <w:rStyle w:val="213pt"/>
          <w:rFonts w:eastAsiaTheme="minorHAnsi"/>
          <w:b w:val="0"/>
          <w:bCs w:val="0"/>
          <w:sz w:val="28"/>
          <w:szCs w:val="28"/>
        </w:rPr>
        <w:t>відповідно</w:t>
      </w:r>
      <w:r w:rsidRPr="00D92D84">
        <w:rPr>
          <w:rStyle w:val="213pt"/>
          <w:rFonts w:eastAsiaTheme="minorHAnsi"/>
          <w:sz w:val="28"/>
          <w:szCs w:val="28"/>
        </w:rPr>
        <w:t xml:space="preserve"> </w:t>
      </w:r>
      <w:r w:rsidRPr="007A51FD">
        <w:rPr>
          <w:rFonts w:ascii="Times New Roman" w:hAnsi="Times New Roman" w:cs="Times New Roman"/>
          <w:sz w:val="28"/>
          <w:szCs w:val="28"/>
          <w:lang w:val="uk-UA"/>
        </w:rPr>
        <w:t xml:space="preserve">до яких ДСА України здійснює функції головного розпорядника </w:t>
      </w:r>
      <w:r w:rsidRPr="00D92D84">
        <w:rPr>
          <w:rStyle w:val="213pt"/>
          <w:rFonts w:eastAsiaTheme="minorHAnsi"/>
          <w:b w:val="0"/>
          <w:bCs w:val="0"/>
          <w:sz w:val="28"/>
          <w:szCs w:val="28"/>
        </w:rPr>
        <w:t>коштів</w:t>
      </w:r>
      <w:r w:rsidRPr="00D92D84">
        <w:rPr>
          <w:rStyle w:val="213pt"/>
          <w:rFonts w:eastAsiaTheme="minorHAnsi"/>
          <w:sz w:val="28"/>
          <w:szCs w:val="28"/>
        </w:rPr>
        <w:t xml:space="preserve"> </w:t>
      </w:r>
      <w:r w:rsidRPr="007A51FD">
        <w:rPr>
          <w:rFonts w:ascii="Times New Roman" w:hAnsi="Times New Roman" w:cs="Times New Roman"/>
          <w:sz w:val="28"/>
          <w:szCs w:val="28"/>
          <w:lang w:val="uk-UA"/>
        </w:rPr>
        <w:t xml:space="preserve">Державного бюджету України щодо фінансового забезпечення діяльності судів (крім Верховного Суду та вищих спеціалізованих судів), Вищої </w:t>
      </w:r>
      <w:r w:rsidRPr="00D92D84">
        <w:rPr>
          <w:rStyle w:val="213pt"/>
          <w:rFonts w:eastAsiaTheme="minorHAnsi"/>
          <w:b w:val="0"/>
          <w:bCs w:val="0"/>
          <w:sz w:val="28"/>
          <w:szCs w:val="28"/>
        </w:rPr>
        <w:t>кваліфікаційної</w:t>
      </w:r>
      <w:r w:rsidRPr="00D92D84">
        <w:rPr>
          <w:rStyle w:val="213pt"/>
          <w:rFonts w:eastAsiaTheme="minorHAnsi"/>
          <w:sz w:val="28"/>
          <w:szCs w:val="28"/>
        </w:rPr>
        <w:t xml:space="preserve"> </w:t>
      </w:r>
      <w:r w:rsidRPr="007A51FD">
        <w:rPr>
          <w:rFonts w:ascii="Times New Roman" w:hAnsi="Times New Roman" w:cs="Times New Roman"/>
          <w:sz w:val="28"/>
          <w:szCs w:val="28"/>
          <w:lang w:val="uk-UA"/>
        </w:rPr>
        <w:t xml:space="preserve">комісії суддів України, органів суддівського самоврядування. </w:t>
      </w:r>
      <w:r w:rsidRPr="00D92D84">
        <w:rPr>
          <w:rStyle w:val="213pt"/>
          <w:rFonts w:eastAsiaTheme="minorHAnsi"/>
          <w:b w:val="0"/>
          <w:bCs w:val="0"/>
          <w:sz w:val="28"/>
          <w:szCs w:val="28"/>
        </w:rPr>
        <w:t>Національної</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школи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Служби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охорони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її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територіальних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управлінь</w:t>
      </w:r>
      <w:proofErr w:type="spellEnd"/>
      <w:r w:rsidRPr="00D92D84">
        <w:rPr>
          <w:rFonts w:ascii="Times New Roman" w:hAnsi="Times New Roman" w:cs="Times New Roman"/>
          <w:sz w:val="28"/>
          <w:szCs w:val="28"/>
        </w:rPr>
        <w:t>.</w:t>
      </w:r>
    </w:p>
    <w:p w14:paraId="0697BC4A" w14:textId="77777777" w:rsidR="00A01F84" w:rsidRPr="00D92D84" w:rsidRDefault="00A01F84" w:rsidP="002D01A4">
      <w:pPr>
        <w:pStyle w:val="20"/>
        <w:shd w:val="clear" w:color="auto" w:fill="auto"/>
        <w:spacing w:before="0" w:after="0"/>
        <w:ind w:right="711" w:firstLine="709"/>
        <w:rPr>
          <w:rFonts w:ascii="Times New Roman" w:hAnsi="Times New Roman" w:cs="Times New Roman"/>
          <w:sz w:val="28"/>
          <w:szCs w:val="28"/>
        </w:rPr>
      </w:pPr>
      <w:r w:rsidRPr="00D92D84">
        <w:rPr>
          <w:rFonts w:ascii="Times New Roman" w:hAnsi="Times New Roman" w:cs="Times New Roman"/>
          <w:sz w:val="28"/>
          <w:szCs w:val="28"/>
        </w:rPr>
        <w:t xml:space="preserve">Таким чином,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є </w:t>
      </w:r>
      <w:proofErr w:type="spellStart"/>
      <w:r w:rsidRPr="00D92D84">
        <w:rPr>
          <w:rFonts w:ascii="Times New Roman" w:hAnsi="Times New Roman" w:cs="Times New Roman"/>
          <w:sz w:val="28"/>
          <w:szCs w:val="28"/>
        </w:rPr>
        <w:t>головним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розпорядником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коштів</w:t>
      </w:r>
      <w:r w:rsidRPr="00D92D84">
        <w:rPr>
          <w:rStyle w:val="213pt"/>
          <w:rFonts w:eastAsiaTheme="minorHAnsi"/>
          <w:b w:val="0"/>
          <w:sz w:val="28"/>
          <w:szCs w:val="28"/>
        </w:rPr>
        <w:t>,</w:t>
      </w:r>
      <w:r w:rsidRPr="00D92D84">
        <w:rPr>
          <w:rStyle w:val="213pt"/>
          <w:rFonts w:eastAsiaTheme="minorHAnsi"/>
          <w:sz w:val="28"/>
          <w:szCs w:val="28"/>
        </w:rPr>
        <w:t xml:space="preserve"> </w:t>
      </w:r>
      <w:r w:rsidRPr="00D92D84">
        <w:rPr>
          <w:rFonts w:ascii="Times New Roman" w:hAnsi="Times New Roman" w:cs="Times New Roman"/>
          <w:sz w:val="28"/>
          <w:szCs w:val="28"/>
        </w:rPr>
        <w:t xml:space="preserve">на </w:t>
      </w:r>
      <w:proofErr w:type="spellStart"/>
      <w:r w:rsidRPr="00D92D84">
        <w:rPr>
          <w:rFonts w:ascii="Times New Roman" w:hAnsi="Times New Roman" w:cs="Times New Roman"/>
          <w:sz w:val="28"/>
          <w:szCs w:val="28"/>
        </w:rPr>
        <w:t>якого</w:t>
      </w:r>
      <w:proofErr w:type="spellEnd"/>
      <w:r w:rsidRPr="00D92D84">
        <w:rPr>
          <w:rFonts w:ascii="Times New Roman" w:hAnsi="Times New Roman" w:cs="Times New Roman"/>
          <w:sz w:val="28"/>
          <w:szCs w:val="28"/>
        </w:rPr>
        <w:t xml:space="preserve"> в </w:t>
      </w:r>
      <w:proofErr w:type="spellStart"/>
      <w:r w:rsidRPr="00D92D84">
        <w:rPr>
          <w:rFonts w:ascii="Times New Roman" w:hAnsi="Times New Roman" w:cs="Times New Roman"/>
          <w:sz w:val="28"/>
          <w:szCs w:val="28"/>
        </w:rPr>
        <w:t>повному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обсязі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покладається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виконання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завдань</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функцій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передбачених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статтею</w:t>
      </w:r>
      <w:proofErr w:type="spellEnd"/>
      <w:r w:rsidRPr="00D92D84">
        <w:rPr>
          <w:rFonts w:ascii="Times New Roman" w:hAnsi="Times New Roman" w:cs="Times New Roman"/>
          <w:sz w:val="28"/>
          <w:szCs w:val="28"/>
        </w:rPr>
        <w:t xml:space="preserve"> 22 Бюджетного кодексу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w:t>
      </w:r>
    </w:p>
    <w:p w14:paraId="061F128B" w14:textId="709278FA" w:rsidR="00A01F84" w:rsidRPr="00D92D84" w:rsidRDefault="00A01F84" w:rsidP="002D01A4">
      <w:pPr>
        <w:pStyle w:val="20"/>
        <w:shd w:val="clear" w:color="auto" w:fill="auto"/>
        <w:spacing w:before="0" w:after="0"/>
        <w:ind w:right="711" w:firstLine="709"/>
        <w:rPr>
          <w:rFonts w:ascii="Times New Roman" w:hAnsi="Times New Roman" w:cs="Times New Roman"/>
          <w:sz w:val="28"/>
          <w:szCs w:val="28"/>
        </w:rPr>
      </w:pP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звер</w:t>
      </w:r>
      <w:r w:rsidRPr="00D92D84">
        <w:rPr>
          <w:rFonts w:ascii="Times New Roman" w:hAnsi="Times New Roman" w:cs="Times New Roman"/>
          <w:sz w:val="28"/>
          <w:szCs w:val="28"/>
          <w:lang w:val="uk-UA"/>
        </w:rPr>
        <w:t>нув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увагу</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положення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частини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першої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51 </w:t>
      </w:r>
      <w:r w:rsidRPr="00D92D84">
        <w:rPr>
          <w:rStyle w:val="213pt"/>
          <w:rFonts w:eastAsiaTheme="minorHAnsi"/>
          <w:b w:val="0"/>
          <w:bCs w:val="0"/>
          <w:sz w:val="28"/>
          <w:szCs w:val="28"/>
        </w:rPr>
        <w:t xml:space="preserve">Бюджетного </w:t>
      </w:r>
      <w:r w:rsidRPr="00D92D84">
        <w:rPr>
          <w:rFonts w:ascii="Times New Roman" w:hAnsi="Times New Roman" w:cs="Times New Roman"/>
          <w:sz w:val="28"/>
          <w:szCs w:val="28"/>
        </w:rPr>
        <w:t xml:space="preserve">кодексу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встановлено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керівники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установ</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утримують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чисельність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працівників</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здійснюють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видатки</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заробітну</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плату</w:t>
      </w:r>
      <w:r w:rsidRPr="00D92D84">
        <w:rPr>
          <w:rStyle w:val="213pt"/>
          <w:rFonts w:eastAsiaTheme="minorHAnsi"/>
          <w:sz w:val="28"/>
          <w:szCs w:val="28"/>
        </w:rPr>
        <w:t xml:space="preserve"> </w:t>
      </w:r>
      <w:r w:rsidRPr="00D92D84">
        <w:rPr>
          <w:rFonts w:ascii="Times New Roman" w:hAnsi="Times New Roman" w:cs="Times New Roman"/>
          <w:sz w:val="28"/>
          <w:szCs w:val="28"/>
        </w:rPr>
        <w:t>(</w:t>
      </w:r>
      <w:proofErr w:type="spellStart"/>
      <w:r w:rsidRPr="00D92D84">
        <w:rPr>
          <w:rFonts w:ascii="Times New Roman" w:hAnsi="Times New Roman" w:cs="Times New Roman"/>
          <w:sz w:val="28"/>
          <w:szCs w:val="28"/>
        </w:rPr>
        <w:t>грошове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включаючи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премії</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інші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заохочень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чи</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винагород</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матеріальну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допомогу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лише</w:t>
      </w:r>
      <w:proofErr w:type="spellEnd"/>
      <w:r w:rsidRPr="00D92D84">
        <w:rPr>
          <w:rFonts w:ascii="Times New Roman" w:hAnsi="Times New Roman" w:cs="Times New Roman"/>
          <w:sz w:val="28"/>
          <w:szCs w:val="28"/>
        </w:rPr>
        <w:t xml:space="preserve"> в межах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асигнувань</w:t>
      </w:r>
      <w:proofErr w:type="spellEnd"/>
      <w:r w:rsidRPr="00D92D84">
        <w:rPr>
          <w:rFonts w:ascii="Times New Roman" w:hAnsi="Times New Roman" w:cs="Times New Roman"/>
          <w:sz w:val="28"/>
          <w:szCs w:val="28"/>
        </w:rPr>
        <w:t xml:space="preserve"> на </w:t>
      </w:r>
      <w:r w:rsidRPr="00D92D84">
        <w:rPr>
          <w:rStyle w:val="213pt"/>
          <w:rFonts w:eastAsiaTheme="minorHAnsi"/>
          <w:b w:val="0"/>
          <w:bCs w:val="0"/>
          <w:sz w:val="28"/>
          <w:szCs w:val="28"/>
        </w:rPr>
        <w:t>заробітну</w:t>
      </w:r>
      <w:r w:rsidRPr="00D92D84">
        <w:rPr>
          <w:rStyle w:val="213pt"/>
          <w:rFonts w:eastAsiaTheme="minorHAnsi"/>
          <w:sz w:val="28"/>
          <w:szCs w:val="28"/>
        </w:rPr>
        <w:t xml:space="preserve"> </w:t>
      </w:r>
      <w:r w:rsidRPr="00D92D84">
        <w:rPr>
          <w:rFonts w:ascii="Times New Roman" w:hAnsi="Times New Roman" w:cs="Times New Roman"/>
          <w:sz w:val="28"/>
          <w:szCs w:val="28"/>
        </w:rPr>
        <w:t xml:space="preserve">плату (грошового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затверджених</w:t>
      </w:r>
      <w:proofErr w:type="spellEnd"/>
      <w:r w:rsidRPr="00D92D84">
        <w:rPr>
          <w:rFonts w:ascii="Times New Roman" w:hAnsi="Times New Roman" w:cs="Times New Roman"/>
          <w:sz w:val="28"/>
          <w:szCs w:val="28"/>
        </w:rPr>
        <w:t xml:space="preserve"> для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установ</w:t>
      </w:r>
      <w:r w:rsidRPr="00D92D84">
        <w:rPr>
          <w:rStyle w:val="213pt"/>
          <w:rFonts w:eastAsiaTheme="minorHAnsi"/>
          <w:sz w:val="28"/>
          <w:szCs w:val="28"/>
        </w:rPr>
        <w:t xml:space="preserve"> </w:t>
      </w:r>
      <w:r w:rsidRPr="00D92D84">
        <w:rPr>
          <w:rStyle w:val="213pt"/>
          <w:rFonts w:eastAsiaTheme="minorHAnsi"/>
          <w:b w:val="0"/>
          <w:bCs w:val="0"/>
          <w:sz w:val="28"/>
          <w:szCs w:val="28"/>
        </w:rPr>
        <w:t>у</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кошторисах</w:t>
      </w:r>
      <w:proofErr w:type="spellEnd"/>
      <w:r w:rsidRPr="00D92D84">
        <w:rPr>
          <w:rFonts w:ascii="Times New Roman" w:hAnsi="Times New Roman" w:cs="Times New Roman"/>
          <w:sz w:val="28"/>
          <w:szCs w:val="28"/>
        </w:rPr>
        <w:t>.</w:t>
      </w:r>
    </w:p>
    <w:p w14:paraId="1901A45A" w14:textId="062D5E2A" w:rsidR="00A01F84" w:rsidRPr="00D92D84" w:rsidRDefault="00A01F84" w:rsidP="002D01A4">
      <w:pPr>
        <w:pStyle w:val="20"/>
        <w:shd w:val="clear" w:color="auto" w:fill="auto"/>
        <w:spacing w:before="0" w:after="0"/>
        <w:ind w:right="711" w:firstLine="709"/>
        <w:rPr>
          <w:rFonts w:ascii="Times New Roman" w:hAnsi="Times New Roman" w:cs="Times New Roman"/>
          <w:sz w:val="28"/>
          <w:szCs w:val="28"/>
          <w:lang w:val="uk-UA"/>
        </w:rPr>
      </w:pPr>
      <w:r w:rsidRPr="00D92D84">
        <w:rPr>
          <w:rFonts w:ascii="Times New Roman" w:hAnsi="Times New Roman" w:cs="Times New Roman"/>
          <w:sz w:val="28"/>
          <w:szCs w:val="28"/>
        </w:rPr>
        <w:t xml:space="preserve">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w:t>
      </w:r>
      <w:r w:rsidR="00023DCD" w:rsidRPr="00D92D84">
        <w:rPr>
          <w:rFonts w:ascii="Times New Roman" w:hAnsi="Times New Roman" w:cs="Times New Roman"/>
          <w:sz w:val="28"/>
          <w:szCs w:val="28"/>
          <w:lang w:val="uk-UA"/>
        </w:rPr>
        <w:t>вказав</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00070925" w:rsidRPr="00D92D84">
        <w:rPr>
          <w:rFonts w:ascii="Times New Roman" w:hAnsi="Times New Roman" w:cs="Times New Roman"/>
          <w:sz w:val="28"/>
          <w:szCs w:val="28"/>
          <w:lang w:val="uk-UA"/>
        </w:rPr>
        <w:t>,</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висловлюючи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власну</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позицію</w:t>
      </w:r>
      <w:r w:rsidRPr="00D92D84">
        <w:rPr>
          <w:rStyle w:val="213pt"/>
          <w:rFonts w:eastAsiaTheme="minorHAnsi"/>
          <w:sz w:val="28"/>
          <w:szCs w:val="28"/>
        </w:rPr>
        <w:t xml:space="preserve"> </w:t>
      </w:r>
      <w:r w:rsidRPr="00D92D84">
        <w:rPr>
          <w:rFonts w:ascii="Times New Roman" w:hAnsi="Times New Roman" w:cs="Times New Roman"/>
          <w:sz w:val="28"/>
          <w:szCs w:val="28"/>
        </w:rPr>
        <w:t xml:space="preserve">у </w:t>
      </w:r>
      <w:proofErr w:type="spellStart"/>
      <w:r w:rsidRPr="00D92D84">
        <w:rPr>
          <w:rFonts w:ascii="Times New Roman" w:hAnsi="Times New Roman" w:cs="Times New Roman"/>
          <w:sz w:val="28"/>
          <w:szCs w:val="28"/>
        </w:rPr>
        <w:t>листі</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йдеться</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заяві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Татенка</w:t>
      </w:r>
      <w:proofErr w:type="spellEnd"/>
      <w:r w:rsidRPr="00D92D84">
        <w:rPr>
          <w:rFonts w:ascii="Times New Roman" w:hAnsi="Times New Roman" w:cs="Times New Roman"/>
          <w:sz w:val="28"/>
          <w:szCs w:val="28"/>
        </w:rPr>
        <w:t xml:space="preserve"> В.М.,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не </w:t>
      </w:r>
      <w:proofErr w:type="spellStart"/>
      <w:r w:rsidRPr="00D92D84">
        <w:rPr>
          <w:rFonts w:ascii="Times New Roman" w:hAnsi="Times New Roman" w:cs="Times New Roman"/>
          <w:sz w:val="28"/>
          <w:szCs w:val="28"/>
        </w:rPr>
        <w:t>вийшла</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за межі</w:t>
      </w:r>
      <w:r w:rsidRPr="00D92D84">
        <w:rPr>
          <w:rStyle w:val="213pt"/>
          <w:rFonts w:eastAsiaTheme="minorHAnsi"/>
          <w:sz w:val="28"/>
          <w:szCs w:val="28"/>
        </w:rPr>
        <w:t xml:space="preserve"> </w:t>
      </w:r>
      <w:proofErr w:type="spellStart"/>
      <w:r w:rsidRPr="00D92D84">
        <w:rPr>
          <w:rFonts w:ascii="Times New Roman" w:hAnsi="Times New Roman" w:cs="Times New Roman"/>
          <w:sz w:val="28"/>
          <w:szCs w:val="28"/>
        </w:rPr>
        <w:t>передбачених</w:t>
      </w:r>
      <w:proofErr w:type="spellEnd"/>
      <w:r w:rsidRPr="00D92D84">
        <w:rPr>
          <w:rFonts w:ascii="Times New Roman" w:hAnsi="Times New Roman" w:cs="Times New Roman"/>
          <w:sz w:val="28"/>
          <w:szCs w:val="28"/>
        </w:rPr>
        <w:t xml:space="preserve"> законом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головного </w:t>
      </w:r>
      <w:proofErr w:type="spellStart"/>
      <w:r w:rsidRPr="00D92D84">
        <w:rPr>
          <w:rFonts w:ascii="Times New Roman" w:hAnsi="Times New Roman" w:cs="Times New Roman"/>
          <w:sz w:val="28"/>
          <w:szCs w:val="28"/>
        </w:rPr>
        <w:t>розпорядника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r w:rsidRPr="00D92D84">
        <w:rPr>
          <w:rStyle w:val="213pt"/>
          <w:rFonts w:eastAsiaTheme="minorHAnsi"/>
          <w:b w:val="0"/>
          <w:bCs w:val="0"/>
          <w:sz w:val="28"/>
          <w:szCs w:val="28"/>
        </w:rPr>
        <w:t>коштів.</w:t>
      </w:r>
      <w:r w:rsidRPr="00D92D84">
        <w:rPr>
          <w:rStyle w:val="213pt"/>
          <w:rFonts w:eastAsiaTheme="minorHAnsi"/>
          <w:sz w:val="28"/>
          <w:szCs w:val="28"/>
        </w:rPr>
        <w:t xml:space="preserve"> </w:t>
      </w:r>
      <w:r w:rsidRPr="00D92D84">
        <w:rPr>
          <w:rFonts w:ascii="Times New Roman" w:hAnsi="Times New Roman" w:cs="Times New Roman"/>
          <w:sz w:val="28"/>
          <w:szCs w:val="28"/>
          <w:lang w:val="uk-UA"/>
        </w:rPr>
        <w:t xml:space="preserve">В межах реалізації повноважень головного розпорядника бюджетних </w:t>
      </w:r>
      <w:r w:rsidRPr="00D92D84">
        <w:rPr>
          <w:rStyle w:val="213pt"/>
          <w:rFonts w:eastAsiaTheme="minorHAnsi"/>
          <w:b w:val="0"/>
          <w:bCs w:val="0"/>
          <w:sz w:val="28"/>
          <w:szCs w:val="28"/>
        </w:rPr>
        <w:t>коштів</w:t>
      </w:r>
      <w:r w:rsidRPr="00D92D84">
        <w:rPr>
          <w:rStyle w:val="213pt"/>
          <w:rFonts w:eastAsiaTheme="minorHAnsi"/>
          <w:sz w:val="28"/>
          <w:szCs w:val="28"/>
        </w:rPr>
        <w:t xml:space="preserve"> </w:t>
      </w:r>
      <w:r w:rsidR="00070925" w:rsidRPr="00D92D84">
        <w:rPr>
          <w:rFonts w:ascii="Times New Roman" w:hAnsi="Times New Roman" w:cs="Times New Roman"/>
          <w:sz w:val="28"/>
          <w:szCs w:val="28"/>
          <w:lang w:val="uk-UA"/>
        </w:rPr>
        <w:t>ДСА України не лише вправі, а</w:t>
      </w:r>
      <w:r w:rsidRPr="00D92D84">
        <w:rPr>
          <w:rFonts w:ascii="Times New Roman" w:hAnsi="Times New Roman" w:cs="Times New Roman"/>
          <w:sz w:val="28"/>
          <w:szCs w:val="28"/>
          <w:lang w:val="uk-UA"/>
        </w:rPr>
        <w:t xml:space="preserve"> й зобов’язана координувати та </w:t>
      </w:r>
      <w:r w:rsidRPr="00D92D84">
        <w:rPr>
          <w:rStyle w:val="213pt"/>
          <w:rFonts w:eastAsiaTheme="minorHAnsi"/>
          <w:b w:val="0"/>
          <w:bCs w:val="0"/>
          <w:sz w:val="28"/>
          <w:szCs w:val="28"/>
        </w:rPr>
        <w:t>контролювати</w:t>
      </w:r>
      <w:r w:rsidRPr="00D92D84">
        <w:rPr>
          <w:rStyle w:val="213pt"/>
          <w:rFonts w:eastAsiaTheme="minorHAnsi"/>
          <w:sz w:val="28"/>
          <w:szCs w:val="28"/>
        </w:rPr>
        <w:t xml:space="preserve"> </w:t>
      </w:r>
      <w:r w:rsidRPr="00D92D84">
        <w:rPr>
          <w:rFonts w:ascii="Times New Roman" w:hAnsi="Times New Roman" w:cs="Times New Roman"/>
          <w:sz w:val="28"/>
          <w:szCs w:val="28"/>
          <w:lang w:val="uk-UA"/>
        </w:rPr>
        <w:t>роботу розпорядників бюджетних</w:t>
      </w:r>
      <w:r w:rsidR="00070925" w:rsidRPr="00D92D84">
        <w:rPr>
          <w:rFonts w:ascii="Times New Roman" w:hAnsi="Times New Roman" w:cs="Times New Roman"/>
          <w:sz w:val="28"/>
          <w:szCs w:val="28"/>
          <w:lang w:val="uk-UA"/>
        </w:rPr>
        <w:t xml:space="preserve"> коштів нижчого рівня, а отже</w:t>
      </w:r>
      <w:r w:rsidRPr="00D92D84">
        <w:rPr>
          <w:rFonts w:ascii="Times New Roman" w:hAnsi="Times New Roman" w:cs="Times New Roman"/>
          <w:sz w:val="28"/>
          <w:szCs w:val="28"/>
          <w:lang w:val="uk-UA"/>
        </w:rPr>
        <w:t xml:space="preserve"> </w:t>
      </w:r>
      <w:r w:rsidRPr="00D92D84">
        <w:rPr>
          <w:rStyle w:val="213pt"/>
          <w:rFonts w:eastAsiaTheme="minorHAnsi"/>
          <w:b w:val="0"/>
          <w:bCs w:val="0"/>
          <w:sz w:val="28"/>
          <w:szCs w:val="28"/>
        </w:rPr>
        <w:t>чого надсилати</w:t>
      </w:r>
      <w:r w:rsidRPr="00D92D84">
        <w:rPr>
          <w:rStyle w:val="213pt"/>
          <w:rFonts w:eastAsiaTheme="minorHAnsi"/>
          <w:sz w:val="28"/>
          <w:szCs w:val="28"/>
        </w:rPr>
        <w:t xml:space="preserve"> </w:t>
      </w:r>
      <w:r w:rsidRPr="00D92D84">
        <w:rPr>
          <w:rFonts w:ascii="Times New Roman" w:hAnsi="Times New Roman" w:cs="Times New Roman"/>
          <w:sz w:val="28"/>
          <w:szCs w:val="28"/>
          <w:lang w:val="uk-UA"/>
        </w:rPr>
        <w:t xml:space="preserve">відповідні роз’яснення </w:t>
      </w:r>
      <w:r w:rsidRPr="00D92D84">
        <w:rPr>
          <w:rStyle w:val="213pt"/>
          <w:rFonts w:eastAsiaTheme="minorHAnsi"/>
          <w:b w:val="0"/>
          <w:bCs w:val="0"/>
          <w:sz w:val="28"/>
          <w:szCs w:val="28"/>
        </w:rPr>
        <w:t xml:space="preserve">і </w:t>
      </w:r>
      <w:r w:rsidRPr="00D92D84">
        <w:rPr>
          <w:rFonts w:ascii="Times New Roman" w:hAnsi="Times New Roman" w:cs="Times New Roman"/>
          <w:sz w:val="28"/>
          <w:szCs w:val="28"/>
          <w:lang w:val="uk-UA"/>
        </w:rPr>
        <w:t xml:space="preserve">рекомендації щодо порядку </w:t>
      </w:r>
      <w:r w:rsidRPr="00D92D84">
        <w:rPr>
          <w:rStyle w:val="213pt"/>
          <w:rFonts w:eastAsiaTheme="minorHAnsi"/>
          <w:b w:val="0"/>
          <w:bCs w:val="0"/>
          <w:sz w:val="28"/>
          <w:szCs w:val="28"/>
        </w:rPr>
        <w:t>використання</w:t>
      </w:r>
      <w:r w:rsidRPr="00D92D84">
        <w:rPr>
          <w:rStyle w:val="213pt"/>
          <w:rFonts w:eastAsiaTheme="minorHAnsi"/>
          <w:sz w:val="28"/>
          <w:szCs w:val="28"/>
        </w:rPr>
        <w:t xml:space="preserve"> </w:t>
      </w:r>
      <w:r w:rsidRPr="00D92D84">
        <w:rPr>
          <w:rFonts w:ascii="Times New Roman" w:hAnsi="Times New Roman" w:cs="Times New Roman"/>
          <w:sz w:val="28"/>
          <w:szCs w:val="28"/>
          <w:lang w:val="uk-UA"/>
        </w:rPr>
        <w:t>бюджетних коштів.</w:t>
      </w:r>
    </w:p>
    <w:p w14:paraId="609418CE" w14:textId="257960E1" w:rsidR="00A01F84" w:rsidRPr="00D92D84" w:rsidRDefault="00A01F84" w:rsidP="002D01A4">
      <w:pPr>
        <w:pStyle w:val="20"/>
        <w:shd w:val="clear" w:color="auto" w:fill="auto"/>
        <w:spacing w:before="0" w:after="0"/>
        <w:ind w:right="711" w:firstLine="709"/>
        <w:rPr>
          <w:rFonts w:ascii="Times New Roman" w:hAnsi="Times New Roman" w:cs="Times New Roman"/>
          <w:sz w:val="28"/>
          <w:szCs w:val="28"/>
        </w:rPr>
      </w:pPr>
      <w:proofErr w:type="spellStart"/>
      <w:r w:rsidRPr="00D92D84">
        <w:rPr>
          <w:rFonts w:ascii="Times New Roman" w:hAnsi="Times New Roman" w:cs="Times New Roman"/>
          <w:sz w:val="28"/>
          <w:szCs w:val="28"/>
          <w:lang w:val="uk-UA"/>
        </w:rPr>
        <w:t>Холоднюк</w:t>
      </w:r>
      <w:proofErr w:type="spellEnd"/>
      <w:r w:rsidRPr="00D92D84">
        <w:rPr>
          <w:rFonts w:ascii="Times New Roman" w:hAnsi="Times New Roman" w:cs="Times New Roman"/>
          <w:sz w:val="28"/>
          <w:szCs w:val="28"/>
          <w:lang w:val="uk-UA"/>
        </w:rPr>
        <w:t xml:space="preserve"> З.В. також звер</w:t>
      </w:r>
      <w:r w:rsidR="00F2259F" w:rsidRPr="00D92D84">
        <w:rPr>
          <w:rFonts w:ascii="Times New Roman" w:hAnsi="Times New Roman" w:cs="Times New Roman"/>
          <w:sz w:val="28"/>
          <w:szCs w:val="28"/>
          <w:lang w:val="uk-UA"/>
        </w:rPr>
        <w:t>нув</w:t>
      </w:r>
      <w:r w:rsidRPr="00D92D84">
        <w:rPr>
          <w:rFonts w:ascii="Times New Roman" w:hAnsi="Times New Roman" w:cs="Times New Roman"/>
          <w:sz w:val="28"/>
          <w:szCs w:val="28"/>
          <w:lang w:val="uk-UA"/>
        </w:rPr>
        <w:t xml:space="preserve"> увагу, що лист із роз’ясненнями підготовлено 27 лютого 2020 року</w:t>
      </w:r>
      <w:r w:rsidR="00070925" w:rsidRPr="00D92D84">
        <w:rPr>
          <w:rFonts w:ascii="Times New Roman" w:hAnsi="Times New Roman" w:cs="Times New Roman"/>
          <w:sz w:val="28"/>
          <w:szCs w:val="28"/>
          <w:lang w:val="uk-UA"/>
        </w:rPr>
        <w:t>,</w:t>
      </w:r>
      <w:r w:rsidRPr="00D92D84">
        <w:rPr>
          <w:rFonts w:ascii="Times New Roman" w:hAnsi="Times New Roman" w:cs="Times New Roman"/>
          <w:sz w:val="28"/>
          <w:szCs w:val="28"/>
          <w:lang w:val="uk-UA"/>
        </w:rPr>
        <w:t xml:space="preserve"> надіслано адресатам 28 лютого 2020 року, а вже </w:t>
      </w:r>
      <w:r w:rsidRPr="00D92D84">
        <w:rPr>
          <w:rFonts w:ascii="Times New Roman" w:hAnsi="Times New Roman" w:cs="Times New Roman"/>
          <w:sz w:val="28"/>
          <w:szCs w:val="28"/>
          <w:lang w:val="fr-FR" w:eastAsia="fr-FR" w:bidi="fr-FR"/>
        </w:rPr>
        <w:t xml:space="preserve">2 </w:t>
      </w:r>
      <w:r w:rsidRPr="00D92D84">
        <w:rPr>
          <w:rFonts w:ascii="Times New Roman" w:hAnsi="Times New Roman" w:cs="Times New Roman"/>
          <w:sz w:val="28"/>
          <w:szCs w:val="28"/>
          <w:lang w:val="uk-UA"/>
        </w:rPr>
        <w:t xml:space="preserve">березня 2020 року відкликано з огляду на його неоднозначне розуміння і сприйняття. </w:t>
      </w:r>
      <w:proofErr w:type="spellStart"/>
      <w:r w:rsidRPr="00D92D84">
        <w:rPr>
          <w:rFonts w:ascii="Times New Roman" w:hAnsi="Times New Roman" w:cs="Times New Roman"/>
          <w:sz w:val="28"/>
          <w:szCs w:val="28"/>
        </w:rPr>
        <w:t>Отже</w:t>
      </w:r>
      <w:proofErr w:type="spellEnd"/>
      <w:r w:rsidRPr="00D92D84">
        <w:rPr>
          <w:rFonts w:ascii="Times New Roman" w:hAnsi="Times New Roman" w:cs="Times New Roman"/>
          <w:sz w:val="28"/>
          <w:szCs w:val="28"/>
        </w:rPr>
        <w:t xml:space="preserve">, на думку </w:t>
      </w:r>
      <w:proofErr w:type="spellStart"/>
      <w:r w:rsidRPr="00D92D84">
        <w:rPr>
          <w:rFonts w:ascii="Times New Roman" w:hAnsi="Times New Roman" w:cs="Times New Roman"/>
          <w:sz w:val="28"/>
          <w:szCs w:val="28"/>
        </w:rPr>
        <w:t>Голови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Холоднюка</w:t>
      </w:r>
      <w:proofErr w:type="spellEnd"/>
      <w:r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зазначений</w:t>
      </w:r>
      <w:proofErr w:type="spellEnd"/>
      <w:r w:rsidRPr="00D92D84">
        <w:rPr>
          <w:rFonts w:ascii="Times New Roman" w:hAnsi="Times New Roman" w:cs="Times New Roman"/>
          <w:sz w:val="28"/>
          <w:szCs w:val="28"/>
        </w:rPr>
        <w:t xml:space="preserve"> лист не </w:t>
      </w:r>
      <w:proofErr w:type="spellStart"/>
      <w:r w:rsidRPr="00D92D84">
        <w:rPr>
          <w:rFonts w:ascii="Times New Roman" w:hAnsi="Times New Roman" w:cs="Times New Roman"/>
          <w:sz w:val="28"/>
          <w:szCs w:val="28"/>
        </w:rPr>
        <w:t>був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реалізований</w:t>
      </w:r>
      <w:proofErr w:type="spellEnd"/>
      <w:r w:rsidRPr="00D92D84">
        <w:rPr>
          <w:rFonts w:ascii="Times New Roman" w:hAnsi="Times New Roman" w:cs="Times New Roman"/>
          <w:sz w:val="28"/>
          <w:szCs w:val="28"/>
        </w:rPr>
        <w:t xml:space="preserve">, тому не </w:t>
      </w:r>
      <w:proofErr w:type="spellStart"/>
      <w:r w:rsidRPr="00D92D84">
        <w:rPr>
          <w:rFonts w:ascii="Times New Roman" w:hAnsi="Times New Roman" w:cs="Times New Roman"/>
          <w:sz w:val="28"/>
          <w:szCs w:val="28"/>
        </w:rPr>
        <w:t>мав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жодних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правових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наслідків</w:t>
      </w:r>
      <w:proofErr w:type="spellEnd"/>
      <w:r w:rsidRPr="00D92D84">
        <w:rPr>
          <w:rFonts w:ascii="Times New Roman" w:hAnsi="Times New Roman" w:cs="Times New Roman"/>
          <w:sz w:val="28"/>
          <w:szCs w:val="28"/>
        </w:rPr>
        <w:t xml:space="preserve"> з точки </w:t>
      </w:r>
      <w:proofErr w:type="spellStart"/>
      <w:r w:rsidRPr="00D92D84">
        <w:rPr>
          <w:rFonts w:ascii="Times New Roman" w:hAnsi="Times New Roman" w:cs="Times New Roman"/>
          <w:sz w:val="28"/>
          <w:szCs w:val="28"/>
        </w:rPr>
        <w:t>зору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можливого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порушення</w:t>
      </w:r>
      <w:proofErr w:type="spellEnd"/>
      <w:r w:rsidRPr="00D92D84">
        <w:rPr>
          <w:rFonts w:ascii="Times New Roman" w:hAnsi="Times New Roman" w:cs="Times New Roman"/>
          <w:sz w:val="28"/>
          <w:szCs w:val="28"/>
        </w:rPr>
        <w:t xml:space="preserve"> прав і </w:t>
      </w:r>
      <w:proofErr w:type="spellStart"/>
      <w:r w:rsidRPr="00D92D84">
        <w:rPr>
          <w:rFonts w:ascii="Times New Roman" w:hAnsi="Times New Roman" w:cs="Times New Roman"/>
          <w:sz w:val="28"/>
          <w:szCs w:val="28"/>
        </w:rPr>
        <w:t>законних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інтересів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відставці</w:t>
      </w:r>
      <w:proofErr w:type="spellEnd"/>
      <w:r w:rsidRPr="00D92D84">
        <w:rPr>
          <w:rFonts w:ascii="Times New Roman" w:hAnsi="Times New Roman" w:cs="Times New Roman"/>
          <w:sz w:val="28"/>
          <w:szCs w:val="28"/>
        </w:rPr>
        <w:t>.</w:t>
      </w:r>
    </w:p>
    <w:p w14:paraId="2C8880B6" w14:textId="0520F398" w:rsidR="00F2259F" w:rsidRPr="00D92D84" w:rsidRDefault="00F2259F" w:rsidP="002D01A4">
      <w:pPr>
        <w:pStyle w:val="20"/>
        <w:shd w:val="clear" w:color="auto" w:fill="auto"/>
        <w:spacing w:before="0" w:after="0"/>
        <w:ind w:right="700" w:firstLine="709"/>
        <w:rPr>
          <w:rFonts w:ascii="Times New Roman" w:hAnsi="Times New Roman" w:cs="Times New Roman"/>
          <w:sz w:val="28"/>
          <w:szCs w:val="28"/>
        </w:rPr>
      </w:pP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w:t>
      </w:r>
      <w:r w:rsidRPr="00D92D84">
        <w:rPr>
          <w:rFonts w:ascii="Times New Roman" w:hAnsi="Times New Roman" w:cs="Times New Roman"/>
          <w:sz w:val="28"/>
          <w:szCs w:val="28"/>
          <w:lang w:val="uk-UA"/>
        </w:rPr>
        <w:t>проінформував</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звернулася</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Комітету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Верховної</w:t>
      </w:r>
      <w:proofErr w:type="spellEnd"/>
      <w:r w:rsidRPr="00D92D84">
        <w:rPr>
          <w:rFonts w:ascii="Times New Roman" w:hAnsi="Times New Roman" w:cs="Times New Roman"/>
          <w:sz w:val="28"/>
          <w:szCs w:val="28"/>
        </w:rPr>
        <w:t xml:space="preserve"> Ради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з </w:t>
      </w:r>
      <w:proofErr w:type="spellStart"/>
      <w:r w:rsidRPr="00D92D84">
        <w:rPr>
          <w:rFonts w:ascii="Times New Roman" w:hAnsi="Times New Roman" w:cs="Times New Roman"/>
          <w:sz w:val="28"/>
          <w:szCs w:val="28"/>
        </w:rPr>
        <w:t>питань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правової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політики</w:t>
      </w:r>
      <w:proofErr w:type="spellEnd"/>
      <w:r w:rsidRPr="00D92D84">
        <w:rPr>
          <w:rFonts w:ascii="Times New Roman" w:hAnsi="Times New Roman" w:cs="Times New Roman"/>
          <w:sz w:val="28"/>
          <w:szCs w:val="28"/>
        </w:rPr>
        <w:t xml:space="preserve"> з </w:t>
      </w:r>
      <w:proofErr w:type="spellStart"/>
      <w:r w:rsidRPr="00D92D84">
        <w:rPr>
          <w:rFonts w:ascii="Times New Roman" w:hAnsi="Times New Roman" w:cs="Times New Roman"/>
          <w:sz w:val="28"/>
          <w:szCs w:val="28"/>
        </w:rPr>
        <w:t>проханням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надати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роз’яснення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порядку </w:t>
      </w:r>
      <w:proofErr w:type="spellStart"/>
      <w:r w:rsidRPr="00D92D84">
        <w:rPr>
          <w:rFonts w:ascii="Times New Roman" w:hAnsi="Times New Roman" w:cs="Times New Roman"/>
          <w:sz w:val="28"/>
          <w:szCs w:val="28"/>
        </w:rPr>
        <w:t>визначення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розміру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винагороди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зазначається</w:t>
      </w:r>
      <w:proofErr w:type="spellEnd"/>
      <w:r w:rsidRPr="00D92D84">
        <w:rPr>
          <w:rFonts w:ascii="Times New Roman" w:hAnsi="Times New Roman" w:cs="Times New Roman"/>
          <w:sz w:val="28"/>
          <w:szCs w:val="28"/>
        </w:rPr>
        <w:t xml:space="preserve"> в </w:t>
      </w:r>
      <w:proofErr w:type="spellStart"/>
      <w:r w:rsidRPr="00D92D84">
        <w:rPr>
          <w:rFonts w:ascii="Times New Roman" w:hAnsi="Times New Roman" w:cs="Times New Roman"/>
          <w:sz w:val="28"/>
          <w:szCs w:val="28"/>
        </w:rPr>
        <w:t>довідці</w:t>
      </w:r>
      <w:proofErr w:type="spellEnd"/>
      <w:r w:rsidRPr="00D92D84">
        <w:rPr>
          <w:rFonts w:ascii="Times New Roman" w:hAnsi="Times New Roman" w:cs="Times New Roman"/>
          <w:sz w:val="28"/>
          <w:szCs w:val="28"/>
        </w:rPr>
        <w:t xml:space="preserve"> для </w:t>
      </w:r>
      <w:proofErr w:type="spellStart"/>
      <w:r w:rsidRPr="00D92D84">
        <w:rPr>
          <w:rFonts w:ascii="Times New Roman" w:hAnsi="Times New Roman" w:cs="Times New Roman"/>
          <w:sz w:val="28"/>
          <w:szCs w:val="28"/>
        </w:rPr>
        <w:t>перерахунку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щомісячного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довічного</w:t>
      </w:r>
      <w:proofErr w:type="spellEnd"/>
      <w:r w:rsidRPr="00D92D84">
        <w:rPr>
          <w:rFonts w:ascii="Times New Roman" w:hAnsi="Times New Roman" w:cs="Times New Roman"/>
          <w:sz w:val="28"/>
          <w:szCs w:val="28"/>
        </w:rPr>
        <w:t xml:space="preserve"> грошового </w:t>
      </w:r>
      <w:proofErr w:type="spellStart"/>
      <w:r w:rsidRPr="00D92D84">
        <w:rPr>
          <w:rFonts w:ascii="Times New Roman" w:hAnsi="Times New Roman" w:cs="Times New Roman"/>
          <w:sz w:val="28"/>
          <w:szCs w:val="28"/>
        </w:rPr>
        <w:t>утримання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суддям</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відставці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Після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отримання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відповіді</w:t>
      </w:r>
      <w:proofErr w:type="spellEnd"/>
      <w:r w:rsidRPr="00D92D84">
        <w:rPr>
          <w:rFonts w:ascii="Times New Roman" w:hAnsi="Times New Roman" w:cs="Times New Roman"/>
          <w:sz w:val="28"/>
          <w:szCs w:val="28"/>
        </w:rPr>
        <w:t xml:space="preserve"> </w:t>
      </w:r>
      <w:proofErr w:type="spellStart"/>
      <w:r w:rsidRPr="00DA58A3">
        <w:rPr>
          <w:rFonts w:ascii="Times New Roman" w:hAnsi="Times New Roman" w:cs="Times New Roman"/>
          <w:sz w:val="28"/>
          <w:szCs w:val="28"/>
        </w:rPr>
        <w:t>таке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роз’яснення</w:t>
      </w:r>
      <w:proofErr w:type="spellEnd"/>
      <w:r w:rsidRPr="00D92D84">
        <w:rPr>
          <w:rFonts w:ascii="Times New Roman" w:hAnsi="Times New Roman" w:cs="Times New Roman"/>
          <w:sz w:val="28"/>
          <w:szCs w:val="28"/>
        </w:rPr>
        <w:t xml:space="preserve"> буде </w:t>
      </w:r>
      <w:proofErr w:type="spellStart"/>
      <w:r w:rsidRPr="00D92D84">
        <w:rPr>
          <w:rFonts w:ascii="Times New Roman" w:hAnsi="Times New Roman" w:cs="Times New Roman"/>
          <w:sz w:val="28"/>
          <w:szCs w:val="28"/>
        </w:rPr>
        <w:t>невідкладно</w:t>
      </w:r>
      <w:proofErr w:type="spellEnd"/>
      <w:r w:rsidRPr="00D92D84">
        <w:rPr>
          <w:rFonts w:ascii="Times New Roman" w:hAnsi="Times New Roman" w:cs="Times New Roman"/>
          <w:sz w:val="28"/>
          <w:szCs w:val="28"/>
        </w:rPr>
        <w:t xml:space="preserve"> доведено до </w:t>
      </w:r>
      <w:proofErr w:type="spellStart"/>
      <w:r w:rsidRPr="00D92D84">
        <w:rPr>
          <w:rFonts w:ascii="Times New Roman" w:hAnsi="Times New Roman" w:cs="Times New Roman"/>
          <w:sz w:val="28"/>
          <w:szCs w:val="28"/>
        </w:rPr>
        <w:t>відома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територіальних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управлінь</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апеляційних</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місцевих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судів</w:t>
      </w:r>
      <w:proofErr w:type="spellEnd"/>
      <w:r w:rsidRPr="00D92D84">
        <w:rPr>
          <w:rFonts w:ascii="Times New Roman" w:hAnsi="Times New Roman" w:cs="Times New Roman"/>
          <w:sz w:val="28"/>
          <w:szCs w:val="28"/>
        </w:rPr>
        <w:t>.</w:t>
      </w:r>
    </w:p>
    <w:p w14:paraId="632043DC" w14:textId="4A1E9722" w:rsidR="00997D84" w:rsidRPr="00A63127" w:rsidRDefault="00F2259F" w:rsidP="001D3BFE">
      <w:pPr>
        <w:pStyle w:val="20"/>
        <w:shd w:val="clear" w:color="auto" w:fill="auto"/>
        <w:spacing w:before="0" w:after="0"/>
        <w:ind w:right="700" w:firstLine="709"/>
        <w:rPr>
          <w:rFonts w:ascii="Times New Roman" w:hAnsi="Times New Roman" w:cs="Times New Roman"/>
          <w:sz w:val="28"/>
          <w:szCs w:val="28"/>
        </w:rPr>
      </w:pPr>
      <w:r w:rsidRPr="00D92D84">
        <w:rPr>
          <w:rFonts w:ascii="Times New Roman" w:hAnsi="Times New Roman" w:cs="Times New Roman"/>
          <w:sz w:val="28"/>
          <w:szCs w:val="28"/>
        </w:rPr>
        <w:t xml:space="preserve">На </w:t>
      </w:r>
      <w:proofErr w:type="spellStart"/>
      <w:r w:rsidRPr="00D92D84">
        <w:rPr>
          <w:rFonts w:ascii="Times New Roman" w:hAnsi="Times New Roman" w:cs="Times New Roman"/>
          <w:sz w:val="28"/>
          <w:szCs w:val="28"/>
        </w:rPr>
        <w:t>підтвердження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зазначеного</w:t>
      </w:r>
      <w:proofErr w:type="spellEnd"/>
      <w:r w:rsidRPr="00D92D84">
        <w:rPr>
          <w:rFonts w:ascii="Times New Roman" w:hAnsi="Times New Roman" w:cs="Times New Roman"/>
          <w:sz w:val="28"/>
          <w:szCs w:val="28"/>
        </w:rPr>
        <w:t xml:space="preserve">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Холоднюк</w:t>
      </w:r>
      <w:proofErr w:type="spellEnd"/>
      <w:r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долучи</w:t>
      </w:r>
      <w:r w:rsidR="00070925" w:rsidRPr="00D92D84">
        <w:rPr>
          <w:rFonts w:ascii="Times New Roman" w:hAnsi="Times New Roman" w:cs="Times New Roman"/>
          <w:sz w:val="28"/>
          <w:szCs w:val="28"/>
        </w:rPr>
        <w:t>в</w:t>
      </w:r>
      <w:proofErr w:type="spellEnd"/>
      <w:r w:rsidR="00070925" w:rsidRPr="00D92D84">
        <w:rPr>
          <w:rFonts w:ascii="Times New Roman" w:hAnsi="Times New Roman" w:cs="Times New Roman"/>
          <w:sz w:val="28"/>
          <w:szCs w:val="28"/>
        </w:rPr>
        <w:t xml:space="preserve"> до </w:t>
      </w:r>
      <w:proofErr w:type="spellStart"/>
      <w:r w:rsidR="00070925" w:rsidRPr="00D92D84">
        <w:rPr>
          <w:rFonts w:ascii="Times New Roman" w:hAnsi="Times New Roman" w:cs="Times New Roman"/>
          <w:sz w:val="28"/>
          <w:szCs w:val="28"/>
        </w:rPr>
        <w:t>пояснень</w:t>
      </w:r>
      <w:proofErr w:type="spellEnd"/>
      <w:r w:rsidR="00070925" w:rsidRPr="00D92D84">
        <w:rPr>
          <w:rFonts w:ascii="Times New Roman" w:hAnsi="Times New Roman" w:cs="Times New Roman"/>
          <w:sz w:val="28"/>
          <w:szCs w:val="28"/>
        </w:rPr>
        <w:t xml:space="preserve"> </w:t>
      </w:r>
      <w:proofErr w:type="spellStart"/>
      <w:r w:rsidR="00070925" w:rsidRPr="00D92D84">
        <w:rPr>
          <w:rFonts w:ascii="Times New Roman" w:hAnsi="Times New Roman" w:cs="Times New Roman"/>
          <w:sz w:val="28"/>
          <w:szCs w:val="28"/>
        </w:rPr>
        <w:t>копію</w:t>
      </w:r>
      <w:proofErr w:type="spellEnd"/>
      <w:r w:rsidR="00070925" w:rsidRPr="00D92D84">
        <w:rPr>
          <w:rFonts w:ascii="Times New Roman" w:hAnsi="Times New Roman" w:cs="Times New Roman"/>
          <w:sz w:val="28"/>
          <w:szCs w:val="28"/>
        </w:rPr>
        <w:t xml:space="preserve"> листа ДСА </w:t>
      </w:r>
      <w:proofErr w:type="spellStart"/>
      <w:r w:rsidR="00070925" w:rsidRPr="00D92D84">
        <w:rPr>
          <w:rFonts w:ascii="Times New Roman" w:hAnsi="Times New Roman" w:cs="Times New Roman"/>
          <w:sz w:val="28"/>
          <w:szCs w:val="28"/>
        </w:rPr>
        <w:t>У</w:t>
      </w:r>
      <w:r w:rsidRPr="00D92D84">
        <w:rPr>
          <w:rFonts w:ascii="Times New Roman" w:hAnsi="Times New Roman" w:cs="Times New Roman"/>
          <w:sz w:val="28"/>
          <w:szCs w:val="28"/>
        </w:rPr>
        <w:t>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12 </w:t>
      </w:r>
      <w:proofErr w:type="spellStart"/>
      <w:r w:rsidRPr="00D92D84">
        <w:rPr>
          <w:rFonts w:ascii="Times New Roman" w:hAnsi="Times New Roman" w:cs="Times New Roman"/>
          <w:sz w:val="28"/>
          <w:szCs w:val="28"/>
        </w:rPr>
        <w:t>березня</w:t>
      </w:r>
      <w:proofErr w:type="spellEnd"/>
      <w:r w:rsidRPr="00D92D84">
        <w:rPr>
          <w:rFonts w:ascii="Times New Roman" w:hAnsi="Times New Roman" w:cs="Times New Roman"/>
          <w:sz w:val="28"/>
          <w:szCs w:val="28"/>
        </w:rPr>
        <w:t xml:space="preserve"> 2020 року </w:t>
      </w:r>
      <w:r w:rsidR="007336CB" w:rsidRPr="00A63127">
        <w:rPr>
          <w:rFonts w:ascii="Times New Roman" w:hAnsi="Times New Roman" w:cs="Times New Roman"/>
          <w:sz w:val="28"/>
          <w:szCs w:val="28"/>
        </w:rPr>
        <w:t xml:space="preserve">  </w:t>
      </w:r>
      <w:r w:rsidRPr="00D92D84">
        <w:rPr>
          <w:rFonts w:ascii="Times New Roman" w:hAnsi="Times New Roman" w:cs="Times New Roman"/>
          <w:sz w:val="28"/>
          <w:szCs w:val="28"/>
        </w:rPr>
        <w:t xml:space="preserve">№ 10- 5011/20, </w:t>
      </w:r>
      <w:proofErr w:type="spellStart"/>
      <w:r w:rsidRPr="00D92D84">
        <w:rPr>
          <w:rFonts w:ascii="Times New Roman" w:hAnsi="Times New Roman" w:cs="Times New Roman"/>
          <w:sz w:val="28"/>
          <w:szCs w:val="28"/>
        </w:rPr>
        <w:t>адресован</w:t>
      </w:r>
      <w:r w:rsidR="00070925" w:rsidRPr="00A63127">
        <w:rPr>
          <w:rFonts w:ascii="Times New Roman" w:hAnsi="Times New Roman" w:cs="Times New Roman"/>
          <w:sz w:val="28"/>
          <w:szCs w:val="28"/>
        </w:rPr>
        <w:t>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Комітету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Верховної</w:t>
      </w:r>
      <w:proofErr w:type="spellEnd"/>
      <w:r w:rsidRPr="00D92D84">
        <w:rPr>
          <w:rFonts w:ascii="Times New Roman" w:hAnsi="Times New Roman" w:cs="Times New Roman"/>
          <w:sz w:val="28"/>
          <w:szCs w:val="28"/>
        </w:rPr>
        <w:t xml:space="preserve"> </w:t>
      </w:r>
      <w:r w:rsidR="00A63127">
        <w:rPr>
          <w:rFonts w:ascii="Times New Roman" w:hAnsi="Times New Roman" w:cs="Times New Roman"/>
          <w:sz w:val="28"/>
          <w:szCs w:val="28"/>
          <w:lang w:val="uk-UA"/>
        </w:rPr>
        <w:t>Р</w:t>
      </w:r>
      <w:proofErr w:type="spellStart"/>
      <w:r w:rsidRPr="00D92D84">
        <w:rPr>
          <w:rFonts w:ascii="Times New Roman" w:hAnsi="Times New Roman" w:cs="Times New Roman"/>
          <w:sz w:val="28"/>
          <w:szCs w:val="28"/>
        </w:rPr>
        <w:t>ади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з </w:t>
      </w:r>
      <w:proofErr w:type="spellStart"/>
      <w:r w:rsidRPr="00D92D84">
        <w:rPr>
          <w:rFonts w:ascii="Times New Roman" w:hAnsi="Times New Roman" w:cs="Times New Roman"/>
          <w:sz w:val="28"/>
          <w:szCs w:val="28"/>
        </w:rPr>
        <w:t>питань</w:t>
      </w:r>
      <w:proofErr w:type="spellEnd"/>
      <w:r w:rsidRPr="00D92D84">
        <w:rPr>
          <w:rFonts w:ascii="Times New Roman" w:hAnsi="Times New Roman" w:cs="Times New Roman"/>
          <w:sz w:val="28"/>
          <w:szCs w:val="28"/>
        </w:rPr>
        <w:t xml:space="preserve"> </w:t>
      </w:r>
      <w:r w:rsidR="00DA58A3" w:rsidRPr="00DA58A3">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правової</w:t>
      </w:r>
      <w:proofErr w:type="spellEnd"/>
      <w:r w:rsidRPr="00D92D84">
        <w:rPr>
          <w:rFonts w:ascii="Times New Roman" w:hAnsi="Times New Roman" w:cs="Times New Roman"/>
          <w:sz w:val="28"/>
          <w:szCs w:val="28"/>
        </w:rPr>
        <w:t xml:space="preserve"> </w:t>
      </w:r>
      <w:proofErr w:type="spellStart"/>
      <w:r w:rsidRPr="00A63127">
        <w:rPr>
          <w:rFonts w:ascii="Times New Roman" w:hAnsi="Times New Roman" w:cs="Times New Roman"/>
          <w:sz w:val="28"/>
          <w:szCs w:val="28"/>
        </w:rPr>
        <w:t>політики</w:t>
      </w:r>
      <w:proofErr w:type="spellEnd"/>
      <w:r w:rsidRPr="00A63127">
        <w:rPr>
          <w:rFonts w:ascii="Times New Roman" w:hAnsi="Times New Roman" w:cs="Times New Roman"/>
          <w:sz w:val="28"/>
          <w:szCs w:val="28"/>
        </w:rPr>
        <w:t>.</w:t>
      </w:r>
    </w:p>
    <w:p w14:paraId="7A5EFE78" w14:textId="2797EF85" w:rsidR="00A43890" w:rsidRPr="00D92D84" w:rsidRDefault="00A43890" w:rsidP="00A63127">
      <w:pPr>
        <w:tabs>
          <w:tab w:val="left" w:pos="9923"/>
        </w:tabs>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w:t>
      </w:r>
      <w:r w:rsidRPr="00D92D84">
        <w:rPr>
          <w:rFonts w:ascii="Times New Roman" w:hAnsi="Times New Roman" w:cs="Times New Roman"/>
          <w:sz w:val="28"/>
          <w:szCs w:val="28"/>
          <w:lang w:val="uk-UA"/>
        </w:rPr>
        <w:lastRenderedPageBreak/>
        <w:t>внесення суб’єкту призначення пропозиції за результатами дисциплінарного провадження відповідно до підпункту 5 пункту 7 Положення про Комісію з питань вищого корпусу державної служби в системі правосуддя, затвердженого рішенням Вищої ради правосуддя від 18 травня 2017 року № 1172/0/15-17 (зі змінами), належить до повноважень Комісії.</w:t>
      </w:r>
    </w:p>
    <w:p w14:paraId="2914424F" w14:textId="1260CC18"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rPr>
        <w:t xml:space="preserve">За результатами </w:t>
      </w:r>
      <w:proofErr w:type="spellStart"/>
      <w:r w:rsidRPr="00D92D84">
        <w:rPr>
          <w:rFonts w:ascii="Times New Roman" w:hAnsi="Times New Roman" w:cs="Times New Roman"/>
          <w:sz w:val="28"/>
          <w:szCs w:val="28"/>
        </w:rPr>
        <w:t>розгляду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дисциплінарної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справи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стосовно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Гол</w:t>
      </w:r>
      <w:r w:rsidR="00070925" w:rsidRPr="00D92D84">
        <w:rPr>
          <w:rFonts w:ascii="Times New Roman" w:hAnsi="Times New Roman" w:cs="Times New Roman"/>
          <w:sz w:val="28"/>
          <w:szCs w:val="28"/>
        </w:rPr>
        <w:t>ови</w:t>
      </w:r>
      <w:proofErr w:type="spellEnd"/>
      <w:r w:rsidR="00070925" w:rsidRPr="00D92D84">
        <w:rPr>
          <w:rFonts w:ascii="Times New Roman" w:hAnsi="Times New Roman" w:cs="Times New Roman"/>
          <w:sz w:val="28"/>
          <w:szCs w:val="28"/>
        </w:rPr>
        <w:t xml:space="preserve"> ДСА </w:t>
      </w:r>
      <w:proofErr w:type="spellStart"/>
      <w:r w:rsidR="00070925" w:rsidRPr="00D92D84">
        <w:rPr>
          <w:rFonts w:ascii="Times New Roman" w:hAnsi="Times New Roman" w:cs="Times New Roman"/>
          <w:sz w:val="28"/>
          <w:szCs w:val="28"/>
        </w:rPr>
        <w:t>України</w:t>
      </w:r>
      <w:proofErr w:type="spellEnd"/>
      <w:r w:rsidR="00070925" w:rsidRPr="00D92D84">
        <w:rPr>
          <w:rFonts w:ascii="Times New Roman" w:hAnsi="Times New Roman" w:cs="Times New Roman"/>
          <w:sz w:val="28"/>
          <w:szCs w:val="28"/>
        </w:rPr>
        <w:t xml:space="preserve"> </w:t>
      </w:r>
      <w:proofErr w:type="spellStart"/>
      <w:r w:rsidR="00070925" w:rsidRPr="00D92D84">
        <w:rPr>
          <w:rFonts w:ascii="Times New Roman" w:hAnsi="Times New Roman" w:cs="Times New Roman"/>
          <w:sz w:val="28"/>
          <w:szCs w:val="28"/>
        </w:rPr>
        <w:t>Холоднюка</w:t>
      </w:r>
      <w:proofErr w:type="spellEnd"/>
      <w:r w:rsidR="00070925" w:rsidRPr="00D92D84">
        <w:rPr>
          <w:rFonts w:ascii="Times New Roman" w:hAnsi="Times New Roman" w:cs="Times New Roman"/>
          <w:sz w:val="28"/>
          <w:szCs w:val="28"/>
        </w:rPr>
        <w:t xml:space="preserve"> З.В. </w:t>
      </w:r>
      <w:proofErr w:type="spellStart"/>
      <w:r w:rsidRPr="00D92D84">
        <w:rPr>
          <w:rFonts w:ascii="Times New Roman" w:hAnsi="Times New Roman" w:cs="Times New Roman"/>
          <w:sz w:val="28"/>
          <w:szCs w:val="28"/>
        </w:rPr>
        <w:t>Комісія</w:t>
      </w:r>
      <w:proofErr w:type="spellEnd"/>
      <w:r w:rsidRPr="00D92D84">
        <w:rPr>
          <w:rFonts w:ascii="Times New Roman" w:hAnsi="Times New Roman" w:cs="Times New Roman"/>
          <w:sz w:val="28"/>
          <w:szCs w:val="28"/>
        </w:rPr>
        <w:t xml:space="preserve"> </w:t>
      </w:r>
      <w:r w:rsidR="00070925" w:rsidRPr="00D92D84">
        <w:rPr>
          <w:rFonts w:ascii="Times New Roman" w:hAnsi="Times New Roman" w:cs="Times New Roman"/>
          <w:sz w:val="28"/>
          <w:szCs w:val="28"/>
          <w:lang w:val="uk-UA"/>
        </w:rPr>
        <w:t>встановила</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таке</w:t>
      </w:r>
      <w:proofErr w:type="spellEnd"/>
      <w:r w:rsidRPr="00D92D84">
        <w:rPr>
          <w:rFonts w:ascii="Times New Roman" w:hAnsi="Times New Roman" w:cs="Times New Roman"/>
          <w:sz w:val="28"/>
          <w:szCs w:val="28"/>
        </w:rPr>
        <w:t>.</w:t>
      </w:r>
    </w:p>
    <w:p w14:paraId="0940A260" w14:textId="77777777"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Відповідно</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частини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другої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19 </w:t>
      </w:r>
      <w:proofErr w:type="spellStart"/>
      <w:r w:rsidRPr="00D92D84">
        <w:rPr>
          <w:rFonts w:ascii="Times New Roman" w:hAnsi="Times New Roman" w:cs="Times New Roman"/>
          <w:sz w:val="28"/>
          <w:szCs w:val="28"/>
        </w:rPr>
        <w:t>Конституції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державної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влади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органи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місцевого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самоврядування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їх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посадові</w:t>
      </w:r>
      <w:proofErr w:type="spellEnd"/>
      <w:r w:rsidRPr="00D92D84">
        <w:rPr>
          <w:rFonts w:ascii="Times New Roman" w:hAnsi="Times New Roman" w:cs="Times New Roman"/>
          <w:sz w:val="28"/>
          <w:szCs w:val="28"/>
        </w:rPr>
        <w:t xml:space="preserve"> особи </w:t>
      </w:r>
      <w:proofErr w:type="spellStart"/>
      <w:r w:rsidRPr="00D92D84">
        <w:rPr>
          <w:rFonts w:ascii="Times New Roman" w:hAnsi="Times New Roman" w:cs="Times New Roman"/>
          <w:sz w:val="28"/>
          <w:szCs w:val="28"/>
        </w:rPr>
        <w:t>зобов’язані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діяти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лише</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підставі</w:t>
      </w:r>
      <w:proofErr w:type="spellEnd"/>
      <w:r w:rsidRPr="00D92D84">
        <w:rPr>
          <w:rFonts w:ascii="Times New Roman" w:hAnsi="Times New Roman" w:cs="Times New Roman"/>
          <w:sz w:val="28"/>
          <w:szCs w:val="28"/>
        </w:rPr>
        <w:t xml:space="preserve">, в межах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та у </w:t>
      </w:r>
      <w:proofErr w:type="spellStart"/>
      <w:r w:rsidRPr="00D92D84">
        <w:rPr>
          <w:rFonts w:ascii="Times New Roman" w:hAnsi="Times New Roman" w:cs="Times New Roman"/>
          <w:sz w:val="28"/>
          <w:szCs w:val="28"/>
        </w:rPr>
        <w:t>спосіб</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передбачені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Конституцією</w:t>
      </w:r>
      <w:proofErr w:type="spellEnd"/>
      <w:r w:rsidRPr="00D92D84">
        <w:rPr>
          <w:rFonts w:ascii="Times New Roman" w:hAnsi="Times New Roman" w:cs="Times New Roman"/>
          <w:sz w:val="28"/>
          <w:szCs w:val="28"/>
        </w:rPr>
        <w:t xml:space="preserve"> та законами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w:t>
      </w:r>
    </w:p>
    <w:p w14:paraId="0FA1EFE8" w14:textId="5BE9FD1B" w:rsidR="00F2259F" w:rsidRPr="00D92D84" w:rsidRDefault="00070925"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В</w:t>
      </w:r>
      <w:r w:rsidR="00F2259F" w:rsidRPr="00D92D84">
        <w:rPr>
          <w:rFonts w:ascii="Times New Roman" w:hAnsi="Times New Roman" w:cs="Times New Roman"/>
          <w:sz w:val="28"/>
          <w:szCs w:val="28"/>
        </w:rPr>
        <w:t>ідповідно</w:t>
      </w:r>
      <w:proofErr w:type="spellEnd"/>
      <w:r w:rsidR="00F2259F" w:rsidRPr="00D92D84">
        <w:rPr>
          <w:rFonts w:ascii="Times New Roman" w:hAnsi="Times New Roman" w:cs="Times New Roman"/>
          <w:sz w:val="28"/>
          <w:szCs w:val="28"/>
        </w:rPr>
        <w:t xml:space="preserve"> до </w:t>
      </w:r>
      <w:proofErr w:type="spellStart"/>
      <w:r w:rsidR="00F2259F" w:rsidRPr="00D92D84">
        <w:rPr>
          <w:rFonts w:ascii="Times New Roman" w:hAnsi="Times New Roman" w:cs="Times New Roman"/>
          <w:sz w:val="28"/>
          <w:szCs w:val="28"/>
        </w:rPr>
        <w:t>повноваж</w:t>
      </w:r>
      <w:r w:rsidR="002D01A4">
        <w:rPr>
          <w:rFonts w:ascii="Times New Roman" w:hAnsi="Times New Roman" w:cs="Times New Roman"/>
          <w:sz w:val="28"/>
          <w:szCs w:val="28"/>
        </w:rPr>
        <w:t>ень</w:t>
      </w:r>
      <w:proofErr w:type="spellEnd"/>
      <w:r w:rsidR="002D01A4">
        <w:rPr>
          <w:rFonts w:ascii="Times New Roman" w:hAnsi="Times New Roman" w:cs="Times New Roman"/>
          <w:sz w:val="28"/>
          <w:szCs w:val="28"/>
        </w:rPr>
        <w:t xml:space="preserve">, </w:t>
      </w:r>
      <w:proofErr w:type="spellStart"/>
      <w:r w:rsidR="002D01A4">
        <w:rPr>
          <w:rFonts w:ascii="Times New Roman" w:hAnsi="Times New Roman" w:cs="Times New Roman"/>
          <w:sz w:val="28"/>
          <w:szCs w:val="28"/>
        </w:rPr>
        <w:t>визначених</w:t>
      </w:r>
      <w:proofErr w:type="spellEnd"/>
      <w:r w:rsidR="002D01A4">
        <w:rPr>
          <w:rFonts w:ascii="Times New Roman" w:hAnsi="Times New Roman" w:cs="Times New Roman"/>
          <w:sz w:val="28"/>
          <w:szCs w:val="28"/>
        </w:rPr>
        <w:t xml:space="preserve"> Законом </w:t>
      </w:r>
      <w:proofErr w:type="spellStart"/>
      <w:r w:rsidR="002D01A4">
        <w:rPr>
          <w:rFonts w:ascii="Times New Roman" w:hAnsi="Times New Roman" w:cs="Times New Roman"/>
          <w:sz w:val="28"/>
          <w:szCs w:val="28"/>
        </w:rPr>
        <w:t>України</w:t>
      </w:r>
      <w:proofErr w:type="spellEnd"/>
      <w:r w:rsidRPr="00D92D84">
        <w:rPr>
          <w:rFonts w:ascii="Times New Roman" w:hAnsi="Times New Roman" w:cs="Times New Roman"/>
          <w:sz w:val="28"/>
          <w:szCs w:val="28"/>
          <w:lang w:val="uk-UA"/>
        </w:rPr>
        <w:t xml:space="preserve"> </w:t>
      </w:r>
      <w:r w:rsidR="00F2259F" w:rsidRPr="00D92D84">
        <w:rPr>
          <w:rFonts w:ascii="Times New Roman" w:hAnsi="Times New Roman" w:cs="Times New Roman"/>
          <w:sz w:val="28"/>
          <w:szCs w:val="28"/>
        </w:rPr>
        <w:t xml:space="preserve">«Про </w:t>
      </w:r>
      <w:proofErr w:type="spellStart"/>
      <w:r w:rsidR="00F2259F" w:rsidRPr="00D92D84">
        <w:rPr>
          <w:rFonts w:ascii="Times New Roman" w:hAnsi="Times New Roman" w:cs="Times New Roman"/>
          <w:sz w:val="28"/>
          <w:szCs w:val="28"/>
        </w:rPr>
        <w:t>державну</w:t>
      </w:r>
      <w:proofErr w:type="spellEnd"/>
      <w:r w:rsidR="00F2259F" w:rsidRPr="00D92D84">
        <w:rPr>
          <w:rFonts w:ascii="Times New Roman" w:hAnsi="Times New Roman" w:cs="Times New Roman"/>
          <w:sz w:val="28"/>
          <w:szCs w:val="28"/>
        </w:rPr>
        <w:t xml:space="preserve"> службу» та </w:t>
      </w:r>
      <w:proofErr w:type="spellStart"/>
      <w:r w:rsidR="00F2259F" w:rsidRPr="00D92D84">
        <w:rPr>
          <w:rFonts w:ascii="Times New Roman" w:hAnsi="Times New Roman" w:cs="Times New Roman"/>
          <w:sz w:val="28"/>
          <w:szCs w:val="28"/>
        </w:rPr>
        <w:t>Положенням</w:t>
      </w:r>
      <w:proofErr w:type="spellEnd"/>
      <w:r w:rsidR="00F2259F" w:rsidRPr="00D92D84">
        <w:rPr>
          <w:rFonts w:ascii="Times New Roman" w:hAnsi="Times New Roman" w:cs="Times New Roman"/>
          <w:sz w:val="28"/>
          <w:szCs w:val="28"/>
        </w:rPr>
        <w:t xml:space="preserve"> про </w:t>
      </w:r>
      <w:proofErr w:type="spellStart"/>
      <w:r w:rsidR="00F2259F" w:rsidRPr="00D92D84">
        <w:rPr>
          <w:rFonts w:ascii="Times New Roman" w:hAnsi="Times New Roman" w:cs="Times New Roman"/>
          <w:sz w:val="28"/>
          <w:szCs w:val="28"/>
        </w:rPr>
        <w:t>Комісію</w:t>
      </w:r>
      <w:proofErr w:type="spellEnd"/>
      <w:r w:rsidR="00F2259F" w:rsidRPr="00D92D84">
        <w:rPr>
          <w:rFonts w:ascii="Times New Roman" w:hAnsi="Times New Roman" w:cs="Times New Roman"/>
          <w:sz w:val="28"/>
          <w:szCs w:val="28"/>
        </w:rPr>
        <w:t xml:space="preserve"> з </w:t>
      </w:r>
      <w:proofErr w:type="spellStart"/>
      <w:r w:rsidR="00F2259F" w:rsidRPr="00D92D84">
        <w:rPr>
          <w:rFonts w:ascii="Times New Roman" w:hAnsi="Times New Roman" w:cs="Times New Roman"/>
          <w:sz w:val="28"/>
          <w:szCs w:val="28"/>
        </w:rPr>
        <w:t>питань</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вищого</w:t>
      </w:r>
      <w:proofErr w:type="spellEnd"/>
      <w:r w:rsidR="00F2259F" w:rsidRPr="00D92D84">
        <w:rPr>
          <w:rFonts w:ascii="Times New Roman" w:hAnsi="Times New Roman" w:cs="Times New Roman"/>
          <w:sz w:val="28"/>
          <w:szCs w:val="28"/>
        </w:rPr>
        <w:t xml:space="preserve"> корпусу </w:t>
      </w:r>
      <w:proofErr w:type="spellStart"/>
      <w:r w:rsidR="00F2259F" w:rsidRPr="00D92D84">
        <w:rPr>
          <w:rFonts w:ascii="Times New Roman" w:hAnsi="Times New Roman" w:cs="Times New Roman"/>
          <w:sz w:val="28"/>
          <w:szCs w:val="28"/>
        </w:rPr>
        <w:t>державної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служби</w:t>
      </w:r>
      <w:proofErr w:type="spellEnd"/>
      <w:r w:rsidR="00F2259F" w:rsidRPr="00D92D84">
        <w:rPr>
          <w:rFonts w:ascii="Times New Roman" w:hAnsi="Times New Roman" w:cs="Times New Roman"/>
          <w:sz w:val="28"/>
          <w:szCs w:val="28"/>
        </w:rPr>
        <w:t xml:space="preserve"> в </w:t>
      </w:r>
      <w:proofErr w:type="spellStart"/>
      <w:r w:rsidR="00F2259F" w:rsidRPr="00D92D84">
        <w:rPr>
          <w:rFonts w:ascii="Times New Roman" w:hAnsi="Times New Roman" w:cs="Times New Roman"/>
          <w:sz w:val="28"/>
          <w:szCs w:val="28"/>
        </w:rPr>
        <w:t>системі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правосуддя</w:t>
      </w:r>
      <w:proofErr w:type="spellEnd"/>
      <w:r w:rsidR="00F2259F"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Комісія</w:t>
      </w:r>
      <w:proofErr w:type="spellEnd"/>
      <w:r w:rsidRPr="00D92D84">
        <w:rPr>
          <w:rFonts w:ascii="Times New Roman" w:hAnsi="Times New Roman" w:cs="Times New Roman"/>
          <w:sz w:val="28"/>
          <w:szCs w:val="28"/>
        </w:rPr>
        <w:t xml:space="preserve"> </w:t>
      </w:r>
      <w:r w:rsidR="00F2259F" w:rsidRPr="00D92D84">
        <w:rPr>
          <w:rFonts w:ascii="Times New Roman" w:hAnsi="Times New Roman" w:cs="Times New Roman"/>
          <w:sz w:val="28"/>
          <w:szCs w:val="28"/>
        </w:rPr>
        <w:t xml:space="preserve">не є органом, до </w:t>
      </w:r>
      <w:proofErr w:type="spellStart"/>
      <w:r w:rsidR="00F2259F" w:rsidRPr="00D92D84">
        <w:rPr>
          <w:rFonts w:ascii="Times New Roman" w:hAnsi="Times New Roman" w:cs="Times New Roman"/>
          <w:sz w:val="28"/>
          <w:szCs w:val="28"/>
        </w:rPr>
        <w:t>компетенції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якого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віднесено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офіційне</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тлумачення</w:t>
      </w:r>
      <w:proofErr w:type="spellEnd"/>
      <w:r w:rsidR="00F2259F" w:rsidRPr="00D92D84">
        <w:rPr>
          <w:rFonts w:ascii="Times New Roman" w:hAnsi="Times New Roman" w:cs="Times New Roman"/>
          <w:sz w:val="28"/>
          <w:szCs w:val="28"/>
        </w:rPr>
        <w:t xml:space="preserve"> норм </w:t>
      </w:r>
      <w:proofErr w:type="spellStart"/>
      <w:r w:rsidR="00F2259F" w:rsidRPr="00D92D84">
        <w:rPr>
          <w:rFonts w:ascii="Times New Roman" w:hAnsi="Times New Roman" w:cs="Times New Roman"/>
          <w:sz w:val="28"/>
          <w:szCs w:val="28"/>
        </w:rPr>
        <w:t>законодавства</w:t>
      </w:r>
      <w:proofErr w:type="spellEnd"/>
      <w:r w:rsidR="00F2259F" w:rsidRPr="00D92D84">
        <w:rPr>
          <w:rFonts w:ascii="Times New Roman" w:hAnsi="Times New Roman" w:cs="Times New Roman"/>
          <w:sz w:val="28"/>
          <w:szCs w:val="28"/>
        </w:rPr>
        <w:t xml:space="preserve">, а тому не </w:t>
      </w:r>
      <w:proofErr w:type="spellStart"/>
      <w:r w:rsidR="00F2259F" w:rsidRPr="00D92D84">
        <w:rPr>
          <w:rFonts w:ascii="Times New Roman" w:hAnsi="Times New Roman" w:cs="Times New Roman"/>
          <w:sz w:val="28"/>
          <w:szCs w:val="28"/>
        </w:rPr>
        <w:t>може</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надавати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оцінку</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роз’ясненням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наданим</w:t>
      </w:r>
      <w:proofErr w:type="spellEnd"/>
      <w:r w:rsidR="00F2259F" w:rsidRPr="00D92D84">
        <w:rPr>
          <w:rFonts w:ascii="Times New Roman" w:hAnsi="Times New Roman" w:cs="Times New Roman"/>
          <w:sz w:val="28"/>
          <w:szCs w:val="28"/>
        </w:rPr>
        <w:t xml:space="preserve"> листом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за </w:t>
      </w:r>
      <w:proofErr w:type="spellStart"/>
      <w:r w:rsidR="00F2259F" w:rsidRPr="00D92D84">
        <w:rPr>
          <w:rFonts w:ascii="Times New Roman" w:hAnsi="Times New Roman" w:cs="Times New Roman"/>
          <w:sz w:val="28"/>
          <w:szCs w:val="28"/>
        </w:rPr>
        <w:t>підписом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Голови</w:t>
      </w:r>
      <w:proofErr w:type="spellEnd"/>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w:t>
      </w:r>
      <w:proofErr w:type="spellEnd"/>
      <w:r w:rsidR="00F2259F" w:rsidRPr="00D92D84">
        <w:rPr>
          <w:rFonts w:ascii="Times New Roman" w:hAnsi="Times New Roman" w:cs="Times New Roman"/>
          <w:sz w:val="28"/>
          <w:szCs w:val="28"/>
        </w:rPr>
        <w:t xml:space="preserve"> 27 лютого 2020 року, </w:t>
      </w:r>
      <w:proofErr w:type="spellStart"/>
      <w:r w:rsidR="00F2259F" w:rsidRPr="00D92D84">
        <w:rPr>
          <w:rFonts w:ascii="Times New Roman" w:hAnsi="Times New Roman" w:cs="Times New Roman"/>
          <w:sz w:val="28"/>
          <w:szCs w:val="28"/>
        </w:rPr>
        <w:t>стверджувати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чи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заперечувати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обґрунтованість</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чи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безпідставність</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цих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роз’яснень</w:t>
      </w:r>
      <w:proofErr w:type="spellEnd"/>
      <w:r w:rsidR="00F2259F" w:rsidRPr="00D92D84">
        <w:rPr>
          <w:rFonts w:ascii="Times New Roman" w:hAnsi="Times New Roman" w:cs="Times New Roman"/>
          <w:sz w:val="28"/>
          <w:szCs w:val="28"/>
        </w:rPr>
        <w:t>.</w:t>
      </w:r>
    </w:p>
    <w:p w14:paraId="527D3F24" w14:textId="0940512F" w:rsidR="00F2259F" w:rsidRPr="00D92D84" w:rsidRDefault="00B65626"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lang w:val="uk-UA"/>
        </w:rPr>
        <w:t>Комісія зазначила, що т</w:t>
      </w:r>
      <w:proofErr w:type="spellStart"/>
      <w:r w:rsidR="00F2259F" w:rsidRPr="00D92D84">
        <w:rPr>
          <w:rFonts w:ascii="Times New Roman" w:hAnsi="Times New Roman" w:cs="Times New Roman"/>
          <w:sz w:val="28"/>
          <w:szCs w:val="28"/>
        </w:rPr>
        <w:t>вердження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заявника</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Татенка</w:t>
      </w:r>
      <w:proofErr w:type="spellEnd"/>
      <w:r w:rsidR="00F2259F" w:rsidRPr="00D92D84">
        <w:rPr>
          <w:rFonts w:ascii="Times New Roman" w:hAnsi="Times New Roman" w:cs="Times New Roman"/>
          <w:sz w:val="28"/>
          <w:szCs w:val="28"/>
        </w:rPr>
        <w:t xml:space="preserve"> В.М. </w:t>
      </w:r>
      <w:proofErr w:type="spellStart"/>
      <w:r w:rsidR="00F2259F" w:rsidRPr="00D92D84">
        <w:rPr>
          <w:rFonts w:ascii="Times New Roman" w:hAnsi="Times New Roman" w:cs="Times New Roman"/>
          <w:sz w:val="28"/>
          <w:szCs w:val="28"/>
        </w:rPr>
        <w:t>щодо</w:t>
      </w:r>
      <w:proofErr w:type="spellEnd"/>
      <w:r w:rsidR="00F2259F" w:rsidRPr="00D92D84">
        <w:rPr>
          <w:rFonts w:ascii="Times New Roman" w:hAnsi="Times New Roman" w:cs="Times New Roman"/>
          <w:sz w:val="28"/>
          <w:szCs w:val="28"/>
        </w:rPr>
        <w:t xml:space="preserve"> </w:t>
      </w:r>
      <w:r w:rsidR="00070925" w:rsidRPr="00D92D84">
        <w:rPr>
          <w:rFonts w:ascii="Times New Roman" w:hAnsi="Times New Roman" w:cs="Times New Roman"/>
          <w:sz w:val="28"/>
          <w:szCs w:val="28"/>
          <w:lang w:val="uk-UA"/>
        </w:rPr>
        <w:t>«</w:t>
      </w:r>
      <w:proofErr w:type="spellStart"/>
      <w:r w:rsidR="00F2259F" w:rsidRPr="00D92D84">
        <w:rPr>
          <w:rFonts w:ascii="Times New Roman" w:hAnsi="Times New Roman" w:cs="Times New Roman"/>
          <w:sz w:val="28"/>
          <w:szCs w:val="28"/>
        </w:rPr>
        <w:t>некомпетентності</w:t>
      </w:r>
      <w:proofErr w:type="spellEnd"/>
      <w:r w:rsidR="00070925" w:rsidRPr="00D92D84">
        <w:rPr>
          <w:rFonts w:ascii="Times New Roman" w:hAnsi="Times New Roman" w:cs="Times New Roman"/>
          <w:sz w:val="28"/>
          <w:szCs w:val="28"/>
          <w:lang w:val="uk-UA"/>
        </w:rPr>
        <w:t>»</w:t>
      </w:r>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роз’яснень</w:t>
      </w:r>
      <w:proofErr w:type="spellEnd"/>
      <w:r w:rsidR="00F2259F" w:rsidRPr="00D92D84">
        <w:rPr>
          <w:rFonts w:ascii="Times New Roman" w:hAnsi="Times New Roman" w:cs="Times New Roman"/>
          <w:sz w:val="28"/>
          <w:szCs w:val="28"/>
        </w:rPr>
        <w:t xml:space="preserve"> про порядок </w:t>
      </w:r>
      <w:proofErr w:type="spellStart"/>
      <w:r w:rsidR="00F2259F" w:rsidRPr="00D92D84">
        <w:rPr>
          <w:rFonts w:ascii="Times New Roman" w:hAnsi="Times New Roman" w:cs="Times New Roman"/>
          <w:sz w:val="28"/>
          <w:szCs w:val="28"/>
        </w:rPr>
        <w:t>розрахунку</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суддівської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винагороди</w:t>
      </w:r>
      <w:proofErr w:type="spellEnd"/>
      <w:r w:rsidR="00F2259F" w:rsidRPr="00D92D84">
        <w:rPr>
          <w:rFonts w:ascii="Times New Roman" w:hAnsi="Times New Roman" w:cs="Times New Roman"/>
          <w:sz w:val="28"/>
          <w:szCs w:val="28"/>
        </w:rPr>
        <w:t xml:space="preserve"> для </w:t>
      </w:r>
      <w:proofErr w:type="spellStart"/>
      <w:r w:rsidR="00F2259F" w:rsidRPr="00D92D84">
        <w:rPr>
          <w:rFonts w:ascii="Times New Roman" w:hAnsi="Times New Roman" w:cs="Times New Roman"/>
          <w:sz w:val="28"/>
          <w:szCs w:val="28"/>
        </w:rPr>
        <w:t>обчислення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щомісячного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довічного</w:t>
      </w:r>
      <w:proofErr w:type="spellEnd"/>
      <w:r w:rsidR="00F2259F" w:rsidRPr="00D92D84">
        <w:rPr>
          <w:rFonts w:ascii="Times New Roman" w:hAnsi="Times New Roman" w:cs="Times New Roman"/>
          <w:sz w:val="28"/>
          <w:szCs w:val="28"/>
        </w:rPr>
        <w:t xml:space="preserve"> грошового </w:t>
      </w:r>
      <w:proofErr w:type="spellStart"/>
      <w:r w:rsidR="00F2259F" w:rsidRPr="00D92D84">
        <w:rPr>
          <w:rFonts w:ascii="Times New Roman" w:hAnsi="Times New Roman" w:cs="Times New Roman"/>
          <w:sz w:val="28"/>
          <w:szCs w:val="28"/>
        </w:rPr>
        <w:t>утримання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судді</w:t>
      </w:r>
      <w:proofErr w:type="spellEnd"/>
      <w:r w:rsidR="00F2259F" w:rsidRPr="00D92D84">
        <w:rPr>
          <w:rFonts w:ascii="Times New Roman" w:hAnsi="Times New Roman" w:cs="Times New Roman"/>
          <w:sz w:val="28"/>
          <w:szCs w:val="28"/>
        </w:rPr>
        <w:t xml:space="preserve"> у </w:t>
      </w:r>
      <w:proofErr w:type="spellStart"/>
      <w:r w:rsidR="00F2259F" w:rsidRPr="00D92D84">
        <w:rPr>
          <w:rFonts w:ascii="Times New Roman" w:hAnsi="Times New Roman" w:cs="Times New Roman"/>
          <w:sz w:val="28"/>
          <w:szCs w:val="28"/>
        </w:rPr>
        <w:t>відставці</w:t>
      </w:r>
      <w:proofErr w:type="spellEnd"/>
      <w:r w:rsidR="00070925" w:rsidRPr="00D92D84">
        <w:rPr>
          <w:rFonts w:ascii="Times New Roman" w:hAnsi="Times New Roman" w:cs="Times New Roman"/>
          <w:sz w:val="28"/>
          <w:szCs w:val="28"/>
        </w:rPr>
        <w:t xml:space="preserve">, </w:t>
      </w:r>
      <w:proofErr w:type="spellStart"/>
      <w:r w:rsidR="00070925" w:rsidRPr="00D92D84">
        <w:rPr>
          <w:rFonts w:ascii="Times New Roman" w:hAnsi="Times New Roman" w:cs="Times New Roman"/>
          <w:sz w:val="28"/>
          <w:szCs w:val="28"/>
        </w:rPr>
        <w:t>фактично</w:t>
      </w:r>
      <w:proofErr w:type="spellEnd"/>
      <w:r w:rsidR="00070925" w:rsidRPr="00D92D84">
        <w:rPr>
          <w:rFonts w:ascii="Times New Roman" w:hAnsi="Times New Roman" w:cs="Times New Roman"/>
          <w:sz w:val="28"/>
          <w:szCs w:val="28"/>
        </w:rPr>
        <w:t xml:space="preserve"> </w:t>
      </w:r>
      <w:proofErr w:type="spellStart"/>
      <w:r w:rsidR="00070925" w:rsidRPr="00D92D84">
        <w:rPr>
          <w:rFonts w:ascii="Times New Roman" w:hAnsi="Times New Roman" w:cs="Times New Roman"/>
          <w:sz w:val="28"/>
          <w:szCs w:val="28"/>
        </w:rPr>
        <w:t>полягають</w:t>
      </w:r>
      <w:proofErr w:type="spellEnd"/>
      <w:r w:rsidR="00070925" w:rsidRPr="00D92D84">
        <w:rPr>
          <w:rFonts w:ascii="Times New Roman" w:hAnsi="Times New Roman" w:cs="Times New Roman"/>
          <w:sz w:val="28"/>
          <w:szCs w:val="28"/>
        </w:rPr>
        <w:t xml:space="preserve"> у </w:t>
      </w:r>
      <w:proofErr w:type="spellStart"/>
      <w:r w:rsidR="00070925" w:rsidRPr="00D92D84">
        <w:rPr>
          <w:rFonts w:ascii="Times New Roman" w:hAnsi="Times New Roman" w:cs="Times New Roman"/>
          <w:sz w:val="28"/>
          <w:szCs w:val="28"/>
        </w:rPr>
        <w:t>незгоді</w:t>
      </w:r>
      <w:proofErr w:type="spellEnd"/>
      <w:r w:rsidR="00070925" w:rsidRPr="00D92D84">
        <w:rPr>
          <w:rFonts w:ascii="Times New Roman" w:hAnsi="Times New Roman" w:cs="Times New Roman"/>
          <w:sz w:val="28"/>
          <w:szCs w:val="28"/>
        </w:rPr>
        <w:t xml:space="preserve"> </w:t>
      </w:r>
      <w:r w:rsidR="00F2259F" w:rsidRPr="00D92D84">
        <w:rPr>
          <w:rFonts w:ascii="Times New Roman" w:hAnsi="Times New Roman" w:cs="Times New Roman"/>
          <w:sz w:val="28"/>
          <w:szCs w:val="28"/>
        </w:rPr>
        <w:t xml:space="preserve">з листом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який</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містить</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відповідні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роз’яснення</w:t>
      </w:r>
      <w:proofErr w:type="spellEnd"/>
      <w:r w:rsidR="00F2259F" w:rsidRPr="00D92D84">
        <w:rPr>
          <w:rFonts w:ascii="Times New Roman" w:hAnsi="Times New Roman" w:cs="Times New Roman"/>
          <w:sz w:val="28"/>
          <w:szCs w:val="28"/>
        </w:rPr>
        <w:t xml:space="preserve">, та </w:t>
      </w:r>
      <w:proofErr w:type="spellStart"/>
      <w:r w:rsidR="00F2259F" w:rsidRPr="00D92D84">
        <w:rPr>
          <w:rFonts w:ascii="Times New Roman" w:hAnsi="Times New Roman" w:cs="Times New Roman"/>
          <w:sz w:val="28"/>
          <w:szCs w:val="28"/>
        </w:rPr>
        <w:t>зводяться</w:t>
      </w:r>
      <w:proofErr w:type="spellEnd"/>
      <w:r w:rsidR="00F2259F" w:rsidRPr="00D92D84">
        <w:rPr>
          <w:rFonts w:ascii="Times New Roman" w:hAnsi="Times New Roman" w:cs="Times New Roman"/>
          <w:sz w:val="28"/>
          <w:szCs w:val="28"/>
        </w:rPr>
        <w:t xml:space="preserve"> до </w:t>
      </w:r>
      <w:proofErr w:type="spellStart"/>
      <w:r w:rsidR="00F2259F" w:rsidRPr="00D92D84">
        <w:rPr>
          <w:rFonts w:ascii="Times New Roman" w:hAnsi="Times New Roman" w:cs="Times New Roman"/>
          <w:sz w:val="28"/>
          <w:szCs w:val="28"/>
        </w:rPr>
        <w:t>власного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тлумачення</w:t>
      </w:r>
      <w:proofErr w:type="spellEnd"/>
      <w:r w:rsidR="00F2259F" w:rsidRPr="00D92D84">
        <w:rPr>
          <w:rFonts w:ascii="Times New Roman" w:hAnsi="Times New Roman" w:cs="Times New Roman"/>
          <w:sz w:val="28"/>
          <w:szCs w:val="28"/>
        </w:rPr>
        <w:t xml:space="preserve"> норм </w:t>
      </w:r>
      <w:proofErr w:type="spellStart"/>
      <w:r w:rsidR="00F2259F" w:rsidRPr="00D92D84">
        <w:rPr>
          <w:rFonts w:ascii="Times New Roman" w:hAnsi="Times New Roman" w:cs="Times New Roman"/>
          <w:sz w:val="28"/>
          <w:szCs w:val="28"/>
        </w:rPr>
        <w:t>законодавства</w:t>
      </w:r>
      <w:proofErr w:type="spellEnd"/>
      <w:r w:rsidR="00F2259F" w:rsidRPr="00D92D84">
        <w:rPr>
          <w:rFonts w:ascii="Times New Roman" w:hAnsi="Times New Roman" w:cs="Times New Roman"/>
          <w:sz w:val="28"/>
          <w:szCs w:val="28"/>
        </w:rPr>
        <w:t xml:space="preserve"> </w:t>
      </w:r>
      <w:r w:rsidR="00070925" w:rsidRPr="00D92D84">
        <w:rPr>
          <w:rFonts w:ascii="Times New Roman" w:hAnsi="Times New Roman" w:cs="Times New Roman"/>
          <w:sz w:val="28"/>
          <w:szCs w:val="28"/>
          <w:lang w:val="uk-UA"/>
        </w:rPr>
        <w:t>щодо</w:t>
      </w:r>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зазначених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питань</w:t>
      </w:r>
      <w:proofErr w:type="spellEnd"/>
      <w:r w:rsidR="00F2259F" w:rsidRPr="00D92D84">
        <w:rPr>
          <w:rFonts w:ascii="Times New Roman" w:hAnsi="Times New Roman" w:cs="Times New Roman"/>
          <w:sz w:val="28"/>
          <w:szCs w:val="28"/>
        </w:rPr>
        <w:t>.</w:t>
      </w:r>
    </w:p>
    <w:p w14:paraId="2B04D473" w14:textId="150DDB21"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lang w:val="uk-UA"/>
        </w:rPr>
      </w:pPr>
      <w:r w:rsidRPr="00D92D84">
        <w:rPr>
          <w:rFonts w:ascii="Times New Roman" w:hAnsi="Times New Roman" w:cs="Times New Roman"/>
          <w:sz w:val="28"/>
          <w:szCs w:val="28"/>
        </w:rPr>
        <w:t xml:space="preserve">З </w:t>
      </w:r>
      <w:proofErr w:type="spellStart"/>
      <w:r w:rsidRPr="00D92D84">
        <w:rPr>
          <w:rFonts w:ascii="Times New Roman" w:hAnsi="Times New Roman" w:cs="Times New Roman"/>
          <w:sz w:val="28"/>
          <w:szCs w:val="28"/>
        </w:rPr>
        <w:t>огляду</w:t>
      </w:r>
      <w:proofErr w:type="spellEnd"/>
      <w:r w:rsidRPr="00D92D84">
        <w:rPr>
          <w:rFonts w:ascii="Times New Roman" w:hAnsi="Times New Roman" w:cs="Times New Roman"/>
          <w:sz w:val="28"/>
          <w:szCs w:val="28"/>
        </w:rPr>
        <w:t xml:space="preserve"> на </w:t>
      </w:r>
      <w:r w:rsidR="00070925" w:rsidRPr="00D92D84">
        <w:rPr>
          <w:rFonts w:ascii="Times New Roman" w:hAnsi="Times New Roman" w:cs="Times New Roman"/>
          <w:sz w:val="28"/>
          <w:szCs w:val="28"/>
          <w:lang w:val="uk-UA"/>
        </w:rPr>
        <w:t>викладене</w:t>
      </w:r>
      <w:r w:rsidRPr="00D92D84">
        <w:rPr>
          <w:rFonts w:ascii="Times New Roman" w:hAnsi="Times New Roman" w:cs="Times New Roman"/>
          <w:sz w:val="28"/>
          <w:szCs w:val="28"/>
        </w:rPr>
        <w:t xml:space="preserve"> доводи </w:t>
      </w:r>
      <w:proofErr w:type="spellStart"/>
      <w:r w:rsidRPr="00D92D84">
        <w:rPr>
          <w:rFonts w:ascii="Times New Roman" w:hAnsi="Times New Roman" w:cs="Times New Roman"/>
          <w:sz w:val="28"/>
          <w:szCs w:val="28"/>
        </w:rPr>
        <w:t>Татенка</w:t>
      </w:r>
      <w:proofErr w:type="spellEnd"/>
      <w:r w:rsidRPr="00D92D84">
        <w:rPr>
          <w:rFonts w:ascii="Times New Roman" w:hAnsi="Times New Roman" w:cs="Times New Roman"/>
          <w:sz w:val="28"/>
          <w:szCs w:val="28"/>
        </w:rPr>
        <w:t xml:space="preserve"> В.М.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змісту</w:t>
      </w:r>
      <w:proofErr w:type="spellEnd"/>
      <w:r w:rsidRPr="00D92D84">
        <w:rPr>
          <w:rFonts w:ascii="Times New Roman" w:hAnsi="Times New Roman" w:cs="Times New Roman"/>
          <w:sz w:val="28"/>
          <w:szCs w:val="28"/>
        </w:rPr>
        <w:t xml:space="preserve"> листа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27 лютого 2020 року за </w:t>
      </w:r>
      <w:proofErr w:type="spellStart"/>
      <w:r w:rsidRPr="00D92D84">
        <w:rPr>
          <w:rFonts w:ascii="Times New Roman" w:hAnsi="Times New Roman" w:cs="Times New Roman"/>
          <w:sz w:val="28"/>
          <w:szCs w:val="28"/>
        </w:rPr>
        <w:t>підписом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Голови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не </w:t>
      </w:r>
      <w:proofErr w:type="spellStart"/>
      <w:r w:rsidRPr="00D92D84">
        <w:rPr>
          <w:rFonts w:ascii="Times New Roman" w:hAnsi="Times New Roman" w:cs="Times New Roman"/>
          <w:sz w:val="28"/>
          <w:szCs w:val="28"/>
        </w:rPr>
        <w:t>досліджу</w:t>
      </w:r>
      <w:proofErr w:type="spellEnd"/>
      <w:r w:rsidRPr="00D92D84">
        <w:rPr>
          <w:rFonts w:ascii="Times New Roman" w:hAnsi="Times New Roman" w:cs="Times New Roman"/>
          <w:sz w:val="28"/>
          <w:szCs w:val="28"/>
          <w:lang w:val="uk-UA"/>
        </w:rPr>
        <w:t>валися</w:t>
      </w:r>
      <w:r w:rsidRPr="00D92D84">
        <w:rPr>
          <w:rFonts w:ascii="Times New Roman" w:hAnsi="Times New Roman" w:cs="Times New Roman"/>
          <w:sz w:val="28"/>
          <w:szCs w:val="28"/>
        </w:rPr>
        <w:t>.</w:t>
      </w:r>
    </w:p>
    <w:p w14:paraId="0BB8B1F7" w14:textId="7A277094"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rPr>
        <w:t xml:space="preserve">Статус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визначено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статтею</w:t>
      </w:r>
      <w:proofErr w:type="spellEnd"/>
      <w:r w:rsidRPr="00D92D84">
        <w:rPr>
          <w:rFonts w:ascii="Times New Roman" w:hAnsi="Times New Roman" w:cs="Times New Roman"/>
          <w:sz w:val="28"/>
          <w:szCs w:val="28"/>
        </w:rPr>
        <w:t xml:space="preserve"> 151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r w:rsidR="007336CB" w:rsidRPr="00D92D84">
        <w:rPr>
          <w:rFonts w:ascii="Times New Roman" w:hAnsi="Times New Roman" w:cs="Times New Roman"/>
          <w:sz w:val="28"/>
          <w:szCs w:val="28"/>
          <w:lang w:val="uk-UA"/>
        </w:rPr>
        <w:t xml:space="preserve">                             </w:t>
      </w:r>
      <w:proofErr w:type="gramStart"/>
      <w:r w:rsidR="007336CB"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w:t>
      </w:r>
      <w:proofErr w:type="gramEnd"/>
      <w:r w:rsidRPr="00D92D84">
        <w:rPr>
          <w:rFonts w:ascii="Times New Roman" w:hAnsi="Times New Roman" w:cs="Times New Roman"/>
          <w:sz w:val="28"/>
          <w:szCs w:val="28"/>
        </w:rPr>
        <w:t xml:space="preserve">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Відповідно</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частини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першої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цієї</w:t>
      </w:r>
      <w:proofErr w:type="spellEnd"/>
      <w:r w:rsidRPr="00D92D84">
        <w:rPr>
          <w:rFonts w:ascii="Times New Roman" w:hAnsi="Times New Roman" w:cs="Times New Roman"/>
          <w:sz w:val="28"/>
          <w:szCs w:val="28"/>
        </w:rPr>
        <w:t xml:space="preserve"> </w:t>
      </w:r>
      <w:r w:rsidR="00F0465E"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ab/>
        <w:t>ДСА</w:t>
      </w:r>
      <w:r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є </w:t>
      </w:r>
      <w:proofErr w:type="spellStart"/>
      <w:r w:rsidRPr="00D92D84">
        <w:rPr>
          <w:rFonts w:ascii="Times New Roman" w:hAnsi="Times New Roman" w:cs="Times New Roman"/>
          <w:sz w:val="28"/>
          <w:szCs w:val="28"/>
        </w:rPr>
        <w:t>державним</w:t>
      </w:r>
      <w:proofErr w:type="spellEnd"/>
      <w:r w:rsidRPr="00D92D84">
        <w:rPr>
          <w:rFonts w:ascii="Times New Roman" w:hAnsi="Times New Roman" w:cs="Times New Roman"/>
          <w:sz w:val="28"/>
          <w:szCs w:val="28"/>
        </w:rPr>
        <w:t xml:space="preserve"> органом у </w:t>
      </w:r>
      <w:proofErr w:type="spellStart"/>
      <w:r w:rsidRPr="00D92D84">
        <w:rPr>
          <w:rFonts w:ascii="Times New Roman" w:hAnsi="Times New Roman" w:cs="Times New Roman"/>
          <w:sz w:val="28"/>
          <w:szCs w:val="28"/>
        </w:rPr>
        <w:t>системі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правосуддя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здійснює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організаційне</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фінансове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діяльності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влади</w:t>
      </w:r>
      <w:proofErr w:type="spellEnd"/>
      <w:r w:rsidRPr="00D92D84">
        <w:rPr>
          <w:rFonts w:ascii="Times New Roman" w:hAnsi="Times New Roman" w:cs="Times New Roman"/>
          <w:sz w:val="28"/>
          <w:szCs w:val="28"/>
        </w:rPr>
        <w:t xml:space="preserve"> </w:t>
      </w:r>
      <w:proofErr w:type="gramStart"/>
      <w:r w:rsidRPr="00D92D84">
        <w:rPr>
          <w:rFonts w:ascii="Times New Roman" w:hAnsi="Times New Roman" w:cs="Times New Roman"/>
          <w:sz w:val="28"/>
          <w:szCs w:val="28"/>
        </w:rPr>
        <w:t>у межах</w:t>
      </w:r>
      <w:proofErr w:type="gram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установлених</w:t>
      </w:r>
      <w:proofErr w:type="spellEnd"/>
      <w:r w:rsidRPr="00D92D84">
        <w:rPr>
          <w:rFonts w:ascii="Times New Roman" w:hAnsi="Times New Roman" w:cs="Times New Roman"/>
          <w:sz w:val="28"/>
          <w:szCs w:val="28"/>
        </w:rPr>
        <w:t xml:space="preserve"> законом.</w:t>
      </w:r>
    </w:p>
    <w:p w14:paraId="6F819B36" w14:textId="6811CCD8"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Основним</w:t>
      </w:r>
      <w:proofErr w:type="spellEnd"/>
      <w:r w:rsidR="00F0465E" w:rsidRPr="00D92D84">
        <w:rPr>
          <w:rFonts w:ascii="Times New Roman" w:hAnsi="Times New Roman" w:cs="Times New Roman"/>
          <w:sz w:val="28"/>
          <w:szCs w:val="28"/>
        </w:rPr>
        <w:t xml:space="preserve"> </w:t>
      </w:r>
      <w:proofErr w:type="spellStart"/>
      <w:r w:rsidR="00F0465E" w:rsidRPr="00D92D84">
        <w:rPr>
          <w:rFonts w:ascii="Times New Roman" w:hAnsi="Times New Roman" w:cs="Times New Roman"/>
          <w:sz w:val="28"/>
          <w:szCs w:val="28"/>
        </w:rPr>
        <w:t>завданнями</w:t>
      </w:r>
      <w:proofErr w:type="spellEnd"/>
      <w:r w:rsidR="00F0465E" w:rsidRPr="00D92D84">
        <w:rPr>
          <w:rFonts w:ascii="Times New Roman" w:hAnsi="Times New Roman" w:cs="Times New Roman"/>
          <w:sz w:val="28"/>
          <w:szCs w:val="28"/>
        </w:rPr>
        <w:t xml:space="preserve"> ДСА </w:t>
      </w:r>
      <w:proofErr w:type="spellStart"/>
      <w:r w:rsidR="00F0465E" w:rsidRPr="00D92D84">
        <w:rPr>
          <w:rFonts w:ascii="Times New Roman" w:hAnsi="Times New Roman" w:cs="Times New Roman"/>
          <w:sz w:val="28"/>
          <w:szCs w:val="28"/>
        </w:rPr>
        <w:t>України</w:t>
      </w:r>
      <w:proofErr w:type="spellEnd"/>
      <w:r w:rsidR="00F0465E" w:rsidRPr="00D92D84">
        <w:rPr>
          <w:rFonts w:ascii="Times New Roman" w:hAnsi="Times New Roman" w:cs="Times New Roman"/>
          <w:sz w:val="28"/>
          <w:szCs w:val="28"/>
        </w:rPr>
        <w:t xml:space="preserve"> </w:t>
      </w:r>
      <w:proofErr w:type="spellStart"/>
      <w:r w:rsidR="00F0465E" w:rsidRPr="00D92D84">
        <w:rPr>
          <w:rFonts w:ascii="Times New Roman" w:hAnsi="Times New Roman" w:cs="Times New Roman"/>
          <w:sz w:val="28"/>
          <w:szCs w:val="28"/>
        </w:rPr>
        <w:t>згідно</w:t>
      </w:r>
      <w:proofErr w:type="spellEnd"/>
      <w:r w:rsidR="00F0465E" w:rsidRPr="00D92D84">
        <w:rPr>
          <w:rFonts w:ascii="Times New Roman" w:hAnsi="Times New Roman" w:cs="Times New Roman"/>
          <w:sz w:val="28"/>
          <w:szCs w:val="28"/>
        </w:rPr>
        <w:t xml:space="preserve"> </w:t>
      </w:r>
      <w:r w:rsidRPr="00D92D84">
        <w:rPr>
          <w:rFonts w:ascii="Times New Roman" w:hAnsi="Times New Roman" w:cs="Times New Roman"/>
          <w:sz w:val="28"/>
          <w:szCs w:val="28"/>
        </w:rPr>
        <w:t xml:space="preserve">з пунктом 2 </w:t>
      </w:r>
      <w:proofErr w:type="spellStart"/>
      <w:r w:rsidRPr="00D92D84">
        <w:rPr>
          <w:rFonts w:ascii="Times New Roman" w:hAnsi="Times New Roman" w:cs="Times New Roman"/>
          <w:sz w:val="28"/>
          <w:szCs w:val="28"/>
        </w:rPr>
        <w:t>Положення</w:t>
      </w:r>
      <w:proofErr w:type="spellEnd"/>
      <w:r w:rsidRPr="00D92D84">
        <w:rPr>
          <w:rFonts w:ascii="Times New Roman" w:hAnsi="Times New Roman" w:cs="Times New Roman"/>
          <w:sz w:val="28"/>
          <w:szCs w:val="28"/>
        </w:rPr>
        <w:t xml:space="preserve"> про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є </w:t>
      </w:r>
      <w:proofErr w:type="spellStart"/>
      <w:r w:rsidRPr="00D92D84">
        <w:rPr>
          <w:rFonts w:ascii="Times New Roman" w:hAnsi="Times New Roman" w:cs="Times New Roman"/>
          <w:sz w:val="28"/>
          <w:szCs w:val="28"/>
        </w:rPr>
        <w:t>організаційне</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фінансове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діяльності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влади</w:t>
      </w:r>
      <w:proofErr w:type="spellEnd"/>
      <w:r w:rsidRPr="00D92D84">
        <w:rPr>
          <w:rFonts w:ascii="Times New Roman" w:hAnsi="Times New Roman" w:cs="Times New Roman"/>
          <w:sz w:val="28"/>
          <w:szCs w:val="28"/>
        </w:rPr>
        <w:t xml:space="preserve"> в межах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установлених</w:t>
      </w:r>
      <w:proofErr w:type="spellEnd"/>
      <w:r w:rsidRPr="00D92D84">
        <w:rPr>
          <w:rFonts w:ascii="Times New Roman" w:hAnsi="Times New Roman" w:cs="Times New Roman"/>
          <w:sz w:val="28"/>
          <w:szCs w:val="28"/>
        </w:rPr>
        <w:t xml:space="preserve"> законом.</w:t>
      </w:r>
    </w:p>
    <w:p w14:paraId="55665797" w14:textId="6C115922"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rPr>
        <w:t xml:space="preserve">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відповідно</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визначених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завдань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здійснює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функції</w:t>
      </w:r>
      <w:proofErr w:type="spellEnd"/>
      <w:r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 xml:space="preserve">головного </w:t>
      </w:r>
      <w:proofErr w:type="spellStart"/>
      <w:r w:rsidRPr="00D92D84">
        <w:rPr>
          <w:rFonts w:ascii="Times New Roman" w:hAnsi="Times New Roman" w:cs="Times New Roman"/>
          <w:sz w:val="28"/>
          <w:szCs w:val="28"/>
        </w:rPr>
        <w:t>розпорядника</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Державного бюджету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фінансового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забезпечення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діяльності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крім</w:t>
      </w:r>
      <w:proofErr w:type="spellEnd"/>
      <w:r w:rsidRPr="00D92D84">
        <w:rPr>
          <w:rFonts w:ascii="Times New Roman" w:hAnsi="Times New Roman" w:cs="Times New Roman"/>
          <w:sz w:val="28"/>
          <w:szCs w:val="28"/>
        </w:rPr>
        <w:t xml:space="preserve"> Верховного Суду та </w:t>
      </w:r>
      <w:proofErr w:type="spellStart"/>
      <w:r w:rsidRPr="00D92D84">
        <w:rPr>
          <w:rFonts w:ascii="Times New Roman" w:hAnsi="Times New Roman" w:cs="Times New Roman"/>
          <w:sz w:val="28"/>
          <w:szCs w:val="28"/>
        </w:rPr>
        <w:t>вищих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спеціалізованих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Вищої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кваліфікаційної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комісії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суддівського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самоврядування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Національної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школи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Служби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судової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охорони</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її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територіальних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підпункт</w:t>
      </w:r>
      <w:proofErr w:type="spellEnd"/>
      <w:r w:rsidRPr="00D92D84">
        <w:rPr>
          <w:rFonts w:ascii="Times New Roman" w:hAnsi="Times New Roman" w:cs="Times New Roman"/>
          <w:sz w:val="28"/>
          <w:szCs w:val="28"/>
        </w:rPr>
        <w:t xml:space="preserve"> 2 пункту 6 </w:t>
      </w:r>
      <w:proofErr w:type="spellStart"/>
      <w:r w:rsidRPr="00D92D84">
        <w:rPr>
          <w:rFonts w:ascii="Times New Roman" w:hAnsi="Times New Roman" w:cs="Times New Roman"/>
          <w:sz w:val="28"/>
          <w:szCs w:val="28"/>
        </w:rPr>
        <w:t>Положення</w:t>
      </w:r>
      <w:proofErr w:type="spellEnd"/>
      <w:r w:rsidR="00F0465E" w:rsidRPr="00D92D84">
        <w:rPr>
          <w:rFonts w:ascii="Times New Roman" w:hAnsi="Times New Roman" w:cs="Times New Roman"/>
          <w:sz w:val="28"/>
          <w:szCs w:val="28"/>
          <w:lang w:val="uk-UA"/>
        </w:rPr>
        <w:t xml:space="preserve"> про </w:t>
      </w:r>
      <w:r w:rsidR="00F0465E" w:rsidRPr="0036739F">
        <w:rPr>
          <w:rFonts w:ascii="Times New Roman" w:hAnsi="Times New Roman" w:cs="Times New Roman"/>
          <w:sz w:val="28"/>
          <w:szCs w:val="28"/>
          <w:lang w:val="uk-UA"/>
        </w:rPr>
        <w:t>ДСА України</w:t>
      </w:r>
      <w:r w:rsidRPr="0036739F">
        <w:rPr>
          <w:rFonts w:ascii="Times New Roman" w:hAnsi="Times New Roman" w:cs="Times New Roman"/>
          <w:sz w:val="28"/>
          <w:szCs w:val="28"/>
        </w:rPr>
        <w:t>).</w:t>
      </w:r>
    </w:p>
    <w:p w14:paraId="523B1D90" w14:textId="5CBBB517"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Згідно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із</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частиною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першою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153 Закону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«Про </w:t>
      </w:r>
      <w:proofErr w:type="spellStart"/>
      <w:r w:rsidRPr="00D92D84">
        <w:rPr>
          <w:rFonts w:ascii="Times New Roman" w:hAnsi="Times New Roman" w:cs="Times New Roman"/>
          <w:sz w:val="28"/>
          <w:szCs w:val="28"/>
        </w:rPr>
        <w:t>судоустрій</w:t>
      </w:r>
      <w:proofErr w:type="spellEnd"/>
      <w:r w:rsidRPr="00D92D84">
        <w:rPr>
          <w:rFonts w:ascii="Times New Roman" w:hAnsi="Times New Roman" w:cs="Times New Roman"/>
          <w:sz w:val="28"/>
          <w:szCs w:val="28"/>
        </w:rPr>
        <w:t xml:space="preserve"> і статус </w:t>
      </w:r>
      <w:proofErr w:type="spellStart"/>
      <w:r w:rsidRPr="00D92D84">
        <w:rPr>
          <w:rFonts w:ascii="Times New Roman" w:hAnsi="Times New Roman" w:cs="Times New Roman"/>
          <w:sz w:val="28"/>
          <w:szCs w:val="28"/>
        </w:rPr>
        <w:t>суддів</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очолює</w:t>
      </w:r>
      <w:proofErr w:type="spellEnd"/>
      <w:r w:rsidRPr="00D92D84">
        <w:rPr>
          <w:rFonts w:ascii="Times New Roman" w:hAnsi="Times New Roman" w:cs="Times New Roman"/>
          <w:sz w:val="28"/>
          <w:szCs w:val="28"/>
        </w:rPr>
        <w:t xml:space="preserve">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який</w:t>
      </w:r>
      <w:proofErr w:type="spellEnd"/>
      <w:r w:rsidRPr="00D92D84">
        <w:rPr>
          <w:rFonts w:ascii="Times New Roman" w:hAnsi="Times New Roman" w:cs="Times New Roman"/>
          <w:sz w:val="28"/>
          <w:szCs w:val="28"/>
        </w:rPr>
        <w:t xml:space="preserve">, як </w:t>
      </w:r>
      <w:proofErr w:type="spellStart"/>
      <w:r w:rsidRPr="00D92D84">
        <w:rPr>
          <w:rFonts w:ascii="Times New Roman" w:hAnsi="Times New Roman" w:cs="Times New Roman"/>
          <w:sz w:val="28"/>
          <w:szCs w:val="28"/>
        </w:rPr>
        <w:t>визначено</w:t>
      </w:r>
      <w:proofErr w:type="spellEnd"/>
      <w:r w:rsidRPr="00D92D84">
        <w:rPr>
          <w:rFonts w:ascii="Times New Roman" w:hAnsi="Times New Roman" w:cs="Times New Roman"/>
          <w:sz w:val="28"/>
          <w:szCs w:val="28"/>
        </w:rPr>
        <w:t xml:space="preserve"> </w:t>
      </w:r>
      <w:r w:rsidRPr="00D92D84">
        <w:rPr>
          <w:rFonts w:ascii="Times New Roman" w:hAnsi="Times New Roman" w:cs="Times New Roman"/>
          <w:sz w:val="28"/>
          <w:szCs w:val="28"/>
        </w:rPr>
        <w:lastRenderedPageBreak/>
        <w:t xml:space="preserve">пунктом 1 </w:t>
      </w:r>
      <w:proofErr w:type="spellStart"/>
      <w:r w:rsidRPr="00D92D84">
        <w:rPr>
          <w:rFonts w:ascii="Times New Roman" w:hAnsi="Times New Roman" w:cs="Times New Roman"/>
          <w:sz w:val="28"/>
          <w:szCs w:val="28"/>
        </w:rPr>
        <w:t>частини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четвертої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153 </w:t>
      </w:r>
      <w:proofErr w:type="spellStart"/>
      <w:r w:rsidRPr="00D92D84">
        <w:rPr>
          <w:rFonts w:ascii="Times New Roman" w:hAnsi="Times New Roman" w:cs="Times New Roman"/>
          <w:sz w:val="28"/>
          <w:szCs w:val="28"/>
        </w:rPr>
        <w:t>цього</w:t>
      </w:r>
      <w:proofErr w:type="spellEnd"/>
      <w:r w:rsidRPr="00D92D84">
        <w:rPr>
          <w:rFonts w:ascii="Times New Roman" w:hAnsi="Times New Roman" w:cs="Times New Roman"/>
          <w:sz w:val="28"/>
          <w:szCs w:val="28"/>
        </w:rPr>
        <w:t xml:space="preserve"> Закону, </w:t>
      </w:r>
      <w:proofErr w:type="spellStart"/>
      <w:r w:rsidRPr="00D92D84">
        <w:rPr>
          <w:rFonts w:ascii="Times New Roman" w:hAnsi="Times New Roman" w:cs="Times New Roman"/>
          <w:sz w:val="28"/>
          <w:szCs w:val="28"/>
        </w:rPr>
        <w:t>керує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діяльністю</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несе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персональну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відповідальність</w:t>
      </w:r>
      <w:proofErr w:type="spellEnd"/>
      <w:r w:rsidRPr="00D92D84">
        <w:rPr>
          <w:rFonts w:ascii="Times New Roman" w:hAnsi="Times New Roman" w:cs="Times New Roman"/>
          <w:sz w:val="28"/>
          <w:szCs w:val="28"/>
        </w:rPr>
        <w:t xml:space="preserve"> за </w:t>
      </w:r>
      <w:proofErr w:type="spellStart"/>
      <w:r w:rsidRPr="00D92D84">
        <w:rPr>
          <w:rFonts w:ascii="Times New Roman" w:hAnsi="Times New Roman" w:cs="Times New Roman"/>
          <w:sz w:val="28"/>
          <w:szCs w:val="28"/>
        </w:rPr>
        <w:t>виконання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покладених</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неї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завдань</w:t>
      </w:r>
      <w:proofErr w:type="spellEnd"/>
      <w:r w:rsidRPr="00D92D84">
        <w:rPr>
          <w:rFonts w:ascii="Times New Roman" w:hAnsi="Times New Roman" w:cs="Times New Roman"/>
          <w:sz w:val="28"/>
          <w:szCs w:val="28"/>
        </w:rPr>
        <w:t>.</w:t>
      </w:r>
    </w:p>
    <w:p w14:paraId="40E9F1C2" w14:textId="1A220D29" w:rsidR="00F2259F" w:rsidRPr="00D92D84" w:rsidRDefault="00F0465E"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lang w:val="uk-UA"/>
        </w:rPr>
        <w:t>Ця</w:t>
      </w:r>
      <w:r w:rsidR="00F2259F" w:rsidRPr="00D92D84">
        <w:rPr>
          <w:rFonts w:ascii="Times New Roman" w:hAnsi="Times New Roman" w:cs="Times New Roman"/>
          <w:sz w:val="28"/>
          <w:szCs w:val="28"/>
        </w:rPr>
        <w:t xml:space="preserve"> норма </w:t>
      </w:r>
      <w:proofErr w:type="spellStart"/>
      <w:r w:rsidR="00F2259F" w:rsidRPr="00D92D84">
        <w:rPr>
          <w:rFonts w:ascii="Times New Roman" w:hAnsi="Times New Roman" w:cs="Times New Roman"/>
          <w:sz w:val="28"/>
          <w:szCs w:val="28"/>
        </w:rPr>
        <w:t>кореспондується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із</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положенням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підпункту</w:t>
      </w:r>
      <w:proofErr w:type="spellEnd"/>
      <w:r w:rsidR="00F2259F" w:rsidRPr="00D92D84">
        <w:rPr>
          <w:rFonts w:ascii="Times New Roman" w:hAnsi="Times New Roman" w:cs="Times New Roman"/>
          <w:sz w:val="28"/>
          <w:szCs w:val="28"/>
        </w:rPr>
        <w:t xml:space="preserve"> 1 пункту 9 </w:t>
      </w:r>
      <w:proofErr w:type="spellStart"/>
      <w:r w:rsidR="00F2259F" w:rsidRPr="00D92D84">
        <w:rPr>
          <w:rFonts w:ascii="Times New Roman" w:hAnsi="Times New Roman" w:cs="Times New Roman"/>
          <w:sz w:val="28"/>
          <w:szCs w:val="28"/>
        </w:rPr>
        <w:t>Положення</w:t>
      </w:r>
      <w:proofErr w:type="spellEnd"/>
      <w:r w:rsidR="00F2259F" w:rsidRPr="00D92D84">
        <w:rPr>
          <w:rFonts w:ascii="Times New Roman" w:hAnsi="Times New Roman" w:cs="Times New Roman"/>
          <w:sz w:val="28"/>
          <w:szCs w:val="28"/>
        </w:rPr>
        <w:t xml:space="preserve"> про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відповідно</w:t>
      </w:r>
      <w:proofErr w:type="spellEnd"/>
      <w:r w:rsidR="00F2259F" w:rsidRPr="00D92D84">
        <w:rPr>
          <w:rFonts w:ascii="Times New Roman" w:hAnsi="Times New Roman" w:cs="Times New Roman"/>
          <w:sz w:val="28"/>
          <w:szCs w:val="28"/>
        </w:rPr>
        <w:t xml:space="preserve"> до </w:t>
      </w:r>
      <w:proofErr w:type="spellStart"/>
      <w:r w:rsidR="00F2259F" w:rsidRPr="00D92D84">
        <w:rPr>
          <w:rFonts w:ascii="Times New Roman" w:hAnsi="Times New Roman" w:cs="Times New Roman"/>
          <w:sz w:val="28"/>
          <w:szCs w:val="28"/>
        </w:rPr>
        <w:t>якого</w:t>
      </w:r>
      <w:proofErr w:type="spellEnd"/>
      <w:r w:rsidR="00F2259F" w:rsidRPr="00D92D84">
        <w:rPr>
          <w:rFonts w:ascii="Times New Roman" w:hAnsi="Times New Roman" w:cs="Times New Roman"/>
          <w:sz w:val="28"/>
          <w:szCs w:val="28"/>
        </w:rPr>
        <w:t xml:space="preserve"> Голова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керує</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діяльністю</w:t>
      </w:r>
      <w:proofErr w:type="spellEnd"/>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несе</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персональну</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відповідальність</w:t>
      </w:r>
      <w:proofErr w:type="spellEnd"/>
      <w:r w:rsidR="00F2259F" w:rsidRPr="00D92D84">
        <w:rPr>
          <w:rFonts w:ascii="Times New Roman" w:hAnsi="Times New Roman" w:cs="Times New Roman"/>
          <w:sz w:val="28"/>
          <w:szCs w:val="28"/>
        </w:rPr>
        <w:t xml:space="preserve"> за </w:t>
      </w:r>
      <w:proofErr w:type="spellStart"/>
      <w:r w:rsidR="00F2259F" w:rsidRPr="00D92D84">
        <w:rPr>
          <w:rFonts w:ascii="Times New Roman" w:hAnsi="Times New Roman" w:cs="Times New Roman"/>
          <w:sz w:val="28"/>
          <w:szCs w:val="28"/>
        </w:rPr>
        <w:t>виконання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покладених</w:t>
      </w:r>
      <w:proofErr w:type="spellEnd"/>
      <w:r w:rsidR="00F2259F" w:rsidRPr="00D92D84">
        <w:rPr>
          <w:rFonts w:ascii="Times New Roman" w:hAnsi="Times New Roman" w:cs="Times New Roman"/>
          <w:sz w:val="28"/>
          <w:szCs w:val="28"/>
        </w:rPr>
        <w:t xml:space="preserve"> на </w:t>
      </w:r>
      <w:proofErr w:type="spellStart"/>
      <w:r w:rsidR="00F2259F" w:rsidRPr="00D92D84">
        <w:rPr>
          <w:rFonts w:ascii="Times New Roman" w:hAnsi="Times New Roman" w:cs="Times New Roman"/>
          <w:sz w:val="28"/>
          <w:szCs w:val="28"/>
        </w:rPr>
        <w:t>неї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завдань</w:t>
      </w:r>
      <w:proofErr w:type="spellEnd"/>
      <w:r w:rsidR="00F2259F" w:rsidRPr="00D92D84">
        <w:rPr>
          <w:rFonts w:ascii="Times New Roman" w:hAnsi="Times New Roman" w:cs="Times New Roman"/>
          <w:sz w:val="28"/>
          <w:szCs w:val="28"/>
        </w:rPr>
        <w:t>.</w:t>
      </w:r>
    </w:p>
    <w:p w14:paraId="69EC6E26" w14:textId="7A92703B"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Відповідно</w:t>
      </w:r>
      <w:proofErr w:type="spellEnd"/>
      <w:r w:rsidRPr="00D92D84">
        <w:rPr>
          <w:rFonts w:ascii="Times New Roman" w:hAnsi="Times New Roman" w:cs="Times New Roman"/>
          <w:sz w:val="28"/>
          <w:szCs w:val="28"/>
        </w:rPr>
        <w:t xml:space="preserve"> до </w:t>
      </w:r>
      <w:proofErr w:type="spellStart"/>
      <w:r w:rsidRPr="00D92D84">
        <w:rPr>
          <w:rFonts w:ascii="Times New Roman" w:hAnsi="Times New Roman" w:cs="Times New Roman"/>
          <w:sz w:val="28"/>
          <w:szCs w:val="28"/>
        </w:rPr>
        <w:t>підпункту</w:t>
      </w:r>
      <w:proofErr w:type="spellEnd"/>
      <w:r w:rsidRPr="00D92D84">
        <w:rPr>
          <w:rFonts w:ascii="Times New Roman" w:hAnsi="Times New Roman" w:cs="Times New Roman"/>
          <w:sz w:val="28"/>
          <w:szCs w:val="28"/>
        </w:rPr>
        <w:t xml:space="preserve"> 14 пункту 9 </w:t>
      </w:r>
      <w:r w:rsidR="00F0465E" w:rsidRPr="00D92D84">
        <w:rPr>
          <w:rFonts w:ascii="Times New Roman" w:hAnsi="Times New Roman" w:cs="Times New Roman"/>
          <w:sz w:val="28"/>
          <w:szCs w:val="28"/>
          <w:lang w:val="uk-UA"/>
        </w:rPr>
        <w:t>вказаного</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Положення</w:t>
      </w:r>
      <w:proofErr w:type="spellEnd"/>
      <w:r w:rsidRPr="00D92D84">
        <w:rPr>
          <w:rFonts w:ascii="Times New Roman" w:hAnsi="Times New Roman" w:cs="Times New Roman"/>
          <w:sz w:val="28"/>
          <w:szCs w:val="28"/>
        </w:rPr>
        <w:t xml:space="preserve">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приймає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рішення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щодо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розподілу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головним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розпорядником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яких</w:t>
      </w:r>
      <w:proofErr w:type="spellEnd"/>
      <w:r w:rsidRPr="00D92D84">
        <w:rPr>
          <w:rFonts w:ascii="Times New Roman" w:hAnsi="Times New Roman" w:cs="Times New Roman"/>
          <w:sz w:val="28"/>
          <w:szCs w:val="28"/>
        </w:rPr>
        <w:t xml:space="preserve"> є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w:t>
      </w:r>
    </w:p>
    <w:p w14:paraId="2E4A9D5E" w14:textId="5911CD83" w:rsidR="00F2259F" w:rsidRPr="00D92D84" w:rsidRDefault="00F0465E"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Згідно</w:t>
      </w:r>
      <w:proofErr w:type="spellEnd"/>
      <w:r w:rsidRPr="00D92D84">
        <w:rPr>
          <w:rFonts w:ascii="Times New Roman" w:hAnsi="Times New Roman" w:cs="Times New Roman"/>
          <w:sz w:val="28"/>
          <w:szCs w:val="28"/>
        </w:rPr>
        <w:t xml:space="preserve"> з пунктом 1</w:t>
      </w:r>
      <w:r w:rsidR="00F2259F" w:rsidRPr="00D92D84">
        <w:rPr>
          <w:rFonts w:ascii="Times New Roman" w:hAnsi="Times New Roman" w:cs="Times New Roman"/>
          <w:sz w:val="28"/>
          <w:szCs w:val="28"/>
        </w:rPr>
        <w:t xml:space="preserve">8 </w:t>
      </w:r>
      <w:proofErr w:type="spellStart"/>
      <w:r w:rsidR="00F2259F" w:rsidRPr="00D92D84">
        <w:rPr>
          <w:rFonts w:ascii="Times New Roman" w:hAnsi="Times New Roman" w:cs="Times New Roman"/>
          <w:sz w:val="28"/>
          <w:szCs w:val="28"/>
        </w:rPr>
        <w:t>частини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першої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статті</w:t>
      </w:r>
      <w:proofErr w:type="spellEnd"/>
      <w:r w:rsidR="00F2259F" w:rsidRPr="00D92D84">
        <w:rPr>
          <w:rFonts w:ascii="Times New Roman" w:hAnsi="Times New Roman" w:cs="Times New Roman"/>
          <w:sz w:val="28"/>
          <w:szCs w:val="28"/>
        </w:rPr>
        <w:t xml:space="preserve"> 2 Бюджетного кодексу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головні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розпорядники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бюджетних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коштів</w:t>
      </w:r>
      <w:proofErr w:type="spellEnd"/>
      <w:r w:rsidR="00F2259F" w:rsidRPr="00D92D84">
        <w:rPr>
          <w:rFonts w:ascii="Times New Roman" w:hAnsi="Times New Roman" w:cs="Times New Roman"/>
          <w:sz w:val="28"/>
          <w:szCs w:val="28"/>
        </w:rPr>
        <w:t xml:space="preserve"> - </w:t>
      </w:r>
      <w:proofErr w:type="spellStart"/>
      <w:r w:rsidR="00F2259F" w:rsidRPr="00D92D84">
        <w:rPr>
          <w:rFonts w:ascii="Times New Roman" w:hAnsi="Times New Roman" w:cs="Times New Roman"/>
          <w:sz w:val="28"/>
          <w:szCs w:val="28"/>
        </w:rPr>
        <w:t>бюджетні</w:t>
      </w:r>
      <w:proofErr w:type="spellEnd"/>
      <w:r w:rsidR="00F2259F" w:rsidRPr="00D92D84">
        <w:rPr>
          <w:rFonts w:ascii="Times New Roman" w:hAnsi="Times New Roman" w:cs="Times New Roman"/>
          <w:sz w:val="28"/>
          <w:szCs w:val="28"/>
        </w:rPr>
        <w:t xml:space="preserve"> установи в </w:t>
      </w:r>
      <w:proofErr w:type="spellStart"/>
      <w:r w:rsidR="00F2259F" w:rsidRPr="00D92D84">
        <w:rPr>
          <w:rFonts w:ascii="Times New Roman" w:hAnsi="Times New Roman" w:cs="Times New Roman"/>
          <w:sz w:val="28"/>
          <w:szCs w:val="28"/>
        </w:rPr>
        <w:t>особі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їх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керівників</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які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відповідно</w:t>
      </w:r>
      <w:proofErr w:type="spellEnd"/>
      <w:r w:rsidR="00F2259F" w:rsidRPr="00D92D84">
        <w:rPr>
          <w:rFonts w:ascii="Times New Roman" w:hAnsi="Times New Roman" w:cs="Times New Roman"/>
          <w:sz w:val="28"/>
          <w:szCs w:val="28"/>
        </w:rPr>
        <w:t xml:space="preserve"> до </w:t>
      </w:r>
      <w:proofErr w:type="spellStart"/>
      <w:r w:rsidR="00F2259F" w:rsidRPr="00D92D84">
        <w:rPr>
          <w:rFonts w:ascii="Times New Roman" w:hAnsi="Times New Roman" w:cs="Times New Roman"/>
          <w:sz w:val="28"/>
          <w:szCs w:val="28"/>
        </w:rPr>
        <w:t>статті</w:t>
      </w:r>
      <w:proofErr w:type="spellEnd"/>
      <w:r w:rsidR="00F2259F" w:rsidRPr="00D92D84">
        <w:rPr>
          <w:rFonts w:ascii="Times New Roman" w:hAnsi="Times New Roman" w:cs="Times New Roman"/>
          <w:sz w:val="28"/>
          <w:szCs w:val="28"/>
        </w:rPr>
        <w:t xml:space="preserve"> 22 </w:t>
      </w:r>
      <w:proofErr w:type="spellStart"/>
      <w:r w:rsidR="00F2259F" w:rsidRPr="00D92D84">
        <w:rPr>
          <w:rFonts w:ascii="Times New Roman" w:hAnsi="Times New Roman" w:cs="Times New Roman"/>
          <w:sz w:val="28"/>
          <w:szCs w:val="28"/>
        </w:rPr>
        <w:t>цього</w:t>
      </w:r>
      <w:proofErr w:type="spellEnd"/>
      <w:r w:rsidR="00F2259F" w:rsidRPr="00D92D84">
        <w:rPr>
          <w:rFonts w:ascii="Times New Roman" w:hAnsi="Times New Roman" w:cs="Times New Roman"/>
          <w:sz w:val="28"/>
          <w:szCs w:val="28"/>
        </w:rPr>
        <w:t xml:space="preserve"> Кодексу </w:t>
      </w:r>
      <w:proofErr w:type="spellStart"/>
      <w:r w:rsidR="00F2259F" w:rsidRPr="00D92D84">
        <w:rPr>
          <w:rFonts w:ascii="Times New Roman" w:hAnsi="Times New Roman" w:cs="Times New Roman"/>
          <w:sz w:val="28"/>
          <w:szCs w:val="28"/>
        </w:rPr>
        <w:t>отримують</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повноваження</w:t>
      </w:r>
      <w:proofErr w:type="spellEnd"/>
      <w:r w:rsidR="00F2259F" w:rsidRPr="00D92D84">
        <w:rPr>
          <w:rFonts w:ascii="Times New Roman" w:hAnsi="Times New Roman" w:cs="Times New Roman"/>
          <w:sz w:val="28"/>
          <w:szCs w:val="28"/>
        </w:rPr>
        <w:t xml:space="preserve"> шляхом </w:t>
      </w:r>
      <w:proofErr w:type="spellStart"/>
      <w:r w:rsidR="00F2259F" w:rsidRPr="00D92D84">
        <w:rPr>
          <w:rFonts w:ascii="Times New Roman" w:hAnsi="Times New Roman" w:cs="Times New Roman"/>
          <w:sz w:val="28"/>
          <w:szCs w:val="28"/>
        </w:rPr>
        <w:t>вс</w:t>
      </w:r>
      <w:r w:rsidRPr="00D92D84">
        <w:rPr>
          <w:rFonts w:ascii="Times New Roman" w:hAnsi="Times New Roman" w:cs="Times New Roman"/>
          <w:sz w:val="28"/>
          <w:szCs w:val="28"/>
        </w:rPr>
        <w:t>тановлення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призначень</w:t>
      </w:r>
      <w:proofErr w:type="spellEnd"/>
      <w:r w:rsidRPr="00D92D84">
        <w:rPr>
          <w:rFonts w:ascii="Times New Roman" w:hAnsi="Times New Roman" w:cs="Times New Roman"/>
          <w:sz w:val="28"/>
          <w:szCs w:val="28"/>
        </w:rPr>
        <w:t>.</w:t>
      </w:r>
    </w:p>
    <w:p w14:paraId="7F83F8C2" w14:textId="77777777"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Головний</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розпорядник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здійснює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бюджетними</w:t>
      </w:r>
      <w:proofErr w:type="spellEnd"/>
      <w:r w:rsidRPr="00D92D84">
        <w:rPr>
          <w:rFonts w:ascii="Times New Roman" w:hAnsi="Times New Roman" w:cs="Times New Roman"/>
          <w:sz w:val="28"/>
          <w:szCs w:val="28"/>
        </w:rPr>
        <w:t xml:space="preserve"> коштами у межах </w:t>
      </w:r>
      <w:proofErr w:type="spellStart"/>
      <w:r w:rsidRPr="00D92D84">
        <w:rPr>
          <w:rFonts w:ascii="Times New Roman" w:hAnsi="Times New Roman" w:cs="Times New Roman"/>
          <w:sz w:val="28"/>
          <w:szCs w:val="28"/>
        </w:rPr>
        <w:t>встановлених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йому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забезпечуючи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ефективне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результативне</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цільове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використання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організацію</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координацію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роботи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розпорядників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нижчого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рівня</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одержувачів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у бюджетному </w:t>
      </w:r>
      <w:proofErr w:type="spellStart"/>
      <w:r w:rsidRPr="00D92D84">
        <w:rPr>
          <w:rFonts w:ascii="Times New Roman" w:hAnsi="Times New Roman" w:cs="Times New Roman"/>
          <w:sz w:val="28"/>
          <w:szCs w:val="28"/>
        </w:rPr>
        <w:t>процесі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здійснює</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внутрішній</w:t>
      </w:r>
      <w:proofErr w:type="spellEnd"/>
      <w:r w:rsidRPr="00D92D84">
        <w:rPr>
          <w:rFonts w:ascii="Times New Roman" w:hAnsi="Times New Roman" w:cs="Times New Roman"/>
          <w:sz w:val="28"/>
          <w:szCs w:val="28"/>
        </w:rPr>
        <w:t xml:space="preserve"> контроль за </w:t>
      </w:r>
      <w:proofErr w:type="spellStart"/>
      <w:r w:rsidRPr="00D92D84">
        <w:rPr>
          <w:rFonts w:ascii="Times New Roman" w:hAnsi="Times New Roman" w:cs="Times New Roman"/>
          <w:sz w:val="28"/>
          <w:szCs w:val="28"/>
        </w:rPr>
        <w:t>повнотою</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надходжень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взяттям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зобов’язань</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розпорядниками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нижчого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рівня</w:t>
      </w:r>
      <w:proofErr w:type="spellEnd"/>
      <w:r w:rsidRPr="00D92D84">
        <w:rPr>
          <w:rFonts w:ascii="Times New Roman" w:hAnsi="Times New Roman" w:cs="Times New Roman"/>
          <w:sz w:val="28"/>
          <w:szCs w:val="28"/>
        </w:rPr>
        <w:t xml:space="preserve"> та </w:t>
      </w:r>
      <w:proofErr w:type="spellStart"/>
      <w:r w:rsidRPr="00D92D84">
        <w:rPr>
          <w:rFonts w:ascii="Times New Roman" w:hAnsi="Times New Roman" w:cs="Times New Roman"/>
          <w:sz w:val="28"/>
          <w:szCs w:val="28"/>
        </w:rPr>
        <w:t>одержувачами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витрачанням</w:t>
      </w:r>
      <w:proofErr w:type="spellEnd"/>
      <w:r w:rsidRPr="00D92D84">
        <w:rPr>
          <w:rFonts w:ascii="Times New Roman" w:hAnsi="Times New Roman" w:cs="Times New Roman"/>
          <w:sz w:val="28"/>
          <w:szCs w:val="28"/>
        </w:rPr>
        <w:t xml:space="preserve"> ними </w:t>
      </w:r>
      <w:proofErr w:type="spellStart"/>
      <w:r w:rsidRPr="00D92D84">
        <w:rPr>
          <w:rFonts w:ascii="Times New Roman" w:hAnsi="Times New Roman" w:cs="Times New Roman"/>
          <w:sz w:val="28"/>
          <w:szCs w:val="28"/>
        </w:rPr>
        <w:t>бюджетних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коштів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пункти</w:t>
      </w:r>
      <w:proofErr w:type="spellEnd"/>
      <w:r w:rsidRPr="00D92D84">
        <w:rPr>
          <w:rFonts w:ascii="Times New Roman" w:hAnsi="Times New Roman" w:cs="Times New Roman"/>
          <w:sz w:val="28"/>
          <w:szCs w:val="28"/>
        </w:rPr>
        <w:t xml:space="preserve"> 7, 9 </w:t>
      </w:r>
      <w:proofErr w:type="spellStart"/>
      <w:r w:rsidRPr="00D92D84">
        <w:rPr>
          <w:rFonts w:ascii="Times New Roman" w:hAnsi="Times New Roman" w:cs="Times New Roman"/>
          <w:sz w:val="28"/>
          <w:szCs w:val="28"/>
        </w:rPr>
        <w:t>частини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п’ятої</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статті</w:t>
      </w:r>
      <w:proofErr w:type="spellEnd"/>
      <w:r w:rsidRPr="00D92D84">
        <w:rPr>
          <w:rFonts w:ascii="Times New Roman" w:hAnsi="Times New Roman" w:cs="Times New Roman"/>
          <w:sz w:val="28"/>
          <w:szCs w:val="28"/>
        </w:rPr>
        <w:t xml:space="preserve"> 22 Бюджетного кодексу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w:t>
      </w:r>
    </w:p>
    <w:p w14:paraId="04EB33F9" w14:textId="5DD68C0B" w:rsidR="00F2259F" w:rsidRPr="00D92D84" w:rsidRDefault="00B65626"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lang w:val="uk-UA"/>
        </w:rPr>
        <w:t>Комісія зазначила, що</w:t>
      </w:r>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r w:rsidR="00F0465E" w:rsidRPr="00D92D84">
        <w:rPr>
          <w:rFonts w:ascii="Times New Roman" w:hAnsi="Times New Roman" w:cs="Times New Roman"/>
          <w:sz w:val="28"/>
          <w:szCs w:val="28"/>
          <w:lang w:val="uk-UA"/>
        </w:rPr>
        <w:t xml:space="preserve">надіслала </w:t>
      </w:r>
      <w:r w:rsidR="00F2259F" w:rsidRPr="00D92D84">
        <w:rPr>
          <w:rFonts w:ascii="Times New Roman" w:hAnsi="Times New Roman" w:cs="Times New Roman"/>
          <w:sz w:val="28"/>
          <w:szCs w:val="28"/>
        </w:rPr>
        <w:t xml:space="preserve">головам </w:t>
      </w:r>
      <w:proofErr w:type="spellStart"/>
      <w:r w:rsidR="00F2259F" w:rsidRPr="00D92D84">
        <w:rPr>
          <w:rFonts w:ascii="Times New Roman" w:hAnsi="Times New Roman" w:cs="Times New Roman"/>
          <w:sz w:val="28"/>
          <w:szCs w:val="28"/>
        </w:rPr>
        <w:t>апеляційних</w:t>
      </w:r>
      <w:proofErr w:type="spellEnd"/>
      <w:r w:rsidR="00F2259F" w:rsidRPr="00D92D84">
        <w:rPr>
          <w:rFonts w:ascii="Times New Roman" w:hAnsi="Times New Roman" w:cs="Times New Roman"/>
          <w:sz w:val="28"/>
          <w:szCs w:val="28"/>
        </w:rPr>
        <w:t xml:space="preserve"> і </w:t>
      </w:r>
      <w:proofErr w:type="spellStart"/>
      <w:r w:rsidR="00F2259F" w:rsidRPr="00D92D84">
        <w:rPr>
          <w:rFonts w:ascii="Times New Roman" w:hAnsi="Times New Roman" w:cs="Times New Roman"/>
          <w:sz w:val="28"/>
          <w:szCs w:val="28"/>
        </w:rPr>
        <w:t>місцевих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судів</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територіальним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управлінням</w:t>
      </w:r>
      <w:proofErr w:type="spellEnd"/>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r w:rsidR="00F0465E" w:rsidRPr="00D92D84">
        <w:rPr>
          <w:rFonts w:ascii="Times New Roman" w:hAnsi="Times New Roman" w:cs="Times New Roman"/>
          <w:sz w:val="28"/>
          <w:szCs w:val="28"/>
          <w:lang w:val="uk-UA"/>
        </w:rPr>
        <w:t xml:space="preserve">лист </w:t>
      </w:r>
      <w:r w:rsidR="00F2259F" w:rsidRPr="00D92D84">
        <w:rPr>
          <w:rFonts w:ascii="Times New Roman" w:hAnsi="Times New Roman" w:cs="Times New Roman"/>
          <w:sz w:val="28"/>
          <w:szCs w:val="28"/>
        </w:rPr>
        <w:t xml:space="preserve">за </w:t>
      </w:r>
      <w:proofErr w:type="spellStart"/>
      <w:r w:rsidR="00F2259F" w:rsidRPr="00D92D84">
        <w:rPr>
          <w:rFonts w:ascii="Times New Roman" w:hAnsi="Times New Roman" w:cs="Times New Roman"/>
          <w:sz w:val="28"/>
          <w:szCs w:val="28"/>
        </w:rPr>
        <w:t>підписом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Голови</w:t>
      </w:r>
      <w:proofErr w:type="spellEnd"/>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Холоднюка</w:t>
      </w:r>
      <w:proofErr w:type="spellEnd"/>
      <w:r w:rsidR="00F2259F" w:rsidRPr="00D92D84">
        <w:rPr>
          <w:rFonts w:ascii="Times New Roman" w:hAnsi="Times New Roman" w:cs="Times New Roman"/>
          <w:sz w:val="28"/>
          <w:szCs w:val="28"/>
        </w:rPr>
        <w:t xml:space="preserve"> З.В. </w:t>
      </w:r>
      <w:proofErr w:type="spellStart"/>
      <w:r w:rsidR="00F2259F" w:rsidRPr="00D92D84">
        <w:rPr>
          <w:rFonts w:ascii="Times New Roman" w:hAnsi="Times New Roman" w:cs="Times New Roman"/>
          <w:sz w:val="28"/>
          <w:szCs w:val="28"/>
        </w:rPr>
        <w:t>від</w:t>
      </w:r>
      <w:proofErr w:type="spellEnd"/>
      <w:r w:rsidR="00F2259F" w:rsidRPr="00D92D84">
        <w:rPr>
          <w:rFonts w:ascii="Times New Roman" w:hAnsi="Times New Roman" w:cs="Times New Roman"/>
          <w:sz w:val="28"/>
          <w:szCs w:val="28"/>
        </w:rPr>
        <w:t xml:space="preserve"> 27 лютого 2020 року (</w:t>
      </w:r>
      <w:proofErr w:type="spellStart"/>
      <w:r w:rsidR="00F2259F" w:rsidRPr="00D92D84">
        <w:rPr>
          <w:rFonts w:ascii="Times New Roman" w:hAnsi="Times New Roman" w:cs="Times New Roman"/>
          <w:sz w:val="28"/>
          <w:szCs w:val="28"/>
        </w:rPr>
        <w:t>вихідний</w:t>
      </w:r>
      <w:proofErr w:type="spellEnd"/>
      <w:r w:rsidR="00F2259F" w:rsidRPr="00D92D84">
        <w:rPr>
          <w:rFonts w:ascii="Times New Roman" w:hAnsi="Times New Roman" w:cs="Times New Roman"/>
          <w:sz w:val="28"/>
          <w:szCs w:val="28"/>
        </w:rPr>
        <w:t xml:space="preserve"> № 10-4086/20) </w:t>
      </w:r>
      <w:proofErr w:type="spellStart"/>
      <w:r w:rsidR="00F2259F" w:rsidRPr="00D92D84">
        <w:rPr>
          <w:rFonts w:ascii="Times New Roman" w:hAnsi="Times New Roman" w:cs="Times New Roman"/>
          <w:sz w:val="28"/>
          <w:szCs w:val="28"/>
        </w:rPr>
        <w:t>із</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роз’ясненнями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щодо</w:t>
      </w:r>
      <w:proofErr w:type="spellEnd"/>
      <w:r w:rsidR="00F2259F" w:rsidRPr="00D92D84">
        <w:rPr>
          <w:rFonts w:ascii="Times New Roman" w:hAnsi="Times New Roman" w:cs="Times New Roman"/>
          <w:sz w:val="28"/>
          <w:szCs w:val="28"/>
        </w:rPr>
        <w:t xml:space="preserve"> порядку </w:t>
      </w:r>
      <w:proofErr w:type="spellStart"/>
      <w:r w:rsidR="00F2259F" w:rsidRPr="00D92D84">
        <w:rPr>
          <w:rFonts w:ascii="Times New Roman" w:hAnsi="Times New Roman" w:cs="Times New Roman"/>
          <w:sz w:val="28"/>
          <w:szCs w:val="28"/>
        </w:rPr>
        <w:t>розрахунку</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суддівської</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винагороди</w:t>
      </w:r>
      <w:proofErr w:type="spellEnd"/>
      <w:r w:rsidR="00F2259F" w:rsidRPr="00D92D84">
        <w:rPr>
          <w:rFonts w:ascii="Times New Roman" w:hAnsi="Times New Roman" w:cs="Times New Roman"/>
          <w:sz w:val="28"/>
          <w:szCs w:val="28"/>
        </w:rPr>
        <w:t xml:space="preserve"> для </w:t>
      </w:r>
      <w:proofErr w:type="spellStart"/>
      <w:r w:rsidR="00F2259F" w:rsidRPr="00D92D84">
        <w:rPr>
          <w:rFonts w:ascii="Times New Roman" w:hAnsi="Times New Roman" w:cs="Times New Roman"/>
          <w:sz w:val="28"/>
          <w:szCs w:val="28"/>
        </w:rPr>
        <w:t>обчислення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щомісячного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довічного</w:t>
      </w:r>
      <w:proofErr w:type="spellEnd"/>
      <w:r w:rsidR="00F2259F" w:rsidRPr="00D92D84">
        <w:rPr>
          <w:rFonts w:ascii="Times New Roman" w:hAnsi="Times New Roman" w:cs="Times New Roman"/>
          <w:sz w:val="28"/>
          <w:szCs w:val="28"/>
        </w:rPr>
        <w:t xml:space="preserve"> грошового </w:t>
      </w:r>
      <w:proofErr w:type="spellStart"/>
      <w:r w:rsidR="00F2259F" w:rsidRPr="00D92D84">
        <w:rPr>
          <w:rFonts w:ascii="Times New Roman" w:hAnsi="Times New Roman" w:cs="Times New Roman"/>
          <w:sz w:val="28"/>
          <w:szCs w:val="28"/>
        </w:rPr>
        <w:t>утримання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судді</w:t>
      </w:r>
      <w:proofErr w:type="spellEnd"/>
      <w:r w:rsidR="00F2259F" w:rsidRPr="00D92D84">
        <w:rPr>
          <w:rFonts w:ascii="Times New Roman" w:hAnsi="Times New Roman" w:cs="Times New Roman"/>
          <w:sz w:val="28"/>
          <w:szCs w:val="28"/>
        </w:rPr>
        <w:t xml:space="preserve"> у </w:t>
      </w:r>
      <w:proofErr w:type="spellStart"/>
      <w:r w:rsidR="00F2259F" w:rsidRPr="00D92D84">
        <w:rPr>
          <w:rFonts w:ascii="Times New Roman" w:hAnsi="Times New Roman" w:cs="Times New Roman"/>
          <w:sz w:val="28"/>
          <w:szCs w:val="28"/>
        </w:rPr>
        <w:t>відставці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Фактично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це</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роз’яснення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надано</w:t>
      </w:r>
      <w:proofErr w:type="spellEnd"/>
      <w:r w:rsidR="00F2259F" w:rsidRPr="00D92D84">
        <w:rPr>
          <w:rFonts w:ascii="Times New Roman" w:hAnsi="Times New Roman" w:cs="Times New Roman"/>
          <w:sz w:val="28"/>
          <w:szCs w:val="28"/>
        </w:rPr>
        <w:t xml:space="preserve"> Головою </w:t>
      </w:r>
      <w:r w:rsidR="00F0465E" w:rsidRPr="00D92D84">
        <w:rPr>
          <w:rFonts w:ascii="Times New Roman" w:hAnsi="Times New Roman" w:cs="Times New Roman"/>
          <w:sz w:val="28"/>
          <w:szCs w:val="28"/>
          <w:lang w:val="uk-UA"/>
        </w:rPr>
        <w:t xml:space="preserve">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Холоднюком</w:t>
      </w:r>
      <w:proofErr w:type="spellEnd"/>
      <w:r w:rsidR="00F2259F" w:rsidRPr="00D92D84">
        <w:rPr>
          <w:rFonts w:ascii="Times New Roman" w:hAnsi="Times New Roman" w:cs="Times New Roman"/>
          <w:sz w:val="28"/>
          <w:szCs w:val="28"/>
        </w:rPr>
        <w:t xml:space="preserve"> З.В. як </w:t>
      </w:r>
      <w:proofErr w:type="spellStart"/>
      <w:r w:rsidR="00F2259F" w:rsidRPr="00D92D84">
        <w:rPr>
          <w:rFonts w:ascii="Times New Roman" w:hAnsi="Times New Roman" w:cs="Times New Roman"/>
          <w:sz w:val="28"/>
          <w:szCs w:val="28"/>
        </w:rPr>
        <w:t>керівником</w:t>
      </w:r>
      <w:proofErr w:type="spellEnd"/>
      <w:r w:rsidR="00F2259F" w:rsidRPr="00D92D84">
        <w:rPr>
          <w:rFonts w:ascii="Times New Roman" w:hAnsi="Times New Roman" w:cs="Times New Roman"/>
          <w:sz w:val="28"/>
          <w:szCs w:val="28"/>
        </w:rPr>
        <w:t xml:space="preserve"> органу, </w:t>
      </w:r>
      <w:proofErr w:type="spellStart"/>
      <w:r w:rsidR="00F2259F" w:rsidRPr="00D92D84">
        <w:rPr>
          <w:rFonts w:ascii="Times New Roman" w:hAnsi="Times New Roman" w:cs="Times New Roman"/>
          <w:sz w:val="28"/>
          <w:szCs w:val="28"/>
        </w:rPr>
        <w:t>який</w:t>
      </w:r>
      <w:proofErr w:type="spellEnd"/>
      <w:r w:rsidR="00F2259F" w:rsidRPr="00D92D84">
        <w:rPr>
          <w:rFonts w:ascii="Times New Roman" w:hAnsi="Times New Roman" w:cs="Times New Roman"/>
          <w:sz w:val="28"/>
          <w:szCs w:val="28"/>
        </w:rPr>
        <w:t xml:space="preserve"> є </w:t>
      </w:r>
      <w:proofErr w:type="spellStart"/>
      <w:r w:rsidR="00F2259F" w:rsidRPr="00D92D84">
        <w:rPr>
          <w:rFonts w:ascii="Times New Roman" w:hAnsi="Times New Roman" w:cs="Times New Roman"/>
          <w:sz w:val="28"/>
          <w:szCs w:val="28"/>
        </w:rPr>
        <w:t>розпорядником</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бюджетних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коштів</w:t>
      </w:r>
      <w:proofErr w:type="spellEnd"/>
      <w:r w:rsidR="00F2259F" w:rsidRPr="00D92D84">
        <w:rPr>
          <w:rFonts w:ascii="Times New Roman" w:hAnsi="Times New Roman" w:cs="Times New Roman"/>
          <w:sz w:val="28"/>
          <w:szCs w:val="28"/>
        </w:rPr>
        <w:t xml:space="preserve">, як </w:t>
      </w:r>
      <w:proofErr w:type="spellStart"/>
      <w:r w:rsidR="00F2259F" w:rsidRPr="00D92D84">
        <w:rPr>
          <w:rFonts w:ascii="Times New Roman" w:hAnsi="Times New Roman" w:cs="Times New Roman"/>
          <w:sz w:val="28"/>
          <w:szCs w:val="28"/>
        </w:rPr>
        <w:t>офіційна</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відповідь</w:t>
      </w:r>
      <w:proofErr w:type="spellEnd"/>
      <w:r w:rsidR="00F2259F" w:rsidRPr="00D92D84">
        <w:rPr>
          <w:rFonts w:ascii="Times New Roman" w:hAnsi="Times New Roman" w:cs="Times New Roman"/>
          <w:sz w:val="28"/>
          <w:szCs w:val="28"/>
        </w:rPr>
        <w:t xml:space="preserve"> на </w:t>
      </w:r>
      <w:proofErr w:type="spellStart"/>
      <w:r w:rsidR="00F2259F" w:rsidRPr="00D92D84">
        <w:rPr>
          <w:rFonts w:ascii="Times New Roman" w:hAnsi="Times New Roman" w:cs="Times New Roman"/>
          <w:sz w:val="28"/>
          <w:szCs w:val="28"/>
        </w:rPr>
        <w:t>звернення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територіальних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управлінь</w:t>
      </w:r>
      <w:proofErr w:type="spellEnd"/>
      <w:r w:rsidR="00F2259F" w:rsidRPr="00D92D84">
        <w:rPr>
          <w:rFonts w:ascii="Times New Roman" w:hAnsi="Times New Roman" w:cs="Times New Roman"/>
          <w:sz w:val="28"/>
          <w:szCs w:val="28"/>
        </w:rPr>
        <w:t xml:space="preserve"> ДСА </w:t>
      </w:r>
      <w:proofErr w:type="spellStart"/>
      <w:r w:rsidR="00F2259F" w:rsidRPr="00D92D84">
        <w:rPr>
          <w:rFonts w:ascii="Times New Roman" w:hAnsi="Times New Roman" w:cs="Times New Roman"/>
          <w:sz w:val="28"/>
          <w:szCs w:val="28"/>
        </w:rPr>
        <w:t>України</w:t>
      </w:r>
      <w:proofErr w:type="spellEnd"/>
      <w:r w:rsidR="00F2259F" w:rsidRPr="00D92D84">
        <w:rPr>
          <w:rFonts w:ascii="Times New Roman" w:hAnsi="Times New Roman" w:cs="Times New Roman"/>
          <w:sz w:val="28"/>
          <w:szCs w:val="28"/>
        </w:rPr>
        <w:t xml:space="preserve"> і </w:t>
      </w:r>
      <w:proofErr w:type="spellStart"/>
      <w:r w:rsidR="00F2259F" w:rsidRPr="00D92D84">
        <w:rPr>
          <w:rFonts w:ascii="Times New Roman" w:hAnsi="Times New Roman" w:cs="Times New Roman"/>
          <w:sz w:val="28"/>
          <w:szCs w:val="28"/>
        </w:rPr>
        <w:t>судів</w:t>
      </w:r>
      <w:proofErr w:type="spellEnd"/>
      <w:r w:rsidR="00F2259F" w:rsidRPr="00D92D84">
        <w:rPr>
          <w:rFonts w:ascii="Times New Roman" w:hAnsi="Times New Roman" w:cs="Times New Roman"/>
          <w:sz w:val="28"/>
          <w:szCs w:val="28"/>
        </w:rPr>
        <w:t xml:space="preserve">, у тому </w:t>
      </w:r>
      <w:proofErr w:type="spellStart"/>
      <w:r w:rsidR="00F2259F" w:rsidRPr="00D92D84">
        <w:rPr>
          <w:rFonts w:ascii="Times New Roman" w:hAnsi="Times New Roman" w:cs="Times New Roman"/>
          <w:sz w:val="28"/>
          <w:szCs w:val="28"/>
        </w:rPr>
        <w:t>числі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окремих</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суддів</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стосовно</w:t>
      </w:r>
      <w:proofErr w:type="spellEnd"/>
      <w:r w:rsidR="00F2259F" w:rsidRPr="00D92D84">
        <w:rPr>
          <w:rFonts w:ascii="Times New Roman" w:hAnsi="Times New Roman" w:cs="Times New Roman"/>
          <w:sz w:val="28"/>
          <w:szCs w:val="28"/>
        </w:rPr>
        <w:t xml:space="preserve"> порядку </w:t>
      </w:r>
      <w:proofErr w:type="spellStart"/>
      <w:r w:rsidR="00F2259F" w:rsidRPr="00D92D84">
        <w:rPr>
          <w:rFonts w:ascii="Times New Roman" w:hAnsi="Times New Roman" w:cs="Times New Roman"/>
          <w:sz w:val="28"/>
          <w:szCs w:val="28"/>
        </w:rPr>
        <w:t>видачі</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довідок</w:t>
      </w:r>
      <w:proofErr w:type="spellEnd"/>
      <w:r w:rsidR="00F2259F" w:rsidRPr="00D92D84">
        <w:rPr>
          <w:rFonts w:ascii="Times New Roman" w:hAnsi="Times New Roman" w:cs="Times New Roman"/>
          <w:sz w:val="28"/>
          <w:szCs w:val="28"/>
        </w:rPr>
        <w:t xml:space="preserve"> для </w:t>
      </w:r>
      <w:proofErr w:type="spellStart"/>
      <w:r w:rsidR="00F2259F" w:rsidRPr="00D92D84">
        <w:rPr>
          <w:rFonts w:ascii="Times New Roman" w:hAnsi="Times New Roman" w:cs="Times New Roman"/>
          <w:sz w:val="28"/>
          <w:szCs w:val="28"/>
        </w:rPr>
        <w:t>перерахунку</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щомісячного</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довічного</w:t>
      </w:r>
      <w:proofErr w:type="spellEnd"/>
      <w:r w:rsidR="00F2259F" w:rsidRPr="00D92D84">
        <w:rPr>
          <w:rFonts w:ascii="Times New Roman" w:hAnsi="Times New Roman" w:cs="Times New Roman"/>
          <w:sz w:val="28"/>
          <w:szCs w:val="28"/>
        </w:rPr>
        <w:t xml:space="preserve"> грошового </w:t>
      </w:r>
      <w:proofErr w:type="spellStart"/>
      <w:r w:rsidR="00F2259F" w:rsidRPr="00D92D84">
        <w:rPr>
          <w:rFonts w:ascii="Times New Roman" w:hAnsi="Times New Roman" w:cs="Times New Roman"/>
          <w:sz w:val="28"/>
          <w:szCs w:val="28"/>
        </w:rPr>
        <w:t>утримання</w:t>
      </w:r>
      <w:proofErr w:type="spellEnd"/>
      <w:r w:rsidR="00F2259F" w:rsidRPr="00D92D84">
        <w:rPr>
          <w:rFonts w:ascii="Times New Roman" w:hAnsi="Times New Roman" w:cs="Times New Roman"/>
          <w:sz w:val="28"/>
          <w:szCs w:val="28"/>
        </w:rPr>
        <w:t xml:space="preserve"> </w:t>
      </w:r>
      <w:proofErr w:type="spellStart"/>
      <w:r w:rsidR="00F2259F" w:rsidRPr="00D92D84">
        <w:rPr>
          <w:rFonts w:ascii="Times New Roman" w:hAnsi="Times New Roman" w:cs="Times New Roman"/>
          <w:sz w:val="28"/>
          <w:szCs w:val="28"/>
        </w:rPr>
        <w:t>суддям</w:t>
      </w:r>
      <w:proofErr w:type="spellEnd"/>
      <w:r w:rsidR="00F2259F" w:rsidRPr="00D92D84">
        <w:rPr>
          <w:rFonts w:ascii="Times New Roman" w:hAnsi="Times New Roman" w:cs="Times New Roman"/>
          <w:sz w:val="28"/>
          <w:szCs w:val="28"/>
        </w:rPr>
        <w:t xml:space="preserve"> у </w:t>
      </w:r>
      <w:proofErr w:type="spellStart"/>
      <w:r w:rsidR="00F2259F" w:rsidRPr="00D92D84">
        <w:rPr>
          <w:rFonts w:ascii="Times New Roman" w:hAnsi="Times New Roman" w:cs="Times New Roman"/>
          <w:sz w:val="28"/>
          <w:szCs w:val="28"/>
        </w:rPr>
        <w:t>відставці</w:t>
      </w:r>
      <w:proofErr w:type="spellEnd"/>
      <w:r w:rsidR="00F2259F" w:rsidRPr="00D92D84">
        <w:rPr>
          <w:rFonts w:ascii="Times New Roman" w:hAnsi="Times New Roman" w:cs="Times New Roman"/>
          <w:sz w:val="28"/>
          <w:szCs w:val="28"/>
        </w:rPr>
        <w:t>.</w:t>
      </w:r>
    </w:p>
    <w:p w14:paraId="0C7F10C9" w14:textId="705B4A71" w:rsidR="00F2259F" w:rsidRPr="00D92D84" w:rsidRDefault="00F2259F" w:rsidP="00A63127">
      <w:pPr>
        <w:pStyle w:val="20"/>
        <w:shd w:val="clear" w:color="auto" w:fill="auto"/>
        <w:spacing w:before="0" w:after="0"/>
        <w:ind w:right="700" w:firstLine="708"/>
        <w:rPr>
          <w:rFonts w:ascii="Times New Roman" w:hAnsi="Times New Roman" w:cs="Times New Roman"/>
          <w:sz w:val="28"/>
          <w:szCs w:val="28"/>
        </w:rPr>
      </w:pPr>
      <w:r w:rsidRPr="00D92D84">
        <w:rPr>
          <w:rFonts w:ascii="Times New Roman" w:hAnsi="Times New Roman" w:cs="Times New Roman"/>
          <w:sz w:val="28"/>
          <w:szCs w:val="28"/>
        </w:rPr>
        <w:t xml:space="preserve">З </w:t>
      </w:r>
      <w:proofErr w:type="spellStart"/>
      <w:r w:rsidRPr="00D92D84">
        <w:rPr>
          <w:rFonts w:ascii="Times New Roman" w:hAnsi="Times New Roman" w:cs="Times New Roman"/>
          <w:sz w:val="28"/>
          <w:szCs w:val="28"/>
        </w:rPr>
        <w:t>огляду</w:t>
      </w:r>
      <w:proofErr w:type="spellEnd"/>
      <w:r w:rsidRPr="00D92D84">
        <w:rPr>
          <w:rFonts w:ascii="Times New Roman" w:hAnsi="Times New Roman" w:cs="Times New Roman"/>
          <w:sz w:val="28"/>
          <w:szCs w:val="28"/>
        </w:rPr>
        <w:t xml:space="preserve"> на </w:t>
      </w:r>
      <w:proofErr w:type="spellStart"/>
      <w:r w:rsidRPr="00D92D84">
        <w:rPr>
          <w:rFonts w:ascii="Times New Roman" w:hAnsi="Times New Roman" w:cs="Times New Roman"/>
          <w:sz w:val="28"/>
          <w:szCs w:val="28"/>
        </w:rPr>
        <w:t>зазначене</w:t>
      </w:r>
      <w:proofErr w:type="spellEnd"/>
      <w:r w:rsidR="00B65626" w:rsidRPr="00D92D84">
        <w:rPr>
          <w:rFonts w:ascii="Times New Roman" w:hAnsi="Times New Roman" w:cs="Times New Roman"/>
          <w:sz w:val="28"/>
          <w:szCs w:val="28"/>
          <w:lang w:val="uk-UA"/>
        </w:rPr>
        <w:t xml:space="preserve"> Комісією</w:t>
      </w:r>
      <w:r w:rsidRPr="00D92D84">
        <w:rPr>
          <w:rFonts w:ascii="Times New Roman" w:hAnsi="Times New Roman" w:cs="Times New Roman"/>
          <w:sz w:val="28"/>
          <w:szCs w:val="28"/>
        </w:rPr>
        <w:t xml:space="preserve"> не </w:t>
      </w:r>
      <w:r w:rsidR="00F0465E" w:rsidRPr="00D92D84">
        <w:rPr>
          <w:rFonts w:ascii="Times New Roman" w:hAnsi="Times New Roman" w:cs="Times New Roman"/>
          <w:sz w:val="28"/>
          <w:szCs w:val="28"/>
          <w:lang w:val="uk-UA"/>
        </w:rPr>
        <w:t>встановлено</w:t>
      </w:r>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що</w:t>
      </w:r>
      <w:proofErr w:type="spellEnd"/>
      <w:r w:rsidRPr="00D92D84">
        <w:rPr>
          <w:rFonts w:ascii="Times New Roman" w:hAnsi="Times New Roman" w:cs="Times New Roman"/>
          <w:sz w:val="28"/>
          <w:szCs w:val="28"/>
        </w:rPr>
        <w:t xml:space="preserve">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надаючи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роз’яснення</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листі</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w:t>
      </w:r>
      <w:proofErr w:type="spellEnd"/>
      <w:r w:rsidRPr="00D92D84">
        <w:rPr>
          <w:rFonts w:ascii="Times New Roman" w:hAnsi="Times New Roman" w:cs="Times New Roman"/>
          <w:sz w:val="28"/>
          <w:szCs w:val="28"/>
        </w:rPr>
        <w:t xml:space="preserve"> 27 лютого 2020 року № 10-4086/20, </w:t>
      </w:r>
      <w:proofErr w:type="spellStart"/>
      <w:r w:rsidRPr="00D92D84">
        <w:rPr>
          <w:rFonts w:ascii="Times New Roman" w:hAnsi="Times New Roman" w:cs="Times New Roman"/>
          <w:sz w:val="28"/>
          <w:szCs w:val="28"/>
        </w:rPr>
        <w:t>діяв</w:t>
      </w:r>
      <w:proofErr w:type="spellEnd"/>
      <w:r w:rsidRPr="00D92D84">
        <w:rPr>
          <w:rFonts w:ascii="Times New Roman" w:hAnsi="Times New Roman" w:cs="Times New Roman"/>
          <w:sz w:val="28"/>
          <w:szCs w:val="28"/>
        </w:rPr>
        <w:t xml:space="preserve"> </w:t>
      </w:r>
      <w:proofErr w:type="spellStart"/>
      <w:r w:rsidR="00F0465E" w:rsidRPr="00D92D84">
        <w:rPr>
          <w:rFonts w:ascii="Times New Roman" w:hAnsi="Times New Roman" w:cs="Times New Roman"/>
          <w:sz w:val="28"/>
          <w:szCs w:val="28"/>
        </w:rPr>
        <w:t>всупереч</w:t>
      </w:r>
      <w:proofErr w:type="spellEnd"/>
      <w:r w:rsidR="00F0465E" w:rsidRPr="00D92D84">
        <w:rPr>
          <w:rFonts w:ascii="Times New Roman" w:hAnsi="Times New Roman" w:cs="Times New Roman"/>
          <w:sz w:val="28"/>
          <w:szCs w:val="28"/>
        </w:rPr>
        <w:t xml:space="preserve"> </w:t>
      </w:r>
      <w:proofErr w:type="spellStart"/>
      <w:r w:rsidR="00F0465E" w:rsidRPr="00D92D84">
        <w:rPr>
          <w:rFonts w:ascii="Times New Roman" w:hAnsi="Times New Roman" w:cs="Times New Roman"/>
          <w:sz w:val="28"/>
          <w:szCs w:val="28"/>
        </w:rPr>
        <w:t>вимог</w:t>
      </w:r>
      <w:r w:rsidR="00F0465E" w:rsidRPr="00D92D84">
        <w:rPr>
          <w:rFonts w:ascii="Times New Roman" w:hAnsi="Times New Roman" w:cs="Times New Roman"/>
          <w:sz w:val="28"/>
          <w:szCs w:val="28"/>
          <w:lang w:val="uk-UA"/>
        </w:rPr>
        <w:t>ам</w:t>
      </w:r>
      <w:proofErr w:type="spellEnd"/>
      <w:r w:rsidR="00F0465E" w:rsidRPr="00D92D84">
        <w:rPr>
          <w:rFonts w:ascii="Times New Roman" w:hAnsi="Times New Roman" w:cs="Times New Roman"/>
          <w:sz w:val="28"/>
          <w:szCs w:val="28"/>
        </w:rPr>
        <w:t xml:space="preserve"> закону </w:t>
      </w:r>
      <w:proofErr w:type="spellStart"/>
      <w:r w:rsidR="00F0465E" w:rsidRPr="00D92D84">
        <w:rPr>
          <w:rFonts w:ascii="Times New Roman" w:hAnsi="Times New Roman" w:cs="Times New Roman"/>
          <w:sz w:val="28"/>
          <w:szCs w:val="28"/>
        </w:rPr>
        <w:t>чи</w:t>
      </w:r>
      <w:proofErr w:type="spellEnd"/>
      <w:r w:rsidR="00F0465E" w:rsidRPr="00D92D84">
        <w:rPr>
          <w:rFonts w:ascii="Times New Roman" w:hAnsi="Times New Roman" w:cs="Times New Roman"/>
          <w:sz w:val="28"/>
          <w:szCs w:val="28"/>
        </w:rPr>
        <w:t xml:space="preserve"> </w:t>
      </w:r>
      <w:r w:rsidRPr="00D92D84">
        <w:rPr>
          <w:rFonts w:ascii="Times New Roman" w:hAnsi="Times New Roman" w:cs="Times New Roman"/>
          <w:sz w:val="28"/>
          <w:szCs w:val="28"/>
        </w:rPr>
        <w:t xml:space="preserve">з </w:t>
      </w:r>
      <w:proofErr w:type="spellStart"/>
      <w:r w:rsidRPr="00D92D84">
        <w:rPr>
          <w:rFonts w:ascii="Times New Roman" w:hAnsi="Times New Roman" w:cs="Times New Roman"/>
          <w:sz w:val="28"/>
          <w:szCs w:val="28"/>
        </w:rPr>
        <w:t>перевищенням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наданих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йому</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повноважень</w:t>
      </w:r>
      <w:proofErr w:type="spellEnd"/>
      <w:r w:rsidRPr="00D92D84">
        <w:rPr>
          <w:rFonts w:ascii="Times New Roman" w:hAnsi="Times New Roman" w:cs="Times New Roman"/>
          <w:sz w:val="28"/>
          <w:szCs w:val="28"/>
        </w:rPr>
        <w:t>.</w:t>
      </w:r>
    </w:p>
    <w:p w14:paraId="05075F10" w14:textId="26F36E49" w:rsidR="007A51FD" w:rsidRDefault="00F2259F" w:rsidP="00A63127">
      <w:pPr>
        <w:pStyle w:val="20"/>
        <w:shd w:val="clear" w:color="auto" w:fill="auto"/>
        <w:spacing w:before="0" w:after="0"/>
        <w:ind w:right="660" w:firstLine="708"/>
        <w:rPr>
          <w:rFonts w:ascii="Times New Roman" w:hAnsi="Times New Roman" w:cs="Times New Roman"/>
          <w:sz w:val="28"/>
          <w:szCs w:val="28"/>
        </w:rPr>
      </w:pPr>
      <w:proofErr w:type="spellStart"/>
      <w:r w:rsidRPr="00D92D84">
        <w:rPr>
          <w:rFonts w:ascii="Times New Roman" w:hAnsi="Times New Roman" w:cs="Times New Roman"/>
          <w:sz w:val="28"/>
          <w:szCs w:val="28"/>
        </w:rPr>
        <w:t>Окрім</w:t>
      </w:r>
      <w:proofErr w:type="spellEnd"/>
      <w:r w:rsidRPr="00D92D84">
        <w:rPr>
          <w:rFonts w:ascii="Times New Roman" w:hAnsi="Times New Roman" w:cs="Times New Roman"/>
          <w:sz w:val="28"/>
          <w:szCs w:val="28"/>
        </w:rPr>
        <w:t xml:space="preserve"> того, як </w:t>
      </w:r>
      <w:proofErr w:type="spellStart"/>
      <w:r w:rsidRPr="00D92D84">
        <w:rPr>
          <w:rFonts w:ascii="Times New Roman" w:hAnsi="Times New Roman" w:cs="Times New Roman"/>
          <w:sz w:val="28"/>
          <w:szCs w:val="28"/>
        </w:rPr>
        <w:t>зазначив</w:t>
      </w:r>
      <w:proofErr w:type="spellEnd"/>
      <w:r w:rsidRPr="00D92D84">
        <w:rPr>
          <w:rFonts w:ascii="Times New Roman" w:hAnsi="Times New Roman" w:cs="Times New Roman"/>
          <w:sz w:val="28"/>
          <w:szCs w:val="28"/>
        </w:rPr>
        <w:t xml:space="preserve"> Голова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у </w:t>
      </w:r>
      <w:proofErr w:type="spellStart"/>
      <w:r w:rsidRPr="00D92D84">
        <w:rPr>
          <w:rFonts w:ascii="Times New Roman" w:hAnsi="Times New Roman" w:cs="Times New Roman"/>
          <w:sz w:val="28"/>
          <w:szCs w:val="28"/>
        </w:rPr>
        <w:t>поясненнях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вказаний</w:t>
      </w:r>
      <w:proofErr w:type="spellEnd"/>
      <w:r w:rsidRPr="00D92D84">
        <w:rPr>
          <w:rFonts w:ascii="Times New Roman" w:hAnsi="Times New Roman" w:cs="Times New Roman"/>
          <w:sz w:val="28"/>
          <w:szCs w:val="28"/>
        </w:rPr>
        <w:t xml:space="preserve"> лист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надіслано</w:t>
      </w:r>
      <w:proofErr w:type="spellEnd"/>
      <w:r w:rsidRPr="00D92D84">
        <w:rPr>
          <w:rFonts w:ascii="Times New Roman" w:hAnsi="Times New Roman" w:cs="Times New Roman"/>
          <w:sz w:val="28"/>
          <w:szCs w:val="28"/>
        </w:rPr>
        <w:t xml:space="preserve"> головам </w:t>
      </w:r>
      <w:proofErr w:type="spellStart"/>
      <w:r w:rsidRPr="00D92D84">
        <w:rPr>
          <w:rFonts w:ascii="Times New Roman" w:hAnsi="Times New Roman" w:cs="Times New Roman"/>
          <w:sz w:val="28"/>
          <w:szCs w:val="28"/>
        </w:rPr>
        <w:t>апеляційних</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місцевих</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судів</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територіальним</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управлінням</w:t>
      </w:r>
      <w:proofErr w:type="spellEnd"/>
      <w:r w:rsidRPr="00D92D84">
        <w:rPr>
          <w:rFonts w:ascii="Times New Roman" w:hAnsi="Times New Roman" w:cs="Times New Roman"/>
          <w:sz w:val="28"/>
          <w:szCs w:val="28"/>
        </w:rPr>
        <w:t xml:space="preserve"> ДСА </w:t>
      </w:r>
      <w:proofErr w:type="spellStart"/>
      <w:r w:rsidRPr="00D92D84">
        <w:rPr>
          <w:rFonts w:ascii="Times New Roman" w:hAnsi="Times New Roman" w:cs="Times New Roman"/>
          <w:sz w:val="28"/>
          <w:szCs w:val="28"/>
        </w:rPr>
        <w:t>України</w:t>
      </w:r>
      <w:proofErr w:type="spellEnd"/>
      <w:r w:rsidRPr="00D92D84">
        <w:rPr>
          <w:rFonts w:ascii="Times New Roman" w:hAnsi="Times New Roman" w:cs="Times New Roman"/>
          <w:sz w:val="28"/>
          <w:szCs w:val="28"/>
        </w:rPr>
        <w:t xml:space="preserve"> 28 лютого 2020 року (</w:t>
      </w:r>
      <w:proofErr w:type="spellStart"/>
      <w:r w:rsidRPr="00D92D84">
        <w:rPr>
          <w:rFonts w:ascii="Times New Roman" w:hAnsi="Times New Roman" w:cs="Times New Roman"/>
          <w:sz w:val="28"/>
          <w:szCs w:val="28"/>
        </w:rPr>
        <w:t>п’ятниця</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однак</w:t>
      </w:r>
      <w:proofErr w:type="spellEnd"/>
      <w:r w:rsidRPr="00D92D84">
        <w:rPr>
          <w:rFonts w:ascii="Times New Roman" w:hAnsi="Times New Roman" w:cs="Times New Roman"/>
          <w:sz w:val="28"/>
          <w:szCs w:val="28"/>
        </w:rPr>
        <w:t xml:space="preserve"> 2 </w:t>
      </w:r>
      <w:proofErr w:type="spellStart"/>
      <w:r w:rsidRPr="00D92D84">
        <w:rPr>
          <w:rFonts w:ascii="Times New Roman" w:hAnsi="Times New Roman" w:cs="Times New Roman"/>
          <w:sz w:val="28"/>
          <w:szCs w:val="28"/>
        </w:rPr>
        <w:t>березня</w:t>
      </w:r>
      <w:proofErr w:type="spellEnd"/>
      <w:r w:rsidRPr="00D92D84">
        <w:rPr>
          <w:rFonts w:ascii="Times New Roman" w:hAnsi="Times New Roman" w:cs="Times New Roman"/>
          <w:sz w:val="28"/>
          <w:szCs w:val="28"/>
        </w:rPr>
        <w:t xml:space="preserve"> </w:t>
      </w:r>
      <w:r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rPr>
        <w:t>2020 року (</w:t>
      </w:r>
      <w:proofErr w:type="spellStart"/>
      <w:r w:rsidRPr="00D92D84">
        <w:rPr>
          <w:rFonts w:ascii="Times New Roman" w:hAnsi="Times New Roman" w:cs="Times New Roman"/>
          <w:sz w:val="28"/>
          <w:szCs w:val="28"/>
        </w:rPr>
        <w:t>понеділок</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відкликано</w:t>
      </w:r>
      <w:proofErr w:type="spellEnd"/>
      <w:r w:rsidRPr="00D92D84">
        <w:rPr>
          <w:rFonts w:ascii="Times New Roman" w:hAnsi="Times New Roman" w:cs="Times New Roman"/>
          <w:sz w:val="28"/>
          <w:szCs w:val="28"/>
        </w:rPr>
        <w:t xml:space="preserve"> через </w:t>
      </w:r>
      <w:proofErr w:type="spellStart"/>
      <w:r w:rsidRPr="00D92D84">
        <w:rPr>
          <w:rFonts w:ascii="Times New Roman" w:hAnsi="Times New Roman" w:cs="Times New Roman"/>
          <w:sz w:val="28"/>
          <w:szCs w:val="28"/>
        </w:rPr>
        <w:t>його</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неоднозначне</w:t>
      </w:r>
      <w:proofErr w:type="spellEnd"/>
      <w:r w:rsidRPr="00D92D84">
        <w:rPr>
          <w:rFonts w:ascii="Times New Roman" w:hAnsi="Times New Roman" w:cs="Times New Roman"/>
          <w:sz w:val="28"/>
          <w:szCs w:val="28"/>
        </w:rPr>
        <w:t xml:space="preserve"> </w:t>
      </w:r>
      <w:proofErr w:type="spellStart"/>
      <w:r w:rsidRPr="00D92D84">
        <w:rPr>
          <w:rFonts w:ascii="Times New Roman" w:hAnsi="Times New Roman" w:cs="Times New Roman"/>
          <w:sz w:val="28"/>
          <w:szCs w:val="28"/>
        </w:rPr>
        <w:t>розуміння</w:t>
      </w:r>
      <w:proofErr w:type="spellEnd"/>
      <w:r w:rsidRPr="00D92D84">
        <w:rPr>
          <w:rFonts w:ascii="Times New Roman" w:hAnsi="Times New Roman" w:cs="Times New Roman"/>
          <w:sz w:val="28"/>
          <w:szCs w:val="28"/>
        </w:rPr>
        <w:t xml:space="preserve"> і </w:t>
      </w:r>
      <w:proofErr w:type="spellStart"/>
      <w:r w:rsidRPr="00D92D84">
        <w:rPr>
          <w:rFonts w:ascii="Times New Roman" w:hAnsi="Times New Roman" w:cs="Times New Roman"/>
          <w:sz w:val="28"/>
          <w:szCs w:val="28"/>
        </w:rPr>
        <w:t>сприйняття</w:t>
      </w:r>
      <w:proofErr w:type="spellEnd"/>
      <w:r w:rsidRPr="00D92D84">
        <w:rPr>
          <w:rFonts w:ascii="Times New Roman" w:hAnsi="Times New Roman" w:cs="Times New Roman"/>
          <w:sz w:val="28"/>
          <w:szCs w:val="28"/>
        </w:rPr>
        <w:t>.</w:t>
      </w:r>
    </w:p>
    <w:p w14:paraId="16FF3334" w14:textId="24F56812" w:rsidR="00F2259F" w:rsidRPr="00D92D84" w:rsidRDefault="00B65626" w:rsidP="00A63127">
      <w:pPr>
        <w:pStyle w:val="20"/>
        <w:shd w:val="clear" w:color="auto" w:fill="auto"/>
        <w:spacing w:before="0" w:after="0"/>
        <w:ind w:right="660" w:firstLine="708"/>
        <w:rPr>
          <w:rFonts w:ascii="Times New Roman" w:hAnsi="Times New Roman" w:cs="Times New Roman"/>
          <w:sz w:val="28"/>
          <w:szCs w:val="28"/>
          <w:lang w:val="uk-UA"/>
        </w:rPr>
      </w:pPr>
      <w:r w:rsidRPr="00D92D84">
        <w:rPr>
          <w:rFonts w:ascii="Times New Roman" w:hAnsi="Times New Roman" w:cs="Times New Roman"/>
          <w:sz w:val="28"/>
          <w:szCs w:val="28"/>
          <w:lang w:val="uk-UA"/>
        </w:rPr>
        <w:t>Комісія вказала, що</w:t>
      </w:r>
      <w:r w:rsidR="00F0465E" w:rsidRPr="00DA58A3">
        <w:rPr>
          <w:rFonts w:ascii="Times New Roman" w:hAnsi="Times New Roman" w:cs="Times New Roman"/>
          <w:sz w:val="28"/>
          <w:szCs w:val="28"/>
          <w:lang w:val="uk-UA"/>
        </w:rPr>
        <w:t xml:space="preserve"> </w:t>
      </w:r>
      <w:r w:rsidR="00F2259F" w:rsidRPr="00DA58A3">
        <w:rPr>
          <w:rFonts w:ascii="Times New Roman" w:hAnsi="Times New Roman" w:cs="Times New Roman"/>
          <w:sz w:val="28"/>
          <w:szCs w:val="28"/>
          <w:lang w:val="uk-UA"/>
        </w:rPr>
        <w:t xml:space="preserve">твердження </w:t>
      </w:r>
      <w:proofErr w:type="spellStart"/>
      <w:r w:rsidR="00F2259F" w:rsidRPr="00DA58A3">
        <w:rPr>
          <w:rFonts w:ascii="Times New Roman" w:hAnsi="Times New Roman" w:cs="Times New Roman"/>
          <w:sz w:val="28"/>
          <w:szCs w:val="28"/>
          <w:lang w:val="uk-UA"/>
        </w:rPr>
        <w:t>Татенка</w:t>
      </w:r>
      <w:proofErr w:type="spellEnd"/>
      <w:r w:rsidR="00F2259F" w:rsidRPr="00DA58A3">
        <w:rPr>
          <w:rFonts w:ascii="Times New Roman" w:hAnsi="Times New Roman" w:cs="Times New Roman"/>
          <w:sz w:val="28"/>
          <w:szCs w:val="28"/>
          <w:lang w:val="uk-UA"/>
        </w:rPr>
        <w:t xml:space="preserve"> В.М., що Голова ДСА України у зв’язку із надісланням за </w:t>
      </w:r>
      <w:r w:rsidR="00F0465E" w:rsidRPr="00D92D84">
        <w:rPr>
          <w:rFonts w:ascii="Times New Roman" w:hAnsi="Times New Roman" w:cs="Times New Roman"/>
          <w:sz w:val="28"/>
          <w:szCs w:val="28"/>
          <w:lang w:val="uk-UA"/>
        </w:rPr>
        <w:t>власним</w:t>
      </w:r>
      <w:r w:rsidR="00F2259F" w:rsidRPr="00DA58A3">
        <w:rPr>
          <w:rFonts w:ascii="Times New Roman" w:hAnsi="Times New Roman" w:cs="Times New Roman"/>
          <w:sz w:val="28"/>
          <w:szCs w:val="28"/>
          <w:lang w:val="uk-UA"/>
        </w:rPr>
        <w:t xml:space="preserve"> підписом листа від 27 лютого 2020 року </w:t>
      </w:r>
      <w:r w:rsidR="00F0465E" w:rsidRPr="00D92D84">
        <w:rPr>
          <w:rFonts w:ascii="Times New Roman" w:hAnsi="Times New Roman" w:cs="Times New Roman"/>
          <w:sz w:val="28"/>
          <w:szCs w:val="28"/>
          <w:lang w:val="uk-UA"/>
        </w:rPr>
        <w:t xml:space="preserve">                             </w:t>
      </w:r>
      <w:r w:rsidR="00F2259F" w:rsidRPr="00DA58A3">
        <w:rPr>
          <w:rFonts w:ascii="Times New Roman" w:hAnsi="Times New Roman" w:cs="Times New Roman"/>
          <w:sz w:val="28"/>
          <w:szCs w:val="28"/>
          <w:lang w:val="uk-UA"/>
        </w:rPr>
        <w:t xml:space="preserve">№ 10-4086/20 діяв упереджено та несправедливо, порушивши майнові та особисті </w:t>
      </w:r>
      <w:r w:rsidR="00F2259F" w:rsidRPr="00DA58A3">
        <w:rPr>
          <w:rFonts w:ascii="Times New Roman" w:hAnsi="Times New Roman" w:cs="Times New Roman"/>
          <w:sz w:val="28"/>
          <w:szCs w:val="28"/>
          <w:lang w:val="uk-UA"/>
        </w:rPr>
        <w:lastRenderedPageBreak/>
        <w:t xml:space="preserve">права суддів у відставці, що </w:t>
      </w:r>
      <w:r w:rsidR="00F0465E" w:rsidRPr="00D92D84">
        <w:rPr>
          <w:rFonts w:ascii="Times New Roman" w:hAnsi="Times New Roman" w:cs="Times New Roman"/>
          <w:sz w:val="28"/>
          <w:szCs w:val="28"/>
          <w:lang w:val="uk-UA"/>
        </w:rPr>
        <w:t>матиме наслідком подання</w:t>
      </w:r>
      <w:r w:rsidR="00F2259F" w:rsidRPr="00DA58A3">
        <w:rPr>
          <w:rFonts w:ascii="Times New Roman" w:hAnsi="Times New Roman" w:cs="Times New Roman"/>
          <w:sz w:val="28"/>
          <w:szCs w:val="28"/>
          <w:lang w:val="uk-UA"/>
        </w:rPr>
        <w:t xml:space="preserve"> майже 3500 суддями у відставці позовів до апеляційних судів та територіальних управлінь ДСА України, є передчасними, оскільки </w:t>
      </w:r>
      <w:r w:rsidR="00F0465E" w:rsidRPr="00D92D84">
        <w:rPr>
          <w:rFonts w:ascii="Times New Roman" w:hAnsi="Times New Roman" w:cs="Times New Roman"/>
          <w:sz w:val="28"/>
          <w:szCs w:val="28"/>
          <w:lang w:val="uk-UA"/>
        </w:rPr>
        <w:t>ґ</w:t>
      </w:r>
      <w:r w:rsidR="00F2259F" w:rsidRPr="00DA58A3">
        <w:rPr>
          <w:rFonts w:ascii="Times New Roman" w:hAnsi="Times New Roman" w:cs="Times New Roman"/>
          <w:sz w:val="28"/>
          <w:szCs w:val="28"/>
          <w:lang w:val="uk-UA"/>
        </w:rPr>
        <w:t>рунтуються на припущеннях.</w:t>
      </w:r>
      <w:r w:rsidR="00F0465E" w:rsidRPr="00D92D84">
        <w:rPr>
          <w:rFonts w:ascii="Times New Roman" w:hAnsi="Times New Roman" w:cs="Times New Roman"/>
          <w:sz w:val="28"/>
          <w:szCs w:val="28"/>
          <w:lang w:val="uk-UA"/>
        </w:rPr>
        <w:t xml:space="preserve"> </w:t>
      </w:r>
    </w:p>
    <w:p w14:paraId="705874E2" w14:textId="3C11EEB4" w:rsidR="00F2259F" w:rsidRPr="00D92D84" w:rsidRDefault="00F2259F" w:rsidP="00A63127">
      <w:pPr>
        <w:pStyle w:val="20"/>
        <w:shd w:val="clear" w:color="auto" w:fill="auto"/>
        <w:spacing w:before="0" w:after="0"/>
        <w:ind w:right="660" w:firstLine="708"/>
        <w:rPr>
          <w:rFonts w:ascii="Times New Roman" w:hAnsi="Times New Roman" w:cs="Times New Roman"/>
          <w:sz w:val="28"/>
          <w:szCs w:val="28"/>
        </w:rPr>
      </w:pPr>
      <w:r w:rsidRPr="00D92D84">
        <w:rPr>
          <w:rFonts w:ascii="Times New Roman" w:hAnsi="Times New Roman" w:cs="Times New Roman"/>
          <w:sz w:val="28"/>
          <w:szCs w:val="28"/>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14:paraId="0C88FA71" w14:textId="0AED8113" w:rsidR="00F2259F" w:rsidRPr="00D92D84" w:rsidRDefault="00F2259F" w:rsidP="00A63127">
      <w:pPr>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Засади дисциплінарної відповідальності врегульовані главою 2 Закону України «Про державну службу».</w:t>
      </w:r>
    </w:p>
    <w:p w14:paraId="7DFC69BC" w14:textId="4070D968" w:rsidR="00F2259F" w:rsidRPr="00D92D84" w:rsidRDefault="00F2259F" w:rsidP="00A63127">
      <w:pPr>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w:t>
      </w:r>
      <w:r w:rsidR="00F0465E" w:rsidRPr="00D92D84">
        <w:rPr>
          <w:rFonts w:ascii="Times New Roman" w:hAnsi="Times New Roman" w:cs="Times New Roman"/>
          <w:sz w:val="28"/>
          <w:szCs w:val="28"/>
          <w:lang w:val="uk-UA"/>
        </w:rPr>
        <w:t xml:space="preserve">                               </w:t>
      </w:r>
      <w:r w:rsidRPr="00D92D84">
        <w:rPr>
          <w:rFonts w:ascii="Times New Roman" w:hAnsi="Times New Roman" w:cs="Times New Roman"/>
          <w:sz w:val="28"/>
          <w:szCs w:val="28"/>
          <w:lang w:val="uk-UA"/>
        </w:rPr>
        <w:t>нормативно-правовими актами, за яке до нього може бути застосоване дисциплінарне стягнення.</w:t>
      </w:r>
    </w:p>
    <w:p w14:paraId="57714356" w14:textId="40B17413" w:rsidR="00F2259F" w:rsidRPr="00D92D84" w:rsidRDefault="00F2259F" w:rsidP="00A63127">
      <w:pPr>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Частина друга вказаної статті цього Закону містить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14:paraId="2F3125C4" w14:textId="544C2501" w:rsidR="00F2259F" w:rsidRPr="00D92D84" w:rsidRDefault="00F2259F" w:rsidP="00A63127">
      <w:pPr>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 xml:space="preserve">З урахуванням конкретних обставин, які були встановлені Комісією під час дисциплінарного провадження стосовно Голови ДСА України </w:t>
      </w:r>
      <w:proofErr w:type="spellStart"/>
      <w:r w:rsidRPr="00D92D84">
        <w:rPr>
          <w:rFonts w:ascii="Times New Roman" w:hAnsi="Times New Roman" w:cs="Times New Roman"/>
          <w:sz w:val="28"/>
          <w:szCs w:val="28"/>
          <w:lang w:val="uk-UA"/>
        </w:rPr>
        <w:t>Холоднюка</w:t>
      </w:r>
      <w:proofErr w:type="spellEnd"/>
      <w:r w:rsidRPr="00D92D84">
        <w:rPr>
          <w:rFonts w:ascii="Times New Roman" w:hAnsi="Times New Roman" w:cs="Times New Roman"/>
          <w:sz w:val="28"/>
          <w:szCs w:val="28"/>
          <w:lang w:val="uk-UA"/>
        </w:rPr>
        <w:t xml:space="preserve"> З.В., Вища рада правосуддя вважає обґрунтованим висновок Комісії про відсутність у діях вказаної особи складу дисциплінарного проступку та передбачених законом підстав для притягнення його до дисциплінарної відповідальності.</w:t>
      </w:r>
    </w:p>
    <w:p w14:paraId="0B829CC9" w14:textId="14CA7598" w:rsidR="00F2259F" w:rsidRPr="00D92D84" w:rsidRDefault="00F2259F" w:rsidP="00A63127">
      <w:pPr>
        <w:ind w:right="711" w:firstLine="708"/>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 xml:space="preserve">Відповідно до </w:t>
      </w:r>
      <w:r w:rsidR="00F0465E" w:rsidRPr="00D92D84">
        <w:rPr>
          <w:rFonts w:ascii="Times New Roman" w:hAnsi="Times New Roman" w:cs="Times New Roman"/>
          <w:color w:val="1D1D1B"/>
          <w:sz w:val="28"/>
          <w:szCs w:val="28"/>
          <w:shd w:val="clear" w:color="auto" w:fill="FFFFFF"/>
          <w:lang w:val="uk-UA"/>
        </w:rPr>
        <w:t>підпункту 6 пункту 23</w:t>
      </w:r>
      <w:r w:rsidR="00F0465E" w:rsidRPr="00D92D84">
        <w:rPr>
          <w:rFonts w:ascii="Times New Roman" w:hAnsi="Times New Roman" w:cs="Times New Roman"/>
          <w:color w:val="1D1D1B"/>
          <w:sz w:val="28"/>
          <w:szCs w:val="28"/>
          <w:shd w:val="clear" w:color="auto" w:fill="FFFFFF"/>
          <w:vertAlign w:val="superscript"/>
          <w:lang w:val="uk-UA"/>
        </w:rPr>
        <w:t>2</w:t>
      </w:r>
      <w:r w:rsidR="00F0465E" w:rsidRPr="00D92D84">
        <w:rPr>
          <w:rFonts w:ascii="Times New Roman" w:hAnsi="Times New Roman" w:cs="Times New Roman"/>
          <w:color w:val="1D1D1B"/>
          <w:sz w:val="28"/>
          <w:szCs w:val="28"/>
          <w:shd w:val="clear" w:color="auto" w:fill="FFFFFF"/>
        </w:rPr>
        <w:t> </w:t>
      </w:r>
      <w:r w:rsidR="00F0465E" w:rsidRPr="00D92D84">
        <w:rPr>
          <w:rFonts w:ascii="Times New Roman" w:hAnsi="Times New Roman" w:cs="Times New Roman"/>
          <w:color w:val="1D1D1B"/>
          <w:sz w:val="28"/>
          <w:szCs w:val="28"/>
          <w:shd w:val="clear" w:color="auto" w:fill="FFFFFF"/>
          <w:lang w:val="uk-UA"/>
        </w:rPr>
        <w:t>Регламенту Вищої ради правосуддя,</w:t>
      </w:r>
      <w:r w:rsidR="00F0465E" w:rsidRPr="00D92D84">
        <w:rPr>
          <w:rFonts w:ascii="Times New Roman" w:hAnsi="Times New Roman" w:cs="Times New Roman"/>
          <w:color w:val="1D1D1B"/>
          <w:sz w:val="28"/>
          <w:szCs w:val="28"/>
          <w:shd w:val="clear" w:color="auto" w:fill="FFFFFF"/>
        </w:rPr>
        <w:t> </w:t>
      </w:r>
      <w:r w:rsidR="00F0465E" w:rsidRPr="00D92D84">
        <w:rPr>
          <w:rFonts w:ascii="Times New Roman" w:hAnsi="Times New Roman" w:cs="Times New Roman"/>
          <w:sz w:val="28"/>
          <w:szCs w:val="28"/>
          <w:lang w:val="uk-UA"/>
        </w:rPr>
        <w:t xml:space="preserve">від 24 січня 2017 року </w:t>
      </w:r>
      <w:r w:rsidRPr="00D92D84">
        <w:rPr>
          <w:rFonts w:ascii="Times New Roman" w:hAnsi="Times New Roman" w:cs="Times New Roman"/>
          <w:sz w:val="28"/>
          <w:szCs w:val="28"/>
          <w:lang w:val="uk-UA"/>
        </w:rPr>
        <w:t>№ 52/0/15-17 (із наступними змінами),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застосування дисциплінарного стягнення чи закриття дисциплінарного провадження.</w:t>
      </w:r>
    </w:p>
    <w:p w14:paraId="2CC5708F" w14:textId="3BB304CC" w:rsidR="00F2259F" w:rsidRDefault="00F2259F" w:rsidP="00A63127">
      <w:pPr>
        <w:pStyle w:val="a3"/>
        <w:ind w:right="711" w:firstLine="708"/>
        <w:jc w:val="both"/>
        <w:rPr>
          <w:rFonts w:cs="Times New Roman"/>
          <w:szCs w:val="28"/>
        </w:rPr>
      </w:pPr>
      <w:r w:rsidRPr="00D92D84">
        <w:rPr>
          <w:rFonts w:cs="Times New Roman"/>
          <w:szCs w:val="28"/>
        </w:rPr>
        <w:t xml:space="preserve">З огляду на викладене Вища рада правосуддя, 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w:t>
      </w:r>
      <w:r w:rsidR="007A51FD">
        <w:rPr>
          <w:rFonts w:cs="Times New Roman"/>
          <w:szCs w:val="28"/>
        </w:rPr>
        <w:t xml:space="preserve">                         </w:t>
      </w:r>
      <w:r w:rsidRPr="00D92D84">
        <w:rPr>
          <w:rFonts w:cs="Times New Roman"/>
          <w:szCs w:val="28"/>
        </w:rPr>
        <w:t>№ 52/0/15-17 (із наступними змінами),</w:t>
      </w:r>
    </w:p>
    <w:p w14:paraId="5DCBCEDD" w14:textId="284ADFAA" w:rsidR="001D3BFE" w:rsidRDefault="001D3BFE" w:rsidP="00A63127">
      <w:pPr>
        <w:pStyle w:val="a3"/>
        <w:ind w:right="711" w:firstLine="708"/>
        <w:jc w:val="both"/>
        <w:rPr>
          <w:rFonts w:cs="Times New Roman"/>
          <w:szCs w:val="28"/>
        </w:rPr>
      </w:pPr>
    </w:p>
    <w:p w14:paraId="5B73571F" w14:textId="730902E2" w:rsidR="001D3BFE" w:rsidRDefault="001D3BFE" w:rsidP="00A63127">
      <w:pPr>
        <w:pStyle w:val="a3"/>
        <w:ind w:right="711" w:firstLine="708"/>
        <w:jc w:val="both"/>
        <w:rPr>
          <w:rFonts w:cs="Times New Roman"/>
          <w:szCs w:val="28"/>
        </w:rPr>
      </w:pPr>
    </w:p>
    <w:p w14:paraId="3BC09DC6" w14:textId="79C52D31" w:rsidR="001D3BFE" w:rsidRDefault="001D3BFE" w:rsidP="00A63127">
      <w:pPr>
        <w:pStyle w:val="a3"/>
        <w:ind w:right="711" w:firstLine="708"/>
        <w:jc w:val="both"/>
        <w:rPr>
          <w:rFonts w:cs="Times New Roman"/>
          <w:szCs w:val="28"/>
        </w:rPr>
      </w:pPr>
    </w:p>
    <w:p w14:paraId="1C63BC9F" w14:textId="3412E101" w:rsidR="001D3BFE" w:rsidRDefault="001D3BFE" w:rsidP="00A63127">
      <w:pPr>
        <w:pStyle w:val="a3"/>
        <w:ind w:right="711" w:firstLine="708"/>
        <w:jc w:val="both"/>
        <w:rPr>
          <w:rFonts w:cs="Times New Roman"/>
          <w:szCs w:val="28"/>
        </w:rPr>
      </w:pPr>
    </w:p>
    <w:p w14:paraId="534EB4BC" w14:textId="212858DE" w:rsidR="001D3BFE" w:rsidRDefault="001D3BFE" w:rsidP="00A63127">
      <w:pPr>
        <w:pStyle w:val="a3"/>
        <w:ind w:right="711" w:firstLine="708"/>
        <w:jc w:val="both"/>
        <w:rPr>
          <w:rFonts w:cs="Times New Roman"/>
          <w:szCs w:val="28"/>
        </w:rPr>
      </w:pPr>
    </w:p>
    <w:p w14:paraId="23E61045" w14:textId="77777777" w:rsidR="001D3BFE" w:rsidRPr="00D92D84" w:rsidRDefault="001D3BFE" w:rsidP="00A63127">
      <w:pPr>
        <w:pStyle w:val="a3"/>
        <w:ind w:right="711" w:firstLine="708"/>
        <w:jc w:val="both"/>
        <w:rPr>
          <w:rFonts w:cs="Times New Roman"/>
          <w:szCs w:val="28"/>
        </w:rPr>
      </w:pPr>
    </w:p>
    <w:p w14:paraId="4A354E62" w14:textId="77777777" w:rsidR="007A51FD" w:rsidRPr="002D01A4" w:rsidRDefault="007A51FD" w:rsidP="00D92D84">
      <w:pPr>
        <w:ind w:right="711"/>
        <w:rPr>
          <w:rFonts w:ascii="Times New Roman" w:hAnsi="Times New Roman" w:cs="Times New Roman"/>
          <w:b/>
          <w:sz w:val="16"/>
          <w:szCs w:val="16"/>
          <w:lang w:val="uk-UA"/>
        </w:rPr>
      </w:pPr>
    </w:p>
    <w:p w14:paraId="07E0B1EE" w14:textId="77777777" w:rsidR="00F2259F" w:rsidRPr="00D92D84" w:rsidRDefault="00F2259F" w:rsidP="00F2259F">
      <w:pPr>
        <w:ind w:right="711"/>
        <w:jc w:val="center"/>
        <w:rPr>
          <w:rFonts w:ascii="Times New Roman" w:hAnsi="Times New Roman" w:cs="Times New Roman"/>
          <w:b/>
          <w:sz w:val="28"/>
          <w:szCs w:val="28"/>
          <w:lang w:val="uk-UA"/>
        </w:rPr>
      </w:pPr>
      <w:r w:rsidRPr="00D92D84">
        <w:rPr>
          <w:rFonts w:ascii="Times New Roman" w:hAnsi="Times New Roman" w:cs="Times New Roman"/>
          <w:b/>
          <w:sz w:val="28"/>
          <w:szCs w:val="28"/>
          <w:lang w:val="uk-UA"/>
        </w:rPr>
        <w:lastRenderedPageBreak/>
        <w:t>вирішила:</w:t>
      </w:r>
    </w:p>
    <w:p w14:paraId="5216A65E" w14:textId="77777777" w:rsidR="00F2259F" w:rsidRPr="002D01A4" w:rsidRDefault="00F2259F" w:rsidP="00F2259F">
      <w:pPr>
        <w:ind w:right="711"/>
        <w:jc w:val="center"/>
        <w:rPr>
          <w:rFonts w:ascii="Times New Roman" w:hAnsi="Times New Roman" w:cs="Times New Roman"/>
          <w:b/>
          <w:sz w:val="16"/>
          <w:szCs w:val="16"/>
          <w:lang w:val="uk-UA"/>
        </w:rPr>
      </w:pPr>
    </w:p>
    <w:p w14:paraId="49F932BF" w14:textId="5C4E9B02" w:rsidR="00F2259F" w:rsidRPr="00D92D84" w:rsidRDefault="00F2259F" w:rsidP="00F2259F">
      <w:pPr>
        <w:ind w:right="711"/>
        <w:jc w:val="both"/>
        <w:rPr>
          <w:rFonts w:ascii="Times New Roman" w:hAnsi="Times New Roman" w:cs="Times New Roman"/>
          <w:sz w:val="28"/>
          <w:szCs w:val="28"/>
          <w:lang w:val="uk-UA"/>
        </w:rPr>
      </w:pPr>
      <w:r w:rsidRPr="00D92D84">
        <w:rPr>
          <w:rFonts w:ascii="Times New Roman" w:hAnsi="Times New Roman" w:cs="Times New Roman"/>
          <w:sz w:val="28"/>
          <w:szCs w:val="28"/>
          <w:lang w:val="uk-UA"/>
        </w:rPr>
        <w:t xml:space="preserve">закрити дисциплінарне провадження стосовно Голови Державної судової адміністрації України </w:t>
      </w:r>
      <w:proofErr w:type="spellStart"/>
      <w:r w:rsidRPr="00D92D84">
        <w:rPr>
          <w:rFonts w:ascii="Times New Roman" w:hAnsi="Times New Roman" w:cs="Times New Roman"/>
          <w:sz w:val="28"/>
          <w:szCs w:val="28"/>
          <w:lang w:val="uk-UA"/>
        </w:rPr>
        <w:t>Холоднюка</w:t>
      </w:r>
      <w:proofErr w:type="spellEnd"/>
      <w:r w:rsidRPr="00D92D84">
        <w:rPr>
          <w:rFonts w:ascii="Times New Roman" w:hAnsi="Times New Roman" w:cs="Times New Roman"/>
          <w:sz w:val="28"/>
          <w:szCs w:val="28"/>
          <w:lang w:val="uk-UA"/>
        </w:rPr>
        <w:t xml:space="preserve"> </w:t>
      </w:r>
      <w:proofErr w:type="spellStart"/>
      <w:r w:rsidRPr="00D92D84">
        <w:rPr>
          <w:rFonts w:ascii="Times New Roman" w:hAnsi="Times New Roman" w:cs="Times New Roman"/>
          <w:sz w:val="28"/>
          <w:szCs w:val="28"/>
          <w:lang w:val="uk-UA"/>
        </w:rPr>
        <w:t>Зеновія</w:t>
      </w:r>
      <w:proofErr w:type="spellEnd"/>
      <w:r w:rsidRPr="00D92D84">
        <w:rPr>
          <w:rFonts w:ascii="Times New Roman" w:hAnsi="Times New Roman" w:cs="Times New Roman"/>
          <w:sz w:val="28"/>
          <w:szCs w:val="28"/>
          <w:lang w:val="uk-UA"/>
        </w:rPr>
        <w:t xml:space="preserve"> Васильовича.</w:t>
      </w:r>
    </w:p>
    <w:p w14:paraId="4E9D71AB" w14:textId="77777777" w:rsidR="00F2259F" w:rsidRDefault="00F2259F" w:rsidP="00F2259F">
      <w:pPr>
        <w:ind w:right="711"/>
        <w:jc w:val="both"/>
        <w:rPr>
          <w:rFonts w:ascii="Times New Roman" w:hAnsi="Times New Roman" w:cs="Times New Roman"/>
          <w:sz w:val="27"/>
          <w:szCs w:val="27"/>
          <w:lang w:val="uk-UA"/>
        </w:rPr>
      </w:pPr>
    </w:p>
    <w:p w14:paraId="781CB7FA" w14:textId="77777777" w:rsidR="00F2259F" w:rsidRPr="00BA3865" w:rsidRDefault="00F2259F" w:rsidP="00F2259F">
      <w:pPr>
        <w:pStyle w:val="a3"/>
        <w:jc w:val="both"/>
        <w:rPr>
          <w:b/>
          <w:sz w:val="16"/>
          <w:szCs w:val="16"/>
        </w:rPr>
      </w:pPr>
    </w:p>
    <w:tbl>
      <w:tblPr>
        <w:tblStyle w:val="af"/>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821"/>
      </w:tblGrid>
      <w:tr w:rsidR="00F2259F" w:rsidRPr="00A034F1" w14:paraId="60A563C5" w14:textId="77777777" w:rsidTr="0005560E">
        <w:tc>
          <w:tcPr>
            <w:tcW w:w="4643" w:type="dxa"/>
          </w:tcPr>
          <w:p w14:paraId="00CAF5EC" w14:textId="77777777" w:rsidR="00F2259F" w:rsidRPr="002D01A4" w:rsidRDefault="00F2259F" w:rsidP="00A43890">
            <w:pPr>
              <w:pStyle w:val="a3"/>
              <w:spacing w:line="276" w:lineRule="auto"/>
              <w:rPr>
                <w:b/>
                <w:szCs w:val="28"/>
                <w:lang w:eastAsia="uk-UA"/>
              </w:rPr>
            </w:pPr>
            <w:r w:rsidRPr="002D01A4">
              <w:rPr>
                <w:b/>
                <w:szCs w:val="28"/>
                <w:lang w:eastAsia="uk-UA"/>
              </w:rPr>
              <w:t>Голова Вищої ради правосуддя</w:t>
            </w:r>
          </w:p>
        </w:tc>
        <w:tc>
          <w:tcPr>
            <w:tcW w:w="4821" w:type="dxa"/>
          </w:tcPr>
          <w:p w14:paraId="79D23CC9" w14:textId="45C1FC03" w:rsidR="00F2259F" w:rsidRPr="002D01A4" w:rsidRDefault="00D92D84" w:rsidP="00D92D84">
            <w:pPr>
              <w:pStyle w:val="a3"/>
              <w:spacing w:line="276" w:lineRule="auto"/>
              <w:rPr>
                <w:b/>
                <w:szCs w:val="28"/>
                <w:lang w:eastAsia="uk-UA"/>
              </w:rPr>
            </w:pPr>
            <w:r w:rsidRPr="002D01A4">
              <w:rPr>
                <w:b/>
                <w:szCs w:val="28"/>
                <w:lang w:eastAsia="uk-UA"/>
              </w:rPr>
              <w:t xml:space="preserve">                              </w:t>
            </w:r>
            <w:r w:rsidR="00F2259F" w:rsidRPr="002D01A4">
              <w:rPr>
                <w:b/>
                <w:szCs w:val="28"/>
                <w:lang w:eastAsia="uk-UA"/>
              </w:rPr>
              <w:t xml:space="preserve">А.А. </w:t>
            </w:r>
            <w:proofErr w:type="spellStart"/>
            <w:r w:rsidR="00F2259F" w:rsidRPr="002D01A4">
              <w:rPr>
                <w:b/>
                <w:szCs w:val="28"/>
                <w:lang w:eastAsia="uk-UA"/>
              </w:rPr>
              <w:t>Овсієнко</w:t>
            </w:r>
            <w:proofErr w:type="spellEnd"/>
          </w:p>
          <w:p w14:paraId="7D7DC07E" w14:textId="77777777" w:rsidR="00F2259F" w:rsidRPr="002D01A4" w:rsidRDefault="00F2259F" w:rsidP="0005560E">
            <w:pPr>
              <w:pStyle w:val="a3"/>
              <w:spacing w:line="276" w:lineRule="auto"/>
              <w:ind w:left="2167"/>
              <w:rPr>
                <w:b/>
                <w:szCs w:val="28"/>
                <w:lang w:eastAsia="uk-UA"/>
              </w:rPr>
            </w:pPr>
          </w:p>
          <w:p w14:paraId="05491B35" w14:textId="1172D5B8" w:rsidR="00F2259F" w:rsidRPr="002D01A4" w:rsidRDefault="00F2259F" w:rsidP="0005560E">
            <w:pPr>
              <w:pStyle w:val="a3"/>
              <w:spacing w:line="276" w:lineRule="auto"/>
              <w:ind w:left="2167"/>
              <w:rPr>
                <w:b/>
                <w:szCs w:val="28"/>
                <w:lang w:eastAsia="uk-UA"/>
              </w:rPr>
            </w:pPr>
          </w:p>
        </w:tc>
      </w:tr>
      <w:tr w:rsidR="00A43890" w:rsidRPr="00A034F1" w14:paraId="7CC9D89E" w14:textId="77777777" w:rsidTr="0005560E">
        <w:tc>
          <w:tcPr>
            <w:tcW w:w="4643" w:type="dxa"/>
          </w:tcPr>
          <w:p w14:paraId="43F165A6" w14:textId="4598357E" w:rsidR="00A43890" w:rsidRPr="00BA3865" w:rsidRDefault="00A43890" w:rsidP="00A43890">
            <w:pPr>
              <w:pStyle w:val="a3"/>
              <w:spacing w:line="276" w:lineRule="auto"/>
              <w:rPr>
                <w:b/>
                <w:sz w:val="16"/>
                <w:szCs w:val="16"/>
                <w:lang w:eastAsia="uk-UA"/>
              </w:rPr>
            </w:pPr>
          </w:p>
        </w:tc>
        <w:tc>
          <w:tcPr>
            <w:tcW w:w="4821" w:type="dxa"/>
          </w:tcPr>
          <w:p w14:paraId="1ED56D2B" w14:textId="77777777" w:rsidR="00A43890" w:rsidRPr="00BA3865" w:rsidRDefault="00A43890" w:rsidP="00A43890">
            <w:pPr>
              <w:pStyle w:val="a3"/>
              <w:spacing w:line="276" w:lineRule="auto"/>
              <w:ind w:left="2167"/>
              <w:rPr>
                <w:b/>
                <w:sz w:val="16"/>
                <w:szCs w:val="16"/>
                <w:lang w:eastAsia="uk-UA"/>
              </w:rPr>
            </w:pPr>
          </w:p>
        </w:tc>
      </w:tr>
    </w:tbl>
    <w:bookmarkEnd w:id="1"/>
    <w:p w14:paraId="61840889" w14:textId="7FCEDBA5" w:rsidR="00A43890" w:rsidRDefault="00A43890" w:rsidP="00A43890">
      <w:r>
        <w:rPr>
          <w:rFonts w:ascii="Times New Roman" w:hAnsi="Times New Roman" w:cs="Times New Roman"/>
          <w:b/>
          <w:sz w:val="28"/>
          <w:szCs w:val="28"/>
          <w:lang w:val="uk-UA" w:eastAsia="uk-UA"/>
        </w:rPr>
        <w:t xml:space="preserve"> </w:t>
      </w:r>
      <w:r>
        <w:rPr>
          <w:rFonts w:ascii="Times New Roman" w:hAnsi="Times New Roman" w:cs="Times New Roman"/>
          <w:b/>
          <w:sz w:val="28"/>
          <w:szCs w:val="28"/>
          <w:lang w:eastAsia="uk-UA"/>
        </w:rPr>
        <w:t xml:space="preserve">Члени </w:t>
      </w:r>
      <w:proofErr w:type="spellStart"/>
      <w:r>
        <w:rPr>
          <w:rFonts w:ascii="Times New Roman" w:hAnsi="Times New Roman" w:cs="Times New Roman"/>
          <w:b/>
          <w:sz w:val="28"/>
          <w:szCs w:val="28"/>
          <w:lang w:eastAsia="uk-UA"/>
        </w:rPr>
        <w:t>Вищої</w:t>
      </w:r>
      <w:proofErr w:type="spellEnd"/>
      <w:r>
        <w:rPr>
          <w:rFonts w:ascii="Times New Roman" w:hAnsi="Times New Roman" w:cs="Times New Roman"/>
          <w:b/>
          <w:sz w:val="28"/>
          <w:szCs w:val="28"/>
          <w:lang w:eastAsia="uk-UA"/>
        </w:rPr>
        <w:t xml:space="preserve"> ради </w:t>
      </w:r>
      <w:proofErr w:type="spellStart"/>
      <w:r>
        <w:rPr>
          <w:rFonts w:ascii="Times New Roman" w:hAnsi="Times New Roman" w:cs="Times New Roman"/>
          <w:b/>
          <w:sz w:val="28"/>
          <w:szCs w:val="28"/>
          <w:lang w:eastAsia="uk-UA"/>
        </w:rPr>
        <w:t>правосуддя</w:t>
      </w:r>
      <w:proofErr w:type="spellEnd"/>
      <w:r>
        <w:rPr>
          <w:rFonts w:ascii="Times New Roman" w:hAnsi="Times New Roman" w:cs="Times New Roman"/>
          <w:b/>
          <w:sz w:val="28"/>
          <w:szCs w:val="28"/>
          <w:lang w:eastAsia="uk-UA"/>
        </w:rPr>
        <w:t xml:space="preserve"> </w:t>
      </w:r>
      <w:r>
        <w:rPr>
          <w:rFonts w:ascii="Times New Roman" w:hAnsi="Times New Roman" w:cs="Times New Roman"/>
          <w:b/>
          <w:sz w:val="28"/>
          <w:szCs w:val="28"/>
          <w:lang w:val="uk-UA" w:eastAsia="uk-UA"/>
        </w:rPr>
        <w:t xml:space="preserve">              </w:t>
      </w:r>
      <w:r w:rsidR="00D92D84">
        <w:rPr>
          <w:rFonts w:ascii="Times New Roman" w:hAnsi="Times New Roman" w:cs="Times New Roman"/>
          <w:b/>
          <w:sz w:val="28"/>
          <w:szCs w:val="28"/>
          <w:lang w:val="uk-UA" w:eastAsia="uk-UA"/>
        </w:rPr>
        <w:t xml:space="preserve">                         </w:t>
      </w:r>
      <w:r>
        <w:rPr>
          <w:rFonts w:ascii="Times New Roman" w:hAnsi="Times New Roman" w:cs="Times New Roman"/>
          <w:b/>
          <w:sz w:val="28"/>
          <w:szCs w:val="28"/>
          <w:lang w:eastAsia="uk-UA"/>
        </w:rPr>
        <w:t>І.А. Артеменко</w:t>
      </w:r>
    </w:p>
    <w:p w14:paraId="21486868" w14:textId="77777777" w:rsidR="00A43890" w:rsidRDefault="00A43890" w:rsidP="00A43890">
      <w:pPr>
        <w:spacing w:line="276" w:lineRule="auto"/>
        <w:ind w:left="6690"/>
        <w:rPr>
          <w:rFonts w:ascii="Times New Roman" w:hAnsi="Times New Roman" w:cs="Times New Roman"/>
          <w:b/>
          <w:sz w:val="28"/>
          <w:szCs w:val="28"/>
          <w:lang w:eastAsia="uk-UA"/>
        </w:rPr>
      </w:pPr>
    </w:p>
    <w:p w14:paraId="71DA2DA7" w14:textId="77777777" w:rsidR="00A43890" w:rsidRDefault="00A43890" w:rsidP="00A43890">
      <w:pPr>
        <w:spacing w:line="276" w:lineRule="auto"/>
        <w:ind w:left="6690"/>
      </w:pPr>
      <w:r>
        <w:rPr>
          <w:rFonts w:ascii="Times New Roman" w:hAnsi="Times New Roman" w:cs="Times New Roman"/>
          <w:b/>
          <w:sz w:val="28"/>
          <w:szCs w:val="28"/>
          <w:lang w:eastAsia="uk-UA"/>
        </w:rPr>
        <w:t xml:space="preserve">О.Є. </w:t>
      </w:r>
      <w:proofErr w:type="spellStart"/>
      <w:r>
        <w:rPr>
          <w:rFonts w:ascii="Times New Roman" w:hAnsi="Times New Roman" w:cs="Times New Roman"/>
          <w:b/>
          <w:sz w:val="28"/>
          <w:szCs w:val="28"/>
          <w:lang w:eastAsia="uk-UA"/>
        </w:rPr>
        <w:t>Блажівська</w:t>
      </w:r>
      <w:proofErr w:type="spellEnd"/>
    </w:p>
    <w:p w14:paraId="5A1651A2" w14:textId="77777777" w:rsidR="00A43890" w:rsidRDefault="00A43890" w:rsidP="00A43890">
      <w:pPr>
        <w:spacing w:line="276" w:lineRule="auto"/>
        <w:ind w:left="6690"/>
        <w:rPr>
          <w:rFonts w:ascii="Times New Roman" w:hAnsi="Times New Roman" w:cs="Times New Roman"/>
          <w:b/>
          <w:sz w:val="28"/>
          <w:szCs w:val="28"/>
          <w:lang w:eastAsia="uk-UA"/>
        </w:rPr>
      </w:pPr>
    </w:p>
    <w:p w14:paraId="204EBE9C" w14:textId="09420DC2" w:rsidR="00A43890" w:rsidRPr="00D92D84" w:rsidRDefault="00A43890" w:rsidP="00D92D84">
      <w:pPr>
        <w:spacing w:line="276" w:lineRule="auto"/>
        <w:ind w:left="6690"/>
      </w:pPr>
      <w:r w:rsidRPr="003C1A68">
        <w:rPr>
          <w:rFonts w:ascii="Times New Roman" w:hAnsi="Times New Roman" w:cs="Times New Roman"/>
          <w:b/>
          <w:sz w:val="28"/>
          <w:szCs w:val="28"/>
          <w:lang w:eastAsia="uk-UA"/>
        </w:rPr>
        <w:t xml:space="preserve">В.І. </w:t>
      </w:r>
      <w:proofErr w:type="spellStart"/>
      <w:r w:rsidRPr="003C1A68">
        <w:rPr>
          <w:rFonts w:ascii="Times New Roman" w:hAnsi="Times New Roman" w:cs="Times New Roman"/>
          <w:b/>
          <w:sz w:val="28"/>
          <w:szCs w:val="28"/>
          <w:lang w:eastAsia="uk-UA"/>
        </w:rPr>
        <w:t>Говоруха</w:t>
      </w:r>
      <w:proofErr w:type="spellEnd"/>
      <w:r w:rsidRPr="003C1A68">
        <w:rPr>
          <w:rFonts w:ascii="Times New Roman" w:hAnsi="Times New Roman" w:cs="Times New Roman"/>
          <w:b/>
          <w:sz w:val="28"/>
          <w:szCs w:val="28"/>
          <w:lang w:eastAsia="uk-UA"/>
        </w:rPr>
        <w:tab/>
      </w:r>
    </w:p>
    <w:p w14:paraId="1877C4DA" w14:textId="77777777" w:rsidR="00A43890" w:rsidRDefault="00A43890" w:rsidP="00A43890">
      <w:pPr>
        <w:spacing w:line="276" w:lineRule="auto"/>
        <w:ind w:left="6690"/>
        <w:rPr>
          <w:rFonts w:ascii="Times New Roman" w:hAnsi="Times New Roman" w:cs="Times New Roman"/>
          <w:b/>
          <w:color w:val="CE181E"/>
          <w:sz w:val="28"/>
          <w:szCs w:val="28"/>
          <w:lang w:eastAsia="uk-UA"/>
        </w:rPr>
      </w:pPr>
    </w:p>
    <w:p w14:paraId="45C7A999" w14:textId="77777777" w:rsidR="00A43890" w:rsidRPr="003C1A68" w:rsidRDefault="00A43890" w:rsidP="00A43890">
      <w:pPr>
        <w:spacing w:line="276" w:lineRule="auto"/>
        <w:ind w:left="6690"/>
      </w:pPr>
      <w:r w:rsidRPr="003C1A68">
        <w:rPr>
          <w:rFonts w:ascii="Times New Roman" w:hAnsi="Times New Roman" w:cs="Times New Roman"/>
          <w:b/>
          <w:sz w:val="28"/>
          <w:szCs w:val="28"/>
          <w:lang w:eastAsia="uk-UA"/>
        </w:rPr>
        <w:t>В.К. Грищук</w:t>
      </w:r>
      <w:r w:rsidRPr="003C1A68">
        <w:rPr>
          <w:rFonts w:ascii="Times New Roman" w:hAnsi="Times New Roman" w:cs="Times New Roman"/>
          <w:b/>
          <w:sz w:val="28"/>
          <w:szCs w:val="28"/>
          <w:lang w:eastAsia="uk-UA"/>
        </w:rPr>
        <w:tab/>
      </w:r>
    </w:p>
    <w:p w14:paraId="17C23A96" w14:textId="77777777" w:rsidR="00A43890" w:rsidRDefault="00A43890" w:rsidP="00A43890">
      <w:pPr>
        <w:spacing w:line="276" w:lineRule="auto"/>
        <w:ind w:left="6690"/>
        <w:rPr>
          <w:rFonts w:ascii="Times New Roman" w:hAnsi="Times New Roman" w:cs="Times New Roman"/>
          <w:b/>
          <w:sz w:val="28"/>
          <w:szCs w:val="28"/>
          <w:lang w:eastAsia="uk-UA"/>
        </w:rPr>
      </w:pPr>
    </w:p>
    <w:p w14:paraId="114E4478" w14:textId="77777777" w:rsidR="00A43890" w:rsidRDefault="00A43890" w:rsidP="00A43890">
      <w:pPr>
        <w:spacing w:line="276" w:lineRule="auto"/>
        <w:ind w:left="6690"/>
      </w:pPr>
      <w:r>
        <w:rPr>
          <w:rFonts w:ascii="Times New Roman" w:hAnsi="Times New Roman" w:cs="Times New Roman"/>
          <w:b/>
          <w:sz w:val="28"/>
          <w:szCs w:val="28"/>
          <w:lang w:eastAsia="uk-UA"/>
        </w:rPr>
        <w:t xml:space="preserve">Л.Б. </w:t>
      </w:r>
      <w:proofErr w:type="spellStart"/>
      <w:r>
        <w:rPr>
          <w:rFonts w:ascii="Times New Roman" w:hAnsi="Times New Roman" w:cs="Times New Roman"/>
          <w:b/>
          <w:sz w:val="28"/>
          <w:szCs w:val="28"/>
          <w:lang w:eastAsia="uk-UA"/>
        </w:rPr>
        <w:t>Іванова</w:t>
      </w:r>
      <w:proofErr w:type="spellEnd"/>
    </w:p>
    <w:p w14:paraId="02A55703" w14:textId="77777777" w:rsidR="00A43890" w:rsidRDefault="00A43890" w:rsidP="00A43890">
      <w:pPr>
        <w:spacing w:line="276" w:lineRule="auto"/>
        <w:ind w:left="6690"/>
        <w:rPr>
          <w:rFonts w:ascii="Times New Roman" w:hAnsi="Times New Roman" w:cs="Times New Roman"/>
          <w:b/>
          <w:sz w:val="28"/>
          <w:szCs w:val="28"/>
          <w:lang w:eastAsia="uk-UA"/>
        </w:rPr>
      </w:pPr>
    </w:p>
    <w:p w14:paraId="1C07B009" w14:textId="77777777" w:rsidR="00A43890" w:rsidRDefault="00A43890" w:rsidP="00A43890">
      <w:pPr>
        <w:spacing w:line="276" w:lineRule="auto"/>
        <w:ind w:left="6690"/>
      </w:pPr>
      <w:r>
        <w:rPr>
          <w:rFonts w:ascii="Times New Roman" w:hAnsi="Times New Roman" w:cs="Times New Roman"/>
          <w:b/>
          <w:sz w:val="28"/>
          <w:szCs w:val="28"/>
          <w:lang w:eastAsia="uk-UA"/>
        </w:rPr>
        <w:t xml:space="preserve">Н.С. </w:t>
      </w:r>
      <w:proofErr w:type="spellStart"/>
      <w:r>
        <w:rPr>
          <w:rFonts w:ascii="Times New Roman" w:hAnsi="Times New Roman" w:cs="Times New Roman"/>
          <w:b/>
          <w:sz w:val="28"/>
          <w:szCs w:val="28"/>
          <w:lang w:eastAsia="uk-UA"/>
        </w:rPr>
        <w:t>Краснощокова</w:t>
      </w:r>
      <w:proofErr w:type="spellEnd"/>
    </w:p>
    <w:p w14:paraId="6DF9079C" w14:textId="77777777" w:rsidR="00A43890" w:rsidRDefault="00A43890" w:rsidP="00A43890">
      <w:pPr>
        <w:spacing w:line="276" w:lineRule="auto"/>
        <w:ind w:left="6690"/>
        <w:rPr>
          <w:rFonts w:ascii="Times New Roman" w:hAnsi="Times New Roman" w:cs="Times New Roman"/>
          <w:b/>
          <w:sz w:val="28"/>
          <w:szCs w:val="28"/>
          <w:lang w:eastAsia="uk-UA"/>
        </w:rPr>
      </w:pPr>
    </w:p>
    <w:p w14:paraId="05A5E150" w14:textId="77777777" w:rsidR="00A43890" w:rsidRDefault="00A43890" w:rsidP="00A43890">
      <w:pPr>
        <w:spacing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О.В. </w:t>
      </w:r>
      <w:proofErr w:type="spellStart"/>
      <w:r>
        <w:rPr>
          <w:rFonts w:ascii="Times New Roman" w:hAnsi="Times New Roman" w:cs="Times New Roman"/>
          <w:b/>
          <w:sz w:val="28"/>
          <w:szCs w:val="28"/>
          <w:lang w:eastAsia="uk-UA"/>
        </w:rPr>
        <w:t>Маловацький</w:t>
      </w:r>
      <w:proofErr w:type="spellEnd"/>
    </w:p>
    <w:p w14:paraId="47C1746E" w14:textId="77777777" w:rsidR="00A43890" w:rsidRDefault="00A43890" w:rsidP="00A43890">
      <w:pPr>
        <w:spacing w:line="276" w:lineRule="auto"/>
        <w:ind w:left="6690"/>
        <w:rPr>
          <w:rFonts w:ascii="Times New Roman" w:hAnsi="Times New Roman" w:cs="Times New Roman"/>
          <w:b/>
          <w:sz w:val="28"/>
          <w:szCs w:val="28"/>
          <w:lang w:eastAsia="uk-UA"/>
        </w:rPr>
      </w:pPr>
    </w:p>
    <w:p w14:paraId="4AB301F3" w14:textId="77777777" w:rsidR="00A43890" w:rsidRDefault="00A43890" w:rsidP="00A43890">
      <w:pPr>
        <w:spacing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О.В. </w:t>
      </w:r>
      <w:proofErr w:type="spellStart"/>
      <w:r>
        <w:rPr>
          <w:rFonts w:ascii="Times New Roman" w:hAnsi="Times New Roman" w:cs="Times New Roman"/>
          <w:b/>
          <w:sz w:val="28"/>
          <w:szCs w:val="28"/>
          <w:lang w:eastAsia="uk-UA"/>
        </w:rPr>
        <w:t>Прудивус</w:t>
      </w:r>
      <w:proofErr w:type="spellEnd"/>
    </w:p>
    <w:p w14:paraId="505EA84F" w14:textId="77777777" w:rsidR="00A43890" w:rsidRDefault="00A43890" w:rsidP="00A43890">
      <w:pPr>
        <w:spacing w:line="276" w:lineRule="auto"/>
        <w:ind w:left="6690"/>
        <w:rPr>
          <w:color w:val="CE181E"/>
        </w:rPr>
      </w:pPr>
    </w:p>
    <w:p w14:paraId="5A6BC127" w14:textId="77777777" w:rsidR="00A43890" w:rsidRPr="003C1A68" w:rsidRDefault="00A43890" w:rsidP="00A43890">
      <w:pPr>
        <w:spacing w:line="276" w:lineRule="auto"/>
        <w:ind w:left="6690"/>
        <w:rPr>
          <w:rFonts w:ascii="Times New Roman" w:hAnsi="Times New Roman" w:cs="Times New Roman"/>
          <w:b/>
          <w:sz w:val="28"/>
          <w:szCs w:val="28"/>
          <w:lang w:eastAsia="uk-UA"/>
        </w:rPr>
      </w:pPr>
      <w:r w:rsidRPr="003C1A68">
        <w:rPr>
          <w:rFonts w:ascii="Times New Roman" w:hAnsi="Times New Roman" w:cs="Times New Roman"/>
          <w:b/>
          <w:sz w:val="28"/>
          <w:szCs w:val="28"/>
          <w:lang w:eastAsia="uk-UA"/>
        </w:rPr>
        <w:t xml:space="preserve">Т.С. </w:t>
      </w:r>
      <w:proofErr w:type="spellStart"/>
      <w:r w:rsidRPr="003C1A68">
        <w:rPr>
          <w:rFonts w:ascii="Times New Roman" w:hAnsi="Times New Roman" w:cs="Times New Roman"/>
          <w:b/>
          <w:sz w:val="28"/>
          <w:szCs w:val="28"/>
          <w:lang w:eastAsia="uk-UA"/>
        </w:rPr>
        <w:t>Розваляєва</w:t>
      </w:r>
      <w:proofErr w:type="spellEnd"/>
      <w:r w:rsidRPr="003C1A68">
        <w:rPr>
          <w:rFonts w:ascii="Times New Roman" w:hAnsi="Times New Roman" w:cs="Times New Roman"/>
          <w:b/>
          <w:sz w:val="28"/>
          <w:szCs w:val="28"/>
          <w:lang w:eastAsia="uk-UA"/>
        </w:rPr>
        <w:t xml:space="preserve"> </w:t>
      </w:r>
    </w:p>
    <w:p w14:paraId="72DDE8EE" w14:textId="77777777" w:rsidR="00A43890" w:rsidRDefault="00A43890" w:rsidP="00A43890">
      <w:pPr>
        <w:spacing w:line="276" w:lineRule="auto"/>
        <w:ind w:left="6690"/>
        <w:rPr>
          <w:rFonts w:ascii="Times New Roman" w:hAnsi="Times New Roman" w:cs="Times New Roman"/>
          <w:b/>
          <w:sz w:val="28"/>
          <w:szCs w:val="28"/>
          <w:lang w:eastAsia="uk-UA"/>
        </w:rPr>
      </w:pPr>
    </w:p>
    <w:p w14:paraId="463DE4A7" w14:textId="77777777" w:rsidR="00A43890" w:rsidRDefault="00A43890" w:rsidP="00A43890">
      <w:pPr>
        <w:spacing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М.П. </w:t>
      </w:r>
      <w:proofErr w:type="spellStart"/>
      <w:r>
        <w:rPr>
          <w:rFonts w:ascii="Times New Roman" w:hAnsi="Times New Roman" w:cs="Times New Roman"/>
          <w:b/>
          <w:sz w:val="28"/>
          <w:szCs w:val="28"/>
          <w:lang w:eastAsia="uk-UA"/>
        </w:rPr>
        <w:t>Худик</w:t>
      </w:r>
      <w:proofErr w:type="spellEnd"/>
    </w:p>
    <w:p w14:paraId="4F79AD9D" w14:textId="77777777" w:rsidR="00A43890" w:rsidRDefault="00A43890" w:rsidP="00A43890">
      <w:pPr>
        <w:spacing w:line="276" w:lineRule="auto"/>
        <w:ind w:left="6690"/>
        <w:rPr>
          <w:rFonts w:ascii="Times New Roman" w:hAnsi="Times New Roman" w:cs="Times New Roman"/>
          <w:b/>
          <w:sz w:val="28"/>
          <w:szCs w:val="28"/>
          <w:lang w:eastAsia="uk-UA"/>
        </w:rPr>
      </w:pPr>
    </w:p>
    <w:p w14:paraId="0A063CCD" w14:textId="77777777" w:rsidR="00A43890" w:rsidRDefault="00A43890" w:rsidP="00A43890">
      <w:pPr>
        <w:spacing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В.В. </w:t>
      </w:r>
      <w:proofErr w:type="spellStart"/>
      <w:r>
        <w:rPr>
          <w:rFonts w:ascii="Times New Roman" w:hAnsi="Times New Roman" w:cs="Times New Roman"/>
          <w:b/>
          <w:sz w:val="28"/>
          <w:szCs w:val="28"/>
          <w:lang w:eastAsia="uk-UA"/>
        </w:rPr>
        <w:t>Шапран</w:t>
      </w:r>
      <w:proofErr w:type="spellEnd"/>
    </w:p>
    <w:p w14:paraId="2C573301" w14:textId="77777777" w:rsidR="00A43890" w:rsidRDefault="00A43890" w:rsidP="00A43890">
      <w:pPr>
        <w:spacing w:line="276" w:lineRule="auto"/>
        <w:ind w:left="6690"/>
        <w:rPr>
          <w:rFonts w:ascii="Times New Roman" w:hAnsi="Times New Roman" w:cs="Times New Roman"/>
          <w:b/>
          <w:sz w:val="28"/>
          <w:szCs w:val="28"/>
          <w:lang w:eastAsia="uk-UA"/>
        </w:rPr>
      </w:pPr>
    </w:p>
    <w:p w14:paraId="284C7F7D" w14:textId="77777777" w:rsidR="00A43890" w:rsidRDefault="00A43890" w:rsidP="00A43890">
      <w:pPr>
        <w:spacing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Л.А. </w:t>
      </w:r>
      <w:proofErr w:type="spellStart"/>
      <w:r>
        <w:rPr>
          <w:rFonts w:ascii="Times New Roman" w:hAnsi="Times New Roman" w:cs="Times New Roman"/>
          <w:b/>
          <w:sz w:val="28"/>
          <w:szCs w:val="28"/>
          <w:lang w:eastAsia="uk-UA"/>
        </w:rPr>
        <w:t>Швецова</w:t>
      </w:r>
      <w:proofErr w:type="spellEnd"/>
    </w:p>
    <w:p w14:paraId="19C394E3" w14:textId="77777777" w:rsidR="00A43890" w:rsidRDefault="00A43890" w:rsidP="00A43890">
      <w:pPr>
        <w:spacing w:line="276" w:lineRule="auto"/>
        <w:ind w:left="6690"/>
        <w:rPr>
          <w:rFonts w:ascii="Times New Roman" w:hAnsi="Times New Roman" w:cs="Times New Roman"/>
          <w:b/>
          <w:sz w:val="28"/>
          <w:szCs w:val="28"/>
          <w:lang w:eastAsia="uk-UA"/>
        </w:rPr>
      </w:pPr>
    </w:p>
    <w:p w14:paraId="1E470921" w14:textId="2F219388" w:rsidR="00F2259F" w:rsidRPr="00A43890" w:rsidRDefault="00A43890" w:rsidP="001D3BFE">
      <w:pPr>
        <w:spacing w:line="276" w:lineRule="auto"/>
        <w:ind w:left="6690"/>
        <w:rPr>
          <w:lang w:eastAsia="en-US" w:bidi="ar-SA"/>
        </w:rPr>
        <w:sectPr w:rsidR="00F2259F" w:rsidRPr="00A43890" w:rsidSect="00A63127">
          <w:headerReference w:type="default" r:id="rId9"/>
          <w:pgSz w:w="12240" w:h="15840"/>
          <w:pgMar w:top="851" w:right="249" w:bottom="851" w:left="1418" w:header="680" w:footer="113" w:gutter="0"/>
          <w:cols w:space="720"/>
          <w:noEndnote/>
          <w:docGrid w:linePitch="360"/>
        </w:sectPr>
      </w:pPr>
      <w:r>
        <w:rPr>
          <w:rFonts w:ascii="Times New Roman" w:hAnsi="Times New Roman" w:cs="Times New Roman"/>
          <w:b/>
          <w:sz w:val="28"/>
          <w:szCs w:val="28"/>
          <w:lang w:eastAsia="uk-UA"/>
        </w:rPr>
        <w:t>С.Б. Шелест</w:t>
      </w:r>
    </w:p>
    <w:p w14:paraId="3EB7B27F" w14:textId="77777777" w:rsidR="00467A9F" w:rsidRDefault="00467A9F" w:rsidP="00A43890">
      <w:pPr>
        <w:rPr>
          <w:rFonts w:ascii="Times New Roman" w:hAnsi="Times New Roman" w:cs="Times New Roman"/>
          <w:sz w:val="16"/>
          <w:szCs w:val="16"/>
          <w:lang w:val="uk-UA"/>
        </w:rPr>
      </w:pPr>
    </w:p>
    <w:sectPr w:rsidR="00467A9F" w:rsidSect="00BA3865">
      <w:headerReference w:type="default" r:id="rId10"/>
      <w:pgSz w:w="11906" w:h="16838"/>
      <w:pgMar w:top="851" w:right="1134"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3CAD7" w14:textId="77777777" w:rsidR="00986941" w:rsidRDefault="00986941" w:rsidP="000B1C1F">
      <w:r>
        <w:separator/>
      </w:r>
    </w:p>
  </w:endnote>
  <w:endnote w:type="continuationSeparator" w:id="0">
    <w:p w14:paraId="49C09E50" w14:textId="77777777" w:rsidR="00986941" w:rsidRDefault="00986941"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C6441" w14:textId="77777777" w:rsidR="00986941" w:rsidRDefault="00986941" w:rsidP="000B1C1F">
      <w:r>
        <w:separator/>
      </w:r>
    </w:p>
  </w:footnote>
  <w:footnote w:type="continuationSeparator" w:id="0">
    <w:p w14:paraId="2E84B4F5" w14:textId="77777777" w:rsidR="00986941" w:rsidRDefault="00986941"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314374"/>
      <w:docPartObj>
        <w:docPartGallery w:val="Page Numbers (Top of Page)"/>
        <w:docPartUnique/>
      </w:docPartObj>
    </w:sdtPr>
    <w:sdtEndPr/>
    <w:sdtContent>
      <w:p w14:paraId="43BA07EA" w14:textId="35EB525C" w:rsidR="00A63127" w:rsidRDefault="00A63127" w:rsidP="00A63127">
        <w:pPr>
          <w:pStyle w:val="a4"/>
          <w:jc w:val="center"/>
        </w:pPr>
        <w:r>
          <w:fldChar w:fldCharType="begin"/>
        </w:r>
        <w:r>
          <w:instrText>PAGE   \* MERGEFORMAT</w:instrText>
        </w:r>
        <w:r>
          <w:fldChar w:fldCharType="separate"/>
        </w:r>
        <w:r w:rsidR="00D10FB6" w:rsidRPr="00D10FB6">
          <w:rPr>
            <w:noProof/>
            <w:lang w:val="uk-UA"/>
          </w:rPr>
          <w:t>2</w:t>
        </w:r>
        <w:r>
          <w:fldChar w:fldCharType="end"/>
        </w:r>
      </w:p>
    </w:sdtContent>
  </w:sdt>
  <w:p w14:paraId="35903071" w14:textId="77777777" w:rsidR="00D92D84" w:rsidRDefault="00D92D8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B9DC" w14:textId="77777777" w:rsidR="008D35F9" w:rsidRDefault="008D35F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2015"/>
      <w:numFmt w:val="decimal"/>
      <w:lvlText w:val="%1"/>
      <w:lvlJc w:val="left"/>
      <w:rPr>
        <w:b w:val="0"/>
        <w:bCs w:val="0"/>
        <w:i w:val="0"/>
        <w:iCs w:val="0"/>
        <w:smallCaps w:val="0"/>
        <w:strike w:val="0"/>
        <w:color w:val="000000"/>
        <w:spacing w:val="0"/>
        <w:w w:val="100"/>
        <w:position w:val="0"/>
        <w:sz w:val="26"/>
        <w:szCs w:val="26"/>
        <w:u w:val="none"/>
      </w:rPr>
    </w:lvl>
    <w:lvl w:ilvl="1">
      <w:start w:val="2015"/>
      <w:numFmt w:val="decimal"/>
      <w:lvlText w:val="%1"/>
      <w:lvlJc w:val="left"/>
      <w:rPr>
        <w:b w:val="0"/>
        <w:bCs w:val="0"/>
        <w:i w:val="0"/>
        <w:iCs w:val="0"/>
        <w:smallCaps w:val="0"/>
        <w:strike w:val="0"/>
        <w:color w:val="000000"/>
        <w:spacing w:val="0"/>
        <w:w w:val="100"/>
        <w:position w:val="0"/>
        <w:sz w:val="26"/>
        <w:szCs w:val="26"/>
        <w:u w:val="none"/>
      </w:rPr>
    </w:lvl>
    <w:lvl w:ilvl="2">
      <w:start w:val="2015"/>
      <w:numFmt w:val="decimal"/>
      <w:lvlText w:val="%1"/>
      <w:lvlJc w:val="left"/>
      <w:rPr>
        <w:b w:val="0"/>
        <w:bCs w:val="0"/>
        <w:i w:val="0"/>
        <w:iCs w:val="0"/>
        <w:smallCaps w:val="0"/>
        <w:strike w:val="0"/>
        <w:color w:val="000000"/>
        <w:spacing w:val="0"/>
        <w:w w:val="100"/>
        <w:position w:val="0"/>
        <w:sz w:val="26"/>
        <w:szCs w:val="26"/>
        <w:u w:val="none"/>
      </w:rPr>
    </w:lvl>
    <w:lvl w:ilvl="3">
      <w:start w:val="2015"/>
      <w:numFmt w:val="decimal"/>
      <w:lvlText w:val="%1"/>
      <w:lvlJc w:val="left"/>
      <w:rPr>
        <w:b w:val="0"/>
        <w:bCs w:val="0"/>
        <w:i w:val="0"/>
        <w:iCs w:val="0"/>
        <w:smallCaps w:val="0"/>
        <w:strike w:val="0"/>
        <w:color w:val="000000"/>
        <w:spacing w:val="0"/>
        <w:w w:val="100"/>
        <w:position w:val="0"/>
        <w:sz w:val="26"/>
        <w:szCs w:val="26"/>
        <w:u w:val="none"/>
      </w:rPr>
    </w:lvl>
    <w:lvl w:ilvl="4">
      <w:start w:val="2015"/>
      <w:numFmt w:val="decimal"/>
      <w:lvlText w:val="%1"/>
      <w:lvlJc w:val="left"/>
      <w:rPr>
        <w:b w:val="0"/>
        <w:bCs w:val="0"/>
        <w:i w:val="0"/>
        <w:iCs w:val="0"/>
        <w:smallCaps w:val="0"/>
        <w:strike w:val="0"/>
        <w:color w:val="000000"/>
        <w:spacing w:val="0"/>
        <w:w w:val="100"/>
        <w:position w:val="0"/>
        <w:sz w:val="26"/>
        <w:szCs w:val="26"/>
        <w:u w:val="none"/>
      </w:rPr>
    </w:lvl>
    <w:lvl w:ilvl="5">
      <w:start w:val="2015"/>
      <w:numFmt w:val="decimal"/>
      <w:lvlText w:val="%1"/>
      <w:lvlJc w:val="left"/>
      <w:rPr>
        <w:b w:val="0"/>
        <w:bCs w:val="0"/>
        <w:i w:val="0"/>
        <w:iCs w:val="0"/>
        <w:smallCaps w:val="0"/>
        <w:strike w:val="0"/>
        <w:color w:val="000000"/>
        <w:spacing w:val="0"/>
        <w:w w:val="100"/>
        <w:position w:val="0"/>
        <w:sz w:val="26"/>
        <w:szCs w:val="26"/>
        <w:u w:val="none"/>
      </w:rPr>
    </w:lvl>
    <w:lvl w:ilvl="6">
      <w:start w:val="2015"/>
      <w:numFmt w:val="decimal"/>
      <w:lvlText w:val="%1"/>
      <w:lvlJc w:val="left"/>
      <w:rPr>
        <w:b w:val="0"/>
        <w:bCs w:val="0"/>
        <w:i w:val="0"/>
        <w:iCs w:val="0"/>
        <w:smallCaps w:val="0"/>
        <w:strike w:val="0"/>
        <w:color w:val="000000"/>
        <w:spacing w:val="0"/>
        <w:w w:val="100"/>
        <w:position w:val="0"/>
        <w:sz w:val="26"/>
        <w:szCs w:val="26"/>
        <w:u w:val="none"/>
      </w:rPr>
    </w:lvl>
    <w:lvl w:ilvl="7">
      <w:start w:val="2015"/>
      <w:numFmt w:val="decimal"/>
      <w:lvlText w:val="%1"/>
      <w:lvlJc w:val="left"/>
      <w:rPr>
        <w:b w:val="0"/>
        <w:bCs w:val="0"/>
        <w:i w:val="0"/>
        <w:iCs w:val="0"/>
        <w:smallCaps w:val="0"/>
        <w:strike w:val="0"/>
        <w:color w:val="000000"/>
        <w:spacing w:val="0"/>
        <w:w w:val="100"/>
        <w:position w:val="0"/>
        <w:sz w:val="26"/>
        <w:szCs w:val="26"/>
        <w:u w:val="none"/>
      </w:rPr>
    </w:lvl>
    <w:lvl w:ilvl="8">
      <w:start w:val="2015"/>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46B"/>
    <w:rsid w:val="00000319"/>
    <w:rsid w:val="00000545"/>
    <w:rsid w:val="000108AA"/>
    <w:rsid w:val="00013CC6"/>
    <w:rsid w:val="0001489C"/>
    <w:rsid w:val="00015C3A"/>
    <w:rsid w:val="00015D15"/>
    <w:rsid w:val="000164EE"/>
    <w:rsid w:val="000205FF"/>
    <w:rsid w:val="00023DCD"/>
    <w:rsid w:val="00031A0F"/>
    <w:rsid w:val="00033214"/>
    <w:rsid w:val="0003429A"/>
    <w:rsid w:val="000369E5"/>
    <w:rsid w:val="000412A3"/>
    <w:rsid w:val="00043C6D"/>
    <w:rsid w:val="000501AC"/>
    <w:rsid w:val="0005723E"/>
    <w:rsid w:val="00062749"/>
    <w:rsid w:val="00070925"/>
    <w:rsid w:val="00083CEA"/>
    <w:rsid w:val="00086079"/>
    <w:rsid w:val="00090DF9"/>
    <w:rsid w:val="00093F13"/>
    <w:rsid w:val="000972FA"/>
    <w:rsid w:val="000A3FE8"/>
    <w:rsid w:val="000B0A45"/>
    <w:rsid w:val="000B15A2"/>
    <w:rsid w:val="000B1C1F"/>
    <w:rsid w:val="000B5C88"/>
    <w:rsid w:val="000B6B59"/>
    <w:rsid w:val="000C7C1B"/>
    <w:rsid w:val="000D0DBA"/>
    <w:rsid w:val="000D31B5"/>
    <w:rsid w:val="000D6E51"/>
    <w:rsid w:val="000D7DA2"/>
    <w:rsid w:val="000E233F"/>
    <w:rsid w:val="000E5DAD"/>
    <w:rsid w:val="000E64D9"/>
    <w:rsid w:val="000E6560"/>
    <w:rsid w:val="000F2BA5"/>
    <w:rsid w:val="0010091D"/>
    <w:rsid w:val="00103651"/>
    <w:rsid w:val="00112024"/>
    <w:rsid w:val="00120906"/>
    <w:rsid w:val="001238AE"/>
    <w:rsid w:val="00125704"/>
    <w:rsid w:val="00130708"/>
    <w:rsid w:val="00132908"/>
    <w:rsid w:val="00144433"/>
    <w:rsid w:val="001515D7"/>
    <w:rsid w:val="00152E76"/>
    <w:rsid w:val="0016312C"/>
    <w:rsid w:val="00163B59"/>
    <w:rsid w:val="00163DB4"/>
    <w:rsid w:val="0016433F"/>
    <w:rsid w:val="00166A21"/>
    <w:rsid w:val="00171527"/>
    <w:rsid w:val="001716E8"/>
    <w:rsid w:val="00173B7A"/>
    <w:rsid w:val="00173E47"/>
    <w:rsid w:val="001813D1"/>
    <w:rsid w:val="00182219"/>
    <w:rsid w:val="0018489B"/>
    <w:rsid w:val="00184DA3"/>
    <w:rsid w:val="00186F1B"/>
    <w:rsid w:val="00187741"/>
    <w:rsid w:val="00192742"/>
    <w:rsid w:val="00193CBA"/>
    <w:rsid w:val="00193CD2"/>
    <w:rsid w:val="001963FB"/>
    <w:rsid w:val="001A1122"/>
    <w:rsid w:val="001A23FD"/>
    <w:rsid w:val="001A4251"/>
    <w:rsid w:val="001A490B"/>
    <w:rsid w:val="001A69DB"/>
    <w:rsid w:val="001A6C16"/>
    <w:rsid w:val="001B0C20"/>
    <w:rsid w:val="001B4395"/>
    <w:rsid w:val="001B46C1"/>
    <w:rsid w:val="001B4A7D"/>
    <w:rsid w:val="001B5AB7"/>
    <w:rsid w:val="001B61FA"/>
    <w:rsid w:val="001B6DC1"/>
    <w:rsid w:val="001C5772"/>
    <w:rsid w:val="001C7EDD"/>
    <w:rsid w:val="001D0BD4"/>
    <w:rsid w:val="001D3BFE"/>
    <w:rsid w:val="001D545A"/>
    <w:rsid w:val="001D7620"/>
    <w:rsid w:val="001E47E6"/>
    <w:rsid w:val="001E4B85"/>
    <w:rsid w:val="001E7908"/>
    <w:rsid w:val="001E7C3C"/>
    <w:rsid w:val="001F4D0A"/>
    <w:rsid w:val="00205DF1"/>
    <w:rsid w:val="00207829"/>
    <w:rsid w:val="00210DDC"/>
    <w:rsid w:val="00220C3F"/>
    <w:rsid w:val="00221610"/>
    <w:rsid w:val="00233250"/>
    <w:rsid w:val="002356E5"/>
    <w:rsid w:val="002407DE"/>
    <w:rsid w:val="00244598"/>
    <w:rsid w:val="00244FDC"/>
    <w:rsid w:val="002520C3"/>
    <w:rsid w:val="00252501"/>
    <w:rsid w:val="00252EFC"/>
    <w:rsid w:val="00253A8B"/>
    <w:rsid w:val="00253ACD"/>
    <w:rsid w:val="00253DCE"/>
    <w:rsid w:val="00254684"/>
    <w:rsid w:val="00261FF6"/>
    <w:rsid w:val="00267036"/>
    <w:rsid w:val="00267970"/>
    <w:rsid w:val="002773E3"/>
    <w:rsid w:val="00282582"/>
    <w:rsid w:val="0028352F"/>
    <w:rsid w:val="00285BAF"/>
    <w:rsid w:val="0029028F"/>
    <w:rsid w:val="00290660"/>
    <w:rsid w:val="0029473C"/>
    <w:rsid w:val="002958A4"/>
    <w:rsid w:val="00296B6C"/>
    <w:rsid w:val="002A4FFC"/>
    <w:rsid w:val="002A6747"/>
    <w:rsid w:val="002A730C"/>
    <w:rsid w:val="002B51B6"/>
    <w:rsid w:val="002B5EBC"/>
    <w:rsid w:val="002D01A4"/>
    <w:rsid w:val="002D1879"/>
    <w:rsid w:val="002D24C0"/>
    <w:rsid w:val="002D5D16"/>
    <w:rsid w:val="002D7902"/>
    <w:rsid w:val="002E210F"/>
    <w:rsid w:val="002E6AE3"/>
    <w:rsid w:val="002F1C72"/>
    <w:rsid w:val="002F551F"/>
    <w:rsid w:val="002F60FB"/>
    <w:rsid w:val="0031028B"/>
    <w:rsid w:val="00314DA4"/>
    <w:rsid w:val="00316857"/>
    <w:rsid w:val="00321563"/>
    <w:rsid w:val="00323C73"/>
    <w:rsid w:val="00331474"/>
    <w:rsid w:val="00331F16"/>
    <w:rsid w:val="003340E4"/>
    <w:rsid w:val="0034164E"/>
    <w:rsid w:val="003445AB"/>
    <w:rsid w:val="003462E3"/>
    <w:rsid w:val="00350570"/>
    <w:rsid w:val="00356099"/>
    <w:rsid w:val="003610A1"/>
    <w:rsid w:val="00363B55"/>
    <w:rsid w:val="00364097"/>
    <w:rsid w:val="0036475A"/>
    <w:rsid w:val="0036739F"/>
    <w:rsid w:val="00373CA9"/>
    <w:rsid w:val="003743D2"/>
    <w:rsid w:val="0037563C"/>
    <w:rsid w:val="003764AE"/>
    <w:rsid w:val="003816D8"/>
    <w:rsid w:val="00382495"/>
    <w:rsid w:val="00394611"/>
    <w:rsid w:val="00394AF8"/>
    <w:rsid w:val="00395957"/>
    <w:rsid w:val="00396DFE"/>
    <w:rsid w:val="003A0004"/>
    <w:rsid w:val="003A024C"/>
    <w:rsid w:val="003A2CD3"/>
    <w:rsid w:val="003A41BA"/>
    <w:rsid w:val="003A6765"/>
    <w:rsid w:val="003B0E29"/>
    <w:rsid w:val="003B15CB"/>
    <w:rsid w:val="003B1A03"/>
    <w:rsid w:val="003B45CF"/>
    <w:rsid w:val="003B4CAC"/>
    <w:rsid w:val="003B60D4"/>
    <w:rsid w:val="003C30EA"/>
    <w:rsid w:val="003C5157"/>
    <w:rsid w:val="003C6EA8"/>
    <w:rsid w:val="003D4AE7"/>
    <w:rsid w:val="003D5B3F"/>
    <w:rsid w:val="003E0E75"/>
    <w:rsid w:val="003E1A42"/>
    <w:rsid w:val="003E60D7"/>
    <w:rsid w:val="003F37A1"/>
    <w:rsid w:val="003F6388"/>
    <w:rsid w:val="00400204"/>
    <w:rsid w:val="00411306"/>
    <w:rsid w:val="00424774"/>
    <w:rsid w:val="00424844"/>
    <w:rsid w:val="00431C45"/>
    <w:rsid w:val="00432CD1"/>
    <w:rsid w:val="0043407B"/>
    <w:rsid w:val="00441C74"/>
    <w:rsid w:val="00447C0E"/>
    <w:rsid w:val="00451609"/>
    <w:rsid w:val="00452775"/>
    <w:rsid w:val="00453A35"/>
    <w:rsid w:val="00453F83"/>
    <w:rsid w:val="0045446B"/>
    <w:rsid w:val="00454761"/>
    <w:rsid w:val="00455BCF"/>
    <w:rsid w:val="004661A8"/>
    <w:rsid w:val="00467A9F"/>
    <w:rsid w:val="0048350F"/>
    <w:rsid w:val="004860E6"/>
    <w:rsid w:val="00487657"/>
    <w:rsid w:val="00491E6A"/>
    <w:rsid w:val="00493D5F"/>
    <w:rsid w:val="00496A88"/>
    <w:rsid w:val="004A208B"/>
    <w:rsid w:val="004A4F04"/>
    <w:rsid w:val="004B1217"/>
    <w:rsid w:val="004B2714"/>
    <w:rsid w:val="004B2C1E"/>
    <w:rsid w:val="004B4A63"/>
    <w:rsid w:val="004B4BE0"/>
    <w:rsid w:val="004B5976"/>
    <w:rsid w:val="004B67D2"/>
    <w:rsid w:val="004C239C"/>
    <w:rsid w:val="004C2F99"/>
    <w:rsid w:val="004C6BD8"/>
    <w:rsid w:val="004C6CAE"/>
    <w:rsid w:val="004D0F41"/>
    <w:rsid w:val="004E30CD"/>
    <w:rsid w:val="004E32DF"/>
    <w:rsid w:val="004E67DF"/>
    <w:rsid w:val="004F1698"/>
    <w:rsid w:val="00503F75"/>
    <w:rsid w:val="00504ADD"/>
    <w:rsid w:val="005067F6"/>
    <w:rsid w:val="005078D3"/>
    <w:rsid w:val="005119C0"/>
    <w:rsid w:val="00511D75"/>
    <w:rsid w:val="00514E61"/>
    <w:rsid w:val="00515EAE"/>
    <w:rsid w:val="00521910"/>
    <w:rsid w:val="00527095"/>
    <w:rsid w:val="005278CE"/>
    <w:rsid w:val="005326ED"/>
    <w:rsid w:val="0053290B"/>
    <w:rsid w:val="00532E96"/>
    <w:rsid w:val="00534BC7"/>
    <w:rsid w:val="00540444"/>
    <w:rsid w:val="005404B4"/>
    <w:rsid w:val="00544405"/>
    <w:rsid w:val="00544D3B"/>
    <w:rsid w:val="005514B9"/>
    <w:rsid w:val="005556B1"/>
    <w:rsid w:val="00555FC5"/>
    <w:rsid w:val="00562454"/>
    <w:rsid w:val="00562643"/>
    <w:rsid w:val="00563986"/>
    <w:rsid w:val="00565B1D"/>
    <w:rsid w:val="005671CC"/>
    <w:rsid w:val="00572413"/>
    <w:rsid w:val="0057261F"/>
    <w:rsid w:val="00580013"/>
    <w:rsid w:val="00580FDF"/>
    <w:rsid w:val="00583658"/>
    <w:rsid w:val="00585F40"/>
    <w:rsid w:val="00586CD7"/>
    <w:rsid w:val="00587BA1"/>
    <w:rsid w:val="00591033"/>
    <w:rsid w:val="00591049"/>
    <w:rsid w:val="005A019F"/>
    <w:rsid w:val="005A1EED"/>
    <w:rsid w:val="005A3706"/>
    <w:rsid w:val="005A5733"/>
    <w:rsid w:val="005B0AEC"/>
    <w:rsid w:val="005B3CB3"/>
    <w:rsid w:val="005B4B87"/>
    <w:rsid w:val="005B5786"/>
    <w:rsid w:val="005B5948"/>
    <w:rsid w:val="005C2A14"/>
    <w:rsid w:val="005C3422"/>
    <w:rsid w:val="005C3856"/>
    <w:rsid w:val="005C4E00"/>
    <w:rsid w:val="005C54EF"/>
    <w:rsid w:val="005C7350"/>
    <w:rsid w:val="005D30E2"/>
    <w:rsid w:val="005D4E53"/>
    <w:rsid w:val="005D7184"/>
    <w:rsid w:val="005D7220"/>
    <w:rsid w:val="005E1892"/>
    <w:rsid w:val="005E2159"/>
    <w:rsid w:val="005E3D5D"/>
    <w:rsid w:val="005E4C5A"/>
    <w:rsid w:val="005F3B71"/>
    <w:rsid w:val="00602E8F"/>
    <w:rsid w:val="006065F0"/>
    <w:rsid w:val="006074C8"/>
    <w:rsid w:val="006101D1"/>
    <w:rsid w:val="006147CA"/>
    <w:rsid w:val="00614AFD"/>
    <w:rsid w:val="00621221"/>
    <w:rsid w:val="006258D8"/>
    <w:rsid w:val="00627468"/>
    <w:rsid w:val="006314DC"/>
    <w:rsid w:val="00635B9C"/>
    <w:rsid w:val="00642ED1"/>
    <w:rsid w:val="0064368B"/>
    <w:rsid w:val="00643B8F"/>
    <w:rsid w:val="006516C2"/>
    <w:rsid w:val="00651E39"/>
    <w:rsid w:val="00652EA2"/>
    <w:rsid w:val="0066037A"/>
    <w:rsid w:val="00663548"/>
    <w:rsid w:val="00663B18"/>
    <w:rsid w:val="006650EB"/>
    <w:rsid w:val="006668D0"/>
    <w:rsid w:val="006672F4"/>
    <w:rsid w:val="006757BD"/>
    <w:rsid w:val="00676D8C"/>
    <w:rsid w:val="00680EBD"/>
    <w:rsid w:val="00681FBB"/>
    <w:rsid w:val="00685515"/>
    <w:rsid w:val="00686015"/>
    <w:rsid w:val="006868E2"/>
    <w:rsid w:val="0069258F"/>
    <w:rsid w:val="00694063"/>
    <w:rsid w:val="006955B2"/>
    <w:rsid w:val="0069697D"/>
    <w:rsid w:val="00697BCC"/>
    <w:rsid w:val="006A4EB0"/>
    <w:rsid w:val="006A521C"/>
    <w:rsid w:val="006A7778"/>
    <w:rsid w:val="006A7B8A"/>
    <w:rsid w:val="006B0631"/>
    <w:rsid w:val="006B3F79"/>
    <w:rsid w:val="006B3F80"/>
    <w:rsid w:val="006B736B"/>
    <w:rsid w:val="006B7646"/>
    <w:rsid w:val="006B7E9D"/>
    <w:rsid w:val="006C0362"/>
    <w:rsid w:val="006C1271"/>
    <w:rsid w:val="006C2A5F"/>
    <w:rsid w:val="006D326B"/>
    <w:rsid w:val="006D3496"/>
    <w:rsid w:val="006D75A3"/>
    <w:rsid w:val="006D7D85"/>
    <w:rsid w:val="006E1AA8"/>
    <w:rsid w:val="006E58FE"/>
    <w:rsid w:val="006E5CEA"/>
    <w:rsid w:val="006F26A7"/>
    <w:rsid w:val="006F5667"/>
    <w:rsid w:val="00700A2F"/>
    <w:rsid w:val="00703399"/>
    <w:rsid w:val="007033DC"/>
    <w:rsid w:val="00704307"/>
    <w:rsid w:val="00706A80"/>
    <w:rsid w:val="00721119"/>
    <w:rsid w:val="0072395C"/>
    <w:rsid w:val="00725D19"/>
    <w:rsid w:val="00725E60"/>
    <w:rsid w:val="00727A31"/>
    <w:rsid w:val="00733512"/>
    <w:rsid w:val="007336CB"/>
    <w:rsid w:val="00733CB6"/>
    <w:rsid w:val="007346E9"/>
    <w:rsid w:val="007350D8"/>
    <w:rsid w:val="00735C88"/>
    <w:rsid w:val="00742F1E"/>
    <w:rsid w:val="00747001"/>
    <w:rsid w:val="00750317"/>
    <w:rsid w:val="00753478"/>
    <w:rsid w:val="00754DDC"/>
    <w:rsid w:val="00757766"/>
    <w:rsid w:val="00763EF3"/>
    <w:rsid w:val="00764F6B"/>
    <w:rsid w:val="00770DA7"/>
    <w:rsid w:val="007723E8"/>
    <w:rsid w:val="007746C6"/>
    <w:rsid w:val="007750C4"/>
    <w:rsid w:val="00777D6B"/>
    <w:rsid w:val="00780348"/>
    <w:rsid w:val="00782649"/>
    <w:rsid w:val="007843C3"/>
    <w:rsid w:val="0078579C"/>
    <w:rsid w:val="00786CF2"/>
    <w:rsid w:val="00797FBC"/>
    <w:rsid w:val="007A3852"/>
    <w:rsid w:val="007A4FBF"/>
    <w:rsid w:val="007A51FD"/>
    <w:rsid w:val="007A77C6"/>
    <w:rsid w:val="007B0D63"/>
    <w:rsid w:val="007B3717"/>
    <w:rsid w:val="007B50DE"/>
    <w:rsid w:val="007B5A1B"/>
    <w:rsid w:val="007B6D2F"/>
    <w:rsid w:val="007C1035"/>
    <w:rsid w:val="007C1B65"/>
    <w:rsid w:val="007C2773"/>
    <w:rsid w:val="007C5F29"/>
    <w:rsid w:val="007C7F77"/>
    <w:rsid w:val="007D012C"/>
    <w:rsid w:val="007D2D24"/>
    <w:rsid w:val="007D536A"/>
    <w:rsid w:val="007D5DF5"/>
    <w:rsid w:val="007E0ECA"/>
    <w:rsid w:val="007E4C78"/>
    <w:rsid w:val="007E59D8"/>
    <w:rsid w:val="007E7610"/>
    <w:rsid w:val="007F3511"/>
    <w:rsid w:val="007F618D"/>
    <w:rsid w:val="008004FD"/>
    <w:rsid w:val="00801401"/>
    <w:rsid w:val="00805D00"/>
    <w:rsid w:val="00806350"/>
    <w:rsid w:val="00812ACB"/>
    <w:rsid w:val="00813127"/>
    <w:rsid w:val="008164C8"/>
    <w:rsid w:val="008223A3"/>
    <w:rsid w:val="008267C4"/>
    <w:rsid w:val="008304ED"/>
    <w:rsid w:val="00832D72"/>
    <w:rsid w:val="00837829"/>
    <w:rsid w:val="008425A1"/>
    <w:rsid w:val="0084745D"/>
    <w:rsid w:val="00847CFB"/>
    <w:rsid w:val="00862465"/>
    <w:rsid w:val="008628C1"/>
    <w:rsid w:val="0086308D"/>
    <w:rsid w:val="008642AE"/>
    <w:rsid w:val="008700EB"/>
    <w:rsid w:val="008715BF"/>
    <w:rsid w:val="008721F1"/>
    <w:rsid w:val="00884C4B"/>
    <w:rsid w:val="0088507F"/>
    <w:rsid w:val="008855D0"/>
    <w:rsid w:val="00886E20"/>
    <w:rsid w:val="008877E5"/>
    <w:rsid w:val="00890B39"/>
    <w:rsid w:val="008966D7"/>
    <w:rsid w:val="00896D48"/>
    <w:rsid w:val="00896E2D"/>
    <w:rsid w:val="008A1BD7"/>
    <w:rsid w:val="008A2A90"/>
    <w:rsid w:val="008B4543"/>
    <w:rsid w:val="008B6DA8"/>
    <w:rsid w:val="008C6608"/>
    <w:rsid w:val="008D1940"/>
    <w:rsid w:val="008D1AF3"/>
    <w:rsid w:val="008D35F9"/>
    <w:rsid w:val="008D376B"/>
    <w:rsid w:val="008D52D9"/>
    <w:rsid w:val="008D54E6"/>
    <w:rsid w:val="008D5912"/>
    <w:rsid w:val="008D6C16"/>
    <w:rsid w:val="008D7B0A"/>
    <w:rsid w:val="008E3E8E"/>
    <w:rsid w:val="008E4375"/>
    <w:rsid w:val="008E66A5"/>
    <w:rsid w:val="008E6DB5"/>
    <w:rsid w:val="008F2332"/>
    <w:rsid w:val="008F3BF9"/>
    <w:rsid w:val="008F40B8"/>
    <w:rsid w:val="008F4B54"/>
    <w:rsid w:val="008F65B4"/>
    <w:rsid w:val="009015DF"/>
    <w:rsid w:val="0090400D"/>
    <w:rsid w:val="0090594A"/>
    <w:rsid w:val="00906C7C"/>
    <w:rsid w:val="0091363D"/>
    <w:rsid w:val="009139DA"/>
    <w:rsid w:val="00915EDC"/>
    <w:rsid w:val="00921125"/>
    <w:rsid w:val="00930AEF"/>
    <w:rsid w:val="009331D8"/>
    <w:rsid w:val="00944C78"/>
    <w:rsid w:val="009467B2"/>
    <w:rsid w:val="0095006C"/>
    <w:rsid w:val="0095060B"/>
    <w:rsid w:val="00953AC8"/>
    <w:rsid w:val="00960554"/>
    <w:rsid w:val="00962117"/>
    <w:rsid w:val="00965EBF"/>
    <w:rsid w:val="00966FC0"/>
    <w:rsid w:val="009710D2"/>
    <w:rsid w:val="00972CB0"/>
    <w:rsid w:val="00975882"/>
    <w:rsid w:val="00980ABC"/>
    <w:rsid w:val="00982B7B"/>
    <w:rsid w:val="009848F3"/>
    <w:rsid w:val="00986941"/>
    <w:rsid w:val="00990B09"/>
    <w:rsid w:val="00995E5A"/>
    <w:rsid w:val="00996E18"/>
    <w:rsid w:val="00997D84"/>
    <w:rsid w:val="009A2B98"/>
    <w:rsid w:val="009A39C4"/>
    <w:rsid w:val="009B399A"/>
    <w:rsid w:val="009B51DE"/>
    <w:rsid w:val="009C0A90"/>
    <w:rsid w:val="009C3442"/>
    <w:rsid w:val="009C6E9E"/>
    <w:rsid w:val="009C7ED2"/>
    <w:rsid w:val="009D2074"/>
    <w:rsid w:val="009D599D"/>
    <w:rsid w:val="009D7207"/>
    <w:rsid w:val="009E3081"/>
    <w:rsid w:val="009E7B6F"/>
    <w:rsid w:val="009F1F59"/>
    <w:rsid w:val="009F6559"/>
    <w:rsid w:val="00A01F84"/>
    <w:rsid w:val="00A034F1"/>
    <w:rsid w:val="00A05EFA"/>
    <w:rsid w:val="00A107B5"/>
    <w:rsid w:val="00A129D1"/>
    <w:rsid w:val="00A14EDF"/>
    <w:rsid w:val="00A15FF3"/>
    <w:rsid w:val="00A17A6B"/>
    <w:rsid w:val="00A20753"/>
    <w:rsid w:val="00A208CF"/>
    <w:rsid w:val="00A255AF"/>
    <w:rsid w:val="00A32FFA"/>
    <w:rsid w:val="00A340BE"/>
    <w:rsid w:val="00A35199"/>
    <w:rsid w:val="00A369E9"/>
    <w:rsid w:val="00A43890"/>
    <w:rsid w:val="00A4572D"/>
    <w:rsid w:val="00A50E2B"/>
    <w:rsid w:val="00A5428D"/>
    <w:rsid w:val="00A54CAE"/>
    <w:rsid w:val="00A55957"/>
    <w:rsid w:val="00A6160E"/>
    <w:rsid w:val="00A63014"/>
    <w:rsid w:val="00A63127"/>
    <w:rsid w:val="00A63B7C"/>
    <w:rsid w:val="00A642DE"/>
    <w:rsid w:val="00A6611E"/>
    <w:rsid w:val="00A704FA"/>
    <w:rsid w:val="00A70A19"/>
    <w:rsid w:val="00A7469E"/>
    <w:rsid w:val="00A748CA"/>
    <w:rsid w:val="00A766F4"/>
    <w:rsid w:val="00A76D13"/>
    <w:rsid w:val="00AA10AA"/>
    <w:rsid w:val="00AA4534"/>
    <w:rsid w:val="00AA4C79"/>
    <w:rsid w:val="00AA7B0D"/>
    <w:rsid w:val="00AB00A0"/>
    <w:rsid w:val="00AB02C7"/>
    <w:rsid w:val="00AB19A7"/>
    <w:rsid w:val="00AB2671"/>
    <w:rsid w:val="00AB7A72"/>
    <w:rsid w:val="00AC23A2"/>
    <w:rsid w:val="00AC302F"/>
    <w:rsid w:val="00AD0990"/>
    <w:rsid w:val="00AD5898"/>
    <w:rsid w:val="00AF074B"/>
    <w:rsid w:val="00AF203D"/>
    <w:rsid w:val="00AF7B1A"/>
    <w:rsid w:val="00B00051"/>
    <w:rsid w:val="00B028E3"/>
    <w:rsid w:val="00B02A47"/>
    <w:rsid w:val="00B10F2B"/>
    <w:rsid w:val="00B21500"/>
    <w:rsid w:val="00B350AF"/>
    <w:rsid w:val="00B37641"/>
    <w:rsid w:val="00B411A1"/>
    <w:rsid w:val="00B41AF7"/>
    <w:rsid w:val="00B54D32"/>
    <w:rsid w:val="00B65626"/>
    <w:rsid w:val="00B657FC"/>
    <w:rsid w:val="00B670D6"/>
    <w:rsid w:val="00B70E0D"/>
    <w:rsid w:val="00B74D1E"/>
    <w:rsid w:val="00B935F6"/>
    <w:rsid w:val="00B9668B"/>
    <w:rsid w:val="00B9740A"/>
    <w:rsid w:val="00BA3865"/>
    <w:rsid w:val="00BA4694"/>
    <w:rsid w:val="00BA66A6"/>
    <w:rsid w:val="00BA6D3E"/>
    <w:rsid w:val="00BB0C39"/>
    <w:rsid w:val="00BB2B88"/>
    <w:rsid w:val="00BC04C8"/>
    <w:rsid w:val="00BC0B4A"/>
    <w:rsid w:val="00BC0BF7"/>
    <w:rsid w:val="00BC0C91"/>
    <w:rsid w:val="00BE19C8"/>
    <w:rsid w:val="00BE27BF"/>
    <w:rsid w:val="00BE78B4"/>
    <w:rsid w:val="00BF0C08"/>
    <w:rsid w:val="00BF195A"/>
    <w:rsid w:val="00BF6195"/>
    <w:rsid w:val="00BF7CB6"/>
    <w:rsid w:val="00C00197"/>
    <w:rsid w:val="00C004A7"/>
    <w:rsid w:val="00C06268"/>
    <w:rsid w:val="00C11DA0"/>
    <w:rsid w:val="00C126AD"/>
    <w:rsid w:val="00C13962"/>
    <w:rsid w:val="00C17546"/>
    <w:rsid w:val="00C26D20"/>
    <w:rsid w:val="00C27562"/>
    <w:rsid w:val="00C277B7"/>
    <w:rsid w:val="00C35881"/>
    <w:rsid w:val="00C41B9E"/>
    <w:rsid w:val="00C41F82"/>
    <w:rsid w:val="00C421BF"/>
    <w:rsid w:val="00C43B1D"/>
    <w:rsid w:val="00C5197F"/>
    <w:rsid w:val="00C57D85"/>
    <w:rsid w:val="00C63700"/>
    <w:rsid w:val="00C63F94"/>
    <w:rsid w:val="00C65204"/>
    <w:rsid w:val="00C70ED7"/>
    <w:rsid w:val="00C7176C"/>
    <w:rsid w:val="00C727DC"/>
    <w:rsid w:val="00C7313F"/>
    <w:rsid w:val="00C8122D"/>
    <w:rsid w:val="00C8213C"/>
    <w:rsid w:val="00C854F1"/>
    <w:rsid w:val="00C92D44"/>
    <w:rsid w:val="00C93BAF"/>
    <w:rsid w:val="00C96D89"/>
    <w:rsid w:val="00CA0492"/>
    <w:rsid w:val="00CA0DB1"/>
    <w:rsid w:val="00CA3BC1"/>
    <w:rsid w:val="00CA47DF"/>
    <w:rsid w:val="00CA5097"/>
    <w:rsid w:val="00CA5811"/>
    <w:rsid w:val="00CA71AD"/>
    <w:rsid w:val="00CB00C5"/>
    <w:rsid w:val="00CB1DC0"/>
    <w:rsid w:val="00CB6DCA"/>
    <w:rsid w:val="00CB77B3"/>
    <w:rsid w:val="00CC15BA"/>
    <w:rsid w:val="00CD0323"/>
    <w:rsid w:val="00CD0D54"/>
    <w:rsid w:val="00CD30FD"/>
    <w:rsid w:val="00CD506A"/>
    <w:rsid w:val="00CD6070"/>
    <w:rsid w:val="00CD635F"/>
    <w:rsid w:val="00CD6D83"/>
    <w:rsid w:val="00CD7D7A"/>
    <w:rsid w:val="00CE3FD8"/>
    <w:rsid w:val="00CE41D7"/>
    <w:rsid w:val="00CE4459"/>
    <w:rsid w:val="00CE4B51"/>
    <w:rsid w:val="00CE4DEF"/>
    <w:rsid w:val="00CF11A9"/>
    <w:rsid w:val="00D00B30"/>
    <w:rsid w:val="00D02DF2"/>
    <w:rsid w:val="00D04FA2"/>
    <w:rsid w:val="00D10FB6"/>
    <w:rsid w:val="00D1228A"/>
    <w:rsid w:val="00D16550"/>
    <w:rsid w:val="00D171A5"/>
    <w:rsid w:val="00D213D6"/>
    <w:rsid w:val="00D23164"/>
    <w:rsid w:val="00D340DF"/>
    <w:rsid w:val="00D35165"/>
    <w:rsid w:val="00D44C94"/>
    <w:rsid w:val="00D458D7"/>
    <w:rsid w:val="00D470E4"/>
    <w:rsid w:val="00D500EF"/>
    <w:rsid w:val="00D52F9D"/>
    <w:rsid w:val="00D557CA"/>
    <w:rsid w:val="00D56D07"/>
    <w:rsid w:val="00D604A4"/>
    <w:rsid w:val="00D63F25"/>
    <w:rsid w:val="00D64073"/>
    <w:rsid w:val="00D646F5"/>
    <w:rsid w:val="00D657B9"/>
    <w:rsid w:val="00D6708D"/>
    <w:rsid w:val="00D81D19"/>
    <w:rsid w:val="00D82A00"/>
    <w:rsid w:val="00D834E6"/>
    <w:rsid w:val="00D839C3"/>
    <w:rsid w:val="00D87191"/>
    <w:rsid w:val="00D9158F"/>
    <w:rsid w:val="00D919D0"/>
    <w:rsid w:val="00D92D84"/>
    <w:rsid w:val="00D92E35"/>
    <w:rsid w:val="00DA0A86"/>
    <w:rsid w:val="00DA4937"/>
    <w:rsid w:val="00DA58A3"/>
    <w:rsid w:val="00DB094F"/>
    <w:rsid w:val="00DB588B"/>
    <w:rsid w:val="00DC0175"/>
    <w:rsid w:val="00DC30DF"/>
    <w:rsid w:val="00DC33B0"/>
    <w:rsid w:val="00DC68F6"/>
    <w:rsid w:val="00DC7735"/>
    <w:rsid w:val="00DC789B"/>
    <w:rsid w:val="00DC7F0F"/>
    <w:rsid w:val="00DD1C98"/>
    <w:rsid w:val="00DD6B6C"/>
    <w:rsid w:val="00DE2D6C"/>
    <w:rsid w:val="00DE339B"/>
    <w:rsid w:val="00DE363C"/>
    <w:rsid w:val="00DE5570"/>
    <w:rsid w:val="00DE5690"/>
    <w:rsid w:val="00DE6656"/>
    <w:rsid w:val="00DF5014"/>
    <w:rsid w:val="00DF6133"/>
    <w:rsid w:val="00DF63A8"/>
    <w:rsid w:val="00DF7AC9"/>
    <w:rsid w:val="00E0118E"/>
    <w:rsid w:val="00E042A8"/>
    <w:rsid w:val="00E042E7"/>
    <w:rsid w:val="00E1318F"/>
    <w:rsid w:val="00E137FE"/>
    <w:rsid w:val="00E1693D"/>
    <w:rsid w:val="00E17347"/>
    <w:rsid w:val="00E174BB"/>
    <w:rsid w:val="00E234E6"/>
    <w:rsid w:val="00E2528C"/>
    <w:rsid w:val="00E2789A"/>
    <w:rsid w:val="00E31FF6"/>
    <w:rsid w:val="00E370BF"/>
    <w:rsid w:val="00E40427"/>
    <w:rsid w:val="00E55189"/>
    <w:rsid w:val="00E5729D"/>
    <w:rsid w:val="00E60040"/>
    <w:rsid w:val="00E6046A"/>
    <w:rsid w:val="00E6159B"/>
    <w:rsid w:val="00E61D70"/>
    <w:rsid w:val="00E71543"/>
    <w:rsid w:val="00E7605C"/>
    <w:rsid w:val="00E76829"/>
    <w:rsid w:val="00E80C31"/>
    <w:rsid w:val="00E820F5"/>
    <w:rsid w:val="00E82A12"/>
    <w:rsid w:val="00E83F52"/>
    <w:rsid w:val="00E904EC"/>
    <w:rsid w:val="00E91EE5"/>
    <w:rsid w:val="00E93A25"/>
    <w:rsid w:val="00E94BCA"/>
    <w:rsid w:val="00E95F0F"/>
    <w:rsid w:val="00E969CF"/>
    <w:rsid w:val="00E971D5"/>
    <w:rsid w:val="00E97F76"/>
    <w:rsid w:val="00EA2F2C"/>
    <w:rsid w:val="00EA477C"/>
    <w:rsid w:val="00EA4FF1"/>
    <w:rsid w:val="00EB07AB"/>
    <w:rsid w:val="00EB20B3"/>
    <w:rsid w:val="00EB43E0"/>
    <w:rsid w:val="00EB515F"/>
    <w:rsid w:val="00EB52A2"/>
    <w:rsid w:val="00EB61DA"/>
    <w:rsid w:val="00EC1986"/>
    <w:rsid w:val="00EE00EE"/>
    <w:rsid w:val="00EE1F02"/>
    <w:rsid w:val="00EE2CD9"/>
    <w:rsid w:val="00EE698E"/>
    <w:rsid w:val="00EE6E6B"/>
    <w:rsid w:val="00EF0201"/>
    <w:rsid w:val="00EF4341"/>
    <w:rsid w:val="00EF7A77"/>
    <w:rsid w:val="00F00D0F"/>
    <w:rsid w:val="00F040BA"/>
    <w:rsid w:val="00F0465E"/>
    <w:rsid w:val="00F05D74"/>
    <w:rsid w:val="00F0731B"/>
    <w:rsid w:val="00F13600"/>
    <w:rsid w:val="00F16E9D"/>
    <w:rsid w:val="00F20629"/>
    <w:rsid w:val="00F2240A"/>
    <w:rsid w:val="00F2259F"/>
    <w:rsid w:val="00F2429D"/>
    <w:rsid w:val="00F264E5"/>
    <w:rsid w:val="00F274F6"/>
    <w:rsid w:val="00F34628"/>
    <w:rsid w:val="00F37372"/>
    <w:rsid w:val="00F37982"/>
    <w:rsid w:val="00F46060"/>
    <w:rsid w:val="00F5320D"/>
    <w:rsid w:val="00F60569"/>
    <w:rsid w:val="00F60964"/>
    <w:rsid w:val="00F677B4"/>
    <w:rsid w:val="00F772DB"/>
    <w:rsid w:val="00F873E0"/>
    <w:rsid w:val="00F94399"/>
    <w:rsid w:val="00F94FC9"/>
    <w:rsid w:val="00FA0D98"/>
    <w:rsid w:val="00FA191A"/>
    <w:rsid w:val="00FA4A94"/>
    <w:rsid w:val="00FA5EEF"/>
    <w:rsid w:val="00FB14FA"/>
    <w:rsid w:val="00FB559B"/>
    <w:rsid w:val="00FB63C2"/>
    <w:rsid w:val="00FC15D9"/>
    <w:rsid w:val="00FC1CB2"/>
    <w:rsid w:val="00FC2BC0"/>
    <w:rsid w:val="00FC3C4C"/>
    <w:rsid w:val="00FC73EC"/>
    <w:rsid w:val="00FD16EA"/>
    <w:rsid w:val="00FD44CC"/>
    <w:rsid w:val="00FE1769"/>
    <w:rsid w:val="00FE4329"/>
    <w:rsid w:val="00FE667B"/>
    <w:rsid w:val="00FF1B32"/>
    <w:rsid w:val="00FF6BCC"/>
    <w:rsid w:val="00FF6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FD29B"/>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unhideWhenUsed/>
    <w:rsid w:val="000B1C1F"/>
    <w:pPr>
      <w:tabs>
        <w:tab w:val="center" w:pos="4819"/>
        <w:tab w:val="right" w:pos="9639"/>
      </w:tabs>
    </w:pPr>
  </w:style>
  <w:style w:type="character" w:customStyle="1" w:styleId="a7">
    <w:name w:val="Нижній колонтитул Знак"/>
    <w:basedOn w:val="a0"/>
    <w:link w:val="a6"/>
    <w:uiPriority w:val="99"/>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styleId="ad">
    <w:name w:val="Hyperlink"/>
    <w:basedOn w:val="a0"/>
    <w:uiPriority w:val="99"/>
    <w:semiHidden/>
    <w:unhideWhenUsed/>
    <w:rsid w:val="00602E8F"/>
    <w:rPr>
      <w:color w:val="0000FF"/>
      <w:u w:val="single"/>
    </w:rPr>
  </w:style>
  <w:style w:type="paragraph" w:styleId="ae">
    <w:name w:val="Normal (Web)"/>
    <w:basedOn w:val="a"/>
    <w:uiPriority w:val="99"/>
    <w:semiHidden/>
    <w:unhideWhenUsed/>
    <w:rsid w:val="00EF7A77"/>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44">
    <w:name w:val="rvts44"/>
    <w:basedOn w:val="a0"/>
    <w:rsid w:val="00CD635F"/>
  </w:style>
  <w:style w:type="table" w:styleId="af">
    <w:name w:val="Table Grid"/>
    <w:basedOn w:val="a1"/>
    <w:uiPriority w:val="59"/>
    <w:rsid w:val="00A03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469E"/>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8">
    <w:name w:val="Основной текст (8)_"/>
    <w:basedOn w:val="a0"/>
    <w:link w:val="80"/>
    <w:rsid w:val="00A01F84"/>
    <w:rPr>
      <w:rFonts w:ascii="Franklin Gothic Book" w:eastAsia="Franklin Gothic Book" w:hAnsi="Franklin Gothic Book" w:cs="Franklin Gothic Book"/>
      <w:i/>
      <w:iCs/>
      <w:shd w:val="clear" w:color="auto" w:fill="FFFFFF"/>
    </w:rPr>
  </w:style>
  <w:style w:type="character" w:customStyle="1" w:styleId="af0">
    <w:name w:val="Колонтитул_"/>
    <w:basedOn w:val="a0"/>
    <w:rsid w:val="00A01F84"/>
    <w:rPr>
      <w:rFonts w:ascii="Bookman Old Style" w:eastAsia="Bookman Old Style" w:hAnsi="Bookman Old Style" w:cs="Bookman Old Style"/>
      <w:b w:val="0"/>
      <w:bCs w:val="0"/>
      <w:i w:val="0"/>
      <w:iCs w:val="0"/>
      <w:smallCaps w:val="0"/>
      <w:strike w:val="0"/>
      <w:sz w:val="18"/>
      <w:szCs w:val="18"/>
      <w:u w:val="none"/>
    </w:rPr>
  </w:style>
  <w:style w:type="character" w:customStyle="1" w:styleId="af1">
    <w:name w:val="Колонтитул"/>
    <w:basedOn w:val="af0"/>
    <w:rsid w:val="00A01F84"/>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uk-UA" w:eastAsia="uk-UA" w:bidi="uk-UA"/>
    </w:rPr>
  </w:style>
  <w:style w:type="character" w:customStyle="1" w:styleId="212pt">
    <w:name w:val="Основной текст (2) + 12 pt"/>
    <w:basedOn w:val="2"/>
    <w:rsid w:val="00A01F8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9">
    <w:name w:val="Основной текст (9)_"/>
    <w:basedOn w:val="a0"/>
    <w:link w:val="90"/>
    <w:rsid w:val="00A01F84"/>
    <w:rPr>
      <w:rFonts w:ascii="Century Gothic" w:eastAsia="Century Gothic" w:hAnsi="Century Gothic" w:cs="Century Gothic"/>
      <w:shd w:val="clear" w:color="auto" w:fill="FFFFFF"/>
    </w:rPr>
  </w:style>
  <w:style w:type="character" w:customStyle="1" w:styleId="213pt">
    <w:name w:val="Основной текст (2) + 13 pt;Полужирный"/>
    <w:basedOn w:val="2"/>
    <w:rsid w:val="00A01F84"/>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1">
    <w:name w:val="Основной текст (2) + Полужирный"/>
    <w:basedOn w:val="2"/>
    <w:rsid w:val="00A01F8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10">
    <w:name w:val="Основной текст (10)_"/>
    <w:basedOn w:val="a0"/>
    <w:link w:val="100"/>
    <w:rsid w:val="00A01F84"/>
    <w:rPr>
      <w:rFonts w:ascii="Franklin Gothic Medium Cond" w:eastAsia="Franklin Gothic Medium Cond" w:hAnsi="Franklin Gothic Medium Cond" w:cs="Franklin Gothic Medium Cond"/>
      <w:i/>
      <w:iCs/>
      <w:sz w:val="26"/>
      <w:szCs w:val="26"/>
      <w:shd w:val="clear" w:color="auto" w:fill="FFFFFF"/>
      <w:lang w:val="fr-FR" w:eastAsia="fr-FR" w:bidi="fr-FR"/>
    </w:rPr>
  </w:style>
  <w:style w:type="paragraph" w:customStyle="1" w:styleId="80">
    <w:name w:val="Основной текст (8)"/>
    <w:basedOn w:val="a"/>
    <w:link w:val="8"/>
    <w:rsid w:val="00A01F84"/>
    <w:pPr>
      <w:shd w:val="clear" w:color="auto" w:fill="FFFFFF"/>
      <w:suppressAutoHyphens w:val="0"/>
      <w:spacing w:after="600" w:line="0" w:lineRule="atLeast"/>
      <w:jc w:val="right"/>
    </w:pPr>
    <w:rPr>
      <w:rFonts w:ascii="Franklin Gothic Book" w:eastAsia="Franklin Gothic Book" w:hAnsi="Franklin Gothic Book" w:cs="Franklin Gothic Book"/>
      <w:i/>
      <w:iCs/>
      <w:kern w:val="0"/>
      <w:sz w:val="22"/>
      <w:szCs w:val="22"/>
      <w:lang w:eastAsia="en-US" w:bidi="ar-SA"/>
    </w:rPr>
  </w:style>
  <w:style w:type="paragraph" w:customStyle="1" w:styleId="90">
    <w:name w:val="Основной текст (9)"/>
    <w:basedOn w:val="a"/>
    <w:link w:val="9"/>
    <w:rsid w:val="00A01F84"/>
    <w:pPr>
      <w:shd w:val="clear" w:color="auto" w:fill="FFFFFF"/>
      <w:suppressAutoHyphens w:val="0"/>
      <w:spacing w:after="300" w:line="0" w:lineRule="atLeast"/>
    </w:pPr>
    <w:rPr>
      <w:rFonts w:ascii="Century Gothic" w:eastAsia="Century Gothic" w:hAnsi="Century Gothic" w:cs="Century Gothic"/>
      <w:kern w:val="0"/>
      <w:sz w:val="22"/>
      <w:szCs w:val="22"/>
      <w:lang w:eastAsia="en-US" w:bidi="ar-SA"/>
    </w:rPr>
  </w:style>
  <w:style w:type="paragraph" w:customStyle="1" w:styleId="100">
    <w:name w:val="Основной текст (10)"/>
    <w:basedOn w:val="a"/>
    <w:link w:val="10"/>
    <w:rsid w:val="00A01F84"/>
    <w:pPr>
      <w:shd w:val="clear" w:color="auto" w:fill="FFFFFF"/>
      <w:suppressAutoHyphens w:val="0"/>
      <w:spacing w:after="480" w:line="0" w:lineRule="atLeast"/>
      <w:jc w:val="right"/>
    </w:pPr>
    <w:rPr>
      <w:rFonts w:ascii="Franklin Gothic Medium Cond" w:eastAsia="Franklin Gothic Medium Cond" w:hAnsi="Franklin Gothic Medium Cond" w:cs="Franklin Gothic Medium Cond"/>
      <w:i/>
      <w:iCs/>
      <w:kern w:val="0"/>
      <w:sz w:val="26"/>
      <w:szCs w:val="26"/>
      <w:lang w:val="fr-FR" w:eastAsia="fr-FR" w:bidi="fr-FR"/>
    </w:rPr>
  </w:style>
  <w:style w:type="paragraph" w:customStyle="1" w:styleId="Style3">
    <w:name w:val="Style3"/>
    <w:basedOn w:val="a"/>
    <w:uiPriority w:val="99"/>
    <w:rsid w:val="00997D84"/>
    <w:pPr>
      <w:suppressAutoHyphens w:val="0"/>
      <w:autoSpaceDE w:val="0"/>
      <w:autoSpaceDN w:val="0"/>
      <w:adjustRightInd w:val="0"/>
      <w:spacing w:line="277" w:lineRule="exact"/>
    </w:pPr>
    <w:rPr>
      <w:rFonts w:ascii="Times New Roman" w:eastAsia="Times New Roman" w:hAnsi="Times New Roman" w:cs="Times New Roman"/>
      <w:kern w:val="0"/>
      <w:sz w:val="24"/>
      <w:lang w:eastAsia="ru-RU" w:bidi="ar-SA"/>
    </w:rPr>
  </w:style>
  <w:style w:type="character" w:customStyle="1" w:styleId="FontStyle15">
    <w:name w:val="Font Style15"/>
    <w:uiPriority w:val="99"/>
    <w:rsid w:val="00997D8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439766662">
      <w:bodyDiv w:val="1"/>
      <w:marLeft w:val="0"/>
      <w:marRight w:val="0"/>
      <w:marTop w:val="0"/>
      <w:marBottom w:val="0"/>
      <w:divBdr>
        <w:top w:val="none" w:sz="0" w:space="0" w:color="auto"/>
        <w:left w:val="none" w:sz="0" w:space="0" w:color="auto"/>
        <w:bottom w:val="none" w:sz="0" w:space="0" w:color="auto"/>
        <w:right w:val="none" w:sz="0" w:space="0" w:color="auto"/>
      </w:divBdr>
    </w:div>
    <w:div w:id="592324055">
      <w:bodyDiv w:val="1"/>
      <w:marLeft w:val="0"/>
      <w:marRight w:val="0"/>
      <w:marTop w:val="0"/>
      <w:marBottom w:val="0"/>
      <w:divBdr>
        <w:top w:val="none" w:sz="0" w:space="0" w:color="auto"/>
        <w:left w:val="none" w:sz="0" w:space="0" w:color="auto"/>
        <w:bottom w:val="none" w:sz="0" w:space="0" w:color="auto"/>
        <w:right w:val="none" w:sz="0" w:space="0" w:color="auto"/>
      </w:divBdr>
    </w:div>
    <w:div w:id="1076240415">
      <w:bodyDiv w:val="1"/>
      <w:marLeft w:val="0"/>
      <w:marRight w:val="0"/>
      <w:marTop w:val="0"/>
      <w:marBottom w:val="0"/>
      <w:divBdr>
        <w:top w:val="none" w:sz="0" w:space="0" w:color="auto"/>
        <w:left w:val="none" w:sz="0" w:space="0" w:color="auto"/>
        <w:bottom w:val="none" w:sz="0" w:space="0" w:color="auto"/>
        <w:right w:val="none" w:sz="0" w:space="0" w:color="auto"/>
      </w:divBdr>
    </w:div>
    <w:div w:id="1586188477">
      <w:bodyDiv w:val="1"/>
      <w:marLeft w:val="0"/>
      <w:marRight w:val="0"/>
      <w:marTop w:val="0"/>
      <w:marBottom w:val="0"/>
      <w:divBdr>
        <w:top w:val="none" w:sz="0" w:space="0" w:color="auto"/>
        <w:left w:val="none" w:sz="0" w:space="0" w:color="auto"/>
        <w:bottom w:val="none" w:sz="0" w:space="0" w:color="auto"/>
        <w:right w:val="none" w:sz="0" w:space="0" w:color="auto"/>
      </w:divBdr>
    </w:div>
    <w:div w:id="207515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43795-3D2C-4C45-8A8E-4A12F3EE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9</Pages>
  <Words>12378</Words>
  <Characters>7056</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Олександр Кротенко (VRU-USMONODELL0 - o.krotenko)</cp:lastModifiedBy>
  <cp:revision>13</cp:revision>
  <cp:lastPrinted>2020-07-21T06:11:00Z</cp:lastPrinted>
  <dcterms:created xsi:type="dcterms:W3CDTF">2020-06-24T09:57:00Z</dcterms:created>
  <dcterms:modified xsi:type="dcterms:W3CDTF">2020-07-24T11:25:00Z</dcterms:modified>
</cp:coreProperties>
</file>