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4931" w:rsidRPr="00750EB0" w:rsidRDefault="00C24102" w:rsidP="000B05EB">
      <w:pPr>
        <w:jc w:val="center"/>
        <w:rPr>
          <w:b/>
          <w:noProof/>
          <w:sz w:val="26"/>
          <w:szCs w:val="26"/>
          <w:lang w:eastAsia="uk-UA"/>
        </w:rPr>
      </w:pPr>
      <w:r w:rsidRPr="00750EB0">
        <w:rPr>
          <w:b/>
          <w:noProof/>
          <w:sz w:val="26"/>
          <w:szCs w:val="26"/>
          <w:lang w:eastAsia="uk-UA"/>
        </w:rPr>
        <w:drawing>
          <wp:inline distT="0" distB="0" distL="0" distR="0">
            <wp:extent cx="438150" cy="561975"/>
            <wp:effectExtent l="1905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srcRect/>
                    <a:stretch>
                      <a:fillRect/>
                    </a:stretch>
                  </pic:blipFill>
                  <pic:spPr bwMode="auto">
                    <a:xfrm>
                      <a:off x="0" y="0"/>
                      <a:ext cx="438150" cy="561975"/>
                    </a:xfrm>
                    <a:prstGeom prst="rect">
                      <a:avLst/>
                    </a:prstGeom>
                    <a:noFill/>
                    <a:ln w="9525">
                      <a:noFill/>
                      <a:miter lim="800000"/>
                      <a:headEnd/>
                      <a:tailEnd/>
                    </a:ln>
                  </pic:spPr>
                </pic:pic>
              </a:graphicData>
            </a:graphic>
          </wp:inline>
        </w:drawing>
      </w:r>
    </w:p>
    <w:p w:rsidR="00E04931" w:rsidRPr="00750EB0" w:rsidRDefault="00E04931" w:rsidP="000B05EB">
      <w:pPr>
        <w:jc w:val="center"/>
        <w:rPr>
          <w:b/>
          <w:noProof/>
          <w:sz w:val="26"/>
          <w:szCs w:val="26"/>
          <w:lang w:eastAsia="uk-UA"/>
        </w:rPr>
      </w:pPr>
      <w:r w:rsidRPr="00750EB0">
        <w:rPr>
          <w:b/>
          <w:noProof/>
          <w:sz w:val="26"/>
          <w:szCs w:val="26"/>
          <w:lang w:eastAsia="uk-UA"/>
        </w:rPr>
        <w:t xml:space="preserve">                                                                                                    </w:t>
      </w:r>
    </w:p>
    <w:p w:rsidR="00E04931" w:rsidRPr="00FF5B55" w:rsidRDefault="00E04931" w:rsidP="000B05EB">
      <w:pPr>
        <w:jc w:val="center"/>
        <w:rPr>
          <w:rFonts w:ascii="AcademyC" w:hAnsi="AcademyC"/>
          <w:b/>
          <w:sz w:val="24"/>
          <w:szCs w:val="24"/>
        </w:rPr>
      </w:pPr>
      <w:r w:rsidRPr="00FF5B55">
        <w:rPr>
          <w:rFonts w:ascii="AcademyC" w:hAnsi="AcademyC"/>
          <w:b/>
          <w:sz w:val="24"/>
          <w:szCs w:val="24"/>
        </w:rPr>
        <w:t>УКРАЇНА</w:t>
      </w:r>
    </w:p>
    <w:p w:rsidR="00E04931" w:rsidRPr="00FF5B55" w:rsidRDefault="00E04931" w:rsidP="000B05EB">
      <w:pPr>
        <w:jc w:val="center"/>
        <w:rPr>
          <w:rFonts w:ascii="AcademyC" w:hAnsi="AcademyC"/>
          <w:b/>
          <w:color w:val="000000"/>
        </w:rPr>
      </w:pPr>
      <w:r w:rsidRPr="00FF5B55">
        <w:rPr>
          <w:rFonts w:ascii="AcademyC" w:hAnsi="AcademyC"/>
          <w:b/>
        </w:rPr>
        <w:t xml:space="preserve">ВИЩА  РАДА  </w:t>
      </w:r>
      <w:r w:rsidRPr="00FF5B55">
        <w:rPr>
          <w:rFonts w:ascii="AcademyC" w:hAnsi="AcademyC"/>
          <w:b/>
          <w:color w:val="000000"/>
        </w:rPr>
        <w:t>ПРАВОСУДДЯ</w:t>
      </w:r>
    </w:p>
    <w:p w:rsidR="00E04931" w:rsidRPr="00FF5B55" w:rsidRDefault="00FB274F" w:rsidP="000B05EB">
      <w:pPr>
        <w:jc w:val="center"/>
        <w:rPr>
          <w:rFonts w:ascii="AcademyC" w:hAnsi="AcademyC"/>
          <w:b/>
        </w:rPr>
      </w:pPr>
      <w:r>
        <w:rPr>
          <w:rFonts w:ascii="AcademyC" w:hAnsi="AcademyC"/>
          <w:b/>
        </w:rPr>
        <w:t>ДРУГА</w:t>
      </w:r>
      <w:r w:rsidR="00E04931" w:rsidRPr="00FF5B55">
        <w:rPr>
          <w:rFonts w:ascii="AcademyC" w:hAnsi="AcademyC"/>
          <w:b/>
        </w:rPr>
        <w:t xml:space="preserve"> ДИСЦИПЛІНАРНА ПАЛАТА</w:t>
      </w:r>
    </w:p>
    <w:p w:rsidR="00E04931" w:rsidRPr="00FF5B55" w:rsidRDefault="00E04931" w:rsidP="000B05EB">
      <w:pPr>
        <w:jc w:val="center"/>
        <w:rPr>
          <w:rFonts w:ascii="AcademyC" w:hAnsi="AcademyC"/>
          <w:b/>
        </w:rPr>
      </w:pPr>
      <w:r w:rsidRPr="00FF5B55">
        <w:rPr>
          <w:rFonts w:ascii="AcademyC" w:hAnsi="AcademyC"/>
          <w:b/>
        </w:rPr>
        <w:t>УХВАЛА</w:t>
      </w:r>
    </w:p>
    <w:p w:rsidR="00E04931" w:rsidRPr="00FF5B55" w:rsidRDefault="00E04931" w:rsidP="000B05EB">
      <w:pPr>
        <w:jc w:val="center"/>
        <w:rPr>
          <w:b/>
        </w:rPr>
      </w:pPr>
    </w:p>
    <w:tbl>
      <w:tblPr>
        <w:tblW w:w="0" w:type="auto"/>
        <w:tblLook w:val="04A0" w:firstRow="1" w:lastRow="0" w:firstColumn="1" w:lastColumn="0" w:noHBand="0" w:noVBand="1"/>
      </w:tblPr>
      <w:tblGrid>
        <w:gridCol w:w="3652"/>
        <w:gridCol w:w="2728"/>
        <w:gridCol w:w="3190"/>
      </w:tblGrid>
      <w:tr w:rsidR="00E04931" w:rsidRPr="00750EB0" w:rsidTr="001D0F43">
        <w:trPr>
          <w:trHeight w:val="151"/>
        </w:trPr>
        <w:tc>
          <w:tcPr>
            <w:tcW w:w="3652" w:type="dxa"/>
            <w:hideMark/>
          </w:tcPr>
          <w:p w:rsidR="00E04931" w:rsidRPr="0052217F" w:rsidRDefault="006F6BCD" w:rsidP="000B05EB">
            <w:pPr>
              <w:ind w:left="-114"/>
              <w:rPr>
                <w:noProof/>
              </w:rPr>
            </w:pPr>
            <w:r>
              <w:rPr>
                <w:noProof/>
                <w:lang w:val="en-US"/>
              </w:rPr>
              <w:t xml:space="preserve">20 </w:t>
            </w:r>
            <w:r>
              <w:rPr>
                <w:noProof/>
              </w:rPr>
              <w:t>липня</w:t>
            </w:r>
            <w:r w:rsidR="00AB52D2">
              <w:rPr>
                <w:noProof/>
              </w:rPr>
              <w:t xml:space="preserve"> 2020</w:t>
            </w:r>
            <w:r w:rsidR="0095225C">
              <w:rPr>
                <w:noProof/>
              </w:rPr>
              <w:t xml:space="preserve"> року</w:t>
            </w:r>
          </w:p>
        </w:tc>
        <w:tc>
          <w:tcPr>
            <w:tcW w:w="2728" w:type="dxa"/>
            <w:hideMark/>
          </w:tcPr>
          <w:p w:rsidR="00E04931" w:rsidRPr="00FF5B55" w:rsidRDefault="0052217F" w:rsidP="000B05EB">
            <w:pPr>
              <w:rPr>
                <w:rFonts w:ascii="Book Antiqua" w:hAnsi="Book Antiqua"/>
                <w:noProof/>
                <w:sz w:val="24"/>
                <w:szCs w:val="24"/>
              </w:rPr>
            </w:pPr>
            <w:r w:rsidRPr="00FF5B55">
              <w:rPr>
                <w:rFonts w:ascii="Book Antiqua" w:hAnsi="Book Antiqua"/>
              </w:rPr>
              <w:t xml:space="preserve">        </w:t>
            </w:r>
            <w:r w:rsidR="008619F6">
              <w:rPr>
                <w:rFonts w:ascii="Book Antiqua" w:hAnsi="Book Antiqua"/>
              </w:rPr>
              <w:t xml:space="preserve">    </w:t>
            </w:r>
            <w:r w:rsidR="00E04931" w:rsidRPr="00FF5B55">
              <w:rPr>
                <w:rFonts w:ascii="Book Antiqua" w:hAnsi="Book Antiqua"/>
                <w:sz w:val="24"/>
                <w:szCs w:val="24"/>
              </w:rPr>
              <w:t>Київ</w:t>
            </w:r>
          </w:p>
        </w:tc>
        <w:tc>
          <w:tcPr>
            <w:tcW w:w="3190" w:type="dxa"/>
            <w:hideMark/>
          </w:tcPr>
          <w:p w:rsidR="00E04931" w:rsidRPr="0095225C" w:rsidRDefault="00E04931" w:rsidP="00694593">
            <w:pPr>
              <w:jc w:val="center"/>
              <w:rPr>
                <w:noProof/>
              </w:rPr>
            </w:pPr>
            <w:r w:rsidRPr="0095225C">
              <w:t>№ </w:t>
            </w:r>
            <w:r w:rsidR="00694593">
              <w:t>2200</w:t>
            </w:r>
            <w:r w:rsidR="00F86F39">
              <w:t>/</w:t>
            </w:r>
            <w:r w:rsidR="004D1149">
              <w:t>2дп/15-</w:t>
            </w:r>
            <w:r w:rsidR="00AB52D2">
              <w:t>20</w:t>
            </w:r>
            <w:r w:rsidR="001D0F43" w:rsidRPr="0095225C">
              <w:t xml:space="preserve"> </w:t>
            </w:r>
            <w:r w:rsidR="00FB274F" w:rsidRPr="0095225C">
              <w:t xml:space="preserve"> </w:t>
            </w:r>
          </w:p>
        </w:tc>
      </w:tr>
    </w:tbl>
    <w:p w:rsidR="00E04931" w:rsidRPr="00750EB0" w:rsidRDefault="00E04931" w:rsidP="000B05EB">
      <w:pPr>
        <w:tabs>
          <w:tab w:val="left" w:pos="4111"/>
        </w:tabs>
        <w:ind w:right="5811"/>
        <w:jc w:val="both"/>
        <w:rPr>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11"/>
      </w:tblGrid>
      <w:tr w:rsidR="00E04931" w:rsidRPr="00757616" w:rsidTr="00EC1FE4">
        <w:trPr>
          <w:trHeight w:val="1268"/>
        </w:trPr>
        <w:tc>
          <w:tcPr>
            <w:tcW w:w="4111" w:type="dxa"/>
            <w:tcBorders>
              <w:top w:val="nil"/>
              <w:left w:val="nil"/>
              <w:bottom w:val="nil"/>
              <w:right w:val="nil"/>
            </w:tcBorders>
          </w:tcPr>
          <w:p w:rsidR="00E04931" w:rsidRPr="00B4333E" w:rsidRDefault="00E04931" w:rsidP="000B05EB">
            <w:pPr>
              <w:ind w:left="-71" w:right="598"/>
              <w:jc w:val="both"/>
              <w:rPr>
                <w:b/>
                <w:sz w:val="24"/>
                <w:szCs w:val="24"/>
              </w:rPr>
            </w:pPr>
            <w:r w:rsidRPr="00B4333E">
              <w:rPr>
                <w:b/>
                <w:sz w:val="24"/>
                <w:szCs w:val="24"/>
              </w:rPr>
              <w:t xml:space="preserve">Про </w:t>
            </w:r>
            <w:r w:rsidR="00C65033" w:rsidRPr="00B4333E">
              <w:rPr>
                <w:b/>
                <w:sz w:val="24"/>
                <w:szCs w:val="24"/>
              </w:rPr>
              <w:t>відкритт</w:t>
            </w:r>
            <w:r w:rsidR="0096483A" w:rsidRPr="00B4333E">
              <w:rPr>
                <w:b/>
                <w:sz w:val="24"/>
                <w:szCs w:val="24"/>
              </w:rPr>
              <w:t>я</w:t>
            </w:r>
            <w:r w:rsidR="00C65033" w:rsidRPr="00B4333E">
              <w:rPr>
                <w:b/>
                <w:sz w:val="24"/>
                <w:szCs w:val="24"/>
              </w:rPr>
              <w:t xml:space="preserve"> </w:t>
            </w:r>
            <w:r w:rsidR="00F12DCF">
              <w:rPr>
                <w:b/>
                <w:sz w:val="24"/>
                <w:szCs w:val="24"/>
              </w:rPr>
              <w:t>дисциплінарн</w:t>
            </w:r>
            <w:r w:rsidR="00AB52D2">
              <w:rPr>
                <w:b/>
                <w:sz w:val="24"/>
                <w:szCs w:val="24"/>
              </w:rPr>
              <w:t>ої</w:t>
            </w:r>
            <w:r w:rsidR="00F12DCF">
              <w:rPr>
                <w:b/>
                <w:sz w:val="24"/>
                <w:szCs w:val="24"/>
              </w:rPr>
              <w:t xml:space="preserve"> справ</w:t>
            </w:r>
            <w:r w:rsidR="00AB52D2">
              <w:rPr>
                <w:b/>
                <w:sz w:val="24"/>
                <w:szCs w:val="24"/>
              </w:rPr>
              <w:t xml:space="preserve">и </w:t>
            </w:r>
            <w:r w:rsidRPr="00B4333E">
              <w:rPr>
                <w:b/>
                <w:sz w:val="24"/>
                <w:szCs w:val="24"/>
              </w:rPr>
              <w:t xml:space="preserve">стосовно </w:t>
            </w:r>
            <w:r w:rsidR="00EC4EDC">
              <w:rPr>
                <w:b/>
                <w:sz w:val="24"/>
                <w:szCs w:val="24"/>
              </w:rPr>
              <w:t>судді Г</w:t>
            </w:r>
            <w:r w:rsidR="00EC4EDC" w:rsidRPr="00EC4EDC">
              <w:rPr>
                <w:b/>
                <w:sz w:val="24"/>
                <w:szCs w:val="24"/>
              </w:rPr>
              <w:t xml:space="preserve">осподарського суду Харківської області </w:t>
            </w:r>
            <w:r w:rsidR="00EC4EDC">
              <w:rPr>
                <w:b/>
                <w:sz w:val="24"/>
                <w:szCs w:val="24"/>
              </w:rPr>
              <w:br/>
            </w:r>
            <w:proofErr w:type="spellStart"/>
            <w:r w:rsidR="00EC4EDC" w:rsidRPr="00EC4EDC">
              <w:rPr>
                <w:b/>
                <w:sz w:val="24"/>
                <w:szCs w:val="24"/>
              </w:rPr>
              <w:t>Шарко</w:t>
            </w:r>
            <w:proofErr w:type="spellEnd"/>
            <w:r w:rsidR="00EC4EDC" w:rsidRPr="00EC4EDC">
              <w:rPr>
                <w:b/>
                <w:sz w:val="24"/>
                <w:szCs w:val="24"/>
              </w:rPr>
              <w:t xml:space="preserve"> </w:t>
            </w:r>
            <w:r w:rsidR="00EC4EDC">
              <w:rPr>
                <w:b/>
                <w:sz w:val="24"/>
                <w:szCs w:val="24"/>
              </w:rPr>
              <w:t>Л.В</w:t>
            </w:r>
            <w:r w:rsidR="00DF4683">
              <w:rPr>
                <w:b/>
                <w:sz w:val="24"/>
                <w:szCs w:val="24"/>
              </w:rPr>
              <w:t>.</w:t>
            </w:r>
          </w:p>
          <w:p w:rsidR="0096483A" w:rsidRPr="00757616" w:rsidRDefault="0096483A" w:rsidP="000B05EB">
            <w:pPr>
              <w:tabs>
                <w:tab w:val="left" w:pos="3153"/>
              </w:tabs>
              <w:ind w:right="-108"/>
              <w:jc w:val="both"/>
              <w:rPr>
                <w:b/>
                <w:sz w:val="22"/>
                <w:szCs w:val="22"/>
              </w:rPr>
            </w:pPr>
          </w:p>
        </w:tc>
      </w:tr>
    </w:tbl>
    <w:p w:rsidR="00757616" w:rsidRDefault="00757616" w:rsidP="000B05EB">
      <w:pPr>
        <w:suppressAutoHyphens/>
        <w:ind w:right="-1" w:firstLine="684"/>
        <w:jc w:val="both"/>
      </w:pPr>
      <w:r w:rsidRPr="0069424D">
        <w:t xml:space="preserve">Друга Дисциплінарна палата Вищої ради правосуддя у складі </w:t>
      </w:r>
      <w:r w:rsidR="00F12DCF">
        <w:br/>
      </w:r>
      <w:r w:rsidRPr="0069424D">
        <w:t>головуючого –</w:t>
      </w:r>
      <w:r w:rsidR="00AB52D2">
        <w:t xml:space="preserve"> Грищука В.К.</w:t>
      </w:r>
      <w:r w:rsidR="0097111D">
        <w:t xml:space="preserve">, </w:t>
      </w:r>
      <w:r w:rsidR="00FE0923" w:rsidRPr="00FE0923">
        <w:t xml:space="preserve">членів Другої Дисциплінарної палати Вищої ради правосуддя Артеменка І.А., </w:t>
      </w:r>
      <w:proofErr w:type="spellStart"/>
      <w:r w:rsidR="00FE0923" w:rsidRPr="00FE0923">
        <w:t>Блажівської</w:t>
      </w:r>
      <w:proofErr w:type="spellEnd"/>
      <w:r w:rsidR="00FE0923" w:rsidRPr="00FE0923">
        <w:t xml:space="preserve"> О.Є.</w:t>
      </w:r>
      <w:r w:rsidR="00AB52D2">
        <w:t xml:space="preserve">, </w:t>
      </w:r>
      <w:r w:rsidR="00AB52D2" w:rsidRPr="00FE0923">
        <w:t>Прудивуса О.В.</w:t>
      </w:r>
      <w:r w:rsidR="008A550F">
        <w:t>,</w:t>
      </w:r>
      <w:r w:rsidR="00FE0923" w:rsidRPr="00FE0923">
        <w:t xml:space="preserve"> </w:t>
      </w:r>
      <w:r w:rsidRPr="0069424D">
        <w:t>розглянувши висновок доповідача – члена Другої Дисциплінарн</w:t>
      </w:r>
      <w:r w:rsidR="00696A1D">
        <w:t xml:space="preserve">ої палати Вищої ради правосуддя </w:t>
      </w:r>
      <w:proofErr w:type="spellStart"/>
      <w:r w:rsidRPr="0069424D">
        <w:t>Худика</w:t>
      </w:r>
      <w:proofErr w:type="spellEnd"/>
      <w:r w:rsidRPr="0069424D">
        <w:t xml:space="preserve"> М.</w:t>
      </w:r>
      <w:bookmarkStart w:id="0" w:name="_GoBack"/>
      <w:bookmarkEnd w:id="0"/>
      <w:r w:rsidRPr="0069424D">
        <w:t>П. за резу</w:t>
      </w:r>
      <w:r>
        <w:t>льтатами попередньої перевірки</w:t>
      </w:r>
      <w:r w:rsidRPr="0069424D">
        <w:t xml:space="preserve"> скарг</w:t>
      </w:r>
      <w:r w:rsidRPr="0069424D">
        <w:rPr>
          <w:rFonts w:cs="Calibri"/>
          <w:szCs w:val="22"/>
        </w:rPr>
        <w:t xml:space="preserve"> </w:t>
      </w:r>
      <w:r w:rsidR="00B57AA1" w:rsidRPr="00B57AA1">
        <w:rPr>
          <w:rFonts w:cs="Calibri"/>
          <w:szCs w:val="22"/>
        </w:rPr>
        <w:t xml:space="preserve">Дорошенка Федора Івановича, Мички Зінаїди В’ячеславівни, </w:t>
      </w:r>
      <w:proofErr w:type="spellStart"/>
      <w:r w:rsidR="00B57AA1" w:rsidRPr="00B57AA1">
        <w:rPr>
          <w:rFonts w:cs="Calibri"/>
          <w:szCs w:val="22"/>
        </w:rPr>
        <w:t>Чобалько</w:t>
      </w:r>
      <w:proofErr w:type="spellEnd"/>
      <w:r w:rsidR="00B57AA1" w:rsidRPr="00B57AA1">
        <w:rPr>
          <w:rFonts w:cs="Calibri"/>
          <w:szCs w:val="22"/>
        </w:rPr>
        <w:t xml:space="preserve"> Оксани Тимофіївни, </w:t>
      </w:r>
      <w:proofErr w:type="spellStart"/>
      <w:r w:rsidR="00B57AA1" w:rsidRPr="00B57AA1">
        <w:rPr>
          <w:rFonts w:cs="Calibri"/>
          <w:szCs w:val="22"/>
        </w:rPr>
        <w:t>Прокопчук</w:t>
      </w:r>
      <w:proofErr w:type="spellEnd"/>
      <w:r w:rsidR="00B57AA1" w:rsidRPr="00B57AA1">
        <w:rPr>
          <w:rFonts w:cs="Calibri"/>
          <w:szCs w:val="22"/>
        </w:rPr>
        <w:t xml:space="preserve"> Валентини Іванівни, </w:t>
      </w:r>
      <w:proofErr w:type="spellStart"/>
      <w:r w:rsidR="00B57AA1" w:rsidRPr="00B57AA1">
        <w:rPr>
          <w:rFonts w:cs="Calibri"/>
          <w:szCs w:val="22"/>
        </w:rPr>
        <w:t>Волікової</w:t>
      </w:r>
      <w:proofErr w:type="spellEnd"/>
      <w:r w:rsidR="00B57AA1" w:rsidRPr="00B57AA1">
        <w:rPr>
          <w:rFonts w:cs="Calibri"/>
          <w:szCs w:val="22"/>
        </w:rPr>
        <w:t xml:space="preserve"> Олен</w:t>
      </w:r>
      <w:r w:rsidR="00B57AA1">
        <w:rPr>
          <w:rFonts w:cs="Calibri"/>
          <w:szCs w:val="22"/>
        </w:rPr>
        <w:t>и Олександрівни стосовно судді Г</w:t>
      </w:r>
      <w:r w:rsidR="00B57AA1" w:rsidRPr="00B57AA1">
        <w:rPr>
          <w:rFonts w:cs="Calibri"/>
          <w:szCs w:val="22"/>
        </w:rPr>
        <w:t xml:space="preserve">осподарського суду Харківської області </w:t>
      </w:r>
      <w:proofErr w:type="spellStart"/>
      <w:r w:rsidR="00B57AA1" w:rsidRPr="00B57AA1">
        <w:rPr>
          <w:rFonts w:cs="Calibri"/>
          <w:szCs w:val="22"/>
        </w:rPr>
        <w:t>Шарко</w:t>
      </w:r>
      <w:proofErr w:type="spellEnd"/>
      <w:r w:rsidR="00B57AA1" w:rsidRPr="00B57AA1">
        <w:rPr>
          <w:rFonts w:cs="Calibri"/>
          <w:szCs w:val="22"/>
        </w:rPr>
        <w:t xml:space="preserve"> Людмили Володимирівни</w:t>
      </w:r>
      <w:r w:rsidR="00AB52D2">
        <w:rPr>
          <w:rFonts w:cs="Calibri"/>
          <w:szCs w:val="22"/>
        </w:rPr>
        <w:t>,</w:t>
      </w:r>
    </w:p>
    <w:p w:rsidR="001A4869" w:rsidRDefault="001A4869" w:rsidP="000B05EB">
      <w:pPr>
        <w:suppressAutoHyphens/>
        <w:ind w:right="-1" w:firstLine="684"/>
        <w:jc w:val="both"/>
      </w:pPr>
    </w:p>
    <w:p w:rsidR="00E04931" w:rsidRPr="00EB71A5" w:rsidRDefault="00E04931" w:rsidP="000B05EB">
      <w:pPr>
        <w:jc w:val="center"/>
        <w:rPr>
          <w:b/>
          <w:sz w:val="27"/>
          <w:szCs w:val="27"/>
          <w:lang w:eastAsia="ru-RU"/>
        </w:rPr>
      </w:pPr>
      <w:r w:rsidRPr="00EB71A5">
        <w:rPr>
          <w:b/>
          <w:sz w:val="27"/>
          <w:szCs w:val="27"/>
          <w:lang w:eastAsia="ru-RU"/>
        </w:rPr>
        <w:t>встановила:</w:t>
      </w:r>
    </w:p>
    <w:p w:rsidR="00133311" w:rsidRPr="00EB71A5" w:rsidRDefault="00133311" w:rsidP="000B05EB">
      <w:pPr>
        <w:jc w:val="center"/>
        <w:rPr>
          <w:b/>
          <w:sz w:val="27"/>
          <w:szCs w:val="27"/>
          <w:lang w:eastAsia="ru-RU"/>
        </w:rPr>
      </w:pPr>
    </w:p>
    <w:p w:rsidR="00B57AA1" w:rsidRDefault="00B57AA1" w:rsidP="00B57AA1">
      <w:pPr>
        <w:jc w:val="both"/>
      </w:pPr>
      <w:r>
        <w:t xml:space="preserve">11 жовтня 2017 року до Вищої ради правосуддя за вхідними №№ Д-6419/0/7-17, М-6425/0/7-17, Ч-6428/0/7-17, П-6429/0/7-17, В-6430/0/7-17 надійшли аналогічні за змістом скарги Дорошенка Ф.І., Мички З.В., </w:t>
      </w:r>
      <w:proofErr w:type="spellStart"/>
      <w:r>
        <w:t>Чобалько</w:t>
      </w:r>
      <w:proofErr w:type="spellEnd"/>
      <w:r>
        <w:t xml:space="preserve"> О.Т., </w:t>
      </w:r>
      <w:proofErr w:type="spellStart"/>
      <w:r>
        <w:t>Прокопчук</w:t>
      </w:r>
      <w:proofErr w:type="spellEnd"/>
      <w:r>
        <w:t xml:space="preserve"> В.І., </w:t>
      </w:r>
      <w:proofErr w:type="spellStart"/>
      <w:r>
        <w:t>Волікової</w:t>
      </w:r>
      <w:proofErr w:type="spellEnd"/>
      <w:r>
        <w:t xml:space="preserve"> О.О. на дії судді Господарського суду Харківської області </w:t>
      </w:r>
      <w:proofErr w:type="spellStart"/>
      <w:r>
        <w:t>Шарко</w:t>
      </w:r>
      <w:proofErr w:type="spellEnd"/>
      <w:r>
        <w:t xml:space="preserve"> Л.В. під час розгляду справи № 922/2279/17.</w:t>
      </w:r>
    </w:p>
    <w:p w:rsidR="00B57AA1" w:rsidRDefault="00B57AA1" w:rsidP="000B05EB">
      <w:pPr>
        <w:ind w:firstLine="720"/>
        <w:jc w:val="both"/>
      </w:pPr>
      <w:r w:rsidRPr="00B57AA1">
        <w:t xml:space="preserve">У скаргах зазначено, що суддею </w:t>
      </w:r>
      <w:proofErr w:type="spellStart"/>
      <w:r w:rsidRPr="00B57AA1">
        <w:t>Шарко</w:t>
      </w:r>
      <w:proofErr w:type="spellEnd"/>
      <w:r w:rsidRPr="00B57AA1">
        <w:t xml:space="preserve"> Л.В. допущено дисциплінарні проступки, передбачені підпунктами «а», «б», «г» пункту </w:t>
      </w:r>
      <w:r w:rsidR="003108DC">
        <w:t>1</w:t>
      </w:r>
      <w:r w:rsidRPr="00B57AA1">
        <w:t xml:space="preserve"> частини першої статті 106 Закону України </w:t>
      </w:r>
      <w:r w:rsidR="003108DC">
        <w:t>«П</w:t>
      </w:r>
      <w:r w:rsidRPr="00B57AA1">
        <w:t xml:space="preserve">ро судоустрій і статус суддів». </w:t>
      </w:r>
    </w:p>
    <w:p w:rsidR="00B57AA1" w:rsidRDefault="00B57AA1" w:rsidP="00B57AA1">
      <w:pPr>
        <w:ind w:firstLine="720"/>
        <w:jc w:val="both"/>
      </w:pPr>
      <w:r w:rsidRPr="00B57AA1">
        <w:t>Відповідно до протоколу автоматизованого розподілу матеріалу між членами Вищої ради правосуддя, протоколів передачі справи раніше визначеному члену Вищої ради правосуддя від 11 жовтня 2017 року вказані скарг</w:t>
      </w:r>
      <w:r w:rsidR="003108DC">
        <w:t>и</w:t>
      </w:r>
      <w:r w:rsidRPr="00B57AA1">
        <w:t xml:space="preserve"> передано члену Вищої ради правосуддя Мірошниченку А.М. У подальшому у зв’язку із закінченням строку його повноважень протоколами повторного автоматизованого визначення члена Вищої ради правосуддя по справі та передачі справи раніше визначеному члену Вищої ради правосуддя від 8 травня 2019 року вказані скарги передано </w:t>
      </w:r>
      <w:r>
        <w:t xml:space="preserve">члену Вищої ради правосуддя </w:t>
      </w:r>
      <w:proofErr w:type="spellStart"/>
      <w:r>
        <w:t>Худику</w:t>
      </w:r>
      <w:proofErr w:type="spellEnd"/>
      <w:r>
        <w:t xml:space="preserve"> М.П.</w:t>
      </w:r>
      <w:r w:rsidRPr="00B57AA1">
        <w:t xml:space="preserve"> для проведення попередньої перевірки.</w:t>
      </w:r>
    </w:p>
    <w:p w:rsidR="0096483A" w:rsidRPr="00887738" w:rsidRDefault="0096483A" w:rsidP="00B57AA1">
      <w:pPr>
        <w:ind w:firstLine="720"/>
        <w:jc w:val="both"/>
      </w:pPr>
      <w:r w:rsidRPr="00887738">
        <w:t xml:space="preserve">Згідно зі статтею 108 Закону України «Про судоустрій і статус суддів» дисциплінарне провадження щодо судді здійснюють дисциплінарні палати </w:t>
      </w:r>
      <w:r w:rsidRPr="00887738">
        <w:lastRenderedPageBreak/>
        <w:t>Вищої ради правосуддя у порядку, визначеному Законом України «Про Вищу раду правосуддя», з урахуванням вимог цього Закону.</w:t>
      </w:r>
    </w:p>
    <w:p w:rsidR="0096483A" w:rsidRPr="00887738" w:rsidRDefault="0096483A" w:rsidP="00B57AA1">
      <w:pPr>
        <w:ind w:firstLine="709"/>
        <w:jc w:val="both"/>
        <w:rPr>
          <w:lang w:eastAsia="uk-UA"/>
        </w:rPr>
      </w:pPr>
      <w:r w:rsidRPr="00887738">
        <w:rPr>
          <w:lang w:eastAsia="uk-UA"/>
        </w:rPr>
        <w:t xml:space="preserve">Дисциплінарне провадження щодо суддів проводиться за правилами та у строки, встановлені </w:t>
      </w:r>
      <w:r w:rsidR="001621EB" w:rsidRPr="00887738">
        <w:rPr>
          <w:lang w:eastAsia="uk-UA"/>
        </w:rPr>
        <w:t>г</w:t>
      </w:r>
      <w:r w:rsidRPr="00887738">
        <w:rPr>
          <w:lang w:eastAsia="uk-UA"/>
        </w:rPr>
        <w:t>лавою 4 Закону України «Про Вищу раду правосуддя».</w:t>
      </w:r>
    </w:p>
    <w:p w:rsidR="0096483A" w:rsidRPr="00887738" w:rsidRDefault="0096483A" w:rsidP="00B57AA1">
      <w:pPr>
        <w:ind w:firstLine="709"/>
        <w:jc w:val="both"/>
        <w:rPr>
          <w:rStyle w:val="rvts0"/>
        </w:rPr>
      </w:pPr>
      <w:r w:rsidRPr="00887738">
        <w:rPr>
          <w:rStyle w:val="rvts0"/>
        </w:rPr>
        <w:t xml:space="preserve">Дисциплінарне </w:t>
      </w:r>
      <w:r w:rsidR="001621EB" w:rsidRPr="00887738">
        <w:rPr>
          <w:rStyle w:val="rvts0"/>
        </w:rPr>
        <w:t>провадження щодо суддів включає</w:t>
      </w:r>
      <w:r w:rsidRPr="00887738">
        <w:rPr>
          <w:rStyle w:val="rvts0"/>
        </w:rPr>
        <w:t xml:space="preserve"> попереднє вивчення та перевірку дисциплінарної скарги, відкриття дисциплінарної справи, розгляд дисциплінарної скарги та ухвалення рішення про притягнення або відмову в притягненні судді до дисциплінарної відповідальності (частина третя статті 42 Закону України «Про Вищу раду правосуддя»).</w:t>
      </w:r>
    </w:p>
    <w:p w:rsidR="00F12DCF" w:rsidRPr="00F12DCF" w:rsidRDefault="001621EB" w:rsidP="00B57AA1">
      <w:pPr>
        <w:ind w:firstLine="709"/>
        <w:jc w:val="both"/>
        <w:rPr>
          <w:color w:val="000000"/>
        </w:rPr>
      </w:pPr>
      <w:r w:rsidRPr="00887738">
        <w:t>П</w:t>
      </w:r>
      <w:r w:rsidR="0096483A" w:rsidRPr="00887738">
        <w:t xml:space="preserve">унктом 4 частини першої статті 43 Закону України «Про Вищу раду правосуддя» </w:t>
      </w:r>
      <w:r w:rsidRPr="00887738">
        <w:t xml:space="preserve">передбачено, що </w:t>
      </w:r>
      <w:r w:rsidR="0096483A" w:rsidRPr="00887738">
        <w:t>член Дисциплінарної палати, визначений для попередньої перевірки від</w:t>
      </w:r>
      <w:r w:rsidR="00484B5B" w:rsidRPr="00887738">
        <w:t xml:space="preserve">повідної дисциплінарної скарги </w:t>
      </w:r>
      <w:r w:rsidR="0096483A" w:rsidRPr="00887738">
        <w:t>(доповідач)</w:t>
      </w:r>
      <w:r w:rsidRPr="00887738">
        <w:t>,</w:t>
      </w:r>
      <w:r w:rsidR="0096483A" w:rsidRPr="00887738">
        <w:rPr>
          <w:lang w:eastAsia="uk-UA"/>
        </w:rPr>
        <w:t xml:space="preserve"> </w:t>
      </w:r>
      <w:r w:rsidR="0096483A" w:rsidRPr="00887738">
        <w:rPr>
          <w:color w:val="000000"/>
        </w:rPr>
        <w:t xml:space="preserve">за відсутності підстав для залишення без розгляду та повернення дисциплінарної скарги збирає у разі необхідності інформацію, документи, інші матеріали для перевірки викладених у скарзі обставин та складає вмотивований висновок </w:t>
      </w:r>
      <w:r w:rsidR="00C24102" w:rsidRPr="00887738">
        <w:rPr>
          <w:color w:val="000000"/>
        </w:rPr>
        <w:t>і</w:t>
      </w:r>
      <w:r w:rsidR="0096483A" w:rsidRPr="00887738">
        <w:rPr>
          <w:color w:val="000000"/>
        </w:rPr>
        <w:t>з пропозицією про відкриття чи відмову у відкритті дисциплінарної справи.</w:t>
      </w:r>
    </w:p>
    <w:p w:rsidR="00B57AA1" w:rsidRDefault="0096483A" w:rsidP="00B57AA1">
      <w:pPr>
        <w:pStyle w:val="a7"/>
        <w:widowControl w:val="0"/>
        <w:ind w:firstLine="708"/>
        <w:jc w:val="both"/>
        <w:rPr>
          <w:rFonts w:cs="Times New Roman"/>
          <w:szCs w:val="28"/>
        </w:rPr>
      </w:pPr>
      <w:r w:rsidRPr="00887738">
        <w:rPr>
          <w:rFonts w:cs="Times New Roman"/>
          <w:szCs w:val="28"/>
        </w:rPr>
        <w:t xml:space="preserve">Розглянувши висновок доповідача – члена </w:t>
      </w:r>
      <w:r w:rsidR="00CA6B8F" w:rsidRPr="00887738">
        <w:rPr>
          <w:rFonts w:cs="Times New Roman"/>
          <w:szCs w:val="28"/>
        </w:rPr>
        <w:t>Другої</w:t>
      </w:r>
      <w:r w:rsidRPr="00887738">
        <w:rPr>
          <w:rFonts w:cs="Times New Roman"/>
          <w:szCs w:val="28"/>
        </w:rPr>
        <w:t xml:space="preserve"> Дисциплінарної палати Вищої ради правосуддя </w:t>
      </w:r>
      <w:proofErr w:type="spellStart"/>
      <w:r w:rsidR="003A6E67" w:rsidRPr="00887738">
        <w:rPr>
          <w:rFonts w:cs="Times New Roman"/>
          <w:szCs w:val="28"/>
        </w:rPr>
        <w:t>Худика</w:t>
      </w:r>
      <w:proofErr w:type="spellEnd"/>
      <w:r w:rsidR="003A6E67" w:rsidRPr="00887738">
        <w:rPr>
          <w:rFonts w:cs="Times New Roman"/>
          <w:szCs w:val="28"/>
        </w:rPr>
        <w:t xml:space="preserve"> М.П.</w:t>
      </w:r>
      <w:r w:rsidRPr="00887738">
        <w:rPr>
          <w:rFonts w:cs="Times New Roman"/>
          <w:szCs w:val="28"/>
        </w:rPr>
        <w:t xml:space="preserve"> та додані до нього матеріали</w:t>
      </w:r>
      <w:r w:rsidR="000F6546" w:rsidRPr="00887738">
        <w:rPr>
          <w:rFonts w:cs="Times New Roman"/>
          <w:szCs w:val="28"/>
        </w:rPr>
        <w:t xml:space="preserve"> попередньої перевірки</w:t>
      </w:r>
      <w:r w:rsidRPr="00887738">
        <w:rPr>
          <w:rFonts w:cs="Times New Roman"/>
          <w:szCs w:val="28"/>
        </w:rPr>
        <w:t xml:space="preserve">, </w:t>
      </w:r>
      <w:r w:rsidR="00CA6B8F" w:rsidRPr="00887738">
        <w:rPr>
          <w:rFonts w:cs="Times New Roman"/>
          <w:szCs w:val="28"/>
        </w:rPr>
        <w:t>Друга</w:t>
      </w:r>
      <w:r w:rsidRPr="00887738">
        <w:rPr>
          <w:rFonts w:cs="Times New Roman"/>
          <w:szCs w:val="28"/>
        </w:rPr>
        <w:t xml:space="preserve"> Дисциплінарна палата Вищої ради правосуддя </w:t>
      </w:r>
      <w:r w:rsidR="00EC1FE4">
        <w:rPr>
          <w:rFonts w:cs="Times New Roman"/>
          <w:szCs w:val="28"/>
        </w:rPr>
        <w:t>встановила такі обставини</w:t>
      </w:r>
      <w:r w:rsidR="000B05EB">
        <w:rPr>
          <w:rFonts w:cs="Times New Roman"/>
          <w:szCs w:val="28"/>
        </w:rPr>
        <w:t>.</w:t>
      </w:r>
    </w:p>
    <w:p w:rsidR="00B57AA1" w:rsidRPr="00B57AA1" w:rsidRDefault="00B57AA1" w:rsidP="00B57AA1">
      <w:pPr>
        <w:pStyle w:val="a7"/>
        <w:widowControl w:val="0"/>
        <w:ind w:firstLine="708"/>
        <w:jc w:val="both"/>
        <w:rPr>
          <w:rFonts w:cs="Times New Roman"/>
          <w:szCs w:val="28"/>
        </w:rPr>
      </w:pPr>
      <w:proofErr w:type="spellStart"/>
      <w:r w:rsidRPr="00B57AA1">
        <w:rPr>
          <w:rFonts w:cs="Times New Roman"/>
          <w:szCs w:val="28"/>
        </w:rPr>
        <w:t>Шарко</w:t>
      </w:r>
      <w:proofErr w:type="spellEnd"/>
      <w:r w:rsidRPr="00B57AA1">
        <w:rPr>
          <w:rFonts w:cs="Times New Roman"/>
          <w:szCs w:val="28"/>
        </w:rPr>
        <w:t xml:space="preserve"> Людмилу Володимирівну </w:t>
      </w:r>
      <w:r>
        <w:rPr>
          <w:rFonts w:cs="Times New Roman"/>
          <w:szCs w:val="28"/>
        </w:rPr>
        <w:t xml:space="preserve">Постановою Верховної Ради України від </w:t>
      </w:r>
      <w:r w:rsidRPr="00B57AA1">
        <w:rPr>
          <w:rFonts w:cs="Times New Roman"/>
          <w:szCs w:val="28"/>
        </w:rPr>
        <w:t xml:space="preserve">11 червня 2009 року </w:t>
      </w:r>
      <w:r>
        <w:rPr>
          <w:rFonts w:cs="Times New Roman"/>
          <w:szCs w:val="28"/>
        </w:rPr>
        <w:t>№</w:t>
      </w:r>
      <w:r w:rsidRPr="00B57AA1">
        <w:rPr>
          <w:rFonts w:cs="Times New Roman"/>
          <w:szCs w:val="28"/>
        </w:rPr>
        <w:t xml:space="preserve"> 1513-VI</w:t>
      </w:r>
      <w:r>
        <w:rPr>
          <w:rFonts w:cs="Times New Roman"/>
          <w:szCs w:val="28"/>
        </w:rPr>
        <w:t xml:space="preserve"> призначено на посаду судді Г</w:t>
      </w:r>
      <w:r w:rsidRPr="00B57AA1">
        <w:rPr>
          <w:rFonts w:cs="Times New Roman"/>
          <w:szCs w:val="28"/>
        </w:rPr>
        <w:t>осподарського суду Харківської області</w:t>
      </w:r>
      <w:r>
        <w:rPr>
          <w:rFonts w:cs="Times New Roman"/>
          <w:szCs w:val="28"/>
        </w:rPr>
        <w:t>.</w:t>
      </w:r>
      <w:r w:rsidRPr="00B57AA1">
        <w:rPr>
          <w:rFonts w:cs="Times New Roman"/>
          <w:szCs w:val="28"/>
        </w:rPr>
        <w:t xml:space="preserve"> </w:t>
      </w:r>
    </w:p>
    <w:p w:rsidR="00B57AA1" w:rsidRPr="00B57AA1" w:rsidRDefault="00B57AA1" w:rsidP="00B57AA1">
      <w:pPr>
        <w:pStyle w:val="a7"/>
        <w:widowControl w:val="0"/>
        <w:ind w:firstLine="708"/>
        <w:jc w:val="both"/>
        <w:rPr>
          <w:b/>
          <w:bCs/>
          <w:shd w:val="clear" w:color="auto" w:fill="FFFFFF"/>
        </w:rPr>
      </w:pPr>
      <w:r w:rsidRPr="00B57AA1">
        <w:rPr>
          <w:b/>
          <w:bCs/>
          <w:shd w:val="clear" w:color="auto" w:fill="FFFFFF"/>
        </w:rPr>
        <w:t xml:space="preserve">Щодо доводів скарг про порушення суддею </w:t>
      </w:r>
      <w:proofErr w:type="spellStart"/>
      <w:r w:rsidRPr="00B57AA1">
        <w:rPr>
          <w:b/>
          <w:bCs/>
          <w:shd w:val="clear" w:color="auto" w:fill="FFFFFF"/>
        </w:rPr>
        <w:t>Шарко</w:t>
      </w:r>
      <w:proofErr w:type="spellEnd"/>
      <w:r w:rsidRPr="00B57AA1">
        <w:rPr>
          <w:b/>
          <w:bCs/>
          <w:shd w:val="clear" w:color="auto" w:fill="FFFFFF"/>
        </w:rPr>
        <w:t xml:space="preserve"> Л.В. правил щодо юрисдикції суду</w:t>
      </w:r>
    </w:p>
    <w:p w:rsidR="00B57AA1" w:rsidRPr="00B57AA1" w:rsidRDefault="00B57AA1" w:rsidP="00B57AA1">
      <w:pPr>
        <w:pStyle w:val="a7"/>
        <w:widowControl w:val="0"/>
        <w:ind w:firstLine="708"/>
        <w:jc w:val="both"/>
        <w:rPr>
          <w:bCs/>
          <w:shd w:val="clear" w:color="auto" w:fill="FFFFFF"/>
        </w:rPr>
      </w:pPr>
      <w:r w:rsidRPr="00B57AA1">
        <w:rPr>
          <w:bCs/>
          <w:shd w:val="clear" w:color="auto" w:fill="FFFFFF"/>
        </w:rPr>
        <w:t>Відповідно до підпункту «а» пункту 1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 підстав істотного порушення норм процесуального права під час здійснення правосуддя, що призвело до порушення правил щодо юрисдикції суду.</w:t>
      </w:r>
    </w:p>
    <w:p w:rsidR="00B57AA1" w:rsidRPr="00B57AA1" w:rsidRDefault="00B57AA1" w:rsidP="00B57AA1">
      <w:pPr>
        <w:pStyle w:val="a7"/>
        <w:widowControl w:val="0"/>
        <w:ind w:firstLine="708"/>
        <w:jc w:val="both"/>
        <w:rPr>
          <w:bCs/>
          <w:shd w:val="clear" w:color="auto" w:fill="FFFFFF"/>
        </w:rPr>
      </w:pPr>
      <w:r w:rsidRPr="00B57AA1">
        <w:rPr>
          <w:bCs/>
          <w:shd w:val="clear" w:color="auto" w:fill="FFFFFF"/>
        </w:rPr>
        <w:t>Предметом спору у цій справі є вимога ТОВ «СП «Ягідне» до</w:t>
      </w:r>
      <w:r>
        <w:rPr>
          <w:bCs/>
          <w:shd w:val="clear" w:color="auto" w:fill="FFFFFF"/>
        </w:rPr>
        <w:t xml:space="preserve"> </w:t>
      </w:r>
      <w:r w:rsidRPr="00B57AA1">
        <w:rPr>
          <w:bCs/>
          <w:shd w:val="clear" w:color="auto" w:fill="FFFFFF"/>
        </w:rPr>
        <w:t>ПСП «</w:t>
      </w:r>
      <w:proofErr w:type="spellStart"/>
      <w:r w:rsidRPr="00B57AA1">
        <w:rPr>
          <w:bCs/>
          <w:shd w:val="clear" w:color="auto" w:fill="FFFFFF"/>
        </w:rPr>
        <w:t>Рідкодуб</w:t>
      </w:r>
      <w:proofErr w:type="spellEnd"/>
      <w:r w:rsidRPr="00B57AA1">
        <w:rPr>
          <w:bCs/>
          <w:shd w:val="clear" w:color="auto" w:fill="FFFFFF"/>
        </w:rPr>
        <w:t>» про визнання недійсними договорів оренди земельних ділянок, укладених між ПСП «</w:t>
      </w:r>
      <w:proofErr w:type="spellStart"/>
      <w:r w:rsidRPr="00B57AA1">
        <w:rPr>
          <w:bCs/>
          <w:shd w:val="clear" w:color="auto" w:fill="FFFFFF"/>
        </w:rPr>
        <w:t>Рідкодуб</w:t>
      </w:r>
      <w:proofErr w:type="spellEnd"/>
      <w:r w:rsidRPr="00B57AA1">
        <w:rPr>
          <w:bCs/>
          <w:shd w:val="clear" w:color="auto" w:fill="FFFFFF"/>
        </w:rPr>
        <w:t>» та фізичними особами</w:t>
      </w:r>
      <w:r>
        <w:rPr>
          <w:bCs/>
          <w:shd w:val="clear" w:color="auto" w:fill="FFFFFF"/>
        </w:rPr>
        <w:t xml:space="preserve"> </w:t>
      </w:r>
      <w:proofErr w:type="spellStart"/>
      <w:r w:rsidRPr="00B57AA1">
        <w:rPr>
          <w:bCs/>
          <w:shd w:val="clear" w:color="auto" w:fill="FFFFFF"/>
        </w:rPr>
        <w:t>Воліковою</w:t>
      </w:r>
      <w:proofErr w:type="spellEnd"/>
      <w:r w:rsidRPr="00B57AA1">
        <w:rPr>
          <w:bCs/>
          <w:shd w:val="clear" w:color="auto" w:fill="FFFFFF"/>
        </w:rPr>
        <w:t xml:space="preserve"> О.О., Дорошенком Ф.І., Мичкою З.В., Мичкою О.М.,</w:t>
      </w:r>
      <w:r>
        <w:rPr>
          <w:bCs/>
          <w:shd w:val="clear" w:color="auto" w:fill="FFFFFF"/>
        </w:rPr>
        <w:t xml:space="preserve"> </w:t>
      </w:r>
      <w:proofErr w:type="spellStart"/>
      <w:r w:rsidRPr="00B57AA1">
        <w:rPr>
          <w:bCs/>
          <w:shd w:val="clear" w:color="auto" w:fill="FFFFFF"/>
        </w:rPr>
        <w:t>Прокопчук</w:t>
      </w:r>
      <w:proofErr w:type="spellEnd"/>
      <w:r w:rsidRPr="00B57AA1">
        <w:rPr>
          <w:bCs/>
          <w:shd w:val="clear" w:color="auto" w:fill="FFFFFF"/>
        </w:rPr>
        <w:t xml:space="preserve"> В.І., </w:t>
      </w:r>
      <w:proofErr w:type="spellStart"/>
      <w:r w:rsidRPr="00B57AA1">
        <w:rPr>
          <w:bCs/>
          <w:shd w:val="clear" w:color="auto" w:fill="FFFFFF"/>
        </w:rPr>
        <w:t>Чобалько</w:t>
      </w:r>
      <w:proofErr w:type="spellEnd"/>
      <w:r w:rsidRPr="00B57AA1">
        <w:rPr>
          <w:bCs/>
          <w:shd w:val="clear" w:color="auto" w:fill="FFFFFF"/>
        </w:rPr>
        <w:t xml:space="preserve"> О.Т.</w:t>
      </w:r>
      <w:r w:rsidR="00F1150B">
        <w:rPr>
          <w:bCs/>
          <w:shd w:val="clear" w:color="auto" w:fill="FFFFFF"/>
        </w:rPr>
        <w:t>,</w:t>
      </w:r>
      <w:r w:rsidRPr="00B57AA1">
        <w:rPr>
          <w:bCs/>
          <w:shd w:val="clear" w:color="auto" w:fill="FFFFFF"/>
        </w:rPr>
        <w:t xml:space="preserve"> </w:t>
      </w:r>
      <w:r w:rsidR="003C7A39">
        <w:rPr>
          <w:bCs/>
          <w:shd w:val="clear" w:color="auto" w:fill="FFFFFF"/>
        </w:rPr>
        <w:t>на</w:t>
      </w:r>
      <w:r w:rsidRPr="00B57AA1">
        <w:rPr>
          <w:bCs/>
          <w:shd w:val="clear" w:color="auto" w:fill="FFFFFF"/>
        </w:rPr>
        <w:t xml:space="preserve"> підстав</w:t>
      </w:r>
      <w:r w:rsidR="003C7A39">
        <w:rPr>
          <w:bCs/>
          <w:shd w:val="clear" w:color="auto" w:fill="FFFFFF"/>
        </w:rPr>
        <w:t>і</w:t>
      </w:r>
      <w:r w:rsidRPr="00B57AA1">
        <w:rPr>
          <w:bCs/>
          <w:shd w:val="clear" w:color="auto" w:fill="FFFFFF"/>
        </w:rPr>
        <w:t xml:space="preserve"> порушення права позивача на користування земельними ділянками.</w:t>
      </w:r>
    </w:p>
    <w:p w:rsidR="00B57AA1" w:rsidRPr="00B57AA1" w:rsidRDefault="00B57AA1" w:rsidP="00B57AA1">
      <w:pPr>
        <w:pStyle w:val="a7"/>
        <w:widowControl w:val="0"/>
        <w:ind w:firstLine="708"/>
        <w:jc w:val="both"/>
        <w:rPr>
          <w:bCs/>
          <w:shd w:val="clear" w:color="auto" w:fill="FFFFFF"/>
        </w:rPr>
      </w:pPr>
      <w:r w:rsidRPr="00B57AA1">
        <w:rPr>
          <w:bCs/>
          <w:shd w:val="clear" w:color="auto" w:fill="FFFFFF"/>
        </w:rPr>
        <w:t>У статті 124 Конституції України закріплено, що правосуддя в Україні здійснюють виключно суди. Юрисдикція судів поширюється на будь-який юридичний спір та будь-яке кримінальне обвинувачення. У передбачених законом випадках суди розглядають також інші справи.</w:t>
      </w:r>
    </w:p>
    <w:p w:rsidR="00B57AA1" w:rsidRPr="00B57AA1" w:rsidRDefault="00B57AA1" w:rsidP="00B57AA1">
      <w:pPr>
        <w:pStyle w:val="a7"/>
        <w:widowControl w:val="0"/>
        <w:ind w:firstLine="708"/>
        <w:jc w:val="both"/>
        <w:rPr>
          <w:bCs/>
          <w:shd w:val="clear" w:color="auto" w:fill="FFFFFF"/>
        </w:rPr>
      </w:pPr>
      <w:r w:rsidRPr="00B57AA1">
        <w:rPr>
          <w:bCs/>
          <w:shd w:val="clear" w:color="auto" w:fill="FFFFFF"/>
        </w:rPr>
        <w:t xml:space="preserve">Статтею 1 </w:t>
      </w:r>
      <w:r w:rsidR="003108DC">
        <w:rPr>
          <w:bCs/>
          <w:shd w:val="clear" w:color="auto" w:fill="FFFFFF"/>
        </w:rPr>
        <w:t>Господарського процесуального кодексу</w:t>
      </w:r>
      <w:r w:rsidRPr="00B57AA1">
        <w:rPr>
          <w:bCs/>
          <w:shd w:val="clear" w:color="auto" w:fill="FFFFFF"/>
        </w:rPr>
        <w:t xml:space="preserve"> України</w:t>
      </w:r>
      <w:r w:rsidR="003108DC">
        <w:rPr>
          <w:bCs/>
          <w:shd w:val="clear" w:color="auto" w:fill="FFFFFF"/>
        </w:rPr>
        <w:t xml:space="preserve"> </w:t>
      </w:r>
      <w:r w:rsidRPr="00B57AA1">
        <w:rPr>
          <w:bCs/>
          <w:shd w:val="clear" w:color="auto" w:fill="FFFFFF"/>
        </w:rPr>
        <w:t>у редакції, чинній на момент звернення позивача до суду з позовом</w:t>
      </w:r>
      <w:r w:rsidR="003C7A39">
        <w:rPr>
          <w:bCs/>
          <w:shd w:val="clear" w:color="auto" w:fill="FFFFFF"/>
        </w:rPr>
        <w:t xml:space="preserve"> (далі – ГПК України</w:t>
      </w:r>
      <w:r w:rsidRPr="00B57AA1">
        <w:rPr>
          <w:bCs/>
          <w:shd w:val="clear" w:color="auto" w:fill="FFFFFF"/>
        </w:rPr>
        <w:t xml:space="preserve">) передбачено, що підприємства, установи, організації, інші юридичні особи (у тому числі іноземні), громадяни, які здійснюють підприємницьку діяльність без створення юридичної особи і в установленому порядку набули статусу суб’єкта підприємницької діяльності, мають право звертатися до господарського суду </w:t>
      </w:r>
      <w:r w:rsidRPr="00B57AA1">
        <w:rPr>
          <w:bCs/>
          <w:shd w:val="clear" w:color="auto" w:fill="FFFFFF"/>
        </w:rPr>
        <w:lastRenderedPageBreak/>
        <w:t>згідно з встановленою підвідомчістю господарських справ за захистом своїх порушених або оспорюваних прав і охоронюваних законом інтересів, а також для вжиття передбачених цим Кодексом заходів, спрямованих на запобігання правопорушенням.</w:t>
      </w:r>
    </w:p>
    <w:p w:rsidR="00B57AA1" w:rsidRPr="00B57AA1" w:rsidRDefault="00B57AA1" w:rsidP="00B57AA1">
      <w:pPr>
        <w:pStyle w:val="a7"/>
        <w:widowControl w:val="0"/>
        <w:ind w:firstLine="708"/>
        <w:jc w:val="both"/>
        <w:rPr>
          <w:bCs/>
          <w:shd w:val="clear" w:color="auto" w:fill="FFFFFF"/>
        </w:rPr>
      </w:pPr>
      <w:r w:rsidRPr="00B57AA1">
        <w:rPr>
          <w:bCs/>
          <w:shd w:val="clear" w:color="auto" w:fill="FFFFFF"/>
        </w:rPr>
        <w:t>Відповідно до статті 21 ГПК України у редакції, чинній на момент зверн</w:t>
      </w:r>
      <w:r w:rsidR="003C7A39">
        <w:rPr>
          <w:bCs/>
          <w:shd w:val="clear" w:color="auto" w:fill="FFFFFF"/>
        </w:rPr>
        <w:t>ення позивача до суду з позовом,</w:t>
      </w:r>
      <w:r w:rsidRPr="00B57AA1">
        <w:rPr>
          <w:bCs/>
          <w:shd w:val="clear" w:color="auto" w:fill="FFFFFF"/>
        </w:rPr>
        <w:t xml:space="preserve"> сторонами в судовому процесі є позивач і відповідач. Позивачами є підприємства та організації, зазначені у статті 1 цього Кодексу, що подали позов або в інтересах яких подано позов про захист порушеного чи оспорюваного права або охоронюваного законом інтересу. Відповідачами є юридичні особи та у випадках, передбачених цим Кодексом, </w:t>
      </w:r>
      <w:r w:rsidR="003108DC">
        <w:rPr>
          <w:bCs/>
          <w:shd w:val="clear" w:color="auto" w:fill="FFFFFF"/>
        </w:rPr>
        <w:t>–</w:t>
      </w:r>
      <w:r w:rsidRPr="00B57AA1">
        <w:rPr>
          <w:bCs/>
          <w:shd w:val="clear" w:color="auto" w:fill="FFFFFF"/>
        </w:rPr>
        <w:t xml:space="preserve"> фізичні особи, яким пред’явлено позовну вимогу.</w:t>
      </w:r>
    </w:p>
    <w:p w:rsidR="00B57AA1" w:rsidRPr="00B57AA1" w:rsidRDefault="00B57AA1" w:rsidP="00B57AA1">
      <w:pPr>
        <w:pStyle w:val="a7"/>
        <w:widowControl w:val="0"/>
        <w:ind w:firstLine="708"/>
        <w:jc w:val="both"/>
        <w:rPr>
          <w:bCs/>
          <w:shd w:val="clear" w:color="auto" w:fill="FFFFFF"/>
        </w:rPr>
      </w:pPr>
      <w:r w:rsidRPr="00B57AA1">
        <w:rPr>
          <w:bCs/>
          <w:shd w:val="clear" w:color="auto" w:fill="FFFFFF"/>
        </w:rPr>
        <w:t>Таким чином</w:t>
      </w:r>
      <w:r w:rsidR="003108DC">
        <w:rPr>
          <w:bCs/>
          <w:shd w:val="clear" w:color="auto" w:fill="FFFFFF"/>
        </w:rPr>
        <w:t>,</w:t>
      </w:r>
      <w:r w:rsidRPr="00B57AA1">
        <w:rPr>
          <w:bCs/>
          <w:shd w:val="clear" w:color="auto" w:fill="FFFFFF"/>
        </w:rPr>
        <w:t xml:space="preserve"> за змістом ГПК України в редакції, чинній</w:t>
      </w:r>
      <w:r w:rsidR="003108DC">
        <w:rPr>
          <w:bCs/>
          <w:shd w:val="clear" w:color="auto" w:fill="FFFFFF"/>
        </w:rPr>
        <w:t xml:space="preserve"> на</w:t>
      </w:r>
      <w:r w:rsidRPr="00B57AA1">
        <w:rPr>
          <w:bCs/>
          <w:shd w:val="clear" w:color="auto" w:fill="FFFFFF"/>
        </w:rPr>
        <w:t xml:space="preserve"> момент звернення позивача до суду</w:t>
      </w:r>
      <w:r w:rsidR="003C7A39">
        <w:rPr>
          <w:bCs/>
          <w:shd w:val="clear" w:color="auto" w:fill="FFFFFF"/>
        </w:rPr>
        <w:t>,</w:t>
      </w:r>
      <w:r w:rsidRPr="00B57AA1">
        <w:rPr>
          <w:bCs/>
          <w:shd w:val="clear" w:color="auto" w:fill="FFFFFF"/>
        </w:rPr>
        <w:t xml:space="preserve"> позивачами в господарському процесі є підприємства та організації, що подали позов або в інтересах яких подано позов про захист порушеного чи оспорюваного права або охоронюваного законом інтересу. Відповідачами ж є підприємства та організації, яким пред’явлено позовну вимогу</w:t>
      </w:r>
      <w:r w:rsidR="00F1150B">
        <w:rPr>
          <w:bCs/>
          <w:shd w:val="clear" w:color="auto" w:fill="FFFFFF"/>
        </w:rPr>
        <w:t>,</w:t>
      </w:r>
      <w:r w:rsidRPr="00B57AA1">
        <w:rPr>
          <w:bCs/>
          <w:shd w:val="clear" w:color="auto" w:fill="FFFFFF"/>
        </w:rPr>
        <w:t xml:space="preserve"> та в окремих випадках фізичні особи, при цьому правовідносини у вказаній справі до цього виключного переліку не </w:t>
      </w:r>
      <w:r w:rsidR="003C7A39">
        <w:rPr>
          <w:bCs/>
          <w:shd w:val="clear" w:color="auto" w:fill="FFFFFF"/>
        </w:rPr>
        <w:t>належать</w:t>
      </w:r>
      <w:r w:rsidRPr="00B57AA1">
        <w:rPr>
          <w:bCs/>
          <w:shd w:val="clear" w:color="auto" w:fill="FFFFFF"/>
        </w:rPr>
        <w:t>.</w:t>
      </w:r>
    </w:p>
    <w:p w:rsidR="00B57AA1" w:rsidRPr="00B57AA1" w:rsidRDefault="00B57AA1" w:rsidP="00B57AA1">
      <w:pPr>
        <w:pStyle w:val="a7"/>
        <w:widowControl w:val="0"/>
        <w:ind w:firstLine="708"/>
        <w:jc w:val="both"/>
        <w:rPr>
          <w:bCs/>
          <w:shd w:val="clear" w:color="auto" w:fill="FFFFFF"/>
        </w:rPr>
      </w:pPr>
      <w:r w:rsidRPr="00B57AA1">
        <w:rPr>
          <w:bCs/>
          <w:shd w:val="clear" w:color="auto" w:fill="FFFFFF"/>
        </w:rPr>
        <w:t>Тобто сторони у господарському процесі – це суб’єкти матеріально-правових відносин, які виступають на захист своїх інтересів і на яких поширюється законна сила судового рішення. Сторонами у господарському процесі є учасники спірного матеріального правовідношення. Позивачем є особа, яка має право вимоги (кредитор), а відповідачем – особа, яка повинна виконати зобов’язання (боржник).</w:t>
      </w:r>
    </w:p>
    <w:p w:rsidR="00B57AA1" w:rsidRPr="00B57AA1" w:rsidRDefault="00B57AA1" w:rsidP="00B57AA1">
      <w:pPr>
        <w:pStyle w:val="a7"/>
        <w:widowControl w:val="0"/>
        <w:ind w:firstLine="708"/>
        <w:jc w:val="both"/>
        <w:rPr>
          <w:bCs/>
          <w:shd w:val="clear" w:color="auto" w:fill="FFFFFF"/>
        </w:rPr>
      </w:pPr>
      <w:r w:rsidRPr="00B57AA1">
        <w:rPr>
          <w:bCs/>
          <w:shd w:val="clear" w:color="auto" w:fill="FFFFFF"/>
        </w:rPr>
        <w:t xml:space="preserve">Статтями 23, 24 ГПК України (у редакції, чинній на момент звернення позивача до суду з позовом </w:t>
      </w:r>
      <w:r w:rsidR="003108DC">
        <w:rPr>
          <w:bCs/>
          <w:shd w:val="clear" w:color="auto" w:fill="FFFFFF"/>
        </w:rPr>
        <w:t>у цій</w:t>
      </w:r>
      <w:r w:rsidRPr="00B57AA1">
        <w:rPr>
          <w:bCs/>
          <w:shd w:val="clear" w:color="auto" w:fill="FFFFFF"/>
        </w:rPr>
        <w:t xml:space="preserve"> справі) передбачено, що позов може бути подано кількома позивачами чи до кількох відповідачів. Кожний з позивачів або відповідачів щодо іншої сторони виступає в судовому процесі самостійно. Господарський суд за наявн</w:t>
      </w:r>
      <w:r w:rsidR="003108DC">
        <w:rPr>
          <w:bCs/>
          <w:shd w:val="clear" w:color="auto" w:fill="FFFFFF"/>
        </w:rPr>
        <w:t>о</w:t>
      </w:r>
      <w:r w:rsidRPr="00B57AA1">
        <w:rPr>
          <w:bCs/>
          <w:shd w:val="clear" w:color="auto" w:fill="FFFFFF"/>
        </w:rPr>
        <w:t>ст</w:t>
      </w:r>
      <w:r w:rsidR="003108DC">
        <w:rPr>
          <w:bCs/>
          <w:shd w:val="clear" w:color="auto" w:fill="FFFFFF"/>
        </w:rPr>
        <w:t xml:space="preserve">і </w:t>
      </w:r>
      <w:r w:rsidRPr="00B57AA1">
        <w:rPr>
          <w:bCs/>
          <w:shd w:val="clear" w:color="auto" w:fill="FFFFFF"/>
        </w:rPr>
        <w:t>достатніх підстав має право до прийняття рішення залучити за клопотанням сторони або за своєю ініціативою до участі у справі іншого відповідача. Господарський суд, встановивши до прийняття рішення, що позов подано не до тієї особи, яка повинна відповідати за позовом, може за згодою позивача, не припиняючи провадження у справі, допустити заміну первісного відповідача належним відповідачем.</w:t>
      </w:r>
    </w:p>
    <w:p w:rsidR="00B57AA1" w:rsidRPr="00B57AA1" w:rsidRDefault="00B57AA1" w:rsidP="00B57AA1">
      <w:pPr>
        <w:pStyle w:val="a7"/>
        <w:widowControl w:val="0"/>
        <w:ind w:firstLine="708"/>
        <w:jc w:val="both"/>
        <w:rPr>
          <w:bCs/>
          <w:shd w:val="clear" w:color="auto" w:fill="FFFFFF"/>
        </w:rPr>
      </w:pPr>
      <w:r w:rsidRPr="00B57AA1">
        <w:rPr>
          <w:bCs/>
          <w:shd w:val="clear" w:color="auto" w:fill="FFFFFF"/>
        </w:rPr>
        <w:t xml:space="preserve">Згідно зі статтею 27 ГПК України у редакції, чинній на момент звернення позивача до суду з позовом </w:t>
      </w:r>
      <w:r w:rsidR="003108DC">
        <w:rPr>
          <w:bCs/>
          <w:shd w:val="clear" w:color="auto" w:fill="FFFFFF"/>
        </w:rPr>
        <w:t>у</w:t>
      </w:r>
      <w:r w:rsidRPr="00B57AA1">
        <w:rPr>
          <w:bCs/>
          <w:shd w:val="clear" w:color="auto" w:fill="FFFFFF"/>
        </w:rPr>
        <w:t xml:space="preserve"> </w:t>
      </w:r>
      <w:r w:rsidR="003108DC">
        <w:rPr>
          <w:bCs/>
          <w:shd w:val="clear" w:color="auto" w:fill="FFFFFF"/>
        </w:rPr>
        <w:t>цій</w:t>
      </w:r>
      <w:r w:rsidRPr="00B57AA1">
        <w:rPr>
          <w:bCs/>
          <w:shd w:val="clear" w:color="auto" w:fill="FFFFFF"/>
        </w:rPr>
        <w:t xml:space="preserve"> справі</w:t>
      </w:r>
      <w:r w:rsidR="003C7A39">
        <w:rPr>
          <w:bCs/>
          <w:shd w:val="clear" w:color="auto" w:fill="FFFFFF"/>
        </w:rPr>
        <w:t>,</w:t>
      </w:r>
      <w:r w:rsidRPr="00B57AA1">
        <w:rPr>
          <w:bCs/>
          <w:shd w:val="clear" w:color="auto" w:fill="FFFFFF"/>
        </w:rPr>
        <w:t xml:space="preserve"> треті особи, які не заявляють самостійних вимог на предмет спору, можуть вступити у справу на стороні позивача або відповідача до прийняття рішення господарським судом, якщо рішення </w:t>
      </w:r>
      <w:r w:rsidR="003108DC">
        <w:rPr>
          <w:bCs/>
          <w:shd w:val="clear" w:color="auto" w:fill="FFFFFF"/>
        </w:rPr>
        <w:t>у</w:t>
      </w:r>
      <w:r w:rsidRPr="00B57AA1">
        <w:rPr>
          <w:bCs/>
          <w:shd w:val="clear" w:color="auto" w:fill="FFFFFF"/>
        </w:rPr>
        <w:t xml:space="preserve"> господарсько</w:t>
      </w:r>
      <w:r w:rsidR="003108DC">
        <w:rPr>
          <w:bCs/>
          <w:shd w:val="clear" w:color="auto" w:fill="FFFFFF"/>
        </w:rPr>
        <w:t>му</w:t>
      </w:r>
      <w:r w:rsidRPr="00B57AA1">
        <w:rPr>
          <w:bCs/>
          <w:shd w:val="clear" w:color="auto" w:fill="FFFFFF"/>
        </w:rPr>
        <w:t xml:space="preserve"> спор</w:t>
      </w:r>
      <w:r w:rsidR="003108DC">
        <w:rPr>
          <w:bCs/>
          <w:shd w:val="clear" w:color="auto" w:fill="FFFFFF"/>
        </w:rPr>
        <w:t>і</w:t>
      </w:r>
      <w:r w:rsidRPr="00B57AA1">
        <w:rPr>
          <w:bCs/>
          <w:shd w:val="clear" w:color="auto" w:fill="FFFFFF"/>
        </w:rPr>
        <w:t xml:space="preserve"> може вплинути на їх</w:t>
      </w:r>
      <w:r w:rsidR="003108DC">
        <w:rPr>
          <w:bCs/>
          <w:shd w:val="clear" w:color="auto" w:fill="FFFFFF"/>
        </w:rPr>
        <w:t>ні</w:t>
      </w:r>
      <w:r w:rsidRPr="00B57AA1">
        <w:rPr>
          <w:bCs/>
          <w:shd w:val="clear" w:color="auto" w:fill="FFFFFF"/>
        </w:rPr>
        <w:t xml:space="preserve"> права або обов’язки щодо однієї з</w:t>
      </w:r>
      <w:r w:rsidR="003108DC">
        <w:rPr>
          <w:bCs/>
          <w:shd w:val="clear" w:color="auto" w:fill="FFFFFF"/>
        </w:rPr>
        <w:t>і</w:t>
      </w:r>
      <w:r w:rsidRPr="00B57AA1">
        <w:rPr>
          <w:bCs/>
          <w:shd w:val="clear" w:color="auto" w:fill="FFFFFF"/>
        </w:rPr>
        <w:t xml:space="preserve"> сторін.</w:t>
      </w:r>
    </w:p>
    <w:p w:rsidR="00B57AA1" w:rsidRPr="00B57AA1" w:rsidRDefault="00B57AA1" w:rsidP="00B57AA1">
      <w:pPr>
        <w:pStyle w:val="a7"/>
        <w:widowControl w:val="0"/>
        <w:ind w:firstLine="708"/>
        <w:jc w:val="both"/>
        <w:rPr>
          <w:bCs/>
          <w:shd w:val="clear" w:color="auto" w:fill="FFFFFF"/>
        </w:rPr>
      </w:pPr>
      <w:r w:rsidRPr="00B57AA1">
        <w:rPr>
          <w:bCs/>
          <w:shd w:val="clear" w:color="auto" w:fill="FFFFFF"/>
        </w:rPr>
        <w:t>Таким чином</w:t>
      </w:r>
      <w:r w:rsidR="003108DC">
        <w:rPr>
          <w:bCs/>
          <w:shd w:val="clear" w:color="auto" w:fill="FFFFFF"/>
        </w:rPr>
        <w:t>,</w:t>
      </w:r>
      <w:r w:rsidRPr="00B57AA1">
        <w:rPr>
          <w:bCs/>
          <w:shd w:val="clear" w:color="auto" w:fill="FFFFFF"/>
        </w:rPr>
        <w:t xml:space="preserve"> треті особи, які не заявляють самостійних вимог на предмет спору, можуть вступити у справу на стороні позивача або відповідача, якщо рішення у справі може вплинути на їхні права чи обов’язки щодо однієї зі сторін.</w:t>
      </w:r>
    </w:p>
    <w:p w:rsidR="00B57AA1" w:rsidRPr="00B57AA1" w:rsidRDefault="00B57AA1" w:rsidP="00B57AA1">
      <w:pPr>
        <w:pStyle w:val="a7"/>
        <w:widowControl w:val="0"/>
        <w:ind w:firstLine="708"/>
        <w:jc w:val="both"/>
        <w:rPr>
          <w:bCs/>
          <w:shd w:val="clear" w:color="auto" w:fill="FFFFFF"/>
        </w:rPr>
      </w:pPr>
      <w:r w:rsidRPr="00B57AA1">
        <w:rPr>
          <w:bCs/>
          <w:shd w:val="clear" w:color="auto" w:fill="FFFFFF"/>
        </w:rPr>
        <w:t xml:space="preserve">Отже, особа, яка бажає взяти участь у справі як третя особа без самостійних вимог, має перебувати з однією зі сторін у матеріальних правовідносинах, які в </w:t>
      </w:r>
      <w:r w:rsidRPr="00B57AA1">
        <w:rPr>
          <w:bCs/>
          <w:shd w:val="clear" w:color="auto" w:fill="FFFFFF"/>
        </w:rPr>
        <w:lastRenderedPageBreak/>
        <w:t xml:space="preserve">результаті прийняття судом рішення у справі зазнають певних змін. Підставою для вступу (залучення) в судовий процес такої третьої особи є її заінтересованість в результатах вирішення спору – ймовірність виникнення в майбутньому в неї права на позов або пред’явлення до неї позовних вимог зі сторони позивача чи відповідача. Причому предмет спору повинен перебувати за межами цих правовідносин, інакше така особа може мати самостійні вимоги на предмет спору. Для таких третіх осіб неможливий спір про право з протилежною стороною у зазначеному процесі. Якщо такий спір допускається, то ця особа повинна мати </w:t>
      </w:r>
      <w:r w:rsidR="00F1150B">
        <w:rPr>
          <w:bCs/>
          <w:shd w:val="clear" w:color="auto" w:fill="FFFFFF"/>
        </w:rPr>
        <w:t>статус</w:t>
      </w:r>
      <w:r w:rsidRPr="00B57AA1">
        <w:rPr>
          <w:bCs/>
          <w:shd w:val="clear" w:color="auto" w:fill="FFFFFF"/>
        </w:rPr>
        <w:t xml:space="preserve"> співучасника у справі, а не третьої особи. </w:t>
      </w:r>
    </w:p>
    <w:p w:rsidR="00B57AA1" w:rsidRPr="00B57AA1" w:rsidRDefault="00B57AA1" w:rsidP="00B57AA1">
      <w:pPr>
        <w:pStyle w:val="a7"/>
        <w:widowControl w:val="0"/>
        <w:ind w:firstLine="708"/>
        <w:jc w:val="both"/>
        <w:rPr>
          <w:bCs/>
          <w:shd w:val="clear" w:color="auto" w:fill="FFFFFF"/>
        </w:rPr>
      </w:pPr>
      <w:r w:rsidRPr="00B57AA1">
        <w:rPr>
          <w:bCs/>
          <w:shd w:val="clear" w:color="auto" w:fill="FFFFFF"/>
        </w:rPr>
        <w:t xml:space="preserve">Разом </w:t>
      </w:r>
      <w:r w:rsidR="003108DC">
        <w:rPr>
          <w:bCs/>
          <w:shd w:val="clear" w:color="auto" w:fill="FFFFFF"/>
        </w:rPr>
        <w:t>і</w:t>
      </w:r>
      <w:r w:rsidRPr="00B57AA1">
        <w:rPr>
          <w:bCs/>
          <w:shd w:val="clear" w:color="auto" w:fill="FFFFFF"/>
        </w:rPr>
        <w:t xml:space="preserve">з тим, як вже було зазначено, предметом спору </w:t>
      </w:r>
      <w:r w:rsidR="003108DC">
        <w:rPr>
          <w:bCs/>
          <w:shd w:val="clear" w:color="auto" w:fill="FFFFFF"/>
        </w:rPr>
        <w:t>у цій</w:t>
      </w:r>
      <w:r w:rsidRPr="00B57AA1">
        <w:rPr>
          <w:bCs/>
          <w:shd w:val="clear" w:color="auto" w:fill="FFFFFF"/>
        </w:rPr>
        <w:t xml:space="preserve"> справі є вимоги позивача про визнання недійсним</w:t>
      </w:r>
      <w:r w:rsidR="003108DC">
        <w:rPr>
          <w:bCs/>
          <w:shd w:val="clear" w:color="auto" w:fill="FFFFFF"/>
        </w:rPr>
        <w:t>и</w:t>
      </w:r>
      <w:r w:rsidRPr="00B57AA1">
        <w:rPr>
          <w:bCs/>
          <w:shd w:val="clear" w:color="auto" w:fill="FFFFFF"/>
        </w:rPr>
        <w:t xml:space="preserve"> договорів оренди землі, укладених між ПСП «</w:t>
      </w:r>
      <w:proofErr w:type="spellStart"/>
      <w:r w:rsidRPr="00B57AA1">
        <w:rPr>
          <w:bCs/>
          <w:shd w:val="clear" w:color="auto" w:fill="FFFFFF"/>
        </w:rPr>
        <w:t>Рідкодуб</w:t>
      </w:r>
      <w:proofErr w:type="spellEnd"/>
      <w:r w:rsidRPr="00B57AA1">
        <w:rPr>
          <w:bCs/>
          <w:shd w:val="clear" w:color="auto" w:fill="FFFFFF"/>
        </w:rPr>
        <w:t xml:space="preserve">» і власниками земельних ділянок – фізичними особами </w:t>
      </w:r>
      <w:r w:rsidR="003108DC">
        <w:rPr>
          <w:bCs/>
          <w:shd w:val="clear" w:color="auto" w:fill="FFFFFF"/>
        </w:rPr>
        <w:br/>
      </w:r>
      <w:proofErr w:type="spellStart"/>
      <w:r w:rsidRPr="00B57AA1">
        <w:rPr>
          <w:bCs/>
          <w:shd w:val="clear" w:color="auto" w:fill="FFFFFF"/>
        </w:rPr>
        <w:t>Воліковою</w:t>
      </w:r>
      <w:proofErr w:type="spellEnd"/>
      <w:r w:rsidRPr="00B57AA1">
        <w:rPr>
          <w:bCs/>
          <w:shd w:val="clear" w:color="auto" w:fill="FFFFFF"/>
        </w:rPr>
        <w:t xml:space="preserve"> О.О., Дорошенком Ф.І., Мичкою З.В., Мичкою О.М., </w:t>
      </w:r>
      <w:proofErr w:type="spellStart"/>
      <w:r w:rsidRPr="00B57AA1">
        <w:rPr>
          <w:bCs/>
          <w:shd w:val="clear" w:color="auto" w:fill="FFFFFF"/>
        </w:rPr>
        <w:t>Прокопчук</w:t>
      </w:r>
      <w:proofErr w:type="spellEnd"/>
      <w:r w:rsidRPr="00B57AA1">
        <w:rPr>
          <w:bCs/>
          <w:shd w:val="clear" w:color="auto" w:fill="FFFFFF"/>
        </w:rPr>
        <w:t xml:space="preserve"> В.І. та </w:t>
      </w:r>
      <w:proofErr w:type="spellStart"/>
      <w:r w:rsidRPr="00B57AA1">
        <w:rPr>
          <w:bCs/>
          <w:shd w:val="clear" w:color="auto" w:fill="FFFFFF"/>
        </w:rPr>
        <w:t>Чобалько</w:t>
      </w:r>
      <w:proofErr w:type="spellEnd"/>
      <w:r w:rsidRPr="00B57AA1">
        <w:rPr>
          <w:bCs/>
          <w:shd w:val="clear" w:color="auto" w:fill="FFFFFF"/>
        </w:rPr>
        <w:t xml:space="preserve"> О.Т.</w:t>
      </w:r>
    </w:p>
    <w:p w:rsidR="00B57AA1" w:rsidRPr="00B57AA1" w:rsidRDefault="003108DC" w:rsidP="00B57AA1">
      <w:pPr>
        <w:pStyle w:val="a7"/>
        <w:widowControl w:val="0"/>
        <w:ind w:firstLine="708"/>
        <w:jc w:val="both"/>
        <w:rPr>
          <w:bCs/>
          <w:shd w:val="clear" w:color="auto" w:fill="FFFFFF"/>
        </w:rPr>
      </w:pPr>
      <w:r>
        <w:rPr>
          <w:bCs/>
          <w:shd w:val="clear" w:color="auto" w:fill="FFFFFF"/>
        </w:rPr>
        <w:t>У</w:t>
      </w:r>
      <w:r w:rsidR="00B57AA1" w:rsidRPr="00B57AA1">
        <w:rPr>
          <w:bCs/>
          <w:shd w:val="clear" w:color="auto" w:fill="FFFFFF"/>
        </w:rPr>
        <w:t xml:space="preserve"> пункті 2.10 </w:t>
      </w:r>
      <w:r>
        <w:rPr>
          <w:bCs/>
          <w:shd w:val="clear" w:color="auto" w:fill="FFFFFF"/>
        </w:rPr>
        <w:t>п</w:t>
      </w:r>
      <w:r w:rsidR="00B57AA1" w:rsidRPr="00B57AA1">
        <w:rPr>
          <w:bCs/>
          <w:shd w:val="clear" w:color="auto" w:fill="FFFFFF"/>
        </w:rPr>
        <w:t xml:space="preserve">останови </w:t>
      </w:r>
      <w:r>
        <w:rPr>
          <w:bCs/>
          <w:shd w:val="clear" w:color="auto" w:fill="FFFFFF"/>
        </w:rPr>
        <w:t>п</w:t>
      </w:r>
      <w:r w:rsidR="00B57AA1" w:rsidRPr="00B57AA1">
        <w:rPr>
          <w:bCs/>
          <w:shd w:val="clear" w:color="auto" w:fill="FFFFFF"/>
        </w:rPr>
        <w:t>ленуму Вищого господарського суду України від 29 травня 2013 року № 11 «Про деякі питання визнання правочинів (господарських договорів) недійсними», зокрема</w:t>
      </w:r>
      <w:r>
        <w:rPr>
          <w:bCs/>
          <w:shd w:val="clear" w:color="auto" w:fill="FFFFFF"/>
        </w:rPr>
        <w:t>,</w:t>
      </w:r>
      <w:r w:rsidR="00B57AA1" w:rsidRPr="00B57AA1">
        <w:rPr>
          <w:bCs/>
          <w:shd w:val="clear" w:color="auto" w:fill="FFFFFF"/>
        </w:rPr>
        <w:t xml:space="preserve"> зазначено, що якщо чинне законодавство прямо не визначає кол</w:t>
      </w:r>
      <w:r>
        <w:rPr>
          <w:bCs/>
          <w:shd w:val="clear" w:color="auto" w:fill="FFFFFF"/>
        </w:rPr>
        <w:t>о</w:t>
      </w:r>
      <w:r w:rsidR="00B57AA1" w:rsidRPr="00B57AA1">
        <w:rPr>
          <w:bCs/>
          <w:shd w:val="clear" w:color="auto" w:fill="FFFFFF"/>
        </w:rPr>
        <w:t xml:space="preserve"> осіб, які можуть бути позивачами у справах, пов’язаних з визнанням правочинів недійсними, господарському суду для вирішення питання про прийняття позовної заяви слід керуватися правилами статей 1 і 2 ГПК</w:t>
      </w:r>
      <w:r>
        <w:rPr>
          <w:bCs/>
          <w:shd w:val="clear" w:color="auto" w:fill="FFFFFF"/>
        </w:rPr>
        <w:t xml:space="preserve"> України</w:t>
      </w:r>
      <w:r w:rsidR="00B57AA1" w:rsidRPr="00B57AA1">
        <w:rPr>
          <w:bCs/>
          <w:shd w:val="clear" w:color="auto" w:fill="FFFFFF"/>
        </w:rPr>
        <w:t xml:space="preserve">. Отже, крім учасників правочину (сторін за договором), а в передбачених законом випадках </w:t>
      </w:r>
      <w:r>
        <w:rPr>
          <w:bCs/>
          <w:shd w:val="clear" w:color="auto" w:fill="FFFFFF"/>
        </w:rPr>
        <w:t>–</w:t>
      </w:r>
      <w:r w:rsidR="00B57AA1" w:rsidRPr="00B57AA1">
        <w:rPr>
          <w:bCs/>
          <w:shd w:val="clear" w:color="auto" w:fill="FFFFFF"/>
        </w:rPr>
        <w:t xml:space="preserve"> прокурора, державних та інших органів позивачем у справі може бути будь-яке підприємство, установа, організація, а також фізична особа, чиї права та охоронювані законом інтереси порушує цей правочин.</w:t>
      </w:r>
    </w:p>
    <w:p w:rsidR="00B57AA1" w:rsidRPr="00B57AA1" w:rsidRDefault="00B57AA1" w:rsidP="00B57AA1">
      <w:pPr>
        <w:pStyle w:val="a7"/>
        <w:widowControl w:val="0"/>
        <w:ind w:firstLine="708"/>
        <w:jc w:val="both"/>
        <w:rPr>
          <w:bCs/>
          <w:shd w:val="clear" w:color="auto" w:fill="FFFFFF"/>
        </w:rPr>
      </w:pPr>
      <w:r w:rsidRPr="00B57AA1">
        <w:rPr>
          <w:bCs/>
          <w:shd w:val="clear" w:color="auto" w:fill="FFFFFF"/>
        </w:rPr>
        <w:t>У разі коли учасниками оспорюваного правочину є декілька осіб, а позов поданий однією з них, господарський суд має вирішити питання про залучення до участі у справі як відповідачів усіх зазначених осіб (частина перша статті 24 ГПК</w:t>
      </w:r>
      <w:r w:rsidR="003108DC">
        <w:rPr>
          <w:bCs/>
          <w:shd w:val="clear" w:color="auto" w:fill="FFFFFF"/>
        </w:rPr>
        <w:t xml:space="preserve"> України</w:t>
      </w:r>
      <w:r w:rsidRPr="00B57AA1">
        <w:rPr>
          <w:bCs/>
          <w:shd w:val="clear" w:color="auto" w:fill="FFFFFF"/>
        </w:rPr>
        <w:t>),</w:t>
      </w:r>
      <w:r w:rsidR="003108DC">
        <w:rPr>
          <w:bCs/>
          <w:shd w:val="clear" w:color="auto" w:fill="FFFFFF"/>
        </w:rPr>
        <w:t xml:space="preserve"> –</w:t>
      </w:r>
      <w:r w:rsidRPr="00B57AA1">
        <w:rPr>
          <w:bCs/>
          <w:shd w:val="clear" w:color="auto" w:fill="FFFFFF"/>
        </w:rPr>
        <w:t xml:space="preserve"> за умови, що склад сторін у справі узгоджуватиметься з вимогами статті 1 </w:t>
      </w:r>
      <w:r w:rsidR="003108DC">
        <w:rPr>
          <w:bCs/>
          <w:shd w:val="clear" w:color="auto" w:fill="FFFFFF"/>
        </w:rPr>
        <w:t>вказаного</w:t>
      </w:r>
      <w:r w:rsidRPr="00B57AA1">
        <w:rPr>
          <w:bCs/>
          <w:shd w:val="clear" w:color="auto" w:fill="FFFFFF"/>
        </w:rPr>
        <w:t xml:space="preserve"> Кодексу.</w:t>
      </w:r>
    </w:p>
    <w:p w:rsidR="00B57AA1" w:rsidRPr="00B57AA1" w:rsidRDefault="003108DC" w:rsidP="00B57AA1">
      <w:pPr>
        <w:pStyle w:val="a7"/>
        <w:widowControl w:val="0"/>
        <w:ind w:firstLine="708"/>
        <w:jc w:val="both"/>
        <w:rPr>
          <w:bCs/>
          <w:shd w:val="clear" w:color="auto" w:fill="FFFFFF"/>
        </w:rPr>
      </w:pPr>
      <w:r>
        <w:rPr>
          <w:bCs/>
          <w:shd w:val="clear" w:color="auto" w:fill="FFFFFF"/>
        </w:rPr>
        <w:t>У</w:t>
      </w:r>
      <w:r w:rsidR="00B57AA1" w:rsidRPr="00B57AA1">
        <w:rPr>
          <w:bCs/>
          <w:shd w:val="clear" w:color="auto" w:fill="FFFFFF"/>
        </w:rPr>
        <w:t xml:space="preserve"> пункті 3.1 </w:t>
      </w:r>
      <w:r>
        <w:rPr>
          <w:bCs/>
          <w:shd w:val="clear" w:color="auto" w:fill="FFFFFF"/>
        </w:rPr>
        <w:t>п</w:t>
      </w:r>
      <w:r w:rsidR="00B57AA1" w:rsidRPr="00B57AA1">
        <w:rPr>
          <w:bCs/>
          <w:shd w:val="clear" w:color="auto" w:fill="FFFFFF"/>
        </w:rPr>
        <w:t xml:space="preserve">останови </w:t>
      </w:r>
      <w:r>
        <w:rPr>
          <w:bCs/>
          <w:shd w:val="clear" w:color="auto" w:fill="FFFFFF"/>
        </w:rPr>
        <w:t>п</w:t>
      </w:r>
      <w:r w:rsidR="00B57AA1" w:rsidRPr="00B57AA1">
        <w:rPr>
          <w:bCs/>
          <w:shd w:val="clear" w:color="auto" w:fill="FFFFFF"/>
        </w:rPr>
        <w:t>ленуму Вищого господарського суду України від 24 жовтня 2011 року № 10 «Про деякі питання підвідомчості і підсудності справ господарським судам» зазначено, що господарський спір підвідомчий господарському   суду, зокрема, за таких умов:</w:t>
      </w:r>
    </w:p>
    <w:p w:rsidR="00B57AA1" w:rsidRPr="00B57AA1" w:rsidRDefault="00B57AA1" w:rsidP="00B57AA1">
      <w:pPr>
        <w:pStyle w:val="a7"/>
        <w:widowControl w:val="0"/>
        <w:ind w:firstLine="708"/>
        <w:jc w:val="both"/>
        <w:rPr>
          <w:bCs/>
          <w:shd w:val="clear" w:color="auto" w:fill="FFFFFF"/>
        </w:rPr>
      </w:pPr>
      <w:r w:rsidRPr="00B57AA1">
        <w:rPr>
          <w:bCs/>
          <w:shd w:val="clear" w:color="auto" w:fill="FFFFFF"/>
        </w:rPr>
        <w:t>участь у спорі суб’єкта господарювання;</w:t>
      </w:r>
    </w:p>
    <w:p w:rsidR="00B57AA1" w:rsidRPr="00B57AA1" w:rsidRDefault="00B57AA1" w:rsidP="00B57AA1">
      <w:pPr>
        <w:pStyle w:val="a7"/>
        <w:widowControl w:val="0"/>
        <w:ind w:firstLine="708"/>
        <w:jc w:val="both"/>
        <w:rPr>
          <w:bCs/>
          <w:shd w:val="clear" w:color="auto" w:fill="FFFFFF"/>
        </w:rPr>
      </w:pPr>
      <w:r w:rsidRPr="00B57AA1">
        <w:rPr>
          <w:bCs/>
          <w:shd w:val="clear" w:color="auto" w:fill="FFFFFF"/>
        </w:rPr>
        <w:t>наявність між сторонами, по-перше, господарських відносин, врегульованих Цивільним кодексом України, Господарським кодексом України, іншими актами господарського і цивільного законодавства, і, по-друге, спору про право, що виникає з відповідних відносин;</w:t>
      </w:r>
    </w:p>
    <w:p w:rsidR="00B57AA1" w:rsidRPr="00B57AA1" w:rsidRDefault="00B57AA1" w:rsidP="00B57AA1">
      <w:pPr>
        <w:pStyle w:val="a7"/>
        <w:widowControl w:val="0"/>
        <w:ind w:firstLine="708"/>
        <w:jc w:val="both"/>
        <w:rPr>
          <w:bCs/>
          <w:shd w:val="clear" w:color="auto" w:fill="FFFFFF"/>
        </w:rPr>
      </w:pPr>
      <w:r w:rsidRPr="00B57AA1">
        <w:rPr>
          <w:bCs/>
          <w:shd w:val="clear" w:color="auto" w:fill="FFFFFF"/>
        </w:rPr>
        <w:t>наявність у законі норми, що прямо передбачала б вирішення спору господарським судом;</w:t>
      </w:r>
    </w:p>
    <w:p w:rsidR="00B57AA1" w:rsidRPr="00B57AA1" w:rsidRDefault="00B57AA1" w:rsidP="00B57AA1">
      <w:pPr>
        <w:pStyle w:val="a7"/>
        <w:widowControl w:val="0"/>
        <w:ind w:firstLine="708"/>
        <w:jc w:val="both"/>
        <w:rPr>
          <w:bCs/>
          <w:shd w:val="clear" w:color="auto" w:fill="FFFFFF"/>
        </w:rPr>
      </w:pPr>
      <w:r w:rsidRPr="00B57AA1">
        <w:rPr>
          <w:bCs/>
          <w:shd w:val="clear" w:color="auto" w:fill="FFFFFF"/>
        </w:rPr>
        <w:t>відсутність у законі норми, що прямо передбачала б вирішення такого спору судом іншої юрисдикції.</w:t>
      </w:r>
    </w:p>
    <w:p w:rsidR="00B57AA1" w:rsidRPr="00B57AA1" w:rsidRDefault="00B57AA1" w:rsidP="00B57AA1">
      <w:pPr>
        <w:pStyle w:val="a7"/>
        <w:widowControl w:val="0"/>
        <w:ind w:firstLine="708"/>
        <w:jc w:val="both"/>
        <w:rPr>
          <w:bCs/>
          <w:shd w:val="clear" w:color="auto" w:fill="FFFFFF"/>
        </w:rPr>
      </w:pPr>
      <w:r w:rsidRPr="00B57AA1">
        <w:rPr>
          <w:bCs/>
          <w:shd w:val="clear" w:color="auto" w:fill="FFFFFF"/>
        </w:rPr>
        <w:t xml:space="preserve">Таким чином, критеріями розмежування судової юрисдикції, тобто передбаченими законом умовами, за яких певна справа підлягає розгляду за </w:t>
      </w:r>
      <w:r w:rsidRPr="00B57AA1">
        <w:rPr>
          <w:bCs/>
          <w:shd w:val="clear" w:color="auto" w:fill="FFFFFF"/>
        </w:rPr>
        <w:lastRenderedPageBreak/>
        <w:t xml:space="preserve">правилами того чи іншого виду судочинства, є суб’єктний склад правовідносин, предмет спору та характер спірних матеріальних правовідносин. Крім того, таким критерієм може бути пряма вказівка в законі на вид судочинства, </w:t>
      </w:r>
      <w:r w:rsidR="003108DC">
        <w:rPr>
          <w:bCs/>
          <w:shd w:val="clear" w:color="auto" w:fill="FFFFFF"/>
        </w:rPr>
        <w:t>в</w:t>
      </w:r>
      <w:r w:rsidRPr="00B57AA1">
        <w:rPr>
          <w:bCs/>
          <w:shd w:val="clear" w:color="auto" w:fill="FFFFFF"/>
        </w:rPr>
        <w:t xml:space="preserve"> якому розглядається визначена категорія справ.</w:t>
      </w:r>
    </w:p>
    <w:p w:rsidR="00B57AA1" w:rsidRPr="00B57AA1" w:rsidRDefault="00B57AA1" w:rsidP="00B57AA1">
      <w:pPr>
        <w:pStyle w:val="a7"/>
        <w:widowControl w:val="0"/>
        <w:ind w:firstLine="708"/>
        <w:jc w:val="both"/>
        <w:rPr>
          <w:bCs/>
          <w:shd w:val="clear" w:color="auto" w:fill="FFFFFF"/>
        </w:rPr>
      </w:pPr>
      <w:r w:rsidRPr="00B57AA1">
        <w:rPr>
          <w:bCs/>
          <w:shd w:val="clear" w:color="auto" w:fill="FFFFFF"/>
        </w:rPr>
        <w:t xml:space="preserve">Згідно зі статтею 107 </w:t>
      </w:r>
      <w:r w:rsidR="003108DC">
        <w:rPr>
          <w:bCs/>
          <w:shd w:val="clear" w:color="auto" w:fill="FFFFFF"/>
        </w:rPr>
        <w:t>Цивільного процесуального кодексу</w:t>
      </w:r>
      <w:r w:rsidRPr="00B57AA1">
        <w:rPr>
          <w:bCs/>
          <w:shd w:val="clear" w:color="auto" w:fill="FFFFFF"/>
        </w:rPr>
        <w:t xml:space="preserve"> України в редакції, чинній</w:t>
      </w:r>
      <w:r w:rsidR="00F1150B">
        <w:rPr>
          <w:bCs/>
          <w:shd w:val="clear" w:color="auto" w:fill="FFFFFF"/>
        </w:rPr>
        <w:t xml:space="preserve"> на</w:t>
      </w:r>
      <w:r w:rsidRPr="00B57AA1">
        <w:rPr>
          <w:bCs/>
          <w:shd w:val="clear" w:color="auto" w:fill="FFFFFF"/>
        </w:rPr>
        <w:t xml:space="preserve"> момент звернення позивача до суду</w:t>
      </w:r>
      <w:r w:rsidR="003C7A39">
        <w:rPr>
          <w:bCs/>
          <w:shd w:val="clear" w:color="auto" w:fill="FFFFFF"/>
        </w:rPr>
        <w:t xml:space="preserve"> (далі – ЦПК України)</w:t>
      </w:r>
      <w:r w:rsidR="00F1150B">
        <w:rPr>
          <w:bCs/>
          <w:shd w:val="clear" w:color="auto" w:fill="FFFFFF"/>
        </w:rPr>
        <w:t>,</w:t>
      </w:r>
      <w:r w:rsidRPr="00B57AA1">
        <w:rPr>
          <w:bCs/>
          <w:shd w:val="clear" w:color="auto" w:fill="FFFFFF"/>
        </w:rPr>
        <w:t xml:space="preserve"> усі справи, що підлягають вирішенню в порядку цивільного судочинства, розглядаються районними, районними у містах, міськими та міськрайонними судами.</w:t>
      </w:r>
    </w:p>
    <w:p w:rsidR="00B57AA1" w:rsidRPr="00B57AA1" w:rsidRDefault="00B57AA1" w:rsidP="00B57AA1">
      <w:pPr>
        <w:pStyle w:val="a7"/>
        <w:widowControl w:val="0"/>
        <w:ind w:firstLine="708"/>
        <w:jc w:val="both"/>
        <w:rPr>
          <w:bCs/>
          <w:shd w:val="clear" w:color="auto" w:fill="FFFFFF"/>
        </w:rPr>
      </w:pPr>
      <w:r w:rsidRPr="00B57AA1">
        <w:rPr>
          <w:bCs/>
          <w:shd w:val="clear" w:color="auto" w:fill="FFFFFF"/>
        </w:rPr>
        <w:t>За загальним правилом, якщо інше не встановлено ЦПК України в редакції, чинній</w:t>
      </w:r>
      <w:r w:rsidR="00F1150B">
        <w:rPr>
          <w:bCs/>
          <w:shd w:val="clear" w:color="auto" w:fill="FFFFFF"/>
        </w:rPr>
        <w:t xml:space="preserve"> на</w:t>
      </w:r>
      <w:r w:rsidRPr="00B57AA1">
        <w:rPr>
          <w:bCs/>
          <w:shd w:val="clear" w:color="auto" w:fill="FFFFFF"/>
        </w:rPr>
        <w:t xml:space="preserve"> момент звернення позивача до суду, позови до фізичної особи пред’являються до суду за зареєстрованим у встановленому законом порядку місцем її проживання або за зареєстрованим у встановленому законом порядку місцем її перебування, а до юридичної особи – за її місцезнаходженням </w:t>
      </w:r>
      <w:r w:rsidR="003108DC">
        <w:rPr>
          <w:bCs/>
          <w:shd w:val="clear" w:color="auto" w:fill="FFFFFF"/>
        </w:rPr>
        <w:br/>
      </w:r>
      <w:r w:rsidRPr="00B57AA1">
        <w:rPr>
          <w:bCs/>
          <w:shd w:val="clear" w:color="auto" w:fill="FFFFFF"/>
        </w:rPr>
        <w:t>(стаття 109 ЦПК України).</w:t>
      </w:r>
    </w:p>
    <w:p w:rsidR="00B57AA1" w:rsidRPr="00B57AA1" w:rsidRDefault="00B57AA1" w:rsidP="00B57AA1">
      <w:pPr>
        <w:pStyle w:val="a7"/>
        <w:widowControl w:val="0"/>
        <w:ind w:firstLine="708"/>
        <w:jc w:val="both"/>
        <w:rPr>
          <w:bCs/>
          <w:shd w:val="clear" w:color="auto" w:fill="FFFFFF"/>
        </w:rPr>
      </w:pPr>
      <w:r w:rsidRPr="00B57AA1">
        <w:rPr>
          <w:bCs/>
          <w:shd w:val="clear" w:color="auto" w:fill="FFFFFF"/>
        </w:rPr>
        <w:t>Підсудність цивільних справ у спорах, вирішення яких належить до повноважень конкретного суду першої інстанції, визначається                           статтями 108–114 ЦПК України в редакції, чинній</w:t>
      </w:r>
      <w:r w:rsidR="00F1150B">
        <w:rPr>
          <w:bCs/>
          <w:shd w:val="clear" w:color="auto" w:fill="FFFFFF"/>
        </w:rPr>
        <w:t xml:space="preserve"> на</w:t>
      </w:r>
      <w:r w:rsidRPr="00B57AA1">
        <w:rPr>
          <w:bCs/>
          <w:shd w:val="clear" w:color="auto" w:fill="FFFFFF"/>
        </w:rPr>
        <w:t xml:space="preserve"> момент звернення позивача до суду.</w:t>
      </w:r>
    </w:p>
    <w:p w:rsidR="00B57AA1" w:rsidRPr="00B57AA1" w:rsidRDefault="00B57AA1" w:rsidP="00B57AA1">
      <w:pPr>
        <w:pStyle w:val="a7"/>
        <w:widowControl w:val="0"/>
        <w:ind w:firstLine="708"/>
        <w:jc w:val="both"/>
        <w:rPr>
          <w:bCs/>
          <w:shd w:val="clear" w:color="auto" w:fill="FFFFFF"/>
        </w:rPr>
      </w:pPr>
      <w:r w:rsidRPr="00B57AA1">
        <w:rPr>
          <w:bCs/>
          <w:shd w:val="clear" w:color="auto" w:fill="FFFFFF"/>
        </w:rPr>
        <w:t xml:space="preserve">Відповідно до частини першої статті 114 ЦПК України в редакції, чинній </w:t>
      </w:r>
      <w:r w:rsidR="00F1150B">
        <w:rPr>
          <w:bCs/>
          <w:shd w:val="clear" w:color="auto" w:fill="FFFFFF"/>
        </w:rPr>
        <w:t xml:space="preserve">на </w:t>
      </w:r>
      <w:r w:rsidRPr="00B57AA1">
        <w:rPr>
          <w:bCs/>
          <w:shd w:val="clear" w:color="auto" w:fill="FFFFFF"/>
        </w:rPr>
        <w:t>момент звернення позивача до суду</w:t>
      </w:r>
      <w:r w:rsidR="00F1150B">
        <w:rPr>
          <w:bCs/>
          <w:shd w:val="clear" w:color="auto" w:fill="FFFFFF"/>
        </w:rPr>
        <w:t>,</w:t>
      </w:r>
      <w:r w:rsidRPr="00B57AA1">
        <w:rPr>
          <w:bCs/>
          <w:shd w:val="clear" w:color="auto" w:fill="FFFFFF"/>
        </w:rPr>
        <w:t xml:space="preserve"> позови, що виникають з приводу нерухомого майна, пред’являються за місцезнаходженням майна або основної його частини.</w:t>
      </w:r>
    </w:p>
    <w:p w:rsidR="00B57AA1" w:rsidRPr="00B57AA1" w:rsidRDefault="00B57AA1" w:rsidP="00B57AA1">
      <w:pPr>
        <w:pStyle w:val="a7"/>
        <w:widowControl w:val="0"/>
        <w:ind w:firstLine="708"/>
        <w:jc w:val="both"/>
        <w:rPr>
          <w:bCs/>
          <w:shd w:val="clear" w:color="auto" w:fill="FFFFFF"/>
        </w:rPr>
      </w:pPr>
      <w:r w:rsidRPr="00B57AA1">
        <w:rPr>
          <w:bCs/>
          <w:shd w:val="clear" w:color="auto" w:fill="FFFFFF"/>
        </w:rPr>
        <w:t>З матеріалів перевірки встановлено, що позивачем заявлено вимогу про визнання недійсними договорів тільки до ПСП «</w:t>
      </w:r>
      <w:proofErr w:type="spellStart"/>
      <w:r w:rsidRPr="00B57AA1">
        <w:rPr>
          <w:bCs/>
          <w:shd w:val="clear" w:color="auto" w:fill="FFFFFF"/>
        </w:rPr>
        <w:t>Рідкодуб</w:t>
      </w:r>
      <w:proofErr w:type="spellEnd"/>
      <w:r w:rsidRPr="00B57AA1">
        <w:rPr>
          <w:bCs/>
          <w:shd w:val="clear" w:color="auto" w:fill="FFFFFF"/>
        </w:rPr>
        <w:t xml:space="preserve">», </w:t>
      </w:r>
      <w:r w:rsidR="003108DC">
        <w:rPr>
          <w:bCs/>
          <w:shd w:val="clear" w:color="auto" w:fill="FFFFFF"/>
        </w:rPr>
        <w:t>тоді</w:t>
      </w:r>
      <w:r w:rsidRPr="00B57AA1">
        <w:rPr>
          <w:bCs/>
          <w:shd w:val="clear" w:color="auto" w:fill="FFFFFF"/>
        </w:rPr>
        <w:t xml:space="preserve"> як сторонами цих спірних угод є також власники земельних ділянок – фізичні особи </w:t>
      </w:r>
      <w:r w:rsidR="003108DC">
        <w:rPr>
          <w:bCs/>
          <w:shd w:val="clear" w:color="auto" w:fill="FFFFFF"/>
        </w:rPr>
        <w:br/>
      </w:r>
      <w:proofErr w:type="spellStart"/>
      <w:r w:rsidRPr="00B57AA1">
        <w:rPr>
          <w:bCs/>
          <w:shd w:val="clear" w:color="auto" w:fill="FFFFFF"/>
        </w:rPr>
        <w:t>Волікова</w:t>
      </w:r>
      <w:proofErr w:type="spellEnd"/>
      <w:r w:rsidRPr="00B57AA1">
        <w:rPr>
          <w:bCs/>
          <w:shd w:val="clear" w:color="auto" w:fill="FFFFFF"/>
        </w:rPr>
        <w:t xml:space="preserve"> О.О., Дорошенко Ф.І., Мичка З.В., Мичка О.М., </w:t>
      </w:r>
      <w:proofErr w:type="spellStart"/>
      <w:r w:rsidRPr="00B57AA1">
        <w:rPr>
          <w:bCs/>
          <w:shd w:val="clear" w:color="auto" w:fill="FFFFFF"/>
        </w:rPr>
        <w:t>Прокопчук</w:t>
      </w:r>
      <w:proofErr w:type="spellEnd"/>
      <w:r w:rsidRPr="00B57AA1">
        <w:rPr>
          <w:bCs/>
          <w:shd w:val="clear" w:color="auto" w:fill="FFFFFF"/>
        </w:rPr>
        <w:t xml:space="preserve"> В.І. та </w:t>
      </w:r>
      <w:proofErr w:type="spellStart"/>
      <w:r w:rsidRPr="00B57AA1">
        <w:rPr>
          <w:bCs/>
          <w:shd w:val="clear" w:color="auto" w:fill="FFFFFF"/>
        </w:rPr>
        <w:t>Чобалько</w:t>
      </w:r>
      <w:proofErr w:type="spellEnd"/>
      <w:r w:rsidRPr="00B57AA1">
        <w:rPr>
          <w:bCs/>
          <w:shd w:val="clear" w:color="auto" w:fill="FFFFFF"/>
        </w:rPr>
        <w:t xml:space="preserve"> О.Т., які, у свою чергу, є сторонами спірн</w:t>
      </w:r>
      <w:r w:rsidR="003108DC">
        <w:rPr>
          <w:bCs/>
          <w:shd w:val="clear" w:color="auto" w:fill="FFFFFF"/>
        </w:rPr>
        <w:t>их</w:t>
      </w:r>
      <w:r w:rsidRPr="00B57AA1">
        <w:rPr>
          <w:bCs/>
          <w:shd w:val="clear" w:color="auto" w:fill="FFFFFF"/>
        </w:rPr>
        <w:t xml:space="preserve"> матеріальн</w:t>
      </w:r>
      <w:r w:rsidR="003108DC">
        <w:rPr>
          <w:bCs/>
          <w:shd w:val="clear" w:color="auto" w:fill="FFFFFF"/>
        </w:rPr>
        <w:t>их</w:t>
      </w:r>
      <w:r w:rsidRPr="00B57AA1">
        <w:rPr>
          <w:bCs/>
          <w:shd w:val="clear" w:color="auto" w:fill="FFFFFF"/>
        </w:rPr>
        <w:t xml:space="preserve"> правовідно</w:t>
      </w:r>
      <w:r w:rsidR="003108DC">
        <w:rPr>
          <w:bCs/>
          <w:shd w:val="clear" w:color="auto" w:fill="FFFFFF"/>
        </w:rPr>
        <w:t>син</w:t>
      </w:r>
      <w:r w:rsidRPr="00B57AA1">
        <w:rPr>
          <w:bCs/>
          <w:shd w:val="clear" w:color="auto" w:fill="FFFFFF"/>
        </w:rPr>
        <w:t xml:space="preserve"> та вказаний позов безпосередньо стосується їхніх прав, а тому такі особи мали б бути залучен</w:t>
      </w:r>
      <w:r w:rsidR="00E55680">
        <w:rPr>
          <w:bCs/>
          <w:shd w:val="clear" w:color="auto" w:fill="FFFFFF"/>
        </w:rPr>
        <w:t>і</w:t>
      </w:r>
      <w:r w:rsidRPr="00B57AA1">
        <w:rPr>
          <w:bCs/>
          <w:shd w:val="clear" w:color="auto" w:fill="FFFFFF"/>
        </w:rPr>
        <w:t xml:space="preserve"> до участі </w:t>
      </w:r>
      <w:r w:rsidR="00E55680">
        <w:rPr>
          <w:bCs/>
          <w:shd w:val="clear" w:color="auto" w:fill="FFFFFF"/>
        </w:rPr>
        <w:t>у</w:t>
      </w:r>
      <w:r w:rsidRPr="00B57AA1">
        <w:rPr>
          <w:bCs/>
          <w:shd w:val="clear" w:color="auto" w:fill="FFFFFF"/>
        </w:rPr>
        <w:t xml:space="preserve"> справі як співвідповідач</w:t>
      </w:r>
      <w:r w:rsidR="00E55680">
        <w:rPr>
          <w:bCs/>
          <w:shd w:val="clear" w:color="auto" w:fill="FFFFFF"/>
        </w:rPr>
        <w:t>і</w:t>
      </w:r>
      <w:r w:rsidRPr="00B57AA1">
        <w:rPr>
          <w:bCs/>
          <w:shd w:val="clear" w:color="auto" w:fill="FFFFFF"/>
        </w:rPr>
        <w:t xml:space="preserve"> на рівні з ПСП «</w:t>
      </w:r>
      <w:proofErr w:type="spellStart"/>
      <w:r w:rsidRPr="00B57AA1">
        <w:rPr>
          <w:bCs/>
          <w:shd w:val="clear" w:color="auto" w:fill="FFFFFF"/>
        </w:rPr>
        <w:t>Рідкодуб</w:t>
      </w:r>
      <w:proofErr w:type="spellEnd"/>
      <w:r w:rsidRPr="00B57AA1">
        <w:rPr>
          <w:bCs/>
          <w:shd w:val="clear" w:color="auto" w:fill="FFFFFF"/>
        </w:rPr>
        <w:t xml:space="preserve">», що виключає можливість розгляду </w:t>
      </w:r>
      <w:r w:rsidR="00E55680">
        <w:rPr>
          <w:bCs/>
          <w:shd w:val="clear" w:color="auto" w:fill="FFFFFF"/>
        </w:rPr>
        <w:t>цього</w:t>
      </w:r>
      <w:r w:rsidRPr="00B57AA1">
        <w:rPr>
          <w:bCs/>
          <w:shd w:val="clear" w:color="auto" w:fill="FFFFFF"/>
        </w:rPr>
        <w:t xml:space="preserve"> спору в порядку господарського судочинства з огляду на наведені</w:t>
      </w:r>
      <w:r w:rsidR="00E55680">
        <w:rPr>
          <w:bCs/>
          <w:shd w:val="clear" w:color="auto" w:fill="FFFFFF"/>
        </w:rPr>
        <w:t xml:space="preserve"> вище</w:t>
      </w:r>
      <w:r w:rsidRPr="00B57AA1">
        <w:rPr>
          <w:bCs/>
          <w:shd w:val="clear" w:color="auto" w:fill="FFFFFF"/>
        </w:rPr>
        <w:t xml:space="preserve"> вимоги процесуального законодавства. Відповідно такий спір має розглядатися судами загальної юрисдикції за правилами </w:t>
      </w:r>
      <w:r w:rsidR="00E55680">
        <w:rPr>
          <w:bCs/>
          <w:shd w:val="clear" w:color="auto" w:fill="FFFFFF"/>
        </w:rPr>
        <w:t>ЦПК</w:t>
      </w:r>
      <w:r w:rsidRPr="00B57AA1">
        <w:rPr>
          <w:bCs/>
          <w:shd w:val="clear" w:color="auto" w:fill="FFFFFF"/>
        </w:rPr>
        <w:t xml:space="preserve"> України згідно </w:t>
      </w:r>
      <w:r w:rsidR="00E55680">
        <w:rPr>
          <w:bCs/>
          <w:shd w:val="clear" w:color="auto" w:fill="FFFFFF"/>
        </w:rPr>
        <w:t>із</w:t>
      </w:r>
      <w:r w:rsidRPr="00B57AA1">
        <w:rPr>
          <w:bCs/>
          <w:shd w:val="clear" w:color="auto" w:fill="FFFFFF"/>
        </w:rPr>
        <w:t xml:space="preserve"> встановленою </w:t>
      </w:r>
      <w:r w:rsidR="00E55680">
        <w:rPr>
          <w:bCs/>
          <w:shd w:val="clear" w:color="auto" w:fill="FFFFFF"/>
        </w:rPr>
        <w:t>цим</w:t>
      </w:r>
      <w:r w:rsidRPr="00B57AA1">
        <w:rPr>
          <w:bCs/>
          <w:shd w:val="clear" w:color="auto" w:fill="FFFFFF"/>
        </w:rPr>
        <w:t xml:space="preserve"> </w:t>
      </w:r>
      <w:r w:rsidR="00E55680">
        <w:rPr>
          <w:bCs/>
          <w:shd w:val="clear" w:color="auto" w:fill="FFFFFF"/>
        </w:rPr>
        <w:t>К</w:t>
      </w:r>
      <w:r w:rsidRPr="00B57AA1">
        <w:rPr>
          <w:bCs/>
          <w:shd w:val="clear" w:color="auto" w:fill="FFFFFF"/>
        </w:rPr>
        <w:t>одексом підсудністю.</w:t>
      </w:r>
    </w:p>
    <w:p w:rsidR="00B57AA1" w:rsidRPr="00B57AA1" w:rsidRDefault="00B57AA1" w:rsidP="00B57AA1">
      <w:pPr>
        <w:pStyle w:val="a7"/>
        <w:widowControl w:val="0"/>
        <w:ind w:firstLine="708"/>
        <w:jc w:val="both"/>
        <w:rPr>
          <w:bCs/>
          <w:shd w:val="clear" w:color="auto" w:fill="FFFFFF"/>
        </w:rPr>
      </w:pPr>
      <w:r w:rsidRPr="00B57AA1">
        <w:rPr>
          <w:bCs/>
          <w:shd w:val="clear" w:color="auto" w:fill="FFFFFF"/>
        </w:rPr>
        <w:t>Згідно з пунктом 1 частини першої статті 62 ГПК України в редакції, чинній</w:t>
      </w:r>
      <w:r w:rsidR="00E55680">
        <w:rPr>
          <w:bCs/>
          <w:shd w:val="clear" w:color="auto" w:fill="FFFFFF"/>
        </w:rPr>
        <w:t xml:space="preserve"> на</w:t>
      </w:r>
      <w:r w:rsidRPr="00B57AA1">
        <w:rPr>
          <w:bCs/>
          <w:shd w:val="clear" w:color="auto" w:fill="FFFFFF"/>
        </w:rPr>
        <w:t xml:space="preserve"> момент звернення позивача до суду</w:t>
      </w:r>
      <w:r w:rsidR="003C7A39">
        <w:rPr>
          <w:bCs/>
          <w:shd w:val="clear" w:color="auto" w:fill="FFFFFF"/>
        </w:rPr>
        <w:t>,</w:t>
      </w:r>
      <w:r w:rsidRPr="00B57AA1">
        <w:rPr>
          <w:bCs/>
          <w:shd w:val="clear" w:color="auto" w:fill="FFFFFF"/>
        </w:rPr>
        <w:t xml:space="preserve"> суддя відмовляє у прийнятті позовної заяви, якщо заява не підлягає розгляду в господарських судах України.</w:t>
      </w:r>
    </w:p>
    <w:p w:rsidR="00B57AA1" w:rsidRPr="00B57AA1" w:rsidRDefault="00E55680" w:rsidP="00B57AA1">
      <w:pPr>
        <w:pStyle w:val="a7"/>
        <w:widowControl w:val="0"/>
        <w:ind w:firstLine="708"/>
        <w:jc w:val="both"/>
        <w:rPr>
          <w:bCs/>
          <w:shd w:val="clear" w:color="auto" w:fill="FFFFFF"/>
        </w:rPr>
      </w:pPr>
      <w:r>
        <w:rPr>
          <w:bCs/>
          <w:shd w:val="clear" w:color="auto" w:fill="FFFFFF"/>
        </w:rPr>
        <w:t>П</w:t>
      </w:r>
      <w:r w:rsidR="00B57AA1" w:rsidRPr="00B57AA1">
        <w:rPr>
          <w:bCs/>
          <w:shd w:val="clear" w:color="auto" w:fill="FFFFFF"/>
        </w:rPr>
        <w:t>ункт</w:t>
      </w:r>
      <w:r>
        <w:rPr>
          <w:bCs/>
          <w:shd w:val="clear" w:color="auto" w:fill="FFFFFF"/>
        </w:rPr>
        <w:t>ом</w:t>
      </w:r>
      <w:r w:rsidR="00B57AA1" w:rsidRPr="00B57AA1">
        <w:rPr>
          <w:bCs/>
          <w:shd w:val="clear" w:color="auto" w:fill="FFFFFF"/>
        </w:rPr>
        <w:t xml:space="preserve"> 1 частини першої статті 80 ГПК України в редакції, чинній</w:t>
      </w:r>
      <w:r>
        <w:rPr>
          <w:bCs/>
          <w:shd w:val="clear" w:color="auto" w:fill="FFFFFF"/>
        </w:rPr>
        <w:t xml:space="preserve"> на</w:t>
      </w:r>
      <w:r w:rsidR="00B57AA1" w:rsidRPr="00B57AA1">
        <w:rPr>
          <w:bCs/>
          <w:shd w:val="clear" w:color="auto" w:fill="FFFFFF"/>
        </w:rPr>
        <w:t xml:space="preserve"> момент звернення позивача до суду</w:t>
      </w:r>
      <w:r w:rsidR="003C7A39">
        <w:rPr>
          <w:bCs/>
          <w:shd w:val="clear" w:color="auto" w:fill="FFFFFF"/>
        </w:rPr>
        <w:t>,</w:t>
      </w:r>
      <w:r>
        <w:rPr>
          <w:bCs/>
          <w:shd w:val="clear" w:color="auto" w:fill="FFFFFF"/>
        </w:rPr>
        <w:t xml:space="preserve"> встановлено, що</w:t>
      </w:r>
      <w:r w:rsidR="00B57AA1" w:rsidRPr="00B57AA1">
        <w:rPr>
          <w:bCs/>
          <w:shd w:val="clear" w:color="auto" w:fill="FFFFFF"/>
        </w:rPr>
        <w:t xml:space="preserve"> господарський суд припиняє провадження у справі</w:t>
      </w:r>
      <w:r>
        <w:rPr>
          <w:bCs/>
          <w:shd w:val="clear" w:color="auto" w:fill="FFFFFF"/>
        </w:rPr>
        <w:t>,</w:t>
      </w:r>
      <w:r w:rsidR="00B57AA1" w:rsidRPr="00B57AA1">
        <w:rPr>
          <w:bCs/>
          <w:shd w:val="clear" w:color="auto" w:fill="FFFFFF"/>
        </w:rPr>
        <w:t xml:space="preserve"> якщо спір не підлягає вирішенню в господарських судах України.</w:t>
      </w:r>
    </w:p>
    <w:p w:rsidR="00B57AA1" w:rsidRPr="00B57AA1" w:rsidRDefault="00B57AA1" w:rsidP="00B57AA1">
      <w:pPr>
        <w:pStyle w:val="a7"/>
        <w:widowControl w:val="0"/>
        <w:ind w:firstLine="708"/>
        <w:jc w:val="both"/>
        <w:rPr>
          <w:bCs/>
          <w:shd w:val="clear" w:color="auto" w:fill="FFFFFF"/>
        </w:rPr>
      </w:pPr>
      <w:r w:rsidRPr="00B57AA1">
        <w:rPr>
          <w:bCs/>
          <w:shd w:val="clear" w:color="auto" w:fill="FFFFFF"/>
        </w:rPr>
        <w:t xml:space="preserve">Відповідно до частини </w:t>
      </w:r>
      <w:r w:rsidR="00E55680">
        <w:rPr>
          <w:bCs/>
          <w:shd w:val="clear" w:color="auto" w:fill="FFFFFF"/>
        </w:rPr>
        <w:t>другої</w:t>
      </w:r>
      <w:r w:rsidRPr="00B57AA1">
        <w:rPr>
          <w:bCs/>
          <w:shd w:val="clear" w:color="auto" w:fill="FFFFFF"/>
        </w:rPr>
        <w:t xml:space="preserve"> статті 106 Закону України «Про судоустрій і статус суддів» скасування або зміна судового рішення не має наслідком дисциплінарну відповідальність судді, який брав участь у його ухваленні, крім </w:t>
      </w:r>
      <w:r w:rsidRPr="00B57AA1">
        <w:rPr>
          <w:bCs/>
          <w:shd w:val="clear" w:color="auto" w:fill="FFFFFF"/>
        </w:rPr>
        <w:lastRenderedPageBreak/>
        <w:t>випадків, коли скасоване або змінене рішення ухвалено внаслідок умисного порушення норм права чи неналежного ставлення до службових обов’язків.</w:t>
      </w:r>
    </w:p>
    <w:p w:rsidR="00B57AA1" w:rsidRPr="00B57AA1" w:rsidRDefault="00B57AA1" w:rsidP="00B57AA1">
      <w:pPr>
        <w:pStyle w:val="a7"/>
        <w:widowControl w:val="0"/>
        <w:ind w:firstLine="708"/>
        <w:jc w:val="both"/>
        <w:rPr>
          <w:bCs/>
          <w:shd w:val="clear" w:color="auto" w:fill="FFFFFF"/>
        </w:rPr>
      </w:pPr>
      <w:r w:rsidRPr="00B57AA1">
        <w:rPr>
          <w:bCs/>
          <w:shd w:val="clear" w:color="auto" w:fill="FFFFFF"/>
        </w:rPr>
        <w:t xml:space="preserve">Попереднім розглядом встановлено, що вказані дії можуть свідчити про неналежне ставлення судді </w:t>
      </w:r>
      <w:proofErr w:type="spellStart"/>
      <w:r w:rsidRPr="00B57AA1">
        <w:rPr>
          <w:bCs/>
          <w:shd w:val="clear" w:color="auto" w:fill="FFFFFF"/>
        </w:rPr>
        <w:t>Шарко</w:t>
      </w:r>
      <w:proofErr w:type="spellEnd"/>
      <w:r w:rsidRPr="00B57AA1">
        <w:rPr>
          <w:bCs/>
          <w:shd w:val="clear" w:color="auto" w:fill="FFFFFF"/>
        </w:rPr>
        <w:t xml:space="preserve"> Л.В. до службових обов’язків, оскільки розгляд справи № 922/2279/17</w:t>
      </w:r>
      <w:r w:rsidR="00930525">
        <w:rPr>
          <w:bCs/>
          <w:shd w:val="clear" w:color="auto" w:fill="FFFFFF"/>
        </w:rPr>
        <w:t xml:space="preserve"> </w:t>
      </w:r>
      <w:r w:rsidR="00930525" w:rsidRPr="00B57AA1">
        <w:rPr>
          <w:bCs/>
          <w:shd w:val="clear" w:color="auto" w:fill="FFFFFF"/>
        </w:rPr>
        <w:t>проведен</w:t>
      </w:r>
      <w:r w:rsidR="00930525">
        <w:rPr>
          <w:bCs/>
          <w:shd w:val="clear" w:color="auto" w:fill="FFFFFF"/>
        </w:rPr>
        <w:t>о</w:t>
      </w:r>
      <w:r w:rsidRPr="00B57AA1">
        <w:rPr>
          <w:bCs/>
          <w:shd w:val="clear" w:color="auto" w:fill="FFFFFF"/>
        </w:rPr>
        <w:t xml:space="preserve"> без належного з’ясування дійсних прав і обов’язків сторін стосовно предмет</w:t>
      </w:r>
      <w:r w:rsidR="00E55680">
        <w:rPr>
          <w:bCs/>
          <w:shd w:val="clear" w:color="auto" w:fill="FFFFFF"/>
        </w:rPr>
        <w:t>а</w:t>
      </w:r>
      <w:r w:rsidRPr="00B57AA1">
        <w:rPr>
          <w:bCs/>
          <w:shd w:val="clear" w:color="auto" w:fill="FFFFFF"/>
        </w:rPr>
        <w:t xml:space="preserve"> спору, </w:t>
      </w:r>
      <w:r w:rsidR="00930525">
        <w:rPr>
          <w:bCs/>
          <w:shd w:val="clear" w:color="auto" w:fill="FFFFFF"/>
        </w:rPr>
        <w:t xml:space="preserve">які мали </w:t>
      </w:r>
      <w:r w:rsidRPr="00B57AA1">
        <w:rPr>
          <w:bCs/>
          <w:shd w:val="clear" w:color="auto" w:fill="FFFFFF"/>
        </w:rPr>
        <w:t>визначальне значення для справи</w:t>
      </w:r>
      <w:r w:rsidR="00930525">
        <w:rPr>
          <w:bCs/>
          <w:shd w:val="clear" w:color="auto" w:fill="FFFFFF"/>
        </w:rPr>
        <w:t>.</w:t>
      </w:r>
      <w:r w:rsidR="00F1150B">
        <w:rPr>
          <w:bCs/>
          <w:shd w:val="clear" w:color="auto" w:fill="FFFFFF"/>
        </w:rPr>
        <w:t xml:space="preserve"> </w:t>
      </w:r>
      <w:r w:rsidR="00930525">
        <w:rPr>
          <w:bCs/>
          <w:shd w:val="clear" w:color="auto" w:fill="FFFFFF"/>
        </w:rPr>
        <w:t>Р</w:t>
      </w:r>
      <w:r w:rsidRPr="00B57AA1">
        <w:rPr>
          <w:bCs/>
          <w:shd w:val="clear" w:color="auto" w:fill="FFFFFF"/>
        </w:rPr>
        <w:t>озгляну</w:t>
      </w:r>
      <w:r w:rsidR="00F1150B">
        <w:rPr>
          <w:bCs/>
          <w:shd w:val="clear" w:color="auto" w:fill="FFFFFF"/>
        </w:rPr>
        <w:t>вши</w:t>
      </w:r>
      <w:r w:rsidRPr="00B57AA1">
        <w:rPr>
          <w:bCs/>
          <w:shd w:val="clear" w:color="auto" w:fill="FFFFFF"/>
        </w:rPr>
        <w:t xml:space="preserve"> спір</w:t>
      </w:r>
      <w:r w:rsidR="00E55680">
        <w:rPr>
          <w:bCs/>
          <w:shd w:val="clear" w:color="auto" w:fill="FFFFFF"/>
        </w:rPr>
        <w:t>,</w:t>
      </w:r>
      <w:r w:rsidRPr="00B57AA1">
        <w:rPr>
          <w:bCs/>
          <w:shd w:val="clear" w:color="auto" w:fill="FFFFFF"/>
        </w:rPr>
        <w:t xml:space="preserve"> підвідомчий судам загальної юрисдикції,</w:t>
      </w:r>
      <w:r w:rsidR="00F1150B">
        <w:rPr>
          <w:bCs/>
          <w:shd w:val="clear" w:color="auto" w:fill="FFFFFF"/>
        </w:rPr>
        <w:t xml:space="preserve"> суддя </w:t>
      </w:r>
      <w:proofErr w:type="spellStart"/>
      <w:r w:rsidR="00F1150B">
        <w:rPr>
          <w:bCs/>
          <w:shd w:val="clear" w:color="auto" w:fill="FFFFFF"/>
        </w:rPr>
        <w:t>Шарко</w:t>
      </w:r>
      <w:proofErr w:type="spellEnd"/>
      <w:r w:rsidR="00F1150B">
        <w:rPr>
          <w:bCs/>
          <w:shd w:val="clear" w:color="auto" w:fill="FFFFFF"/>
        </w:rPr>
        <w:t xml:space="preserve"> Л.В.</w:t>
      </w:r>
      <w:r w:rsidRPr="00B57AA1">
        <w:rPr>
          <w:bCs/>
          <w:shd w:val="clear" w:color="auto" w:fill="FFFFFF"/>
        </w:rPr>
        <w:t xml:space="preserve"> не виконала вимог пункту 1 частини першої статті 62, пункту 1 частини першої статті 80 ГПК України в редакції, чинній</w:t>
      </w:r>
      <w:r w:rsidR="00F1150B">
        <w:rPr>
          <w:bCs/>
          <w:shd w:val="clear" w:color="auto" w:fill="FFFFFF"/>
        </w:rPr>
        <w:t xml:space="preserve"> на</w:t>
      </w:r>
      <w:r w:rsidRPr="00B57AA1">
        <w:rPr>
          <w:bCs/>
          <w:shd w:val="clear" w:color="auto" w:fill="FFFFFF"/>
        </w:rPr>
        <w:t xml:space="preserve"> момент</w:t>
      </w:r>
      <w:r w:rsidR="00E55680">
        <w:rPr>
          <w:bCs/>
          <w:shd w:val="clear" w:color="auto" w:fill="FFFFFF"/>
        </w:rPr>
        <w:t xml:space="preserve"> на</w:t>
      </w:r>
      <w:r w:rsidRPr="00B57AA1">
        <w:rPr>
          <w:bCs/>
          <w:shd w:val="clear" w:color="auto" w:fill="FFFFFF"/>
        </w:rPr>
        <w:t xml:space="preserve"> звернення позивача до суду, </w:t>
      </w:r>
      <w:r w:rsidR="00F1150B">
        <w:rPr>
          <w:bCs/>
          <w:shd w:val="clear" w:color="auto" w:fill="FFFFFF"/>
        </w:rPr>
        <w:t>та</w:t>
      </w:r>
      <w:r w:rsidRPr="00B57AA1">
        <w:rPr>
          <w:bCs/>
          <w:shd w:val="clear" w:color="auto" w:fill="FFFFFF"/>
        </w:rPr>
        <w:t xml:space="preserve"> не відмовила у прийнятті позовної заяви і не припинила провадження у справі</w:t>
      </w:r>
      <w:r w:rsidR="00930525">
        <w:rPr>
          <w:bCs/>
          <w:shd w:val="clear" w:color="auto" w:fill="FFFFFF"/>
        </w:rPr>
        <w:t xml:space="preserve">, що також може свідчити про </w:t>
      </w:r>
      <w:r w:rsidR="00930525" w:rsidRPr="00B57AA1">
        <w:rPr>
          <w:bCs/>
          <w:shd w:val="clear" w:color="auto" w:fill="FFFFFF"/>
        </w:rPr>
        <w:t>поруш</w:t>
      </w:r>
      <w:r w:rsidR="00930525">
        <w:rPr>
          <w:bCs/>
          <w:shd w:val="clear" w:color="auto" w:fill="FFFFFF"/>
        </w:rPr>
        <w:t>ення</w:t>
      </w:r>
      <w:r w:rsidR="00930525" w:rsidRPr="00B57AA1">
        <w:rPr>
          <w:bCs/>
          <w:shd w:val="clear" w:color="auto" w:fill="FFFFFF"/>
        </w:rPr>
        <w:t xml:space="preserve"> правил юрисдикції</w:t>
      </w:r>
      <w:r w:rsidRPr="00B57AA1">
        <w:rPr>
          <w:bCs/>
          <w:shd w:val="clear" w:color="auto" w:fill="FFFFFF"/>
        </w:rPr>
        <w:t xml:space="preserve">. </w:t>
      </w:r>
    </w:p>
    <w:p w:rsidR="00B57AA1" w:rsidRPr="00B57AA1" w:rsidRDefault="00B57AA1" w:rsidP="00B57AA1">
      <w:pPr>
        <w:pStyle w:val="a7"/>
        <w:widowControl w:val="0"/>
        <w:ind w:firstLine="708"/>
        <w:jc w:val="both"/>
        <w:rPr>
          <w:bCs/>
          <w:shd w:val="clear" w:color="auto" w:fill="FFFFFF"/>
        </w:rPr>
      </w:pPr>
      <w:r w:rsidRPr="00B57AA1">
        <w:rPr>
          <w:bCs/>
          <w:shd w:val="clear" w:color="auto" w:fill="FFFFFF"/>
        </w:rPr>
        <w:t xml:space="preserve">Надані суддею </w:t>
      </w:r>
      <w:proofErr w:type="spellStart"/>
      <w:r w:rsidRPr="00B57AA1">
        <w:rPr>
          <w:bCs/>
          <w:shd w:val="clear" w:color="auto" w:fill="FFFFFF"/>
        </w:rPr>
        <w:t>Шарко</w:t>
      </w:r>
      <w:proofErr w:type="spellEnd"/>
      <w:r w:rsidRPr="00B57AA1">
        <w:rPr>
          <w:bCs/>
          <w:shd w:val="clear" w:color="auto" w:fill="FFFFFF"/>
        </w:rPr>
        <w:t xml:space="preserve"> Л.В. пояснення жодним чином не спростовують допущених нею порушень. При цьому матеріали дисциплінарної справи не містять відомостей, які б свідчили, що відповідні порушення суддею</w:t>
      </w:r>
      <w:r w:rsidR="00210678">
        <w:rPr>
          <w:bCs/>
          <w:shd w:val="clear" w:color="auto" w:fill="FFFFFF"/>
        </w:rPr>
        <w:t xml:space="preserve"> </w:t>
      </w:r>
      <w:proofErr w:type="spellStart"/>
      <w:r w:rsidRPr="00B57AA1">
        <w:rPr>
          <w:bCs/>
          <w:shd w:val="clear" w:color="auto" w:fill="FFFFFF"/>
        </w:rPr>
        <w:t>Шарко</w:t>
      </w:r>
      <w:proofErr w:type="spellEnd"/>
      <w:r w:rsidRPr="00B57AA1">
        <w:rPr>
          <w:bCs/>
          <w:shd w:val="clear" w:color="auto" w:fill="FFFFFF"/>
        </w:rPr>
        <w:t xml:space="preserve"> Л.В. допущено умисно.</w:t>
      </w:r>
    </w:p>
    <w:p w:rsidR="00B57AA1" w:rsidRPr="00B57AA1" w:rsidRDefault="00B57AA1" w:rsidP="00B57AA1">
      <w:pPr>
        <w:pStyle w:val="a7"/>
        <w:widowControl w:val="0"/>
        <w:ind w:firstLine="708"/>
        <w:jc w:val="both"/>
        <w:rPr>
          <w:bCs/>
          <w:shd w:val="clear" w:color="auto" w:fill="FFFFFF"/>
        </w:rPr>
      </w:pPr>
      <w:r w:rsidRPr="00B57AA1">
        <w:rPr>
          <w:bCs/>
          <w:shd w:val="clear" w:color="auto" w:fill="FFFFFF"/>
        </w:rPr>
        <w:t>З огляду на наведене</w:t>
      </w:r>
      <w:r w:rsidR="00210678">
        <w:rPr>
          <w:bCs/>
          <w:shd w:val="clear" w:color="auto" w:fill="FFFFFF"/>
        </w:rPr>
        <w:t xml:space="preserve"> Друга Дисциплінарна палата Вищої ради правосуддя </w:t>
      </w:r>
      <w:r w:rsidR="00E55680">
        <w:rPr>
          <w:bCs/>
          <w:shd w:val="clear" w:color="auto" w:fill="FFFFFF"/>
        </w:rPr>
        <w:t>доходить</w:t>
      </w:r>
      <w:r w:rsidR="00210678">
        <w:rPr>
          <w:bCs/>
          <w:shd w:val="clear" w:color="auto" w:fill="FFFFFF"/>
        </w:rPr>
        <w:t xml:space="preserve"> висновку, що</w:t>
      </w:r>
      <w:r w:rsidRPr="00B57AA1">
        <w:rPr>
          <w:bCs/>
          <w:shd w:val="clear" w:color="auto" w:fill="FFFFFF"/>
        </w:rPr>
        <w:t xml:space="preserve"> в діях судді </w:t>
      </w:r>
      <w:proofErr w:type="spellStart"/>
      <w:r w:rsidRPr="00B57AA1">
        <w:rPr>
          <w:bCs/>
          <w:shd w:val="clear" w:color="auto" w:fill="FFFFFF"/>
        </w:rPr>
        <w:t>Шарко</w:t>
      </w:r>
      <w:proofErr w:type="spellEnd"/>
      <w:r w:rsidRPr="00B57AA1">
        <w:rPr>
          <w:bCs/>
          <w:shd w:val="clear" w:color="auto" w:fill="FFFFFF"/>
        </w:rPr>
        <w:t xml:space="preserve"> Л.В. наявні ознаки дисциплінарного проступку, передбаченого підпунктом «а» пункту 1 частини першої статті 106 Закону України «Про судоустрій і статус суддів» (істотн</w:t>
      </w:r>
      <w:r w:rsidR="00E55680">
        <w:rPr>
          <w:bCs/>
          <w:shd w:val="clear" w:color="auto" w:fill="FFFFFF"/>
        </w:rPr>
        <w:t>е</w:t>
      </w:r>
      <w:r w:rsidRPr="00B57AA1">
        <w:rPr>
          <w:bCs/>
          <w:shd w:val="clear" w:color="auto" w:fill="FFFFFF"/>
        </w:rPr>
        <w:t xml:space="preserve"> порушення норм процесуального права під час здійснення правосуддя, що призвело до порушення правил щодо юрисдикції).</w:t>
      </w:r>
    </w:p>
    <w:p w:rsidR="00B57AA1" w:rsidRPr="00210678" w:rsidRDefault="00B57AA1" w:rsidP="00B57AA1">
      <w:pPr>
        <w:pStyle w:val="a7"/>
        <w:widowControl w:val="0"/>
        <w:ind w:firstLine="708"/>
        <w:jc w:val="both"/>
        <w:rPr>
          <w:b/>
          <w:bCs/>
          <w:shd w:val="clear" w:color="auto" w:fill="FFFFFF"/>
        </w:rPr>
      </w:pPr>
      <w:r w:rsidRPr="00210678">
        <w:rPr>
          <w:b/>
          <w:bCs/>
          <w:shd w:val="clear" w:color="auto" w:fill="FFFFFF"/>
        </w:rPr>
        <w:t xml:space="preserve">Щодо доводів скарг про допущення суддею </w:t>
      </w:r>
      <w:proofErr w:type="spellStart"/>
      <w:r w:rsidRPr="00210678">
        <w:rPr>
          <w:b/>
          <w:bCs/>
          <w:shd w:val="clear" w:color="auto" w:fill="FFFFFF"/>
        </w:rPr>
        <w:t>Шарко</w:t>
      </w:r>
      <w:proofErr w:type="spellEnd"/>
      <w:r w:rsidRPr="00210678">
        <w:rPr>
          <w:b/>
          <w:bCs/>
          <w:shd w:val="clear" w:color="auto" w:fill="FFFFFF"/>
        </w:rPr>
        <w:t xml:space="preserve"> Л.В. істотного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зокрема права на звернення вказаних осіб до суду із зустрічною позовною заявою та апеляційною скаргою на рішення по суті</w:t>
      </w:r>
    </w:p>
    <w:p w:rsidR="00B57AA1" w:rsidRPr="00B57AA1" w:rsidRDefault="00B57AA1" w:rsidP="00B57AA1">
      <w:pPr>
        <w:pStyle w:val="a7"/>
        <w:widowControl w:val="0"/>
        <w:ind w:firstLine="708"/>
        <w:jc w:val="both"/>
        <w:rPr>
          <w:bCs/>
          <w:shd w:val="clear" w:color="auto" w:fill="FFFFFF"/>
        </w:rPr>
      </w:pPr>
      <w:r w:rsidRPr="00B57AA1">
        <w:rPr>
          <w:bCs/>
          <w:shd w:val="clear" w:color="auto" w:fill="FFFFFF"/>
        </w:rPr>
        <w:t>На порушення вимог пункт</w:t>
      </w:r>
      <w:r w:rsidR="00E55680">
        <w:rPr>
          <w:bCs/>
          <w:shd w:val="clear" w:color="auto" w:fill="FFFFFF"/>
        </w:rPr>
        <w:t>у</w:t>
      </w:r>
      <w:r w:rsidRPr="00B57AA1">
        <w:rPr>
          <w:bCs/>
          <w:shd w:val="clear" w:color="auto" w:fill="FFFFFF"/>
        </w:rPr>
        <w:t xml:space="preserve"> 4 частини другої статті 107 Закону України </w:t>
      </w:r>
      <w:r w:rsidR="003C7A39">
        <w:rPr>
          <w:bCs/>
          <w:shd w:val="clear" w:color="auto" w:fill="FFFFFF"/>
        </w:rPr>
        <w:t>«П</w:t>
      </w:r>
      <w:r w:rsidRPr="00B57AA1">
        <w:rPr>
          <w:bCs/>
          <w:shd w:val="clear" w:color="auto" w:fill="FFFFFF"/>
        </w:rPr>
        <w:t xml:space="preserve">ро судоустрій і статус суддів» дисциплінарні скарги не містять посилання на фактичні дані (свідчення, докази), що підтверджують звернення скаржників до суду із зустрічними позовними заявами та створення суддею </w:t>
      </w:r>
      <w:proofErr w:type="spellStart"/>
      <w:r w:rsidRPr="00B57AA1">
        <w:rPr>
          <w:bCs/>
          <w:shd w:val="clear" w:color="auto" w:fill="FFFFFF"/>
        </w:rPr>
        <w:t>Шарко</w:t>
      </w:r>
      <w:proofErr w:type="spellEnd"/>
      <w:r w:rsidRPr="00B57AA1">
        <w:rPr>
          <w:bCs/>
          <w:shd w:val="clear" w:color="auto" w:fill="FFFFFF"/>
        </w:rPr>
        <w:t xml:space="preserve"> Л.В. </w:t>
      </w:r>
      <w:r w:rsidR="00210678">
        <w:rPr>
          <w:bCs/>
          <w:shd w:val="clear" w:color="auto" w:fill="FFFFFF"/>
        </w:rPr>
        <w:br/>
      </w:r>
      <w:r w:rsidRPr="00B57AA1">
        <w:rPr>
          <w:bCs/>
          <w:shd w:val="clear" w:color="auto" w:fill="FFFFFF"/>
        </w:rPr>
        <w:t>будь-яких перешкод щодо їх розгляду чи відмови у їх розгляді.</w:t>
      </w:r>
    </w:p>
    <w:p w:rsidR="00B57AA1" w:rsidRPr="00B57AA1" w:rsidRDefault="00B57AA1" w:rsidP="00B57AA1">
      <w:pPr>
        <w:pStyle w:val="a7"/>
        <w:widowControl w:val="0"/>
        <w:ind w:firstLine="708"/>
        <w:jc w:val="both"/>
        <w:rPr>
          <w:bCs/>
          <w:shd w:val="clear" w:color="auto" w:fill="FFFFFF"/>
        </w:rPr>
      </w:pPr>
      <w:r w:rsidRPr="00B57AA1">
        <w:rPr>
          <w:bCs/>
          <w:shd w:val="clear" w:color="auto" w:fill="FFFFFF"/>
        </w:rPr>
        <w:t xml:space="preserve">Слід зазначити, що під час попередньої перевірки в діях судді </w:t>
      </w:r>
      <w:proofErr w:type="spellStart"/>
      <w:r w:rsidRPr="00B57AA1">
        <w:rPr>
          <w:bCs/>
          <w:shd w:val="clear" w:color="auto" w:fill="FFFFFF"/>
        </w:rPr>
        <w:t>Шарко</w:t>
      </w:r>
      <w:proofErr w:type="spellEnd"/>
      <w:r w:rsidRPr="00B57AA1">
        <w:rPr>
          <w:bCs/>
          <w:shd w:val="clear" w:color="auto" w:fill="FFFFFF"/>
        </w:rPr>
        <w:t xml:space="preserve"> Л.В. встановлено ознаки дисциплінарного проступку, який полягає </w:t>
      </w:r>
      <w:r w:rsidR="00E55680">
        <w:rPr>
          <w:bCs/>
          <w:shd w:val="clear" w:color="auto" w:fill="FFFFFF"/>
        </w:rPr>
        <w:t>в</w:t>
      </w:r>
      <w:r w:rsidRPr="00B57AA1">
        <w:rPr>
          <w:bCs/>
          <w:shd w:val="clear" w:color="auto" w:fill="FFFFFF"/>
        </w:rPr>
        <w:t xml:space="preserve"> істотному порушенні норм процесуального права під час здійснення правосуддя, що призвело до порушення правил щодо юрисдикції суду. При цьому зазначені скаржниками обставини щодо неможливості звернутися до суду із зустрічною позовною заявою як трет</w:t>
      </w:r>
      <w:r w:rsidR="00E55680">
        <w:rPr>
          <w:bCs/>
          <w:shd w:val="clear" w:color="auto" w:fill="FFFFFF"/>
        </w:rPr>
        <w:t xml:space="preserve">ім </w:t>
      </w:r>
      <w:r w:rsidRPr="00B57AA1">
        <w:rPr>
          <w:bCs/>
          <w:shd w:val="clear" w:color="auto" w:fill="FFFFFF"/>
        </w:rPr>
        <w:t>особ</w:t>
      </w:r>
      <w:r w:rsidR="00E55680">
        <w:rPr>
          <w:bCs/>
          <w:shd w:val="clear" w:color="auto" w:fill="FFFFFF"/>
        </w:rPr>
        <w:t>ам</w:t>
      </w:r>
      <w:r w:rsidRPr="00B57AA1">
        <w:rPr>
          <w:bCs/>
          <w:shd w:val="clear" w:color="auto" w:fill="FFFFFF"/>
        </w:rPr>
        <w:t xml:space="preserve"> без самостійних вимог </w:t>
      </w:r>
      <w:r w:rsidR="00F1150B">
        <w:rPr>
          <w:bCs/>
          <w:shd w:val="clear" w:color="auto" w:fill="FFFFFF"/>
        </w:rPr>
        <w:t>щодо</w:t>
      </w:r>
      <w:r w:rsidRPr="00B57AA1">
        <w:rPr>
          <w:bCs/>
          <w:shd w:val="clear" w:color="auto" w:fill="FFFFFF"/>
        </w:rPr>
        <w:t xml:space="preserve"> предмет</w:t>
      </w:r>
      <w:r w:rsidR="00F1150B">
        <w:rPr>
          <w:bCs/>
          <w:shd w:val="clear" w:color="auto" w:fill="FFFFFF"/>
        </w:rPr>
        <w:t>а</w:t>
      </w:r>
      <w:r w:rsidRPr="00B57AA1">
        <w:rPr>
          <w:bCs/>
          <w:shd w:val="clear" w:color="auto" w:fill="FFFFFF"/>
        </w:rPr>
        <w:t xml:space="preserve"> спору пов’язані саме з порушенням правил щодо юрисдикції суду та можуть охоплюватися складом вказаного дисциплінарного проступку.</w:t>
      </w:r>
    </w:p>
    <w:p w:rsidR="00B57AA1" w:rsidRPr="00B57AA1" w:rsidRDefault="00B57AA1" w:rsidP="00B57AA1">
      <w:pPr>
        <w:pStyle w:val="a7"/>
        <w:widowControl w:val="0"/>
        <w:ind w:firstLine="708"/>
        <w:jc w:val="both"/>
        <w:rPr>
          <w:bCs/>
          <w:shd w:val="clear" w:color="auto" w:fill="FFFFFF"/>
        </w:rPr>
      </w:pPr>
      <w:r w:rsidRPr="00B57AA1">
        <w:rPr>
          <w:bCs/>
          <w:shd w:val="clear" w:color="auto" w:fill="FFFFFF"/>
        </w:rPr>
        <w:t>Крім того, не заслуговують на увагу доводи скар</w:t>
      </w:r>
      <w:r w:rsidR="00E55680">
        <w:rPr>
          <w:bCs/>
          <w:shd w:val="clear" w:color="auto" w:fill="FFFFFF"/>
        </w:rPr>
        <w:t>жників</w:t>
      </w:r>
      <w:r w:rsidRPr="00B57AA1">
        <w:rPr>
          <w:bCs/>
          <w:shd w:val="clear" w:color="auto" w:fill="FFFFFF"/>
        </w:rPr>
        <w:t xml:space="preserve"> про обмеження </w:t>
      </w:r>
      <w:r w:rsidR="00E55680">
        <w:rPr>
          <w:bCs/>
          <w:shd w:val="clear" w:color="auto" w:fill="FFFFFF"/>
        </w:rPr>
        <w:t>їх</w:t>
      </w:r>
      <w:r w:rsidRPr="00B57AA1">
        <w:rPr>
          <w:bCs/>
          <w:shd w:val="clear" w:color="auto" w:fill="FFFFFF"/>
        </w:rPr>
        <w:t xml:space="preserve"> </w:t>
      </w:r>
      <w:r w:rsidR="003C7A39">
        <w:rPr>
          <w:bCs/>
          <w:shd w:val="clear" w:color="auto" w:fill="FFFFFF"/>
        </w:rPr>
        <w:t>у</w:t>
      </w:r>
      <w:r w:rsidRPr="00B57AA1">
        <w:rPr>
          <w:bCs/>
          <w:shd w:val="clear" w:color="auto" w:fill="FFFFFF"/>
        </w:rPr>
        <w:t xml:space="preserve"> праві на апеляційне оскарження рішення суду першої інстанції по суті спору через їх</w:t>
      </w:r>
      <w:r w:rsidR="00F1150B">
        <w:rPr>
          <w:bCs/>
          <w:shd w:val="clear" w:color="auto" w:fill="FFFFFF"/>
        </w:rPr>
        <w:t>нє</w:t>
      </w:r>
      <w:r w:rsidRPr="00B57AA1">
        <w:rPr>
          <w:bCs/>
          <w:shd w:val="clear" w:color="auto" w:fill="FFFFFF"/>
        </w:rPr>
        <w:t xml:space="preserve"> скрутне матеріальне становище та різні ставки судового збору, оскільки вони не були обмежені в праві звернутись до суду апеляційної інстанції з апеляційною скаргою та клопотанням про відстрочення, розстрочення сплати </w:t>
      </w:r>
      <w:r w:rsidRPr="00B57AA1">
        <w:rPr>
          <w:bCs/>
          <w:shd w:val="clear" w:color="auto" w:fill="FFFFFF"/>
        </w:rPr>
        <w:lastRenderedPageBreak/>
        <w:t>судового збору, зменшення його розміру або звільнення від його сплати в порядку</w:t>
      </w:r>
      <w:r w:rsidR="00E55680">
        <w:rPr>
          <w:bCs/>
          <w:shd w:val="clear" w:color="auto" w:fill="FFFFFF"/>
        </w:rPr>
        <w:t>,</w:t>
      </w:r>
      <w:r w:rsidRPr="00B57AA1">
        <w:rPr>
          <w:bCs/>
          <w:shd w:val="clear" w:color="auto" w:fill="FFFFFF"/>
        </w:rPr>
        <w:t xml:space="preserve"> передбаченому Законом України «Про судовий збір», однак вказаним правом вони не скористались.</w:t>
      </w:r>
    </w:p>
    <w:p w:rsidR="00B57AA1" w:rsidRPr="00B57AA1" w:rsidRDefault="00B57AA1" w:rsidP="00B57AA1">
      <w:pPr>
        <w:pStyle w:val="a7"/>
        <w:widowControl w:val="0"/>
        <w:ind w:firstLine="708"/>
        <w:jc w:val="both"/>
        <w:rPr>
          <w:bCs/>
          <w:shd w:val="clear" w:color="auto" w:fill="FFFFFF"/>
        </w:rPr>
      </w:pPr>
      <w:r w:rsidRPr="00B57AA1">
        <w:rPr>
          <w:bCs/>
          <w:shd w:val="clear" w:color="auto" w:fill="FFFFFF"/>
        </w:rPr>
        <w:t>З огляду на наведене в діях су</w:t>
      </w:r>
      <w:r w:rsidR="00E55680">
        <w:rPr>
          <w:bCs/>
          <w:shd w:val="clear" w:color="auto" w:fill="FFFFFF"/>
        </w:rPr>
        <w:t>д</w:t>
      </w:r>
      <w:r w:rsidRPr="00B57AA1">
        <w:rPr>
          <w:bCs/>
          <w:shd w:val="clear" w:color="auto" w:fill="FFFFFF"/>
        </w:rPr>
        <w:t xml:space="preserve">ді </w:t>
      </w:r>
      <w:proofErr w:type="spellStart"/>
      <w:r w:rsidRPr="00B57AA1">
        <w:rPr>
          <w:bCs/>
          <w:shd w:val="clear" w:color="auto" w:fill="FFFFFF"/>
        </w:rPr>
        <w:t>Шарко</w:t>
      </w:r>
      <w:proofErr w:type="spellEnd"/>
      <w:r w:rsidRPr="00B57AA1">
        <w:rPr>
          <w:bCs/>
          <w:shd w:val="clear" w:color="auto" w:fill="FFFFFF"/>
        </w:rPr>
        <w:t xml:space="preserve"> Л.В. відсутні ознаки дисциплінарного проступку, передбаченого підпунктом «а» пункту 1 частини першої статті 106 Закону України «Про судоустрій і статус суддів» </w:t>
      </w:r>
      <w:r w:rsidR="00E55680">
        <w:rPr>
          <w:bCs/>
          <w:shd w:val="clear" w:color="auto" w:fill="FFFFFF"/>
        </w:rPr>
        <w:t>(</w:t>
      </w:r>
      <w:r w:rsidRPr="00B57AA1">
        <w:rPr>
          <w:bCs/>
          <w:shd w:val="clear" w:color="auto" w:fill="FFFFFF"/>
        </w:rPr>
        <w:t>істотн</w:t>
      </w:r>
      <w:r w:rsidR="003C7A39">
        <w:rPr>
          <w:bCs/>
          <w:shd w:val="clear" w:color="auto" w:fill="FFFFFF"/>
        </w:rPr>
        <w:t>е</w:t>
      </w:r>
      <w:r w:rsidRPr="00B57AA1">
        <w:rPr>
          <w:bCs/>
          <w:shd w:val="clear" w:color="auto" w:fill="FFFFFF"/>
        </w:rPr>
        <w:t xml:space="preserve">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w:t>
      </w:r>
      <w:r w:rsidR="00E55680">
        <w:rPr>
          <w:bCs/>
          <w:shd w:val="clear" w:color="auto" w:fill="FFFFFF"/>
        </w:rPr>
        <w:t>)</w:t>
      </w:r>
      <w:r w:rsidRPr="00B57AA1">
        <w:rPr>
          <w:bCs/>
          <w:shd w:val="clear" w:color="auto" w:fill="FFFFFF"/>
        </w:rPr>
        <w:t>.</w:t>
      </w:r>
    </w:p>
    <w:p w:rsidR="00B57AA1" w:rsidRPr="00210678" w:rsidRDefault="00B57AA1" w:rsidP="00B57AA1">
      <w:pPr>
        <w:pStyle w:val="a7"/>
        <w:widowControl w:val="0"/>
        <w:ind w:firstLine="708"/>
        <w:jc w:val="both"/>
        <w:rPr>
          <w:b/>
          <w:bCs/>
          <w:shd w:val="clear" w:color="auto" w:fill="FFFFFF"/>
        </w:rPr>
      </w:pPr>
      <w:r w:rsidRPr="00210678">
        <w:rPr>
          <w:b/>
          <w:bCs/>
          <w:shd w:val="clear" w:color="auto" w:fill="FFFFFF"/>
        </w:rPr>
        <w:t xml:space="preserve">Щодо доводів скарг про незаконну відмову в доступі до правосуддя, порушення суддею </w:t>
      </w:r>
      <w:proofErr w:type="spellStart"/>
      <w:r w:rsidRPr="00210678">
        <w:rPr>
          <w:b/>
          <w:bCs/>
          <w:shd w:val="clear" w:color="auto" w:fill="FFFFFF"/>
        </w:rPr>
        <w:t>Шарко</w:t>
      </w:r>
      <w:proofErr w:type="spellEnd"/>
      <w:r w:rsidRPr="00210678">
        <w:rPr>
          <w:b/>
          <w:bCs/>
          <w:shd w:val="clear" w:color="auto" w:fill="FFFFFF"/>
        </w:rPr>
        <w:t xml:space="preserve"> Л.В. засад рівності і змагальності сторін</w:t>
      </w:r>
    </w:p>
    <w:p w:rsidR="00B57AA1" w:rsidRPr="00B57AA1" w:rsidRDefault="00B57AA1" w:rsidP="00B57AA1">
      <w:pPr>
        <w:pStyle w:val="a7"/>
        <w:widowControl w:val="0"/>
        <w:ind w:firstLine="708"/>
        <w:jc w:val="both"/>
        <w:rPr>
          <w:bCs/>
          <w:shd w:val="clear" w:color="auto" w:fill="FFFFFF"/>
        </w:rPr>
      </w:pPr>
      <w:r w:rsidRPr="00B57AA1">
        <w:rPr>
          <w:bCs/>
          <w:shd w:val="clear" w:color="auto" w:fill="FFFFFF"/>
        </w:rPr>
        <w:t>Вказуючи про незаконну відмову в доступ</w:t>
      </w:r>
      <w:r w:rsidR="00E55680">
        <w:rPr>
          <w:bCs/>
          <w:shd w:val="clear" w:color="auto" w:fill="FFFFFF"/>
        </w:rPr>
        <w:t>і</w:t>
      </w:r>
      <w:r w:rsidRPr="00B57AA1">
        <w:rPr>
          <w:bCs/>
          <w:shd w:val="clear" w:color="auto" w:fill="FFFFFF"/>
        </w:rPr>
        <w:t xml:space="preserve"> до правосуддя</w:t>
      </w:r>
      <w:r w:rsidR="00F1150B">
        <w:rPr>
          <w:bCs/>
          <w:shd w:val="clear" w:color="auto" w:fill="FFFFFF"/>
        </w:rPr>
        <w:t>,</w:t>
      </w:r>
      <w:r w:rsidRPr="00B57AA1">
        <w:rPr>
          <w:bCs/>
          <w:shd w:val="clear" w:color="auto" w:fill="FFFFFF"/>
        </w:rPr>
        <w:t xml:space="preserve"> скаржники посилаються на те, що суддя </w:t>
      </w:r>
      <w:proofErr w:type="spellStart"/>
      <w:r w:rsidRPr="00B57AA1">
        <w:rPr>
          <w:bCs/>
          <w:shd w:val="clear" w:color="auto" w:fill="FFFFFF"/>
        </w:rPr>
        <w:t>Шарко</w:t>
      </w:r>
      <w:proofErr w:type="spellEnd"/>
      <w:r w:rsidRPr="00B57AA1">
        <w:rPr>
          <w:bCs/>
          <w:shd w:val="clear" w:color="auto" w:fill="FFFFFF"/>
        </w:rPr>
        <w:t xml:space="preserve"> Л.В. відмовилась розглядати заяви про їх залучення до справи як співвідповідачів.</w:t>
      </w:r>
    </w:p>
    <w:p w:rsidR="00B57AA1" w:rsidRPr="00B57AA1" w:rsidRDefault="00B57AA1" w:rsidP="00B57AA1">
      <w:pPr>
        <w:pStyle w:val="a7"/>
        <w:widowControl w:val="0"/>
        <w:ind w:firstLine="708"/>
        <w:jc w:val="both"/>
        <w:rPr>
          <w:bCs/>
          <w:shd w:val="clear" w:color="auto" w:fill="FFFFFF"/>
        </w:rPr>
      </w:pPr>
      <w:r w:rsidRPr="00B57AA1">
        <w:rPr>
          <w:bCs/>
          <w:shd w:val="clear" w:color="auto" w:fill="FFFFFF"/>
        </w:rPr>
        <w:t>При цьому, як зазначалось вище, з мотивувальної частин</w:t>
      </w:r>
      <w:r w:rsidR="00E55680">
        <w:rPr>
          <w:bCs/>
          <w:shd w:val="clear" w:color="auto" w:fill="FFFFFF"/>
        </w:rPr>
        <w:t>и</w:t>
      </w:r>
      <w:r w:rsidRPr="00B57AA1">
        <w:rPr>
          <w:bCs/>
          <w:shd w:val="clear" w:color="auto" w:fill="FFFFFF"/>
        </w:rPr>
        <w:t xml:space="preserve"> рішення </w:t>
      </w:r>
      <w:r w:rsidR="00E55680">
        <w:rPr>
          <w:bCs/>
          <w:shd w:val="clear" w:color="auto" w:fill="FFFFFF"/>
        </w:rPr>
        <w:t>Г</w:t>
      </w:r>
      <w:r w:rsidRPr="00B57AA1">
        <w:rPr>
          <w:bCs/>
          <w:shd w:val="clear" w:color="auto" w:fill="FFFFFF"/>
        </w:rPr>
        <w:t>осподарського суду Харківської області (постановлен</w:t>
      </w:r>
      <w:r w:rsidR="003C7A39">
        <w:rPr>
          <w:bCs/>
          <w:shd w:val="clear" w:color="auto" w:fill="FFFFFF"/>
        </w:rPr>
        <w:t>ого</w:t>
      </w:r>
      <w:r w:rsidRPr="00B57AA1">
        <w:rPr>
          <w:bCs/>
          <w:shd w:val="clear" w:color="auto" w:fill="FFFFFF"/>
        </w:rPr>
        <w:t xml:space="preserve"> суддею </w:t>
      </w:r>
      <w:proofErr w:type="spellStart"/>
      <w:r w:rsidRPr="00B57AA1">
        <w:rPr>
          <w:bCs/>
          <w:shd w:val="clear" w:color="auto" w:fill="FFFFFF"/>
        </w:rPr>
        <w:t>Шарко</w:t>
      </w:r>
      <w:proofErr w:type="spellEnd"/>
      <w:r w:rsidRPr="00B57AA1">
        <w:rPr>
          <w:bCs/>
          <w:shd w:val="clear" w:color="auto" w:fill="FFFFFF"/>
        </w:rPr>
        <w:t xml:space="preserve"> Л.В.) від 6 вересня 2017 року вбачається, що вказані клопотання були розглянуті та у їх задоволенні було відмовлено з підстав</w:t>
      </w:r>
      <w:r w:rsidR="00E55680">
        <w:rPr>
          <w:bCs/>
          <w:shd w:val="clear" w:color="auto" w:fill="FFFFFF"/>
        </w:rPr>
        <w:t>,</w:t>
      </w:r>
      <w:r w:rsidRPr="00B57AA1">
        <w:rPr>
          <w:bCs/>
          <w:shd w:val="clear" w:color="auto" w:fill="FFFFFF"/>
        </w:rPr>
        <w:t xml:space="preserve"> зазначених у вказаному рішенні, що спростовує доводи скаржників про незаконну відмову в доступі до правосуддя.</w:t>
      </w:r>
    </w:p>
    <w:p w:rsidR="00B57AA1" w:rsidRPr="00B57AA1" w:rsidRDefault="00B57AA1" w:rsidP="00B57AA1">
      <w:pPr>
        <w:pStyle w:val="a7"/>
        <w:widowControl w:val="0"/>
        <w:ind w:firstLine="708"/>
        <w:jc w:val="both"/>
        <w:rPr>
          <w:bCs/>
          <w:shd w:val="clear" w:color="auto" w:fill="FFFFFF"/>
        </w:rPr>
      </w:pPr>
      <w:r w:rsidRPr="00B57AA1">
        <w:rPr>
          <w:bCs/>
          <w:shd w:val="clear" w:color="auto" w:fill="FFFFFF"/>
        </w:rPr>
        <w:t>Крім того, на порушення вимог пункт</w:t>
      </w:r>
      <w:r w:rsidR="003C7A39">
        <w:rPr>
          <w:bCs/>
          <w:shd w:val="clear" w:color="auto" w:fill="FFFFFF"/>
        </w:rPr>
        <w:t>у</w:t>
      </w:r>
      <w:r w:rsidRPr="00B57AA1">
        <w:rPr>
          <w:bCs/>
          <w:shd w:val="clear" w:color="auto" w:fill="FFFFFF"/>
        </w:rPr>
        <w:t xml:space="preserve"> 4 частини другої статті 107 Закону України </w:t>
      </w:r>
      <w:r w:rsidR="00E55680">
        <w:rPr>
          <w:bCs/>
          <w:shd w:val="clear" w:color="auto" w:fill="FFFFFF"/>
        </w:rPr>
        <w:t>«П</w:t>
      </w:r>
      <w:r w:rsidRPr="00B57AA1">
        <w:rPr>
          <w:bCs/>
          <w:shd w:val="clear" w:color="auto" w:fill="FFFFFF"/>
        </w:rPr>
        <w:t xml:space="preserve">ро судоустрій і статус суддів» дисциплінарні скарги не містять посилання на фактичні дані (свідчення, докази), що підтверджують зазначені скаржником відомості про допущення порушення суддею </w:t>
      </w:r>
      <w:proofErr w:type="spellStart"/>
      <w:r w:rsidRPr="00B57AA1">
        <w:rPr>
          <w:bCs/>
          <w:shd w:val="clear" w:color="auto" w:fill="FFFFFF"/>
        </w:rPr>
        <w:t>Шарко</w:t>
      </w:r>
      <w:proofErr w:type="spellEnd"/>
      <w:r w:rsidRPr="00B57AA1">
        <w:rPr>
          <w:bCs/>
          <w:shd w:val="clear" w:color="auto" w:fill="FFFFFF"/>
        </w:rPr>
        <w:t xml:space="preserve"> Л.В. засад рівності і змагальності сторін.</w:t>
      </w:r>
    </w:p>
    <w:p w:rsidR="00B57AA1" w:rsidRPr="00210678" w:rsidRDefault="00B57AA1" w:rsidP="00B57AA1">
      <w:pPr>
        <w:pStyle w:val="a7"/>
        <w:widowControl w:val="0"/>
        <w:ind w:firstLine="708"/>
        <w:jc w:val="both"/>
        <w:rPr>
          <w:b/>
          <w:bCs/>
          <w:shd w:val="clear" w:color="auto" w:fill="FFFFFF"/>
        </w:rPr>
      </w:pPr>
      <w:r w:rsidRPr="00210678">
        <w:rPr>
          <w:b/>
          <w:bCs/>
          <w:shd w:val="clear" w:color="auto" w:fill="FFFFFF"/>
        </w:rPr>
        <w:t xml:space="preserve">Щодо доводів скарг про невмотивованість ухвали від 12 липня </w:t>
      </w:r>
      <w:r w:rsidR="003C7A39">
        <w:rPr>
          <w:b/>
          <w:bCs/>
          <w:shd w:val="clear" w:color="auto" w:fill="FFFFFF"/>
        </w:rPr>
        <w:br/>
      </w:r>
      <w:r w:rsidRPr="00210678">
        <w:rPr>
          <w:b/>
          <w:bCs/>
          <w:shd w:val="clear" w:color="auto" w:fill="FFFFFF"/>
        </w:rPr>
        <w:t xml:space="preserve">2017 року про порушення провадження у справі </w:t>
      </w:r>
    </w:p>
    <w:p w:rsidR="00B57AA1" w:rsidRPr="00B57AA1" w:rsidRDefault="00B57AA1" w:rsidP="00B57AA1">
      <w:pPr>
        <w:pStyle w:val="a7"/>
        <w:widowControl w:val="0"/>
        <w:ind w:firstLine="708"/>
        <w:jc w:val="both"/>
        <w:rPr>
          <w:bCs/>
          <w:shd w:val="clear" w:color="auto" w:fill="FFFFFF"/>
        </w:rPr>
      </w:pPr>
      <w:r w:rsidRPr="00B57AA1">
        <w:rPr>
          <w:bCs/>
          <w:shd w:val="clear" w:color="auto" w:fill="FFFFFF"/>
        </w:rPr>
        <w:t>Загальні правила щодо змісту ухвали господарського суду передбачено у частин</w:t>
      </w:r>
      <w:r w:rsidR="00E55680">
        <w:rPr>
          <w:bCs/>
          <w:shd w:val="clear" w:color="auto" w:fill="FFFFFF"/>
        </w:rPr>
        <w:t>ою другою</w:t>
      </w:r>
      <w:r w:rsidRPr="00B57AA1">
        <w:rPr>
          <w:bCs/>
          <w:shd w:val="clear" w:color="auto" w:fill="FFFFFF"/>
        </w:rPr>
        <w:t xml:space="preserve"> статті 86 ГПК України, </w:t>
      </w:r>
      <w:r w:rsidR="00E55680">
        <w:rPr>
          <w:bCs/>
          <w:shd w:val="clear" w:color="auto" w:fill="FFFFFF"/>
        </w:rPr>
        <w:t>згідно з</w:t>
      </w:r>
      <w:r w:rsidRPr="00B57AA1">
        <w:rPr>
          <w:bCs/>
          <w:shd w:val="clear" w:color="auto" w:fill="FFFFFF"/>
        </w:rPr>
        <w:t xml:space="preserve"> яко</w:t>
      </w:r>
      <w:r w:rsidR="00E55680">
        <w:rPr>
          <w:bCs/>
          <w:shd w:val="clear" w:color="auto" w:fill="FFFFFF"/>
        </w:rPr>
        <w:t>ю</w:t>
      </w:r>
      <w:r w:rsidRPr="00B57AA1">
        <w:rPr>
          <w:bCs/>
          <w:shd w:val="clear" w:color="auto" w:fill="FFFFFF"/>
        </w:rPr>
        <w:t xml:space="preserve"> ухвала господарського суду має містити:</w:t>
      </w:r>
    </w:p>
    <w:p w:rsidR="00B57AA1" w:rsidRPr="00B57AA1" w:rsidRDefault="00B57AA1" w:rsidP="00B57AA1">
      <w:pPr>
        <w:pStyle w:val="a7"/>
        <w:widowControl w:val="0"/>
        <w:ind w:firstLine="708"/>
        <w:jc w:val="both"/>
        <w:rPr>
          <w:bCs/>
          <w:shd w:val="clear" w:color="auto" w:fill="FFFFFF"/>
        </w:rPr>
      </w:pPr>
      <w:r w:rsidRPr="00B57AA1">
        <w:rPr>
          <w:bCs/>
          <w:shd w:val="clear" w:color="auto" w:fill="FFFFFF"/>
        </w:rPr>
        <w:t>1) найменування господарського суду, номер справи і дату винесення ухвали, найменування сторін, ціну позову, вимогу позивача, прізвища судді (суддів), представників сторін, прокурора, інших осіб, які брали участь у засіданні (із зазначенням посад);</w:t>
      </w:r>
    </w:p>
    <w:p w:rsidR="00B57AA1" w:rsidRPr="00B57AA1" w:rsidRDefault="00B57AA1" w:rsidP="00B57AA1">
      <w:pPr>
        <w:pStyle w:val="a7"/>
        <w:widowControl w:val="0"/>
        <w:ind w:firstLine="708"/>
        <w:jc w:val="both"/>
        <w:rPr>
          <w:bCs/>
          <w:shd w:val="clear" w:color="auto" w:fill="FFFFFF"/>
        </w:rPr>
      </w:pPr>
      <w:r w:rsidRPr="00B57AA1">
        <w:rPr>
          <w:bCs/>
          <w:shd w:val="clear" w:color="auto" w:fill="FFFFFF"/>
        </w:rPr>
        <w:t>2) стислий виклад суті спору або зміст питання, з якого виноситься ухвала;</w:t>
      </w:r>
    </w:p>
    <w:p w:rsidR="00B57AA1" w:rsidRPr="00B57AA1" w:rsidRDefault="00B57AA1" w:rsidP="00B57AA1">
      <w:pPr>
        <w:pStyle w:val="a7"/>
        <w:widowControl w:val="0"/>
        <w:ind w:firstLine="708"/>
        <w:jc w:val="both"/>
        <w:rPr>
          <w:bCs/>
          <w:shd w:val="clear" w:color="auto" w:fill="FFFFFF"/>
        </w:rPr>
      </w:pPr>
      <w:r w:rsidRPr="00B57AA1">
        <w:rPr>
          <w:bCs/>
          <w:shd w:val="clear" w:color="auto" w:fill="FFFFFF"/>
        </w:rPr>
        <w:t>3) мотиви винесення ухвали з посиланням на законодавство;</w:t>
      </w:r>
    </w:p>
    <w:p w:rsidR="00B57AA1" w:rsidRPr="00B57AA1" w:rsidRDefault="00B57AA1" w:rsidP="00B57AA1">
      <w:pPr>
        <w:pStyle w:val="a7"/>
        <w:widowControl w:val="0"/>
        <w:ind w:firstLine="708"/>
        <w:jc w:val="both"/>
        <w:rPr>
          <w:bCs/>
          <w:shd w:val="clear" w:color="auto" w:fill="FFFFFF"/>
        </w:rPr>
      </w:pPr>
      <w:r w:rsidRPr="00B57AA1">
        <w:rPr>
          <w:bCs/>
          <w:shd w:val="clear" w:color="auto" w:fill="FFFFFF"/>
        </w:rPr>
        <w:t>4) висновок з розглянутого питання;</w:t>
      </w:r>
    </w:p>
    <w:p w:rsidR="00B57AA1" w:rsidRPr="00B57AA1" w:rsidRDefault="00B57AA1" w:rsidP="00B57AA1">
      <w:pPr>
        <w:pStyle w:val="a7"/>
        <w:widowControl w:val="0"/>
        <w:ind w:firstLine="708"/>
        <w:jc w:val="both"/>
        <w:rPr>
          <w:bCs/>
          <w:shd w:val="clear" w:color="auto" w:fill="FFFFFF"/>
        </w:rPr>
      </w:pPr>
      <w:r w:rsidRPr="00B57AA1">
        <w:rPr>
          <w:bCs/>
          <w:shd w:val="clear" w:color="auto" w:fill="FFFFFF"/>
        </w:rPr>
        <w:t>5) вказівку на дії, що їх повинні вчинити сторони, інші підприємства, організації, державні та інші органи та їх посадові особи у строки, визначені господарським судом.</w:t>
      </w:r>
    </w:p>
    <w:p w:rsidR="00B57AA1" w:rsidRPr="00B57AA1" w:rsidRDefault="00B57AA1" w:rsidP="00B57AA1">
      <w:pPr>
        <w:pStyle w:val="a7"/>
        <w:widowControl w:val="0"/>
        <w:ind w:firstLine="708"/>
        <w:jc w:val="both"/>
        <w:rPr>
          <w:bCs/>
          <w:shd w:val="clear" w:color="auto" w:fill="FFFFFF"/>
        </w:rPr>
      </w:pPr>
      <w:r w:rsidRPr="00B57AA1">
        <w:rPr>
          <w:bCs/>
          <w:shd w:val="clear" w:color="auto" w:fill="FFFFFF"/>
        </w:rPr>
        <w:t>Європейський суд з прав людини неодноразово зазначав, що рішення національного суду повинно містити мотиви, які достатні для того, щоб відповісти на істотні аспекти доводів сторін (рішення у справі «</w:t>
      </w:r>
      <w:proofErr w:type="spellStart"/>
      <w:r w:rsidRPr="00B57AA1">
        <w:rPr>
          <w:bCs/>
          <w:shd w:val="clear" w:color="auto" w:fill="FFFFFF"/>
        </w:rPr>
        <w:t>Руїз</w:t>
      </w:r>
      <w:proofErr w:type="spellEnd"/>
      <w:r w:rsidRPr="00B57AA1">
        <w:rPr>
          <w:bCs/>
          <w:shd w:val="clear" w:color="auto" w:fill="FFFFFF"/>
        </w:rPr>
        <w:t xml:space="preserve"> </w:t>
      </w:r>
      <w:proofErr w:type="spellStart"/>
      <w:r w:rsidRPr="00B57AA1">
        <w:rPr>
          <w:bCs/>
          <w:shd w:val="clear" w:color="auto" w:fill="FFFFFF"/>
        </w:rPr>
        <w:t>Торіха</w:t>
      </w:r>
      <w:proofErr w:type="spellEnd"/>
      <w:r w:rsidRPr="00B57AA1">
        <w:rPr>
          <w:bCs/>
          <w:shd w:val="clear" w:color="auto" w:fill="FFFFFF"/>
        </w:rPr>
        <w:t xml:space="preserve"> проти Іспанії» від 9 грудня 1994 року, параграфи 29</w:t>
      </w:r>
      <w:r w:rsidR="00E55680">
        <w:rPr>
          <w:bCs/>
          <w:shd w:val="clear" w:color="auto" w:fill="FFFFFF"/>
        </w:rPr>
        <w:t>–</w:t>
      </w:r>
      <w:r w:rsidRPr="00B57AA1">
        <w:rPr>
          <w:bCs/>
          <w:shd w:val="clear" w:color="auto" w:fill="FFFFFF"/>
        </w:rPr>
        <w:t>30). Втім, це право не вимагає детальної відповіді на кожен аргумент, використаний стороною (рішення у справі «</w:t>
      </w:r>
      <w:proofErr w:type="spellStart"/>
      <w:r w:rsidRPr="00B57AA1">
        <w:rPr>
          <w:bCs/>
          <w:shd w:val="clear" w:color="auto" w:fill="FFFFFF"/>
        </w:rPr>
        <w:t>Хірвісаарі</w:t>
      </w:r>
      <w:proofErr w:type="spellEnd"/>
      <w:r w:rsidRPr="00B57AA1">
        <w:rPr>
          <w:bCs/>
          <w:shd w:val="clear" w:color="auto" w:fill="FFFFFF"/>
        </w:rPr>
        <w:t xml:space="preserve"> проти Фінляндії», параграф 32).</w:t>
      </w:r>
    </w:p>
    <w:p w:rsidR="00B57AA1" w:rsidRPr="00B57AA1" w:rsidRDefault="00B57AA1" w:rsidP="00B57AA1">
      <w:pPr>
        <w:pStyle w:val="a7"/>
        <w:widowControl w:val="0"/>
        <w:ind w:firstLine="708"/>
        <w:jc w:val="both"/>
        <w:rPr>
          <w:bCs/>
          <w:shd w:val="clear" w:color="auto" w:fill="FFFFFF"/>
        </w:rPr>
      </w:pPr>
      <w:r w:rsidRPr="00B57AA1">
        <w:rPr>
          <w:bCs/>
          <w:shd w:val="clear" w:color="auto" w:fill="FFFFFF"/>
        </w:rPr>
        <w:lastRenderedPageBreak/>
        <w:t xml:space="preserve">Зі змісту ухвали від 5 травня 2019 року вбачається, що вона містить достатній виклад обставин та мотивів, які були необхідні для її постановлення. </w:t>
      </w:r>
    </w:p>
    <w:p w:rsidR="00B57AA1" w:rsidRPr="00B57AA1" w:rsidRDefault="00B57AA1" w:rsidP="00B57AA1">
      <w:pPr>
        <w:pStyle w:val="a7"/>
        <w:widowControl w:val="0"/>
        <w:ind w:firstLine="708"/>
        <w:jc w:val="both"/>
        <w:rPr>
          <w:bCs/>
          <w:shd w:val="clear" w:color="auto" w:fill="FFFFFF"/>
        </w:rPr>
      </w:pPr>
      <w:r w:rsidRPr="00B57AA1">
        <w:rPr>
          <w:bCs/>
          <w:shd w:val="clear" w:color="auto" w:fill="FFFFFF"/>
        </w:rPr>
        <w:t xml:space="preserve">З огляду на зазначене слід дійти висновку, що в діях судді </w:t>
      </w:r>
      <w:proofErr w:type="spellStart"/>
      <w:r w:rsidRPr="00B57AA1">
        <w:rPr>
          <w:bCs/>
          <w:shd w:val="clear" w:color="auto" w:fill="FFFFFF"/>
        </w:rPr>
        <w:t>Шарко</w:t>
      </w:r>
      <w:proofErr w:type="spellEnd"/>
      <w:r w:rsidRPr="00B57AA1">
        <w:rPr>
          <w:bCs/>
          <w:shd w:val="clear" w:color="auto" w:fill="FFFFFF"/>
        </w:rPr>
        <w:t xml:space="preserve"> Л.Б. відсутні ознаки дисциплінарного проступку, передбаченого підпунктом «б» пункту 1 частини першої статті 106 Закону України «Про судоустрій і статус суддів».</w:t>
      </w:r>
    </w:p>
    <w:p w:rsidR="00B57AA1" w:rsidRDefault="00210678" w:rsidP="00B57AA1">
      <w:pPr>
        <w:pStyle w:val="a7"/>
        <w:widowControl w:val="0"/>
        <w:ind w:firstLine="708"/>
        <w:jc w:val="both"/>
        <w:rPr>
          <w:bCs/>
          <w:shd w:val="clear" w:color="auto" w:fill="FFFFFF"/>
        </w:rPr>
      </w:pPr>
      <w:r>
        <w:rPr>
          <w:bCs/>
          <w:shd w:val="clear" w:color="auto" w:fill="FFFFFF"/>
        </w:rPr>
        <w:t>Таким чином</w:t>
      </w:r>
      <w:r w:rsidR="00E55680">
        <w:rPr>
          <w:bCs/>
          <w:shd w:val="clear" w:color="auto" w:fill="FFFFFF"/>
        </w:rPr>
        <w:t>,</w:t>
      </w:r>
      <w:r>
        <w:rPr>
          <w:bCs/>
          <w:shd w:val="clear" w:color="auto" w:fill="FFFFFF"/>
        </w:rPr>
        <w:t xml:space="preserve"> Другою Дисциплінарною палатою Вищої ради правосуддя </w:t>
      </w:r>
      <w:r w:rsidR="00B57AA1" w:rsidRPr="00B57AA1">
        <w:rPr>
          <w:bCs/>
          <w:shd w:val="clear" w:color="auto" w:fill="FFFFFF"/>
        </w:rPr>
        <w:t xml:space="preserve"> встановлено обставини, які можуть свідчити про наявність у діях судді </w:t>
      </w:r>
      <w:r w:rsidR="00E55680">
        <w:rPr>
          <w:bCs/>
          <w:shd w:val="clear" w:color="auto" w:fill="FFFFFF"/>
        </w:rPr>
        <w:t>Г</w:t>
      </w:r>
      <w:r w:rsidR="00B57AA1" w:rsidRPr="00B57AA1">
        <w:rPr>
          <w:bCs/>
          <w:shd w:val="clear" w:color="auto" w:fill="FFFFFF"/>
        </w:rPr>
        <w:t xml:space="preserve">осподарського суду Харківської області </w:t>
      </w:r>
      <w:proofErr w:type="spellStart"/>
      <w:r w:rsidR="00B57AA1" w:rsidRPr="00B57AA1">
        <w:rPr>
          <w:bCs/>
          <w:shd w:val="clear" w:color="auto" w:fill="FFFFFF"/>
        </w:rPr>
        <w:t>Шарко</w:t>
      </w:r>
      <w:proofErr w:type="spellEnd"/>
      <w:r w:rsidR="00B57AA1" w:rsidRPr="00B57AA1">
        <w:rPr>
          <w:bCs/>
          <w:shd w:val="clear" w:color="auto" w:fill="FFFFFF"/>
        </w:rPr>
        <w:t xml:space="preserve"> Л.В. ознак дисциплінарного проступку, передбаченого підпунктом «а»</w:t>
      </w:r>
      <w:r w:rsidR="00E55680">
        <w:rPr>
          <w:bCs/>
          <w:shd w:val="clear" w:color="auto" w:fill="FFFFFF"/>
        </w:rPr>
        <w:t xml:space="preserve"> пункту 1</w:t>
      </w:r>
      <w:r w:rsidR="00B57AA1" w:rsidRPr="00B57AA1">
        <w:rPr>
          <w:bCs/>
          <w:shd w:val="clear" w:color="auto" w:fill="FFFFFF"/>
        </w:rPr>
        <w:t xml:space="preserve"> частини першої статті 106 Закону України «Про судоустрій і статус суддів», а саме істотного порушення норм процесуального права під час здійснення правосуддя, що призвело до порушення правил щодо юрисдикції.</w:t>
      </w:r>
    </w:p>
    <w:p w:rsidR="00084F29" w:rsidRPr="00887738" w:rsidRDefault="00737083" w:rsidP="000B05EB">
      <w:pPr>
        <w:ind w:firstLine="708"/>
        <w:contextualSpacing/>
        <w:jc w:val="both"/>
        <w:rPr>
          <w:bCs/>
          <w:shd w:val="clear" w:color="auto" w:fill="FFFFFF"/>
        </w:rPr>
      </w:pPr>
      <w:r w:rsidRPr="00887738">
        <w:rPr>
          <w:bCs/>
          <w:shd w:val="clear" w:color="auto" w:fill="FFFFFF"/>
        </w:rPr>
        <w:t>Керуючись статтями 45, 46 Закону України «Про Вищу раду правосуддя», пунктами 12.12, 12.13 Регламенту Вищої ради правосуддя, Друга Дисциплінарна палата Вищої ради правосуддя</w:t>
      </w:r>
    </w:p>
    <w:p w:rsidR="007A4936" w:rsidRPr="00887738" w:rsidRDefault="00737083" w:rsidP="000B05EB">
      <w:pPr>
        <w:pStyle w:val="a7"/>
        <w:ind w:firstLine="708"/>
        <w:jc w:val="both"/>
        <w:rPr>
          <w:b/>
          <w:color w:val="000000"/>
          <w:szCs w:val="28"/>
        </w:rPr>
      </w:pPr>
      <w:r w:rsidRPr="00887738">
        <w:rPr>
          <w:bCs/>
          <w:szCs w:val="28"/>
        </w:rPr>
        <w:t xml:space="preserve"> </w:t>
      </w:r>
    </w:p>
    <w:p w:rsidR="00E04931" w:rsidRPr="00887738" w:rsidRDefault="00E04931" w:rsidP="000B05EB">
      <w:pPr>
        <w:pStyle w:val="a9"/>
        <w:spacing w:after="0"/>
        <w:jc w:val="center"/>
        <w:rPr>
          <w:b/>
          <w:sz w:val="28"/>
          <w:szCs w:val="28"/>
          <w:lang w:val="uk-UA"/>
        </w:rPr>
      </w:pPr>
      <w:r w:rsidRPr="00887738">
        <w:rPr>
          <w:b/>
          <w:sz w:val="28"/>
          <w:szCs w:val="28"/>
          <w:lang w:val="uk-UA"/>
        </w:rPr>
        <w:t>ухвалила:</w:t>
      </w:r>
    </w:p>
    <w:p w:rsidR="00E04931" w:rsidRPr="00887738" w:rsidRDefault="00E04931" w:rsidP="000B05EB">
      <w:pPr>
        <w:pStyle w:val="msonormalcxspmidd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jc w:val="both"/>
        <w:rPr>
          <w:rFonts w:eastAsia="Calibri"/>
          <w:sz w:val="28"/>
          <w:szCs w:val="28"/>
        </w:rPr>
      </w:pPr>
    </w:p>
    <w:p w:rsidR="00EC1FE4" w:rsidRPr="00185B6D" w:rsidRDefault="00A25165" w:rsidP="000B05EB">
      <w:pPr>
        <w:pStyle w:val="msonormalcxspmidd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jc w:val="both"/>
        <w:rPr>
          <w:bCs/>
        </w:rPr>
      </w:pPr>
      <w:r w:rsidRPr="00887738">
        <w:rPr>
          <w:sz w:val="28"/>
          <w:szCs w:val="28"/>
        </w:rPr>
        <w:t>відкрит</w:t>
      </w:r>
      <w:r w:rsidR="00D77CDB" w:rsidRPr="00887738">
        <w:rPr>
          <w:sz w:val="28"/>
          <w:szCs w:val="28"/>
        </w:rPr>
        <w:t>и</w:t>
      </w:r>
      <w:r w:rsidRPr="00887738">
        <w:rPr>
          <w:sz w:val="28"/>
          <w:szCs w:val="28"/>
        </w:rPr>
        <w:t xml:space="preserve"> дисциплінарн</w:t>
      </w:r>
      <w:r w:rsidR="00D77CDB" w:rsidRPr="00887738">
        <w:rPr>
          <w:sz w:val="28"/>
          <w:szCs w:val="28"/>
        </w:rPr>
        <w:t>у</w:t>
      </w:r>
      <w:r w:rsidRPr="00887738">
        <w:rPr>
          <w:sz w:val="28"/>
          <w:szCs w:val="28"/>
        </w:rPr>
        <w:t xml:space="preserve"> справ</w:t>
      </w:r>
      <w:r w:rsidR="00D77CDB" w:rsidRPr="00887738">
        <w:rPr>
          <w:sz w:val="28"/>
          <w:szCs w:val="28"/>
        </w:rPr>
        <w:t xml:space="preserve">у стосовно судді </w:t>
      </w:r>
      <w:r w:rsidR="00210678">
        <w:rPr>
          <w:sz w:val="28"/>
          <w:szCs w:val="28"/>
        </w:rPr>
        <w:t>Г</w:t>
      </w:r>
      <w:r w:rsidR="00210678" w:rsidRPr="00210678">
        <w:rPr>
          <w:sz w:val="28"/>
          <w:szCs w:val="28"/>
        </w:rPr>
        <w:t xml:space="preserve">осподарського суду Харківської області </w:t>
      </w:r>
      <w:proofErr w:type="spellStart"/>
      <w:r w:rsidR="00210678" w:rsidRPr="00210678">
        <w:rPr>
          <w:sz w:val="28"/>
          <w:szCs w:val="28"/>
        </w:rPr>
        <w:t>Шарко</w:t>
      </w:r>
      <w:proofErr w:type="spellEnd"/>
      <w:r w:rsidR="00210678" w:rsidRPr="00210678">
        <w:rPr>
          <w:sz w:val="28"/>
          <w:szCs w:val="28"/>
        </w:rPr>
        <w:t xml:space="preserve"> Людмили Володимирівни </w:t>
      </w:r>
      <w:r w:rsidR="00EC1FE4" w:rsidRPr="00EC1FE4">
        <w:rPr>
          <w:sz w:val="28"/>
          <w:szCs w:val="28"/>
        </w:rPr>
        <w:t xml:space="preserve">за </w:t>
      </w:r>
      <w:r w:rsidR="00DF4683">
        <w:rPr>
          <w:sz w:val="28"/>
          <w:szCs w:val="28"/>
        </w:rPr>
        <w:t>скарг</w:t>
      </w:r>
      <w:r w:rsidR="00210678">
        <w:rPr>
          <w:sz w:val="28"/>
          <w:szCs w:val="28"/>
        </w:rPr>
        <w:t>ами</w:t>
      </w:r>
      <w:r w:rsidR="00DF4683">
        <w:rPr>
          <w:sz w:val="28"/>
          <w:szCs w:val="28"/>
        </w:rPr>
        <w:t xml:space="preserve"> </w:t>
      </w:r>
      <w:r w:rsidR="00210678" w:rsidRPr="00210678">
        <w:rPr>
          <w:sz w:val="28"/>
          <w:szCs w:val="28"/>
        </w:rPr>
        <w:t xml:space="preserve">Дорошенка Федора Івановича, Мички Зінаїди В’ячеславівни, </w:t>
      </w:r>
      <w:proofErr w:type="spellStart"/>
      <w:r w:rsidR="00210678" w:rsidRPr="00210678">
        <w:rPr>
          <w:sz w:val="28"/>
          <w:szCs w:val="28"/>
        </w:rPr>
        <w:t>Чобалько</w:t>
      </w:r>
      <w:proofErr w:type="spellEnd"/>
      <w:r w:rsidR="00210678" w:rsidRPr="00210678">
        <w:rPr>
          <w:sz w:val="28"/>
          <w:szCs w:val="28"/>
        </w:rPr>
        <w:t xml:space="preserve"> Оксани Тимофіївни, </w:t>
      </w:r>
      <w:proofErr w:type="spellStart"/>
      <w:r w:rsidR="00210678" w:rsidRPr="00210678">
        <w:rPr>
          <w:sz w:val="28"/>
          <w:szCs w:val="28"/>
        </w:rPr>
        <w:t>Прокопчук</w:t>
      </w:r>
      <w:proofErr w:type="spellEnd"/>
      <w:r w:rsidR="00210678" w:rsidRPr="00210678">
        <w:rPr>
          <w:sz w:val="28"/>
          <w:szCs w:val="28"/>
        </w:rPr>
        <w:t xml:space="preserve"> Валентини Іванівни, </w:t>
      </w:r>
      <w:proofErr w:type="spellStart"/>
      <w:r w:rsidR="00210678" w:rsidRPr="00210678">
        <w:rPr>
          <w:sz w:val="28"/>
          <w:szCs w:val="28"/>
        </w:rPr>
        <w:t>Волікової</w:t>
      </w:r>
      <w:proofErr w:type="spellEnd"/>
      <w:r w:rsidR="00210678" w:rsidRPr="00210678">
        <w:rPr>
          <w:sz w:val="28"/>
          <w:szCs w:val="28"/>
        </w:rPr>
        <w:t xml:space="preserve"> Олени Олександрівни</w:t>
      </w:r>
      <w:r w:rsidR="00DF4683">
        <w:rPr>
          <w:sz w:val="28"/>
          <w:szCs w:val="28"/>
        </w:rPr>
        <w:t>.</w:t>
      </w:r>
    </w:p>
    <w:p w:rsidR="00E04931" w:rsidRPr="00887738" w:rsidRDefault="00E04931" w:rsidP="000B05EB">
      <w:pPr>
        <w:pStyle w:val="msonormalcxspmidd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ind w:firstLine="709"/>
        <w:jc w:val="both"/>
        <w:rPr>
          <w:sz w:val="28"/>
          <w:szCs w:val="28"/>
          <w:shd w:val="clear" w:color="auto" w:fill="FFFFFF"/>
        </w:rPr>
      </w:pPr>
      <w:r w:rsidRPr="00887738">
        <w:rPr>
          <w:sz w:val="28"/>
          <w:szCs w:val="28"/>
        </w:rPr>
        <w:t xml:space="preserve">Ухвала оскарженню не підлягає. </w:t>
      </w:r>
    </w:p>
    <w:p w:rsidR="007A4936" w:rsidRDefault="007A4936" w:rsidP="000B05EB">
      <w:pPr>
        <w:jc w:val="both"/>
        <w:rPr>
          <w:b/>
          <w:sz w:val="27"/>
          <w:szCs w:val="27"/>
        </w:rPr>
      </w:pPr>
    </w:p>
    <w:p w:rsidR="00FE0923" w:rsidRPr="00FE0923" w:rsidRDefault="00FE0923" w:rsidP="000B05EB">
      <w:pPr>
        <w:rPr>
          <w:b/>
          <w:lang w:eastAsia="ru-RU"/>
        </w:rPr>
      </w:pPr>
      <w:r w:rsidRPr="00FE0923">
        <w:rPr>
          <w:b/>
          <w:lang w:eastAsia="ru-RU"/>
        </w:rPr>
        <w:t xml:space="preserve">Головуючий на засіданні </w:t>
      </w:r>
    </w:p>
    <w:p w:rsidR="00FE0923" w:rsidRPr="00FE0923" w:rsidRDefault="00FE0923" w:rsidP="000B05EB">
      <w:pPr>
        <w:rPr>
          <w:b/>
          <w:lang w:eastAsia="ru-RU"/>
        </w:rPr>
      </w:pPr>
      <w:r w:rsidRPr="00FE0923">
        <w:rPr>
          <w:b/>
          <w:lang w:eastAsia="ru-RU"/>
        </w:rPr>
        <w:t xml:space="preserve">Другої Дисциплінарної палати </w:t>
      </w:r>
    </w:p>
    <w:p w:rsidR="00FE0923" w:rsidRPr="00FE0923" w:rsidRDefault="00FE0923" w:rsidP="000B05EB">
      <w:pPr>
        <w:rPr>
          <w:b/>
          <w:lang w:eastAsia="ru-RU"/>
        </w:rPr>
      </w:pPr>
      <w:r w:rsidRPr="00FE0923">
        <w:rPr>
          <w:b/>
          <w:lang w:eastAsia="ru-RU"/>
        </w:rPr>
        <w:t xml:space="preserve">Вищої ради правосуддя </w:t>
      </w:r>
      <w:r w:rsidRPr="00FE0923">
        <w:rPr>
          <w:b/>
          <w:lang w:eastAsia="ru-RU"/>
        </w:rPr>
        <w:tab/>
      </w:r>
      <w:r w:rsidRPr="00FE0923">
        <w:rPr>
          <w:b/>
          <w:lang w:eastAsia="ru-RU"/>
        </w:rPr>
        <w:tab/>
      </w:r>
      <w:r w:rsidRPr="00FE0923">
        <w:rPr>
          <w:b/>
          <w:lang w:eastAsia="ru-RU"/>
        </w:rPr>
        <w:tab/>
      </w:r>
      <w:r w:rsidRPr="00FE0923">
        <w:rPr>
          <w:b/>
          <w:lang w:eastAsia="ru-RU"/>
        </w:rPr>
        <w:tab/>
      </w:r>
      <w:r w:rsidRPr="00FE0923">
        <w:rPr>
          <w:b/>
          <w:lang w:eastAsia="ru-RU"/>
        </w:rPr>
        <w:tab/>
      </w:r>
      <w:r w:rsidRPr="00FE0923">
        <w:rPr>
          <w:b/>
          <w:lang w:eastAsia="ru-RU"/>
        </w:rPr>
        <w:tab/>
        <w:t xml:space="preserve">   </w:t>
      </w:r>
      <w:r w:rsidR="004E404A">
        <w:rPr>
          <w:b/>
          <w:lang w:eastAsia="ru-RU"/>
        </w:rPr>
        <w:t xml:space="preserve"> </w:t>
      </w:r>
      <w:r w:rsidRPr="00FE0923">
        <w:rPr>
          <w:b/>
          <w:lang w:eastAsia="ru-RU"/>
        </w:rPr>
        <w:t xml:space="preserve">  </w:t>
      </w:r>
      <w:r w:rsidR="004E404A">
        <w:rPr>
          <w:b/>
          <w:lang w:eastAsia="ru-RU"/>
        </w:rPr>
        <w:t>В.К. Грищук</w:t>
      </w:r>
    </w:p>
    <w:p w:rsidR="00FE0923" w:rsidRPr="00FE0923" w:rsidRDefault="00FE0923" w:rsidP="000B05EB">
      <w:pPr>
        <w:rPr>
          <w:b/>
          <w:lang w:eastAsia="ru-RU"/>
        </w:rPr>
      </w:pPr>
    </w:p>
    <w:p w:rsidR="00FE0923" w:rsidRPr="00FE0923" w:rsidRDefault="00FE0923" w:rsidP="000B05EB">
      <w:pPr>
        <w:rPr>
          <w:b/>
          <w:lang w:eastAsia="ru-RU"/>
        </w:rPr>
      </w:pPr>
      <w:r w:rsidRPr="00FE0923">
        <w:rPr>
          <w:b/>
          <w:lang w:eastAsia="ru-RU"/>
        </w:rPr>
        <w:t xml:space="preserve">Члени Другої Дисциплінарної </w:t>
      </w:r>
    </w:p>
    <w:p w:rsidR="00FE0923" w:rsidRPr="00FE0923" w:rsidRDefault="00FE0923" w:rsidP="000B05EB">
      <w:pPr>
        <w:rPr>
          <w:b/>
          <w:lang w:eastAsia="ru-RU"/>
        </w:rPr>
      </w:pPr>
      <w:r w:rsidRPr="00FE0923">
        <w:rPr>
          <w:b/>
          <w:lang w:eastAsia="ru-RU"/>
        </w:rPr>
        <w:t xml:space="preserve">палати Вищої ради правосуддя </w:t>
      </w:r>
      <w:r w:rsidRPr="00FE0923">
        <w:rPr>
          <w:b/>
          <w:lang w:eastAsia="ru-RU"/>
        </w:rPr>
        <w:tab/>
        <w:t xml:space="preserve">                                             </w:t>
      </w:r>
      <w:r w:rsidR="004E404A">
        <w:rPr>
          <w:b/>
          <w:lang w:eastAsia="ru-RU"/>
        </w:rPr>
        <w:t xml:space="preserve"> </w:t>
      </w:r>
      <w:r w:rsidRPr="00FE0923">
        <w:rPr>
          <w:b/>
          <w:lang w:eastAsia="ru-RU"/>
        </w:rPr>
        <w:t xml:space="preserve"> І.А. Артеменко</w:t>
      </w:r>
    </w:p>
    <w:p w:rsidR="00FE0923" w:rsidRPr="00FE0923" w:rsidRDefault="00FE0923" w:rsidP="000B05EB">
      <w:pPr>
        <w:rPr>
          <w:b/>
          <w:lang w:eastAsia="ru-RU"/>
        </w:rPr>
      </w:pPr>
    </w:p>
    <w:p w:rsidR="00FE0923" w:rsidRPr="00FE0923" w:rsidRDefault="00FE0923" w:rsidP="000B05EB">
      <w:pPr>
        <w:rPr>
          <w:b/>
          <w:lang w:eastAsia="ru-RU"/>
        </w:rPr>
      </w:pPr>
    </w:p>
    <w:p w:rsidR="004E404A" w:rsidRDefault="00FE0923" w:rsidP="000B05EB">
      <w:pPr>
        <w:rPr>
          <w:b/>
          <w:lang w:eastAsia="ru-RU"/>
        </w:rPr>
      </w:pPr>
      <w:r w:rsidRPr="00FE0923">
        <w:rPr>
          <w:b/>
          <w:lang w:eastAsia="ru-RU"/>
        </w:rPr>
        <w:tab/>
      </w:r>
      <w:r w:rsidRPr="00FE0923">
        <w:rPr>
          <w:b/>
          <w:lang w:eastAsia="ru-RU"/>
        </w:rPr>
        <w:tab/>
      </w:r>
      <w:r w:rsidRPr="00FE0923">
        <w:rPr>
          <w:b/>
          <w:lang w:eastAsia="ru-RU"/>
        </w:rPr>
        <w:tab/>
      </w:r>
      <w:r w:rsidRPr="00FE0923">
        <w:rPr>
          <w:b/>
          <w:lang w:eastAsia="ru-RU"/>
        </w:rPr>
        <w:tab/>
      </w:r>
      <w:r w:rsidRPr="00FE0923">
        <w:rPr>
          <w:b/>
          <w:lang w:eastAsia="ru-RU"/>
        </w:rPr>
        <w:tab/>
      </w:r>
      <w:r w:rsidRPr="00FE0923">
        <w:rPr>
          <w:b/>
          <w:lang w:eastAsia="ru-RU"/>
        </w:rPr>
        <w:tab/>
      </w:r>
      <w:r w:rsidRPr="00FE0923">
        <w:rPr>
          <w:b/>
          <w:lang w:eastAsia="ru-RU"/>
        </w:rPr>
        <w:tab/>
      </w:r>
      <w:r w:rsidRPr="00FE0923">
        <w:rPr>
          <w:b/>
          <w:lang w:eastAsia="ru-RU"/>
        </w:rPr>
        <w:tab/>
      </w:r>
      <w:r w:rsidRPr="00FE0923">
        <w:rPr>
          <w:b/>
          <w:lang w:eastAsia="ru-RU"/>
        </w:rPr>
        <w:tab/>
      </w:r>
      <w:r w:rsidRPr="00FE0923">
        <w:rPr>
          <w:b/>
          <w:lang w:eastAsia="ru-RU"/>
        </w:rPr>
        <w:tab/>
        <w:t xml:space="preserve">     </w:t>
      </w:r>
      <w:r w:rsidR="0097111D">
        <w:rPr>
          <w:b/>
          <w:lang w:eastAsia="ru-RU"/>
        </w:rPr>
        <w:t xml:space="preserve"> </w:t>
      </w:r>
      <w:r w:rsidRPr="00FE0923">
        <w:rPr>
          <w:b/>
          <w:lang w:eastAsia="ru-RU"/>
        </w:rPr>
        <w:t xml:space="preserve">О.Є. </w:t>
      </w:r>
      <w:proofErr w:type="spellStart"/>
      <w:r w:rsidRPr="00FE0923">
        <w:rPr>
          <w:b/>
          <w:lang w:eastAsia="ru-RU"/>
        </w:rPr>
        <w:t>Блажівська</w:t>
      </w:r>
      <w:proofErr w:type="spellEnd"/>
      <w:r w:rsidRPr="00FE0923">
        <w:rPr>
          <w:b/>
          <w:lang w:eastAsia="ru-RU"/>
        </w:rPr>
        <w:t xml:space="preserve"> </w:t>
      </w:r>
    </w:p>
    <w:p w:rsidR="004E404A" w:rsidRDefault="004E404A" w:rsidP="000B05EB">
      <w:pPr>
        <w:rPr>
          <w:b/>
          <w:lang w:eastAsia="ru-RU"/>
        </w:rPr>
      </w:pPr>
    </w:p>
    <w:p w:rsidR="004E404A" w:rsidRDefault="004E404A" w:rsidP="000B05EB">
      <w:pPr>
        <w:rPr>
          <w:b/>
          <w:lang w:eastAsia="ru-RU"/>
        </w:rPr>
      </w:pPr>
      <w:r>
        <w:rPr>
          <w:b/>
          <w:lang w:eastAsia="ru-RU"/>
        </w:rPr>
        <w:tab/>
      </w:r>
      <w:r>
        <w:rPr>
          <w:b/>
          <w:lang w:eastAsia="ru-RU"/>
        </w:rPr>
        <w:tab/>
      </w:r>
      <w:r>
        <w:rPr>
          <w:b/>
          <w:lang w:eastAsia="ru-RU"/>
        </w:rPr>
        <w:tab/>
      </w:r>
      <w:r>
        <w:rPr>
          <w:b/>
          <w:lang w:eastAsia="ru-RU"/>
        </w:rPr>
        <w:tab/>
      </w:r>
      <w:r>
        <w:rPr>
          <w:b/>
          <w:lang w:eastAsia="ru-RU"/>
        </w:rPr>
        <w:tab/>
      </w:r>
      <w:r>
        <w:rPr>
          <w:b/>
          <w:lang w:eastAsia="ru-RU"/>
        </w:rPr>
        <w:tab/>
      </w:r>
      <w:r>
        <w:rPr>
          <w:b/>
          <w:lang w:eastAsia="ru-RU"/>
        </w:rPr>
        <w:tab/>
      </w:r>
      <w:r>
        <w:rPr>
          <w:b/>
          <w:lang w:eastAsia="ru-RU"/>
        </w:rPr>
        <w:tab/>
      </w:r>
      <w:r>
        <w:rPr>
          <w:b/>
          <w:lang w:eastAsia="ru-RU"/>
        </w:rPr>
        <w:tab/>
      </w:r>
      <w:r>
        <w:rPr>
          <w:b/>
          <w:lang w:eastAsia="ru-RU"/>
        </w:rPr>
        <w:tab/>
      </w:r>
      <w:r>
        <w:rPr>
          <w:b/>
          <w:lang w:eastAsia="ru-RU"/>
        </w:rPr>
        <w:tab/>
      </w:r>
    </w:p>
    <w:p w:rsidR="00696A1D" w:rsidRPr="00484B5B" w:rsidRDefault="004E404A" w:rsidP="00210678">
      <w:pPr>
        <w:ind w:left="7090"/>
        <w:rPr>
          <w:b/>
          <w:sz w:val="26"/>
          <w:szCs w:val="26"/>
        </w:rPr>
      </w:pPr>
      <w:r>
        <w:rPr>
          <w:b/>
          <w:lang w:eastAsia="ru-RU"/>
        </w:rPr>
        <w:t xml:space="preserve">      </w:t>
      </w:r>
      <w:r w:rsidRPr="00FE0923">
        <w:rPr>
          <w:b/>
          <w:lang w:eastAsia="ru-RU"/>
        </w:rPr>
        <w:t>О.В. Прудивус</w:t>
      </w:r>
      <w:r w:rsidR="00FE0923" w:rsidRPr="00FE0923">
        <w:rPr>
          <w:b/>
          <w:lang w:eastAsia="ru-RU"/>
        </w:rPr>
        <w:t xml:space="preserve"> </w:t>
      </w:r>
      <w:r w:rsidR="00FE0923" w:rsidRPr="00FE0923">
        <w:rPr>
          <w:b/>
          <w:lang w:eastAsia="ru-RU"/>
        </w:rPr>
        <w:tab/>
      </w:r>
      <w:r w:rsidR="00FE0923" w:rsidRPr="00FE0923">
        <w:rPr>
          <w:b/>
          <w:lang w:eastAsia="ru-RU"/>
        </w:rPr>
        <w:tab/>
        <w:t xml:space="preserve">         </w:t>
      </w:r>
    </w:p>
    <w:sectPr w:rsidR="00696A1D" w:rsidRPr="00484B5B" w:rsidSect="00694593">
      <w:headerReference w:type="default" r:id="rId8"/>
      <w:pgSz w:w="11906" w:h="16838"/>
      <w:pgMar w:top="850" w:right="850" w:bottom="850" w:left="1417"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5E85" w:rsidRDefault="00AF5E85" w:rsidP="00CA64E2">
      <w:r>
        <w:separator/>
      </w:r>
    </w:p>
  </w:endnote>
  <w:endnote w:type="continuationSeparator" w:id="0">
    <w:p w:rsidR="00AF5E85" w:rsidRDefault="00AF5E85" w:rsidP="00CA64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AcademyC">
    <w:altName w:val="Courier New"/>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5E85" w:rsidRDefault="00AF5E85" w:rsidP="00CA64E2">
      <w:r>
        <w:separator/>
      </w:r>
    </w:p>
  </w:footnote>
  <w:footnote w:type="continuationSeparator" w:id="0">
    <w:p w:rsidR="00AF5E85" w:rsidRDefault="00AF5E85" w:rsidP="00CA64E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2594690"/>
      <w:docPartObj>
        <w:docPartGallery w:val="Page Numbers (Top of Page)"/>
        <w:docPartUnique/>
      </w:docPartObj>
    </w:sdtPr>
    <w:sdtEndPr/>
    <w:sdtContent>
      <w:p w:rsidR="003B4415" w:rsidRDefault="0020286B">
        <w:pPr>
          <w:pStyle w:val="ab"/>
          <w:jc w:val="center"/>
        </w:pPr>
        <w:r>
          <w:fldChar w:fldCharType="begin"/>
        </w:r>
        <w:r>
          <w:instrText xml:space="preserve"> PAGE   \* MERGEFORMAT </w:instrText>
        </w:r>
        <w:r>
          <w:fldChar w:fldCharType="separate"/>
        </w:r>
        <w:r w:rsidR="00694593">
          <w:rPr>
            <w:noProof/>
          </w:rPr>
          <w:t>4</w:t>
        </w:r>
        <w:r>
          <w:rPr>
            <w:noProof/>
          </w:rPr>
          <w:fldChar w:fldCharType="end"/>
        </w:r>
      </w:p>
    </w:sdtContent>
  </w:sdt>
  <w:p w:rsidR="003B4415" w:rsidRDefault="003B4415">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4931"/>
    <w:rsid w:val="00000D1D"/>
    <w:rsid w:val="000025E0"/>
    <w:rsid w:val="00002751"/>
    <w:rsid w:val="00003A1B"/>
    <w:rsid w:val="00003F13"/>
    <w:rsid w:val="00014D74"/>
    <w:rsid w:val="00017145"/>
    <w:rsid w:val="00024588"/>
    <w:rsid w:val="000276FC"/>
    <w:rsid w:val="0003057A"/>
    <w:rsid w:val="00030C8C"/>
    <w:rsid w:val="000324B7"/>
    <w:rsid w:val="00037562"/>
    <w:rsid w:val="00052E8D"/>
    <w:rsid w:val="00054FA0"/>
    <w:rsid w:val="00060B30"/>
    <w:rsid w:val="00061C81"/>
    <w:rsid w:val="00062C05"/>
    <w:rsid w:val="00076D4F"/>
    <w:rsid w:val="00084F29"/>
    <w:rsid w:val="00086BED"/>
    <w:rsid w:val="00092F2A"/>
    <w:rsid w:val="00093F07"/>
    <w:rsid w:val="000A11ED"/>
    <w:rsid w:val="000A60A1"/>
    <w:rsid w:val="000A7ECC"/>
    <w:rsid w:val="000B05EB"/>
    <w:rsid w:val="000B5DD3"/>
    <w:rsid w:val="000C5F52"/>
    <w:rsid w:val="000D2850"/>
    <w:rsid w:val="000E4ECA"/>
    <w:rsid w:val="000F3A25"/>
    <w:rsid w:val="000F6546"/>
    <w:rsid w:val="001065BE"/>
    <w:rsid w:val="0011424A"/>
    <w:rsid w:val="00117256"/>
    <w:rsid w:val="00123F12"/>
    <w:rsid w:val="0012535C"/>
    <w:rsid w:val="00127F36"/>
    <w:rsid w:val="00133311"/>
    <w:rsid w:val="0015211C"/>
    <w:rsid w:val="001549F2"/>
    <w:rsid w:val="00160144"/>
    <w:rsid w:val="001621EB"/>
    <w:rsid w:val="0016325E"/>
    <w:rsid w:val="00165662"/>
    <w:rsid w:val="00176824"/>
    <w:rsid w:val="00177A30"/>
    <w:rsid w:val="0018416A"/>
    <w:rsid w:val="001864B6"/>
    <w:rsid w:val="00187F71"/>
    <w:rsid w:val="0019285E"/>
    <w:rsid w:val="00193B4C"/>
    <w:rsid w:val="00193D24"/>
    <w:rsid w:val="00194216"/>
    <w:rsid w:val="001A4869"/>
    <w:rsid w:val="001A51C5"/>
    <w:rsid w:val="001A7832"/>
    <w:rsid w:val="001B3CB3"/>
    <w:rsid w:val="001B6321"/>
    <w:rsid w:val="001C0F60"/>
    <w:rsid w:val="001C1C46"/>
    <w:rsid w:val="001C5F1D"/>
    <w:rsid w:val="001D0F43"/>
    <w:rsid w:val="001D31B5"/>
    <w:rsid w:val="001D78EB"/>
    <w:rsid w:val="001D7E56"/>
    <w:rsid w:val="001E2423"/>
    <w:rsid w:val="001E3E08"/>
    <w:rsid w:val="001E6244"/>
    <w:rsid w:val="001E74B9"/>
    <w:rsid w:val="001E7907"/>
    <w:rsid w:val="001F2F5A"/>
    <w:rsid w:val="001F6219"/>
    <w:rsid w:val="0020286B"/>
    <w:rsid w:val="00204B30"/>
    <w:rsid w:val="00210678"/>
    <w:rsid w:val="00215CCD"/>
    <w:rsid w:val="0022456B"/>
    <w:rsid w:val="00227B96"/>
    <w:rsid w:val="00242365"/>
    <w:rsid w:val="00242B18"/>
    <w:rsid w:val="0024588C"/>
    <w:rsid w:val="0025220A"/>
    <w:rsid w:val="00276BCE"/>
    <w:rsid w:val="00280675"/>
    <w:rsid w:val="002812CC"/>
    <w:rsid w:val="002930BA"/>
    <w:rsid w:val="00294A91"/>
    <w:rsid w:val="002A1EB1"/>
    <w:rsid w:val="002A4991"/>
    <w:rsid w:val="002A74C6"/>
    <w:rsid w:val="002C0779"/>
    <w:rsid w:val="002D21A0"/>
    <w:rsid w:val="002D5CD7"/>
    <w:rsid w:val="002D70C2"/>
    <w:rsid w:val="002E0293"/>
    <w:rsid w:val="002E750C"/>
    <w:rsid w:val="002F1C53"/>
    <w:rsid w:val="002F23F6"/>
    <w:rsid w:val="002F7AC7"/>
    <w:rsid w:val="0030047D"/>
    <w:rsid w:val="0030672E"/>
    <w:rsid w:val="003108DC"/>
    <w:rsid w:val="00316031"/>
    <w:rsid w:val="003255EE"/>
    <w:rsid w:val="00326BB9"/>
    <w:rsid w:val="0033581E"/>
    <w:rsid w:val="0034334B"/>
    <w:rsid w:val="0034347F"/>
    <w:rsid w:val="00345AFC"/>
    <w:rsid w:val="00345E9E"/>
    <w:rsid w:val="003544C1"/>
    <w:rsid w:val="00354B71"/>
    <w:rsid w:val="00364CBB"/>
    <w:rsid w:val="003659B7"/>
    <w:rsid w:val="00367A65"/>
    <w:rsid w:val="00383116"/>
    <w:rsid w:val="003864BC"/>
    <w:rsid w:val="003962E7"/>
    <w:rsid w:val="00397991"/>
    <w:rsid w:val="003A1325"/>
    <w:rsid w:val="003A2F70"/>
    <w:rsid w:val="003A41A3"/>
    <w:rsid w:val="003A420C"/>
    <w:rsid w:val="003A6875"/>
    <w:rsid w:val="003A6E67"/>
    <w:rsid w:val="003B000A"/>
    <w:rsid w:val="003B4415"/>
    <w:rsid w:val="003C6195"/>
    <w:rsid w:val="003C76C5"/>
    <w:rsid w:val="003C7A39"/>
    <w:rsid w:val="003D0DAE"/>
    <w:rsid w:val="003D46C8"/>
    <w:rsid w:val="003E1361"/>
    <w:rsid w:val="003E3088"/>
    <w:rsid w:val="003F27F7"/>
    <w:rsid w:val="003F2C14"/>
    <w:rsid w:val="003F2E65"/>
    <w:rsid w:val="003F608F"/>
    <w:rsid w:val="003F6899"/>
    <w:rsid w:val="00402666"/>
    <w:rsid w:val="00403A88"/>
    <w:rsid w:val="0040722E"/>
    <w:rsid w:val="00410A74"/>
    <w:rsid w:val="00410BC0"/>
    <w:rsid w:val="00412B2D"/>
    <w:rsid w:val="004177FF"/>
    <w:rsid w:val="00422E39"/>
    <w:rsid w:val="00427896"/>
    <w:rsid w:val="00440E93"/>
    <w:rsid w:val="004429C2"/>
    <w:rsid w:val="00446229"/>
    <w:rsid w:val="004528E2"/>
    <w:rsid w:val="0045370F"/>
    <w:rsid w:val="004561D6"/>
    <w:rsid w:val="0045727B"/>
    <w:rsid w:val="004627DE"/>
    <w:rsid w:val="004654F1"/>
    <w:rsid w:val="00476868"/>
    <w:rsid w:val="0047730C"/>
    <w:rsid w:val="004827DA"/>
    <w:rsid w:val="00484B5B"/>
    <w:rsid w:val="00490ABC"/>
    <w:rsid w:val="00492A14"/>
    <w:rsid w:val="00493EE5"/>
    <w:rsid w:val="00497BA5"/>
    <w:rsid w:val="004A72FA"/>
    <w:rsid w:val="004C1D9A"/>
    <w:rsid w:val="004C26F1"/>
    <w:rsid w:val="004D1149"/>
    <w:rsid w:val="004D2F8D"/>
    <w:rsid w:val="004E404A"/>
    <w:rsid w:val="004E56C6"/>
    <w:rsid w:val="004F05B7"/>
    <w:rsid w:val="00505646"/>
    <w:rsid w:val="0051444A"/>
    <w:rsid w:val="00516113"/>
    <w:rsid w:val="0052217F"/>
    <w:rsid w:val="00523A6E"/>
    <w:rsid w:val="005246C1"/>
    <w:rsid w:val="00533E30"/>
    <w:rsid w:val="00540802"/>
    <w:rsid w:val="00544663"/>
    <w:rsid w:val="00546E5A"/>
    <w:rsid w:val="0054719C"/>
    <w:rsid w:val="00547351"/>
    <w:rsid w:val="0055404C"/>
    <w:rsid w:val="00573518"/>
    <w:rsid w:val="005756A5"/>
    <w:rsid w:val="005878CF"/>
    <w:rsid w:val="0059732B"/>
    <w:rsid w:val="00597B5C"/>
    <w:rsid w:val="005A39E0"/>
    <w:rsid w:val="005B3950"/>
    <w:rsid w:val="005B70EA"/>
    <w:rsid w:val="005B7336"/>
    <w:rsid w:val="005C23D7"/>
    <w:rsid w:val="005C27FC"/>
    <w:rsid w:val="005C50F2"/>
    <w:rsid w:val="005E2772"/>
    <w:rsid w:val="005F1869"/>
    <w:rsid w:val="005F490A"/>
    <w:rsid w:val="00600311"/>
    <w:rsid w:val="0061432D"/>
    <w:rsid w:val="00621E06"/>
    <w:rsid w:val="00633BBC"/>
    <w:rsid w:val="00641A56"/>
    <w:rsid w:val="00641C60"/>
    <w:rsid w:val="00651683"/>
    <w:rsid w:val="0065506C"/>
    <w:rsid w:val="00655C30"/>
    <w:rsid w:val="00671CC0"/>
    <w:rsid w:val="0067300A"/>
    <w:rsid w:val="00673146"/>
    <w:rsid w:val="00694593"/>
    <w:rsid w:val="00696A1D"/>
    <w:rsid w:val="006A1D1A"/>
    <w:rsid w:val="006A6184"/>
    <w:rsid w:val="006A7B0B"/>
    <w:rsid w:val="006B748B"/>
    <w:rsid w:val="006C08B4"/>
    <w:rsid w:val="006C2E08"/>
    <w:rsid w:val="006D7BC2"/>
    <w:rsid w:val="006D7CA8"/>
    <w:rsid w:val="006E2027"/>
    <w:rsid w:val="006E62C1"/>
    <w:rsid w:val="006F00BF"/>
    <w:rsid w:val="006F27DE"/>
    <w:rsid w:val="006F331F"/>
    <w:rsid w:val="006F6BCD"/>
    <w:rsid w:val="00706CC1"/>
    <w:rsid w:val="0071278F"/>
    <w:rsid w:val="00715510"/>
    <w:rsid w:val="0072414D"/>
    <w:rsid w:val="0072475B"/>
    <w:rsid w:val="00725CAD"/>
    <w:rsid w:val="00734F6F"/>
    <w:rsid w:val="00737083"/>
    <w:rsid w:val="00745FF7"/>
    <w:rsid w:val="00750EB0"/>
    <w:rsid w:val="00757616"/>
    <w:rsid w:val="0077120E"/>
    <w:rsid w:val="00771553"/>
    <w:rsid w:val="007719CE"/>
    <w:rsid w:val="00784593"/>
    <w:rsid w:val="007871A2"/>
    <w:rsid w:val="007902D6"/>
    <w:rsid w:val="007920BE"/>
    <w:rsid w:val="00796D3E"/>
    <w:rsid w:val="00797A30"/>
    <w:rsid w:val="007A4936"/>
    <w:rsid w:val="007B51FF"/>
    <w:rsid w:val="007C254D"/>
    <w:rsid w:val="007C4B21"/>
    <w:rsid w:val="007D1449"/>
    <w:rsid w:val="007D7AAC"/>
    <w:rsid w:val="007E1370"/>
    <w:rsid w:val="007E68F5"/>
    <w:rsid w:val="00802B88"/>
    <w:rsid w:val="00807AEC"/>
    <w:rsid w:val="00840160"/>
    <w:rsid w:val="00844285"/>
    <w:rsid w:val="00845BCC"/>
    <w:rsid w:val="00846E92"/>
    <w:rsid w:val="0084787F"/>
    <w:rsid w:val="00854FC6"/>
    <w:rsid w:val="008619F6"/>
    <w:rsid w:val="0086286E"/>
    <w:rsid w:val="008629CE"/>
    <w:rsid w:val="00863A6C"/>
    <w:rsid w:val="008668F3"/>
    <w:rsid w:val="00866C47"/>
    <w:rsid w:val="008742DA"/>
    <w:rsid w:val="008778B6"/>
    <w:rsid w:val="00887738"/>
    <w:rsid w:val="008A1C0C"/>
    <w:rsid w:val="008A550F"/>
    <w:rsid w:val="008B2D9E"/>
    <w:rsid w:val="008B5D17"/>
    <w:rsid w:val="008B6DA9"/>
    <w:rsid w:val="008C318D"/>
    <w:rsid w:val="008D38C7"/>
    <w:rsid w:val="008E030D"/>
    <w:rsid w:val="008E1437"/>
    <w:rsid w:val="008F26B2"/>
    <w:rsid w:val="008F4CC8"/>
    <w:rsid w:val="0090283B"/>
    <w:rsid w:val="00920D52"/>
    <w:rsid w:val="00924640"/>
    <w:rsid w:val="00926E82"/>
    <w:rsid w:val="00930525"/>
    <w:rsid w:val="009350F3"/>
    <w:rsid w:val="00942265"/>
    <w:rsid w:val="0095225C"/>
    <w:rsid w:val="00952F96"/>
    <w:rsid w:val="00954C38"/>
    <w:rsid w:val="009607AD"/>
    <w:rsid w:val="00961D0B"/>
    <w:rsid w:val="0096483A"/>
    <w:rsid w:val="009665AF"/>
    <w:rsid w:val="0097111D"/>
    <w:rsid w:val="00971F89"/>
    <w:rsid w:val="00972398"/>
    <w:rsid w:val="009A2D26"/>
    <w:rsid w:val="009A5374"/>
    <w:rsid w:val="009C3358"/>
    <w:rsid w:val="009E03B4"/>
    <w:rsid w:val="009E3581"/>
    <w:rsid w:val="009F11FA"/>
    <w:rsid w:val="00A00843"/>
    <w:rsid w:val="00A0446E"/>
    <w:rsid w:val="00A12A65"/>
    <w:rsid w:val="00A134AF"/>
    <w:rsid w:val="00A21D3E"/>
    <w:rsid w:val="00A21E63"/>
    <w:rsid w:val="00A24CB2"/>
    <w:rsid w:val="00A25165"/>
    <w:rsid w:val="00A26570"/>
    <w:rsid w:val="00A27D14"/>
    <w:rsid w:val="00A32A40"/>
    <w:rsid w:val="00A34BC4"/>
    <w:rsid w:val="00A401BC"/>
    <w:rsid w:val="00A425F0"/>
    <w:rsid w:val="00A427C3"/>
    <w:rsid w:val="00A43503"/>
    <w:rsid w:val="00A460CE"/>
    <w:rsid w:val="00A46920"/>
    <w:rsid w:val="00A54B4A"/>
    <w:rsid w:val="00A631A6"/>
    <w:rsid w:val="00A660E5"/>
    <w:rsid w:val="00A6678B"/>
    <w:rsid w:val="00A82197"/>
    <w:rsid w:val="00AA75EE"/>
    <w:rsid w:val="00AB2EF0"/>
    <w:rsid w:val="00AB52D2"/>
    <w:rsid w:val="00AB5A68"/>
    <w:rsid w:val="00AC17EB"/>
    <w:rsid w:val="00AC6F26"/>
    <w:rsid w:val="00AD20C2"/>
    <w:rsid w:val="00AD29E9"/>
    <w:rsid w:val="00AD62DB"/>
    <w:rsid w:val="00AE7035"/>
    <w:rsid w:val="00AF5E85"/>
    <w:rsid w:val="00B004FF"/>
    <w:rsid w:val="00B0697A"/>
    <w:rsid w:val="00B07910"/>
    <w:rsid w:val="00B10762"/>
    <w:rsid w:val="00B10827"/>
    <w:rsid w:val="00B20383"/>
    <w:rsid w:val="00B22C34"/>
    <w:rsid w:val="00B24338"/>
    <w:rsid w:val="00B27F3B"/>
    <w:rsid w:val="00B314F9"/>
    <w:rsid w:val="00B3537E"/>
    <w:rsid w:val="00B40336"/>
    <w:rsid w:val="00B4333E"/>
    <w:rsid w:val="00B43B7C"/>
    <w:rsid w:val="00B449ED"/>
    <w:rsid w:val="00B51680"/>
    <w:rsid w:val="00B57AA1"/>
    <w:rsid w:val="00B7320C"/>
    <w:rsid w:val="00B8291F"/>
    <w:rsid w:val="00B8785C"/>
    <w:rsid w:val="00B90E3C"/>
    <w:rsid w:val="00B96077"/>
    <w:rsid w:val="00BA0A36"/>
    <w:rsid w:val="00BA11E5"/>
    <w:rsid w:val="00BA15EC"/>
    <w:rsid w:val="00BA5058"/>
    <w:rsid w:val="00BA6E3B"/>
    <w:rsid w:val="00BB2F54"/>
    <w:rsid w:val="00BD245C"/>
    <w:rsid w:val="00BD3855"/>
    <w:rsid w:val="00BE17FD"/>
    <w:rsid w:val="00BE1F30"/>
    <w:rsid w:val="00BE69EA"/>
    <w:rsid w:val="00BF11BF"/>
    <w:rsid w:val="00C14AFE"/>
    <w:rsid w:val="00C15309"/>
    <w:rsid w:val="00C15EDD"/>
    <w:rsid w:val="00C2246E"/>
    <w:rsid w:val="00C24102"/>
    <w:rsid w:val="00C36661"/>
    <w:rsid w:val="00C36679"/>
    <w:rsid w:val="00C44CE2"/>
    <w:rsid w:val="00C55789"/>
    <w:rsid w:val="00C56521"/>
    <w:rsid w:val="00C604B9"/>
    <w:rsid w:val="00C65033"/>
    <w:rsid w:val="00C6670A"/>
    <w:rsid w:val="00C679AB"/>
    <w:rsid w:val="00C735BA"/>
    <w:rsid w:val="00C8454C"/>
    <w:rsid w:val="00C84A36"/>
    <w:rsid w:val="00C92B01"/>
    <w:rsid w:val="00CA64E2"/>
    <w:rsid w:val="00CA6B8F"/>
    <w:rsid w:val="00CB3CB3"/>
    <w:rsid w:val="00CD28E7"/>
    <w:rsid w:val="00CD6637"/>
    <w:rsid w:val="00CE6F9E"/>
    <w:rsid w:val="00CF0767"/>
    <w:rsid w:val="00CF4013"/>
    <w:rsid w:val="00D04F4A"/>
    <w:rsid w:val="00D06F64"/>
    <w:rsid w:val="00D07D50"/>
    <w:rsid w:val="00D13934"/>
    <w:rsid w:val="00D15551"/>
    <w:rsid w:val="00D17042"/>
    <w:rsid w:val="00D22B5A"/>
    <w:rsid w:val="00D26256"/>
    <w:rsid w:val="00D352DB"/>
    <w:rsid w:val="00D50E2E"/>
    <w:rsid w:val="00D545EB"/>
    <w:rsid w:val="00D621B8"/>
    <w:rsid w:val="00D77CDB"/>
    <w:rsid w:val="00D810F2"/>
    <w:rsid w:val="00D84B4A"/>
    <w:rsid w:val="00D85ECC"/>
    <w:rsid w:val="00DA2D61"/>
    <w:rsid w:val="00DB0D2F"/>
    <w:rsid w:val="00DB1E99"/>
    <w:rsid w:val="00DC0E21"/>
    <w:rsid w:val="00DC686E"/>
    <w:rsid w:val="00DD4E38"/>
    <w:rsid w:val="00DD615C"/>
    <w:rsid w:val="00DF4683"/>
    <w:rsid w:val="00E04931"/>
    <w:rsid w:val="00E072EC"/>
    <w:rsid w:val="00E072F4"/>
    <w:rsid w:val="00E11EFE"/>
    <w:rsid w:val="00E17A9F"/>
    <w:rsid w:val="00E17CD5"/>
    <w:rsid w:val="00E20028"/>
    <w:rsid w:val="00E213E5"/>
    <w:rsid w:val="00E23032"/>
    <w:rsid w:val="00E43815"/>
    <w:rsid w:val="00E47A6F"/>
    <w:rsid w:val="00E55680"/>
    <w:rsid w:val="00E5668C"/>
    <w:rsid w:val="00E60530"/>
    <w:rsid w:val="00E703B8"/>
    <w:rsid w:val="00E72F35"/>
    <w:rsid w:val="00E767B0"/>
    <w:rsid w:val="00E80318"/>
    <w:rsid w:val="00E819BC"/>
    <w:rsid w:val="00E830E5"/>
    <w:rsid w:val="00E924BC"/>
    <w:rsid w:val="00E96922"/>
    <w:rsid w:val="00E978D5"/>
    <w:rsid w:val="00EA3A01"/>
    <w:rsid w:val="00EB2CA3"/>
    <w:rsid w:val="00EB71A5"/>
    <w:rsid w:val="00EB71C1"/>
    <w:rsid w:val="00EB7E82"/>
    <w:rsid w:val="00EC0DD8"/>
    <w:rsid w:val="00EC0E7F"/>
    <w:rsid w:val="00EC1AEA"/>
    <w:rsid w:val="00EC1B7F"/>
    <w:rsid w:val="00EC1FE4"/>
    <w:rsid w:val="00EC4EDC"/>
    <w:rsid w:val="00ED6ACD"/>
    <w:rsid w:val="00EE2229"/>
    <w:rsid w:val="00EE500F"/>
    <w:rsid w:val="00EF1D7F"/>
    <w:rsid w:val="00EF31AD"/>
    <w:rsid w:val="00EF45FE"/>
    <w:rsid w:val="00F0183E"/>
    <w:rsid w:val="00F024AA"/>
    <w:rsid w:val="00F10DF3"/>
    <w:rsid w:val="00F112CB"/>
    <w:rsid w:val="00F1150B"/>
    <w:rsid w:val="00F12DCF"/>
    <w:rsid w:val="00F1685F"/>
    <w:rsid w:val="00F16D60"/>
    <w:rsid w:val="00F24798"/>
    <w:rsid w:val="00F307A4"/>
    <w:rsid w:val="00F316FC"/>
    <w:rsid w:val="00F32351"/>
    <w:rsid w:val="00F366DF"/>
    <w:rsid w:val="00F504D0"/>
    <w:rsid w:val="00F530EB"/>
    <w:rsid w:val="00F57941"/>
    <w:rsid w:val="00F668EC"/>
    <w:rsid w:val="00F74416"/>
    <w:rsid w:val="00F75E07"/>
    <w:rsid w:val="00F82919"/>
    <w:rsid w:val="00F86F39"/>
    <w:rsid w:val="00F919A3"/>
    <w:rsid w:val="00FA443C"/>
    <w:rsid w:val="00FB274F"/>
    <w:rsid w:val="00FC1A28"/>
    <w:rsid w:val="00FC496A"/>
    <w:rsid w:val="00FC6F0E"/>
    <w:rsid w:val="00FD4CAC"/>
    <w:rsid w:val="00FE0923"/>
    <w:rsid w:val="00FE34E0"/>
    <w:rsid w:val="00FE3A18"/>
    <w:rsid w:val="00FE3B26"/>
    <w:rsid w:val="00FF129A"/>
    <w:rsid w:val="00FF147C"/>
    <w:rsid w:val="00FF19B6"/>
    <w:rsid w:val="00FF1EAC"/>
    <w:rsid w:val="00FF5B5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EB34F3"/>
  <w15:docId w15:val="{A017ACB9-1C80-4CC0-8D81-D01FBE156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4931"/>
    <w:pPr>
      <w:spacing w:after="0" w:line="240" w:lineRule="auto"/>
    </w:pPr>
    <w:rPr>
      <w:rFonts w:eastAsia="Calibri" w:cs="Times New Roman"/>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4">
    <w:name w:val="Font Style14"/>
    <w:basedOn w:val="a0"/>
    <w:rsid w:val="00E04931"/>
    <w:rPr>
      <w:rFonts w:ascii="Times New Roman" w:hAnsi="Times New Roman" w:cs="Times New Roman" w:hint="default"/>
      <w:sz w:val="26"/>
      <w:szCs w:val="26"/>
    </w:rPr>
  </w:style>
  <w:style w:type="paragraph" w:styleId="a3">
    <w:name w:val="Balloon Text"/>
    <w:basedOn w:val="a"/>
    <w:link w:val="a4"/>
    <w:uiPriority w:val="99"/>
    <w:semiHidden/>
    <w:unhideWhenUsed/>
    <w:rsid w:val="00E04931"/>
    <w:rPr>
      <w:rFonts w:ascii="Tahoma" w:hAnsi="Tahoma" w:cs="Tahoma"/>
      <w:sz w:val="16"/>
      <w:szCs w:val="16"/>
    </w:rPr>
  </w:style>
  <w:style w:type="character" w:customStyle="1" w:styleId="a4">
    <w:name w:val="Текст у виносці Знак"/>
    <w:basedOn w:val="a0"/>
    <w:link w:val="a3"/>
    <w:uiPriority w:val="99"/>
    <w:semiHidden/>
    <w:rsid w:val="00E04931"/>
    <w:rPr>
      <w:rFonts w:ascii="Tahoma" w:eastAsia="Calibri" w:hAnsi="Tahoma" w:cs="Tahoma"/>
      <w:sz w:val="16"/>
      <w:szCs w:val="16"/>
    </w:rPr>
  </w:style>
  <w:style w:type="character" w:customStyle="1" w:styleId="a5">
    <w:name w:val="Основной текст_"/>
    <w:link w:val="1"/>
    <w:locked/>
    <w:rsid w:val="00E04931"/>
    <w:rPr>
      <w:szCs w:val="28"/>
      <w:shd w:val="clear" w:color="auto" w:fill="FFFFFF"/>
    </w:rPr>
  </w:style>
  <w:style w:type="paragraph" w:customStyle="1" w:styleId="1">
    <w:name w:val="Основной текст1"/>
    <w:basedOn w:val="a"/>
    <w:link w:val="a5"/>
    <w:rsid w:val="00E04931"/>
    <w:pPr>
      <w:widowControl w:val="0"/>
      <w:shd w:val="clear" w:color="auto" w:fill="FFFFFF"/>
      <w:spacing w:before="1020" w:after="300" w:line="328" w:lineRule="exact"/>
      <w:jc w:val="both"/>
    </w:pPr>
    <w:rPr>
      <w:rFonts w:eastAsiaTheme="minorHAnsi" w:cstheme="minorHAnsi"/>
    </w:rPr>
  </w:style>
  <w:style w:type="paragraph" w:styleId="a6">
    <w:name w:val="Normal (Web)"/>
    <w:basedOn w:val="a"/>
    <w:unhideWhenUsed/>
    <w:rsid w:val="00E04931"/>
    <w:pPr>
      <w:spacing w:before="100" w:beforeAutospacing="1" w:after="119"/>
    </w:pPr>
    <w:rPr>
      <w:rFonts w:eastAsia="Times New Roman"/>
      <w:sz w:val="24"/>
      <w:szCs w:val="24"/>
      <w:lang w:val="ru-RU" w:eastAsia="ru-RU"/>
    </w:rPr>
  </w:style>
  <w:style w:type="character" w:customStyle="1" w:styleId="2">
    <w:name w:val="Основний текст (2)_"/>
    <w:link w:val="20"/>
    <w:locked/>
    <w:rsid w:val="00E04931"/>
    <w:rPr>
      <w:b/>
      <w:sz w:val="26"/>
      <w:shd w:val="clear" w:color="auto" w:fill="FFFFFF"/>
    </w:rPr>
  </w:style>
  <w:style w:type="paragraph" w:customStyle="1" w:styleId="20">
    <w:name w:val="Основний текст (2)"/>
    <w:basedOn w:val="a"/>
    <w:link w:val="2"/>
    <w:rsid w:val="00E04931"/>
    <w:pPr>
      <w:widowControl w:val="0"/>
      <w:shd w:val="clear" w:color="auto" w:fill="FFFFFF"/>
      <w:spacing w:line="454" w:lineRule="exact"/>
    </w:pPr>
    <w:rPr>
      <w:rFonts w:eastAsiaTheme="minorHAnsi" w:cstheme="minorHAnsi"/>
      <w:b/>
      <w:sz w:val="26"/>
      <w:szCs w:val="22"/>
    </w:rPr>
  </w:style>
  <w:style w:type="character" w:customStyle="1" w:styleId="TimesNewRoman1">
    <w:name w:val="Звичайний + Times New Roman1"/>
    <w:aliases w:val="14 pt1,Чорний1,За шириною1,Перший рядок:  1 см1,Після... Знак Знак"/>
    <w:basedOn w:val="a0"/>
    <w:link w:val="TimesNewRoman"/>
    <w:locked/>
    <w:rsid w:val="00E04931"/>
    <w:rPr>
      <w:bCs/>
      <w:szCs w:val="28"/>
    </w:rPr>
  </w:style>
  <w:style w:type="paragraph" w:customStyle="1" w:styleId="TimesNewRoman">
    <w:name w:val="Звичайний + Times New Roman"/>
    <w:aliases w:val="14 pt,Чорний,напівжирний,По центру,...,За шириною,27 см,Звичайний + 14 pt,За правим краєм,Візерунок: Немає (Білий),27 с...,Міжря...,Перший рядок:  1 см,Після...,Зліва:  01,1 см1,11 см1,Після:  ...,18 pt,Міжрядковий інтер..."/>
    <w:basedOn w:val="a"/>
    <w:link w:val="TimesNewRoman1"/>
    <w:rsid w:val="00E04931"/>
    <w:pPr>
      <w:tabs>
        <w:tab w:val="left" w:pos="9540"/>
      </w:tabs>
      <w:ind w:firstLine="709"/>
      <w:jc w:val="both"/>
    </w:pPr>
    <w:rPr>
      <w:rFonts w:eastAsiaTheme="minorHAnsi" w:cstheme="minorHAnsi"/>
      <w:bCs/>
    </w:rPr>
  </w:style>
  <w:style w:type="paragraph" w:customStyle="1" w:styleId="rvps2">
    <w:name w:val="rvps2"/>
    <w:basedOn w:val="a"/>
    <w:rsid w:val="00E04931"/>
    <w:pPr>
      <w:spacing w:before="100" w:beforeAutospacing="1" w:after="100" w:afterAutospacing="1"/>
    </w:pPr>
    <w:rPr>
      <w:sz w:val="24"/>
      <w:szCs w:val="24"/>
      <w:lang w:val="ru-RU" w:eastAsia="ru-RU"/>
    </w:rPr>
  </w:style>
  <w:style w:type="character" w:customStyle="1" w:styleId="FontStyle19">
    <w:name w:val="Font Style19"/>
    <w:basedOn w:val="a0"/>
    <w:uiPriority w:val="99"/>
    <w:rsid w:val="00E04931"/>
    <w:rPr>
      <w:rFonts w:ascii="Times New Roman" w:hAnsi="Times New Roman" w:cs="Times New Roman"/>
      <w:b/>
      <w:bCs/>
      <w:sz w:val="24"/>
      <w:szCs w:val="24"/>
    </w:rPr>
  </w:style>
  <w:style w:type="paragraph" w:styleId="a7">
    <w:name w:val="No Spacing"/>
    <w:uiPriority w:val="1"/>
    <w:qFormat/>
    <w:rsid w:val="00E04931"/>
    <w:pPr>
      <w:spacing w:after="0" w:line="240" w:lineRule="auto"/>
    </w:pPr>
    <w:rPr>
      <w:rFonts w:cstheme="minorBidi"/>
    </w:rPr>
  </w:style>
  <w:style w:type="character" w:customStyle="1" w:styleId="rvts0">
    <w:name w:val="rvts0"/>
    <w:basedOn w:val="a0"/>
    <w:rsid w:val="00E04931"/>
  </w:style>
  <w:style w:type="paragraph" w:customStyle="1" w:styleId="msonormalcxspmiddle">
    <w:name w:val="msonormalcxspmiddle"/>
    <w:basedOn w:val="a"/>
    <w:semiHidden/>
    <w:rsid w:val="00E04931"/>
    <w:pPr>
      <w:spacing w:before="100" w:beforeAutospacing="1" w:after="119"/>
    </w:pPr>
    <w:rPr>
      <w:rFonts w:eastAsia="Times New Roman"/>
      <w:sz w:val="24"/>
      <w:szCs w:val="24"/>
      <w:lang w:eastAsia="ru-RU"/>
    </w:rPr>
  </w:style>
  <w:style w:type="character" w:styleId="a8">
    <w:name w:val="Emphasis"/>
    <w:basedOn w:val="a0"/>
    <w:qFormat/>
    <w:rsid w:val="00E04931"/>
    <w:rPr>
      <w:rFonts w:cs="Times New Roman"/>
      <w:i/>
      <w:iCs/>
    </w:rPr>
  </w:style>
  <w:style w:type="paragraph" w:styleId="a9">
    <w:name w:val="Body Text"/>
    <w:basedOn w:val="a"/>
    <w:link w:val="aa"/>
    <w:rsid w:val="00E04931"/>
    <w:pPr>
      <w:spacing w:after="120"/>
    </w:pPr>
    <w:rPr>
      <w:sz w:val="24"/>
      <w:szCs w:val="24"/>
      <w:lang w:val="ru-RU" w:eastAsia="ru-RU"/>
    </w:rPr>
  </w:style>
  <w:style w:type="character" w:customStyle="1" w:styleId="aa">
    <w:name w:val="Основний текст Знак"/>
    <w:basedOn w:val="a0"/>
    <w:link w:val="a9"/>
    <w:rsid w:val="00E04931"/>
    <w:rPr>
      <w:rFonts w:eastAsia="Calibri" w:cs="Times New Roman"/>
      <w:sz w:val="24"/>
      <w:szCs w:val="24"/>
      <w:lang w:val="ru-RU" w:eastAsia="ru-RU"/>
    </w:rPr>
  </w:style>
  <w:style w:type="paragraph" w:styleId="ab">
    <w:name w:val="header"/>
    <w:basedOn w:val="a"/>
    <w:link w:val="ac"/>
    <w:uiPriority w:val="99"/>
    <w:unhideWhenUsed/>
    <w:rsid w:val="00CA64E2"/>
    <w:pPr>
      <w:tabs>
        <w:tab w:val="center" w:pos="4677"/>
        <w:tab w:val="right" w:pos="9355"/>
      </w:tabs>
    </w:pPr>
  </w:style>
  <w:style w:type="character" w:customStyle="1" w:styleId="ac">
    <w:name w:val="Верхній колонтитул Знак"/>
    <w:basedOn w:val="a0"/>
    <w:link w:val="ab"/>
    <w:uiPriority w:val="99"/>
    <w:rsid w:val="00CA64E2"/>
    <w:rPr>
      <w:rFonts w:eastAsia="Calibri" w:cs="Times New Roman"/>
      <w:szCs w:val="28"/>
    </w:rPr>
  </w:style>
  <w:style w:type="paragraph" w:styleId="ad">
    <w:name w:val="footer"/>
    <w:basedOn w:val="a"/>
    <w:link w:val="ae"/>
    <w:uiPriority w:val="99"/>
    <w:semiHidden/>
    <w:unhideWhenUsed/>
    <w:rsid w:val="00CA64E2"/>
    <w:pPr>
      <w:tabs>
        <w:tab w:val="center" w:pos="4677"/>
        <w:tab w:val="right" w:pos="9355"/>
      </w:tabs>
    </w:pPr>
  </w:style>
  <w:style w:type="character" w:customStyle="1" w:styleId="ae">
    <w:name w:val="Нижній колонтитул Знак"/>
    <w:basedOn w:val="a0"/>
    <w:link w:val="ad"/>
    <w:uiPriority w:val="99"/>
    <w:semiHidden/>
    <w:rsid w:val="00CA64E2"/>
    <w:rPr>
      <w:rFonts w:eastAsia="Calibri" w:cs="Times New Roman"/>
      <w:szCs w:val="28"/>
    </w:rPr>
  </w:style>
  <w:style w:type="paragraph" w:styleId="af">
    <w:name w:val="Body Text Indent"/>
    <w:basedOn w:val="a"/>
    <w:link w:val="af0"/>
    <w:uiPriority w:val="99"/>
    <w:semiHidden/>
    <w:unhideWhenUsed/>
    <w:rsid w:val="00A25165"/>
    <w:pPr>
      <w:spacing w:after="120"/>
      <w:ind w:left="283"/>
    </w:pPr>
  </w:style>
  <w:style w:type="character" w:customStyle="1" w:styleId="af0">
    <w:name w:val="Основний текст з відступом Знак"/>
    <w:basedOn w:val="a0"/>
    <w:link w:val="af"/>
    <w:uiPriority w:val="99"/>
    <w:semiHidden/>
    <w:rsid w:val="00A25165"/>
    <w:rPr>
      <w:rFonts w:eastAsia="Calibri" w:cs="Times New Roman"/>
      <w:szCs w:val="28"/>
    </w:rPr>
  </w:style>
  <w:style w:type="character" w:styleId="af1">
    <w:name w:val="page number"/>
    <w:basedOn w:val="a0"/>
    <w:rsid w:val="00A25165"/>
  </w:style>
  <w:style w:type="character" w:customStyle="1" w:styleId="apple-converted-space">
    <w:name w:val="apple-converted-space"/>
    <w:basedOn w:val="a0"/>
    <w:rsid w:val="00A25165"/>
  </w:style>
  <w:style w:type="character" w:styleId="af2">
    <w:name w:val="Hyperlink"/>
    <w:basedOn w:val="a0"/>
    <w:uiPriority w:val="99"/>
    <w:unhideWhenUsed/>
    <w:rsid w:val="00A25165"/>
    <w:rPr>
      <w:color w:val="0000FF"/>
      <w:u w:val="single"/>
    </w:rPr>
  </w:style>
  <w:style w:type="character" w:customStyle="1" w:styleId="af3">
    <w:name w:val="Основний текст_"/>
    <w:basedOn w:val="a0"/>
    <w:link w:val="10"/>
    <w:uiPriority w:val="99"/>
    <w:rsid w:val="00A25165"/>
    <w:rPr>
      <w:sz w:val="26"/>
      <w:szCs w:val="26"/>
      <w:shd w:val="clear" w:color="auto" w:fill="FFFFFF"/>
    </w:rPr>
  </w:style>
  <w:style w:type="paragraph" w:customStyle="1" w:styleId="10">
    <w:name w:val="Основний текст1"/>
    <w:basedOn w:val="a"/>
    <w:link w:val="af3"/>
    <w:rsid w:val="00A25165"/>
    <w:pPr>
      <w:widowControl w:val="0"/>
      <w:shd w:val="clear" w:color="auto" w:fill="FFFFFF"/>
      <w:spacing w:before="600" w:after="300" w:line="320" w:lineRule="exact"/>
      <w:jc w:val="both"/>
    </w:pPr>
    <w:rPr>
      <w:rFonts w:eastAsiaTheme="minorHAnsi" w:cstheme="minorHAnsi"/>
      <w:sz w:val="26"/>
      <w:szCs w:val="26"/>
      <w:shd w:val="clear" w:color="auto" w:fill="FFFFFF"/>
    </w:rPr>
  </w:style>
  <w:style w:type="character" w:customStyle="1" w:styleId="rvts9">
    <w:name w:val="rvts9"/>
    <w:basedOn w:val="a0"/>
    <w:rsid w:val="00A25165"/>
    <w:rPr>
      <w:rFonts w:cs="Times New Roman"/>
    </w:rPr>
  </w:style>
  <w:style w:type="paragraph" w:customStyle="1" w:styleId="StyleZakonu">
    <w:name w:val="StyleZakonu"/>
    <w:basedOn w:val="a"/>
    <w:link w:val="StyleZakonu0"/>
    <w:rsid w:val="009607AD"/>
    <w:pPr>
      <w:spacing w:after="60" w:line="220" w:lineRule="exact"/>
      <w:ind w:firstLine="284"/>
      <w:jc w:val="both"/>
    </w:pPr>
    <w:rPr>
      <w:rFonts w:eastAsia="Times New Roman"/>
      <w:sz w:val="20"/>
      <w:szCs w:val="20"/>
      <w:lang w:eastAsia="ru-RU"/>
    </w:rPr>
  </w:style>
  <w:style w:type="character" w:customStyle="1" w:styleId="StyleZakonu0">
    <w:name w:val="StyleZakonu Знак"/>
    <w:link w:val="StyleZakonu"/>
    <w:locked/>
    <w:rsid w:val="009607AD"/>
    <w:rPr>
      <w:rFonts w:eastAsia="Times New Roman" w:cs="Times New Roman"/>
      <w:sz w:val="20"/>
      <w:szCs w:val="20"/>
      <w:lang w:eastAsia="ru-RU"/>
    </w:rPr>
  </w:style>
  <w:style w:type="character" w:customStyle="1" w:styleId="FontStyle16">
    <w:name w:val="Font Style16"/>
    <w:basedOn w:val="a0"/>
    <w:rsid w:val="009607AD"/>
    <w:rPr>
      <w:rFonts w:ascii="Times New Roman" w:hAnsi="Times New Roman" w:cs="Times New Roman"/>
      <w:sz w:val="28"/>
      <w:szCs w:val="28"/>
    </w:rPr>
  </w:style>
  <w:style w:type="character" w:customStyle="1" w:styleId="rvts46">
    <w:name w:val="rvts46"/>
    <w:basedOn w:val="a0"/>
    <w:rsid w:val="00750EB0"/>
  </w:style>
  <w:style w:type="character" w:customStyle="1" w:styleId="21">
    <w:name w:val="Основной текст (2)_"/>
    <w:link w:val="22"/>
    <w:locked/>
    <w:rsid w:val="0096483A"/>
    <w:rPr>
      <w:b/>
      <w:sz w:val="26"/>
      <w:shd w:val="clear" w:color="auto" w:fill="FFFFFF"/>
    </w:rPr>
  </w:style>
  <w:style w:type="paragraph" w:customStyle="1" w:styleId="22">
    <w:name w:val="Основной текст (2)"/>
    <w:basedOn w:val="a"/>
    <w:link w:val="21"/>
    <w:rsid w:val="0096483A"/>
    <w:pPr>
      <w:widowControl w:val="0"/>
      <w:shd w:val="clear" w:color="auto" w:fill="FFFFFF"/>
      <w:spacing w:after="1020" w:line="240" w:lineRule="atLeast"/>
      <w:jc w:val="center"/>
    </w:pPr>
    <w:rPr>
      <w:rFonts w:eastAsiaTheme="minorHAnsi" w:cstheme="minorHAnsi"/>
      <w:b/>
      <w:sz w:val="26"/>
      <w:szCs w:val="22"/>
      <w:shd w:val="clear" w:color="auto" w:fill="FFFFFF"/>
    </w:rPr>
  </w:style>
  <w:style w:type="paragraph" w:customStyle="1" w:styleId="3">
    <w:name w:val="Основний текст3"/>
    <w:basedOn w:val="a"/>
    <w:uiPriority w:val="99"/>
    <w:rsid w:val="0096483A"/>
    <w:pPr>
      <w:widowControl w:val="0"/>
      <w:shd w:val="clear" w:color="auto" w:fill="FFFFFF"/>
      <w:spacing w:before="120" w:after="60" w:line="0" w:lineRule="atLeast"/>
      <w:ind w:hanging="340"/>
    </w:pPr>
    <w:rPr>
      <w:rFonts w:eastAsiaTheme="minorHAnsi" w:cstheme="minorHAnsi"/>
      <w:sz w:val="23"/>
      <w:szCs w:val="23"/>
    </w:rPr>
  </w:style>
  <w:style w:type="paragraph" w:customStyle="1" w:styleId="Style98">
    <w:name w:val="Style98"/>
    <w:basedOn w:val="a"/>
    <w:uiPriority w:val="99"/>
    <w:rsid w:val="00D77CDB"/>
    <w:pPr>
      <w:widowControl w:val="0"/>
      <w:suppressAutoHyphens/>
      <w:spacing w:line="320" w:lineRule="exact"/>
      <w:ind w:firstLine="542"/>
      <w:jc w:val="both"/>
    </w:pPr>
    <w:rPr>
      <w:rFonts w:eastAsia="Times New Roman"/>
      <w:kern w:val="1"/>
      <w:lang w:eastAsia="ru-RU"/>
    </w:rPr>
  </w:style>
  <w:style w:type="paragraph" w:styleId="HTML">
    <w:name w:val="HTML Preformatted"/>
    <w:basedOn w:val="a"/>
    <w:link w:val="HTML0"/>
    <w:uiPriority w:val="99"/>
    <w:semiHidden/>
    <w:unhideWhenUsed/>
    <w:rsid w:val="009F11FA"/>
    <w:rPr>
      <w:rFonts w:ascii="Consolas" w:hAnsi="Consolas"/>
      <w:sz w:val="20"/>
      <w:szCs w:val="20"/>
    </w:rPr>
  </w:style>
  <w:style w:type="character" w:customStyle="1" w:styleId="HTML0">
    <w:name w:val="Стандартний HTML Знак"/>
    <w:basedOn w:val="a0"/>
    <w:link w:val="HTML"/>
    <w:uiPriority w:val="99"/>
    <w:semiHidden/>
    <w:rsid w:val="009F11FA"/>
    <w:rPr>
      <w:rFonts w:ascii="Consolas" w:eastAsia="Calibri" w:hAnsi="Consola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628470">
      <w:bodyDiv w:val="1"/>
      <w:marLeft w:val="0"/>
      <w:marRight w:val="0"/>
      <w:marTop w:val="0"/>
      <w:marBottom w:val="0"/>
      <w:divBdr>
        <w:top w:val="none" w:sz="0" w:space="0" w:color="auto"/>
        <w:left w:val="none" w:sz="0" w:space="0" w:color="auto"/>
        <w:bottom w:val="none" w:sz="0" w:space="0" w:color="auto"/>
        <w:right w:val="none" w:sz="0" w:space="0" w:color="auto"/>
      </w:divBdr>
    </w:div>
    <w:div w:id="246960834">
      <w:bodyDiv w:val="1"/>
      <w:marLeft w:val="0"/>
      <w:marRight w:val="0"/>
      <w:marTop w:val="0"/>
      <w:marBottom w:val="0"/>
      <w:divBdr>
        <w:top w:val="none" w:sz="0" w:space="0" w:color="auto"/>
        <w:left w:val="none" w:sz="0" w:space="0" w:color="auto"/>
        <w:bottom w:val="none" w:sz="0" w:space="0" w:color="auto"/>
        <w:right w:val="none" w:sz="0" w:space="0" w:color="auto"/>
      </w:divBdr>
    </w:div>
    <w:div w:id="268858175">
      <w:bodyDiv w:val="1"/>
      <w:marLeft w:val="0"/>
      <w:marRight w:val="0"/>
      <w:marTop w:val="0"/>
      <w:marBottom w:val="0"/>
      <w:divBdr>
        <w:top w:val="none" w:sz="0" w:space="0" w:color="auto"/>
        <w:left w:val="none" w:sz="0" w:space="0" w:color="auto"/>
        <w:bottom w:val="none" w:sz="0" w:space="0" w:color="auto"/>
        <w:right w:val="none" w:sz="0" w:space="0" w:color="auto"/>
      </w:divBdr>
    </w:div>
    <w:div w:id="273635167">
      <w:bodyDiv w:val="1"/>
      <w:marLeft w:val="0"/>
      <w:marRight w:val="0"/>
      <w:marTop w:val="0"/>
      <w:marBottom w:val="0"/>
      <w:divBdr>
        <w:top w:val="none" w:sz="0" w:space="0" w:color="auto"/>
        <w:left w:val="none" w:sz="0" w:space="0" w:color="auto"/>
        <w:bottom w:val="none" w:sz="0" w:space="0" w:color="auto"/>
        <w:right w:val="none" w:sz="0" w:space="0" w:color="auto"/>
      </w:divBdr>
    </w:div>
    <w:div w:id="334842113">
      <w:bodyDiv w:val="1"/>
      <w:marLeft w:val="0"/>
      <w:marRight w:val="0"/>
      <w:marTop w:val="0"/>
      <w:marBottom w:val="0"/>
      <w:divBdr>
        <w:top w:val="none" w:sz="0" w:space="0" w:color="auto"/>
        <w:left w:val="none" w:sz="0" w:space="0" w:color="auto"/>
        <w:bottom w:val="none" w:sz="0" w:space="0" w:color="auto"/>
        <w:right w:val="none" w:sz="0" w:space="0" w:color="auto"/>
      </w:divBdr>
      <w:divsChild>
        <w:div w:id="831795864">
          <w:marLeft w:val="0"/>
          <w:marRight w:val="0"/>
          <w:marTop w:val="0"/>
          <w:marBottom w:val="0"/>
          <w:divBdr>
            <w:top w:val="none" w:sz="0" w:space="0" w:color="auto"/>
            <w:left w:val="none" w:sz="0" w:space="0" w:color="auto"/>
            <w:bottom w:val="none" w:sz="0" w:space="0" w:color="auto"/>
            <w:right w:val="none" w:sz="0" w:space="0" w:color="auto"/>
          </w:divBdr>
        </w:div>
        <w:div w:id="83571279">
          <w:marLeft w:val="0"/>
          <w:marRight w:val="0"/>
          <w:marTop w:val="0"/>
          <w:marBottom w:val="0"/>
          <w:divBdr>
            <w:top w:val="none" w:sz="0" w:space="0" w:color="auto"/>
            <w:left w:val="none" w:sz="0" w:space="0" w:color="auto"/>
            <w:bottom w:val="none" w:sz="0" w:space="0" w:color="auto"/>
            <w:right w:val="none" w:sz="0" w:space="0" w:color="auto"/>
          </w:divBdr>
        </w:div>
      </w:divsChild>
    </w:div>
    <w:div w:id="349307252">
      <w:bodyDiv w:val="1"/>
      <w:marLeft w:val="0"/>
      <w:marRight w:val="0"/>
      <w:marTop w:val="0"/>
      <w:marBottom w:val="0"/>
      <w:divBdr>
        <w:top w:val="none" w:sz="0" w:space="0" w:color="auto"/>
        <w:left w:val="none" w:sz="0" w:space="0" w:color="auto"/>
        <w:bottom w:val="none" w:sz="0" w:space="0" w:color="auto"/>
        <w:right w:val="none" w:sz="0" w:space="0" w:color="auto"/>
      </w:divBdr>
    </w:div>
    <w:div w:id="780731355">
      <w:bodyDiv w:val="1"/>
      <w:marLeft w:val="0"/>
      <w:marRight w:val="0"/>
      <w:marTop w:val="0"/>
      <w:marBottom w:val="0"/>
      <w:divBdr>
        <w:top w:val="none" w:sz="0" w:space="0" w:color="auto"/>
        <w:left w:val="none" w:sz="0" w:space="0" w:color="auto"/>
        <w:bottom w:val="none" w:sz="0" w:space="0" w:color="auto"/>
        <w:right w:val="none" w:sz="0" w:space="0" w:color="auto"/>
      </w:divBdr>
    </w:div>
    <w:div w:id="792947389">
      <w:bodyDiv w:val="1"/>
      <w:marLeft w:val="0"/>
      <w:marRight w:val="0"/>
      <w:marTop w:val="0"/>
      <w:marBottom w:val="0"/>
      <w:divBdr>
        <w:top w:val="none" w:sz="0" w:space="0" w:color="auto"/>
        <w:left w:val="none" w:sz="0" w:space="0" w:color="auto"/>
        <w:bottom w:val="none" w:sz="0" w:space="0" w:color="auto"/>
        <w:right w:val="none" w:sz="0" w:space="0" w:color="auto"/>
      </w:divBdr>
    </w:div>
    <w:div w:id="875435938">
      <w:bodyDiv w:val="1"/>
      <w:marLeft w:val="0"/>
      <w:marRight w:val="0"/>
      <w:marTop w:val="0"/>
      <w:marBottom w:val="0"/>
      <w:divBdr>
        <w:top w:val="none" w:sz="0" w:space="0" w:color="auto"/>
        <w:left w:val="none" w:sz="0" w:space="0" w:color="auto"/>
        <w:bottom w:val="none" w:sz="0" w:space="0" w:color="auto"/>
        <w:right w:val="none" w:sz="0" w:space="0" w:color="auto"/>
      </w:divBdr>
    </w:div>
    <w:div w:id="1155998721">
      <w:bodyDiv w:val="1"/>
      <w:marLeft w:val="0"/>
      <w:marRight w:val="0"/>
      <w:marTop w:val="0"/>
      <w:marBottom w:val="0"/>
      <w:divBdr>
        <w:top w:val="none" w:sz="0" w:space="0" w:color="auto"/>
        <w:left w:val="none" w:sz="0" w:space="0" w:color="auto"/>
        <w:bottom w:val="none" w:sz="0" w:space="0" w:color="auto"/>
        <w:right w:val="none" w:sz="0" w:space="0" w:color="auto"/>
      </w:divBdr>
    </w:div>
    <w:div w:id="1250969454">
      <w:bodyDiv w:val="1"/>
      <w:marLeft w:val="0"/>
      <w:marRight w:val="0"/>
      <w:marTop w:val="0"/>
      <w:marBottom w:val="0"/>
      <w:divBdr>
        <w:top w:val="none" w:sz="0" w:space="0" w:color="auto"/>
        <w:left w:val="none" w:sz="0" w:space="0" w:color="auto"/>
        <w:bottom w:val="none" w:sz="0" w:space="0" w:color="auto"/>
        <w:right w:val="none" w:sz="0" w:space="0" w:color="auto"/>
      </w:divBdr>
    </w:div>
    <w:div w:id="1270553288">
      <w:bodyDiv w:val="1"/>
      <w:marLeft w:val="0"/>
      <w:marRight w:val="0"/>
      <w:marTop w:val="0"/>
      <w:marBottom w:val="0"/>
      <w:divBdr>
        <w:top w:val="none" w:sz="0" w:space="0" w:color="auto"/>
        <w:left w:val="none" w:sz="0" w:space="0" w:color="auto"/>
        <w:bottom w:val="none" w:sz="0" w:space="0" w:color="auto"/>
        <w:right w:val="none" w:sz="0" w:space="0" w:color="auto"/>
      </w:divBdr>
    </w:div>
    <w:div w:id="1272932659">
      <w:bodyDiv w:val="1"/>
      <w:marLeft w:val="0"/>
      <w:marRight w:val="0"/>
      <w:marTop w:val="0"/>
      <w:marBottom w:val="0"/>
      <w:divBdr>
        <w:top w:val="none" w:sz="0" w:space="0" w:color="auto"/>
        <w:left w:val="none" w:sz="0" w:space="0" w:color="auto"/>
        <w:bottom w:val="none" w:sz="0" w:space="0" w:color="auto"/>
        <w:right w:val="none" w:sz="0" w:space="0" w:color="auto"/>
      </w:divBdr>
    </w:div>
    <w:div w:id="1277105155">
      <w:bodyDiv w:val="1"/>
      <w:marLeft w:val="0"/>
      <w:marRight w:val="0"/>
      <w:marTop w:val="0"/>
      <w:marBottom w:val="0"/>
      <w:divBdr>
        <w:top w:val="none" w:sz="0" w:space="0" w:color="auto"/>
        <w:left w:val="none" w:sz="0" w:space="0" w:color="auto"/>
        <w:bottom w:val="none" w:sz="0" w:space="0" w:color="auto"/>
        <w:right w:val="none" w:sz="0" w:space="0" w:color="auto"/>
      </w:divBdr>
    </w:div>
    <w:div w:id="1696080499">
      <w:bodyDiv w:val="1"/>
      <w:marLeft w:val="0"/>
      <w:marRight w:val="0"/>
      <w:marTop w:val="0"/>
      <w:marBottom w:val="0"/>
      <w:divBdr>
        <w:top w:val="none" w:sz="0" w:space="0" w:color="auto"/>
        <w:left w:val="none" w:sz="0" w:space="0" w:color="auto"/>
        <w:bottom w:val="none" w:sz="0" w:space="0" w:color="auto"/>
        <w:right w:val="none" w:sz="0" w:space="0" w:color="auto"/>
      </w:divBdr>
    </w:div>
    <w:div w:id="1769033561">
      <w:bodyDiv w:val="1"/>
      <w:marLeft w:val="0"/>
      <w:marRight w:val="0"/>
      <w:marTop w:val="0"/>
      <w:marBottom w:val="0"/>
      <w:divBdr>
        <w:top w:val="none" w:sz="0" w:space="0" w:color="auto"/>
        <w:left w:val="none" w:sz="0" w:space="0" w:color="auto"/>
        <w:bottom w:val="none" w:sz="0" w:space="0" w:color="auto"/>
        <w:right w:val="none" w:sz="0" w:space="0" w:color="auto"/>
      </w:divBdr>
    </w:div>
    <w:div w:id="2141410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028F63-7422-4C72-B008-94DB3FF9C5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13763</Words>
  <Characters>7846</Characters>
  <Application>Microsoft Office Word</Application>
  <DocSecurity>0</DocSecurity>
  <Lines>65</Lines>
  <Paragraphs>43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21566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Андрій Черепанов (VRU-US10PC24 - a.cherepanov)</dc:creator>
  <cp:lastModifiedBy>Олександр Кротенко (VRU-USMONODELL0 - o.krotenko)</cp:lastModifiedBy>
  <cp:revision>3</cp:revision>
  <cp:lastPrinted>2020-07-24T08:38:00Z</cp:lastPrinted>
  <dcterms:created xsi:type="dcterms:W3CDTF">2020-07-24T08:40:00Z</dcterms:created>
  <dcterms:modified xsi:type="dcterms:W3CDTF">2020-07-27T10:01:00Z</dcterms:modified>
</cp:coreProperties>
</file>