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A1C" w:rsidRPr="00996A1C" w:rsidRDefault="00B50A07" w:rsidP="00996A1C">
      <w:pPr>
        <w:spacing w:after="200" w:line="276" w:lineRule="auto"/>
        <w:contextualSpacing/>
        <w:rPr>
          <w:rFonts w:ascii="Calibri" w:eastAsia="Calibri" w:hAnsi="Calibri" w:cs="Times New Roman"/>
          <w:szCs w:val="28"/>
          <w:lang w:val="ru-RU"/>
        </w:rPr>
      </w:pPr>
      <w:r>
        <w:rPr>
          <w:rFonts w:ascii="Calibri" w:eastAsia="Calibri" w:hAnsi="Calibri" w:cs="Times New Roman"/>
          <w:szCs w:val="28"/>
          <w:lang w:val="ru-RU"/>
        </w:rPr>
        <w:t xml:space="preserve"> </w:t>
      </w:r>
    </w:p>
    <w:p w:rsidR="00DD77FE" w:rsidRDefault="00DD77FE" w:rsidP="00996A1C">
      <w:pPr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  <w:sz w:val="22"/>
        </w:rPr>
      </w:pPr>
    </w:p>
    <w:p w:rsidR="00996A1C" w:rsidRPr="00996A1C" w:rsidRDefault="00996A1C" w:rsidP="00996A1C">
      <w:pPr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  <w:sz w:val="22"/>
        </w:rPr>
      </w:pPr>
      <w:r w:rsidRPr="00996A1C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96A1C">
        <w:rPr>
          <w:rFonts w:ascii="AcademyC" w:eastAsia="Calibri" w:hAnsi="AcademyC" w:cs="Times New Roman"/>
          <w:b/>
          <w:color w:val="000000"/>
          <w:sz w:val="22"/>
        </w:rPr>
        <w:t>УКРАЇНА</w:t>
      </w:r>
    </w:p>
    <w:p w:rsidR="00996A1C" w:rsidRPr="00996A1C" w:rsidRDefault="00996A1C" w:rsidP="00996A1C">
      <w:pPr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Cs w:val="28"/>
        </w:rPr>
      </w:pPr>
      <w:r w:rsidRPr="00996A1C">
        <w:rPr>
          <w:rFonts w:ascii="AcademyC" w:eastAsia="Calibri" w:hAnsi="AcademyC" w:cs="Times New Roman"/>
          <w:b/>
          <w:color w:val="000000"/>
          <w:szCs w:val="28"/>
        </w:rPr>
        <w:t>ВИЩА  РАДА  ПРАВОСУДДЯ</w:t>
      </w:r>
    </w:p>
    <w:p w:rsidR="00996A1C" w:rsidRPr="00996A1C" w:rsidRDefault="00996A1C" w:rsidP="00996A1C">
      <w:pPr>
        <w:spacing w:after="60" w:line="276" w:lineRule="auto"/>
        <w:jc w:val="center"/>
        <w:rPr>
          <w:rFonts w:ascii="AcademyC" w:eastAsia="Calibri" w:hAnsi="AcademyC" w:cs="Times New Roman"/>
          <w:b/>
          <w:szCs w:val="28"/>
        </w:rPr>
      </w:pPr>
      <w:r w:rsidRPr="00996A1C">
        <w:rPr>
          <w:rFonts w:ascii="AcademyC" w:eastAsia="Calibri" w:hAnsi="AcademyC" w:cs="Times New Roman"/>
          <w:b/>
          <w:color w:val="000000"/>
          <w:szCs w:val="28"/>
        </w:rPr>
        <w:t xml:space="preserve"> </w:t>
      </w:r>
      <w:r w:rsidRPr="00996A1C">
        <w:rPr>
          <w:rFonts w:ascii="AcademyC" w:eastAsia="Calibri" w:hAnsi="AcademyC" w:cs="Times New Roman"/>
          <w:b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996A1C" w:rsidRPr="00996A1C" w:rsidTr="00184213">
        <w:trPr>
          <w:trHeight w:val="188"/>
        </w:trPr>
        <w:tc>
          <w:tcPr>
            <w:tcW w:w="3098" w:type="dxa"/>
          </w:tcPr>
          <w:p w:rsidR="00996A1C" w:rsidRPr="00BE0FC0" w:rsidRDefault="006865F4" w:rsidP="006865F4">
            <w:pPr>
              <w:spacing w:after="200" w:line="276" w:lineRule="auto"/>
              <w:ind w:right="-2"/>
              <w:jc w:val="left"/>
              <w:rPr>
                <w:rFonts w:eastAsia="Calibri" w:cs="Times New Roman"/>
                <w:b/>
                <w:noProof/>
                <w:szCs w:val="28"/>
                <w:lang w:val="en-US"/>
              </w:rPr>
            </w:pPr>
            <w:r>
              <w:rPr>
                <w:rFonts w:eastAsia="Calibri" w:cs="Times New Roman"/>
                <w:b/>
                <w:noProof/>
                <w:szCs w:val="28"/>
                <w:lang w:val="ru-RU"/>
              </w:rPr>
              <w:t>21 липня 2020 року</w:t>
            </w:r>
            <w:r w:rsidR="0019244D"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</w:t>
            </w:r>
          </w:p>
        </w:tc>
        <w:tc>
          <w:tcPr>
            <w:tcW w:w="3309" w:type="dxa"/>
          </w:tcPr>
          <w:p w:rsidR="00996A1C" w:rsidRPr="00170F7A" w:rsidRDefault="00DB20C5" w:rsidP="00DB20C5">
            <w:pPr>
              <w:spacing w:after="200" w:line="276" w:lineRule="auto"/>
              <w:ind w:right="-2"/>
              <w:jc w:val="center"/>
              <w:rPr>
                <w:rFonts w:eastAsia="Calibri" w:cs="Times New Roman"/>
                <w:noProof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   </w:t>
            </w:r>
            <w:r w:rsidR="00996A1C" w:rsidRPr="00170F7A">
              <w:rPr>
                <w:rFonts w:eastAsia="Calibri" w:cs="Times New Roman"/>
                <w:szCs w:val="28"/>
              </w:rPr>
              <w:t>Київ</w:t>
            </w:r>
          </w:p>
        </w:tc>
        <w:tc>
          <w:tcPr>
            <w:tcW w:w="3624" w:type="dxa"/>
          </w:tcPr>
          <w:p w:rsidR="00996A1C" w:rsidRPr="000A4E72" w:rsidRDefault="00B528A1" w:rsidP="002D43F0">
            <w:pPr>
              <w:spacing w:after="200" w:line="276" w:lineRule="auto"/>
              <w:ind w:right="-2"/>
              <w:jc w:val="right"/>
              <w:rPr>
                <w:rFonts w:eastAsia="Calibri" w:cs="Times New Roman"/>
                <w:b/>
                <w:noProof/>
                <w:szCs w:val="28"/>
                <w:lang w:val="ru-RU"/>
              </w:rPr>
            </w:pPr>
            <w:r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 </w:t>
            </w:r>
            <w:r w:rsidR="00502452">
              <w:rPr>
                <w:rFonts w:eastAsia="Calibri" w:cs="Times New Roman"/>
                <w:b/>
                <w:noProof/>
                <w:szCs w:val="28"/>
                <w:lang w:val="ru-RU"/>
              </w:rPr>
              <w:t>№</w:t>
            </w:r>
            <w:r w:rsidR="002D43F0"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2207/0/15-20</w:t>
            </w:r>
          </w:p>
        </w:tc>
      </w:tr>
    </w:tbl>
    <w:p w:rsidR="00886DFF" w:rsidRPr="00886DFF" w:rsidRDefault="00886DFF" w:rsidP="00886DFF">
      <w:pPr>
        <w:ind w:firstLine="708"/>
        <w:rPr>
          <w:rFonts w:eastAsia="Times New Roman" w:cs="Times New Roman"/>
          <w:sz w:val="16"/>
          <w:szCs w:val="16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820"/>
      </w:tblGrid>
      <w:tr w:rsidR="00886DFF" w:rsidRPr="00886DFF" w:rsidTr="00D01A1B">
        <w:trPr>
          <w:trHeight w:val="900"/>
        </w:trPr>
        <w:tc>
          <w:tcPr>
            <w:tcW w:w="4820" w:type="dxa"/>
          </w:tcPr>
          <w:p w:rsidR="00886DFF" w:rsidRPr="00886DFF" w:rsidRDefault="00886DFF" w:rsidP="0076187C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886DF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Про </w:t>
            </w:r>
            <w:r w:rsidR="007A3DD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залишення без </w:t>
            </w:r>
            <w:r w:rsidRPr="00886DF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розгляду заяви               </w:t>
            </w:r>
            <w:r w:rsidR="006C07BC">
              <w:t xml:space="preserve"> </w:t>
            </w:r>
            <w:r w:rsidR="0076187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Вовка Є.І.</w:t>
            </w:r>
            <w:r w:rsidR="006C07BC" w:rsidRPr="006C07B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9244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 звільнення з посади судді</w:t>
            </w:r>
            <w:r w:rsidR="0019244D">
              <w:t xml:space="preserve"> </w:t>
            </w:r>
            <w:r w:rsidR="0076187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Дарницького районного суду міста Києва</w:t>
            </w:r>
            <w:r w:rsidR="006C07BC" w:rsidRPr="006C07B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9244D" w:rsidRPr="0019244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457DC" w:rsidRPr="003457D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 зв’язку</w:t>
            </w:r>
            <w:r w:rsidR="003457D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з поданням заяви про відставку</w:t>
            </w:r>
          </w:p>
        </w:tc>
      </w:tr>
    </w:tbl>
    <w:p w:rsidR="00886DFF" w:rsidRPr="00886DFF" w:rsidRDefault="00886DFF" w:rsidP="00886DFF">
      <w:pPr>
        <w:ind w:firstLine="708"/>
        <w:rPr>
          <w:rFonts w:eastAsia="Times New Roman" w:cs="Times New Roman"/>
          <w:szCs w:val="20"/>
          <w:lang w:eastAsia="ru-RU"/>
        </w:rPr>
      </w:pPr>
    </w:p>
    <w:p w:rsidR="00886DFF" w:rsidRPr="00886DFF" w:rsidRDefault="00886DFF" w:rsidP="00886DFF">
      <w:pPr>
        <w:ind w:firstLine="708"/>
        <w:rPr>
          <w:rFonts w:eastAsia="Times New Roman" w:cs="Times New Roman"/>
          <w:szCs w:val="20"/>
          <w:lang w:eastAsia="ru-RU"/>
        </w:rPr>
      </w:pPr>
    </w:p>
    <w:p w:rsidR="00886DFF" w:rsidRPr="00886DFF" w:rsidRDefault="00886DFF" w:rsidP="00886DFF">
      <w:pPr>
        <w:ind w:firstLine="708"/>
        <w:rPr>
          <w:rFonts w:eastAsia="Times New Roman" w:cs="Times New Roman"/>
          <w:szCs w:val="20"/>
          <w:lang w:eastAsia="ru-RU"/>
        </w:rPr>
      </w:pPr>
    </w:p>
    <w:p w:rsidR="00886DFF" w:rsidRPr="00886DFF" w:rsidRDefault="00886DFF" w:rsidP="00886DFF">
      <w:pPr>
        <w:ind w:firstLine="708"/>
        <w:rPr>
          <w:rFonts w:eastAsia="Times New Roman" w:cs="Times New Roman"/>
          <w:szCs w:val="20"/>
          <w:lang w:eastAsia="ru-RU"/>
        </w:rPr>
      </w:pPr>
    </w:p>
    <w:p w:rsidR="00886DFF" w:rsidRPr="0078727C" w:rsidRDefault="00886DFF" w:rsidP="00F41A84">
      <w:pPr>
        <w:ind w:firstLine="708"/>
        <w:rPr>
          <w:rFonts w:eastAsia="Times New Roman" w:cs="Times New Roman"/>
          <w:sz w:val="27"/>
          <w:szCs w:val="27"/>
          <w:lang w:eastAsia="ru-RU"/>
        </w:rPr>
      </w:pPr>
      <w:r w:rsidRPr="0078727C">
        <w:rPr>
          <w:rFonts w:eastAsia="Times New Roman" w:cs="Times New Roman"/>
          <w:sz w:val="27"/>
          <w:szCs w:val="27"/>
          <w:lang w:eastAsia="ru-RU"/>
        </w:rPr>
        <w:t xml:space="preserve">Вища рада правосуддя, розглянувши </w:t>
      </w:r>
      <w:r w:rsidR="007A3DD6" w:rsidRPr="0078727C">
        <w:rPr>
          <w:rFonts w:eastAsia="Times New Roman" w:cs="Times New Roman"/>
          <w:sz w:val="27"/>
          <w:szCs w:val="27"/>
          <w:lang w:eastAsia="ru-RU"/>
        </w:rPr>
        <w:t xml:space="preserve">заяву </w:t>
      </w:r>
      <w:r w:rsidRPr="0078727C">
        <w:rPr>
          <w:rFonts w:eastAsia="Times New Roman" w:cs="Times New Roman"/>
          <w:sz w:val="27"/>
          <w:szCs w:val="27"/>
          <w:lang w:eastAsia="ru-RU"/>
        </w:rPr>
        <w:t xml:space="preserve">про звільнення </w:t>
      </w:r>
      <w:r w:rsidR="0076187C">
        <w:rPr>
          <w:rFonts w:eastAsia="Times New Roman" w:cs="Times New Roman"/>
          <w:sz w:val="27"/>
          <w:szCs w:val="27"/>
          <w:lang w:eastAsia="ru-RU"/>
        </w:rPr>
        <w:t>Вовка Євгена Ігоровича</w:t>
      </w:r>
      <w:r w:rsidR="006C07BC" w:rsidRPr="0078727C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="0019244D" w:rsidRPr="0078727C">
        <w:rPr>
          <w:rFonts w:eastAsia="Times New Roman" w:cs="Times New Roman"/>
          <w:sz w:val="27"/>
          <w:szCs w:val="27"/>
          <w:lang w:eastAsia="ru-RU"/>
        </w:rPr>
        <w:t xml:space="preserve">з посади судді </w:t>
      </w:r>
      <w:r w:rsidR="0076187C">
        <w:rPr>
          <w:rFonts w:eastAsia="Times New Roman" w:cs="Times New Roman"/>
          <w:sz w:val="27"/>
          <w:szCs w:val="27"/>
          <w:lang w:eastAsia="ru-RU"/>
        </w:rPr>
        <w:t xml:space="preserve">Дарницького районного суду міста Києва </w:t>
      </w:r>
      <w:r w:rsidR="0019244D" w:rsidRPr="0078727C">
        <w:rPr>
          <w:rFonts w:eastAsia="Times New Roman" w:cs="Times New Roman"/>
          <w:sz w:val="27"/>
          <w:szCs w:val="27"/>
          <w:lang w:eastAsia="ru-RU"/>
        </w:rPr>
        <w:t>у відставку</w:t>
      </w:r>
      <w:r w:rsidRPr="0078727C">
        <w:rPr>
          <w:rFonts w:eastAsia="Times New Roman" w:cs="Times New Roman"/>
          <w:sz w:val="27"/>
          <w:szCs w:val="27"/>
          <w:lang w:eastAsia="ru-RU"/>
        </w:rPr>
        <w:t>,</w:t>
      </w:r>
    </w:p>
    <w:p w:rsidR="00886DFF" w:rsidRPr="0078727C" w:rsidRDefault="00886DFF" w:rsidP="00F41A84">
      <w:pPr>
        <w:ind w:firstLine="708"/>
        <w:rPr>
          <w:rFonts w:eastAsia="Times New Roman" w:cs="Times New Roman"/>
          <w:b/>
          <w:sz w:val="27"/>
          <w:szCs w:val="27"/>
          <w:lang w:eastAsia="ru-RU"/>
        </w:rPr>
      </w:pPr>
    </w:p>
    <w:p w:rsidR="00886DFF" w:rsidRPr="0078727C" w:rsidRDefault="00886DFF" w:rsidP="00F41A84">
      <w:pPr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 w:rsidRPr="0078727C">
        <w:rPr>
          <w:rFonts w:eastAsia="Times New Roman" w:cs="Times New Roman"/>
          <w:b/>
          <w:sz w:val="27"/>
          <w:szCs w:val="27"/>
          <w:lang w:eastAsia="ru-RU"/>
        </w:rPr>
        <w:t>встановила:</w:t>
      </w:r>
    </w:p>
    <w:p w:rsidR="00886DFF" w:rsidRPr="0078727C" w:rsidRDefault="00886DFF" w:rsidP="00F41A84">
      <w:pPr>
        <w:jc w:val="center"/>
        <w:rPr>
          <w:rFonts w:eastAsia="Times New Roman" w:cs="Times New Roman"/>
          <w:sz w:val="27"/>
          <w:szCs w:val="27"/>
          <w:lang w:eastAsia="ru-RU"/>
        </w:rPr>
      </w:pPr>
    </w:p>
    <w:p w:rsidR="006C07BC" w:rsidRPr="0078727C" w:rsidRDefault="0076187C" w:rsidP="006C07BC">
      <w:pPr>
        <w:rPr>
          <w:rFonts w:eastAsia="Calibri" w:cs="Times New Roman"/>
          <w:color w:val="000000"/>
          <w:sz w:val="27"/>
          <w:szCs w:val="27"/>
          <w:highlight w:val="yellow"/>
          <w:lang w:eastAsia="uk-UA"/>
        </w:rPr>
      </w:pPr>
      <w:r w:rsidRPr="0076187C">
        <w:rPr>
          <w:sz w:val="27"/>
          <w:szCs w:val="27"/>
        </w:rPr>
        <w:t xml:space="preserve">Вовк Євген Ігорович, </w:t>
      </w:r>
      <w:r w:rsidR="002D43F0">
        <w:rPr>
          <w:sz w:val="27"/>
          <w:szCs w:val="27"/>
        </w:rPr>
        <w:t>____</w:t>
      </w:r>
      <w:bookmarkStart w:id="0" w:name="_GoBack"/>
      <w:bookmarkEnd w:id="0"/>
      <w:r w:rsidRPr="0076187C">
        <w:rPr>
          <w:sz w:val="27"/>
          <w:szCs w:val="27"/>
        </w:rPr>
        <w:t xml:space="preserve"> року народження, Указом Президента України                       від 3 лютого 2003 року № 58/2003 призначений суддею Дарницького районного суду міста Києва строком на п’ять років, Постановою Верховної Ради України від 18 вересня 2008 року № 524-VI обраний на посаду судді </w:t>
      </w:r>
      <w:r>
        <w:rPr>
          <w:sz w:val="27"/>
          <w:szCs w:val="27"/>
        </w:rPr>
        <w:t>цього</w:t>
      </w:r>
      <w:r w:rsidRPr="0076187C">
        <w:rPr>
          <w:sz w:val="27"/>
          <w:szCs w:val="27"/>
        </w:rPr>
        <w:t xml:space="preserve"> суду безстроково.</w:t>
      </w:r>
    </w:p>
    <w:p w:rsidR="002E50C6" w:rsidRDefault="002E50C6" w:rsidP="007A3DD6">
      <w:pPr>
        <w:ind w:firstLine="708"/>
        <w:rPr>
          <w:rFonts w:eastAsia="Times New Roman" w:cs="Times New Roman"/>
          <w:sz w:val="27"/>
          <w:szCs w:val="27"/>
          <w:lang w:eastAsia="ru-RU"/>
        </w:rPr>
      </w:pPr>
      <w:r>
        <w:rPr>
          <w:rFonts w:eastAsia="Times New Roman" w:cs="Times New Roman"/>
          <w:sz w:val="27"/>
          <w:szCs w:val="27"/>
          <w:lang w:eastAsia="ru-RU"/>
        </w:rPr>
        <w:t>9</w:t>
      </w:r>
      <w:r w:rsidR="006C07BC" w:rsidRPr="0078727C">
        <w:rPr>
          <w:rFonts w:eastAsia="Times New Roman" w:cs="Times New Roman"/>
          <w:sz w:val="27"/>
          <w:szCs w:val="27"/>
          <w:lang w:eastAsia="ru-RU"/>
        </w:rPr>
        <w:t xml:space="preserve"> червня</w:t>
      </w:r>
      <w:r w:rsidR="00773381" w:rsidRPr="0078727C">
        <w:rPr>
          <w:rFonts w:eastAsia="Times New Roman" w:cs="Times New Roman"/>
          <w:sz w:val="27"/>
          <w:szCs w:val="27"/>
          <w:lang w:eastAsia="ru-RU"/>
        </w:rPr>
        <w:t xml:space="preserve"> 2020 року до Вищої ради правосуддя надійш</w:t>
      </w:r>
      <w:r>
        <w:rPr>
          <w:rFonts w:eastAsia="Times New Roman" w:cs="Times New Roman"/>
          <w:sz w:val="27"/>
          <w:szCs w:val="27"/>
          <w:lang w:eastAsia="ru-RU"/>
        </w:rPr>
        <w:t xml:space="preserve">ов лист Вовка Є.І. із доданими до нього документами, у тому числі оригінал його заяви </w:t>
      </w:r>
      <w:r w:rsidRPr="002E50C6">
        <w:rPr>
          <w:rFonts w:eastAsia="Times New Roman" w:cs="Times New Roman"/>
          <w:sz w:val="27"/>
          <w:szCs w:val="27"/>
          <w:lang w:eastAsia="ru-RU"/>
        </w:rPr>
        <w:t xml:space="preserve">від 8 квітня </w:t>
      </w:r>
      <w:r w:rsidR="006865F4">
        <w:rPr>
          <w:rFonts w:eastAsia="Times New Roman" w:cs="Times New Roman"/>
          <w:sz w:val="27"/>
          <w:szCs w:val="27"/>
          <w:lang w:eastAsia="ru-RU"/>
        </w:rPr>
        <w:t xml:space="preserve">     </w:t>
      </w:r>
      <w:r w:rsidRPr="002E50C6">
        <w:rPr>
          <w:rFonts w:eastAsia="Times New Roman" w:cs="Times New Roman"/>
          <w:sz w:val="27"/>
          <w:szCs w:val="27"/>
          <w:lang w:eastAsia="ru-RU"/>
        </w:rPr>
        <w:t>2019 року</w:t>
      </w:r>
      <w:r>
        <w:rPr>
          <w:rFonts w:eastAsia="Times New Roman" w:cs="Times New Roman"/>
          <w:sz w:val="27"/>
          <w:szCs w:val="27"/>
          <w:lang w:eastAsia="ru-RU"/>
        </w:rPr>
        <w:t xml:space="preserve"> про звільнення з посади судді </w:t>
      </w:r>
      <w:r w:rsidRPr="002E50C6">
        <w:rPr>
          <w:rFonts w:eastAsia="Times New Roman" w:cs="Times New Roman"/>
          <w:sz w:val="27"/>
          <w:szCs w:val="27"/>
          <w:lang w:eastAsia="ru-RU"/>
        </w:rPr>
        <w:t>Дарницького районного суду міста Києва у відставку</w:t>
      </w:r>
      <w:r>
        <w:rPr>
          <w:rFonts w:eastAsia="Times New Roman" w:cs="Times New Roman"/>
          <w:sz w:val="27"/>
          <w:szCs w:val="27"/>
          <w:lang w:eastAsia="ru-RU"/>
        </w:rPr>
        <w:t>.</w:t>
      </w:r>
      <w:r w:rsidRPr="002E50C6">
        <w:rPr>
          <w:rFonts w:eastAsia="Times New Roman" w:cs="Times New Roman"/>
          <w:sz w:val="27"/>
          <w:szCs w:val="27"/>
          <w:lang w:eastAsia="ru-RU"/>
        </w:rPr>
        <w:t xml:space="preserve"> </w:t>
      </w:r>
    </w:p>
    <w:p w:rsidR="007A3DD6" w:rsidRPr="00EE7FCF" w:rsidRDefault="00773381" w:rsidP="00773381">
      <w:pPr>
        <w:ind w:firstLine="708"/>
        <w:rPr>
          <w:rFonts w:eastAsia="Calibri" w:cs="Times New Roman"/>
          <w:bCs/>
          <w:sz w:val="27"/>
          <w:szCs w:val="27"/>
          <w:lang w:eastAsia="uk-UA"/>
        </w:rPr>
      </w:pP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Рішенням </w:t>
      </w:r>
      <w:r w:rsidR="006C07BC"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>Вищої ради правосуддя від</w:t>
      </w: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 </w:t>
      </w:r>
      <w:r w:rsidR="002E50C6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11 квітня </w:t>
      </w: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2019 року </w:t>
      </w:r>
      <w:r w:rsidR="006C07BC"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br/>
      </w: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>№</w:t>
      </w:r>
      <w:r w:rsidR="006C07BC"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> </w:t>
      </w:r>
      <w:r w:rsidR="002E50C6">
        <w:rPr>
          <w:rFonts w:eastAsia="Calibri" w:cs="Times New Roman"/>
          <w:bCs/>
          <w:color w:val="000000"/>
          <w:sz w:val="27"/>
          <w:szCs w:val="27"/>
          <w:lang w:eastAsia="uk-UA"/>
        </w:rPr>
        <w:t>1124</w:t>
      </w:r>
      <w:r w:rsidR="006C07BC"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/0/15-19 </w:t>
      </w: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суддю </w:t>
      </w:r>
      <w:r w:rsidR="002E50C6" w:rsidRPr="002E50C6">
        <w:rPr>
          <w:rFonts w:ascii="ProbaPro" w:hAnsi="ProbaPro"/>
          <w:color w:val="1D1D1B"/>
          <w:sz w:val="27"/>
          <w:szCs w:val="27"/>
          <w:shd w:val="clear" w:color="auto" w:fill="FFFFFF"/>
        </w:rPr>
        <w:t xml:space="preserve">Дарницького районного суду міста Києва </w:t>
      </w:r>
      <w:r w:rsidR="002E50C6">
        <w:rPr>
          <w:rFonts w:eastAsia="Times New Roman" w:cs="Times New Roman"/>
          <w:sz w:val="27"/>
          <w:szCs w:val="27"/>
          <w:lang w:eastAsia="ru-RU"/>
        </w:rPr>
        <w:t>Вовка Є.І.</w:t>
      </w:r>
      <w:r w:rsidR="006C07BC" w:rsidRPr="0078727C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="000710B5" w:rsidRPr="00EE7FCF">
        <w:rPr>
          <w:rFonts w:eastAsia="Calibri" w:cs="Times New Roman"/>
          <w:bCs/>
          <w:sz w:val="27"/>
          <w:szCs w:val="27"/>
          <w:lang w:eastAsia="uk-UA"/>
        </w:rPr>
        <w:t>звільнено</w:t>
      </w:r>
      <w:r w:rsidRPr="00EE7FCF">
        <w:rPr>
          <w:rFonts w:eastAsia="Calibri" w:cs="Times New Roman"/>
          <w:bCs/>
          <w:sz w:val="27"/>
          <w:szCs w:val="27"/>
          <w:lang w:eastAsia="uk-UA"/>
        </w:rPr>
        <w:t xml:space="preserve"> з посади судді </w:t>
      </w:r>
      <w:r w:rsidR="002E50C6">
        <w:rPr>
          <w:rFonts w:eastAsia="Calibri" w:cs="Times New Roman"/>
          <w:bCs/>
          <w:sz w:val="27"/>
          <w:szCs w:val="27"/>
          <w:lang w:eastAsia="uk-UA"/>
        </w:rPr>
        <w:t>за власним бажанням.</w:t>
      </w:r>
    </w:p>
    <w:p w:rsidR="0078727C" w:rsidRPr="00EE7FCF" w:rsidRDefault="000710B5" w:rsidP="0078727C">
      <w:pPr>
        <w:ind w:firstLine="708"/>
        <w:rPr>
          <w:rFonts w:eastAsia="Times New Roman" w:cs="Times New Roman"/>
          <w:sz w:val="27"/>
          <w:szCs w:val="27"/>
          <w:lang w:eastAsia="ru-RU"/>
        </w:rPr>
      </w:pPr>
      <w:r w:rsidRPr="00DB20C5">
        <w:rPr>
          <w:rFonts w:eastAsia="Times New Roman" w:cs="Times New Roman"/>
          <w:sz w:val="27"/>
          <w:szCs w:val="27"/>
          <w:lang w:eastAsia="ru-RU"/>
        </w:rPr>
        <w:t>Згідно з</w:t>
      </w:r>
      <w:r w:rsidR="0078727C" w:rsidRPr="00DB20C5">
        <w:rPr>
          <w:rFonts w:eastAsia="Times New Roman" w:cs="Times New Roman"/>
          <w:sz w:val="27"/>
          <w:szCs w:val="27"/>
          <w:lang w:eastAsia="ru-RU"/>
        </w:rPr>
        <w:t xml:space="preserve"> пункт</w:t>
      </w:r>
      <w:r w:rsidRPr="00DB20C5">
        <w:rPr>
          <w:rFonts w:eastAsia="Times New Roman" w:cs="Times New Roman"/>
          <w:sz w:val="27"/>
          <w:szCs w:val="27"/>
          <w:lang w:eastAsia="ru-RU"/>
        </w:rPr>
        <w:t>ом</w:t>
      </w:r>
      <w:r w:rsidR="0078727C" w:rsidRPr="00DB20C5">
        <w:rPr>
          <w:rFonts w:eastAsia="Times New Roman" w:cs="Times New Roman"/>
          <w:sz w:val="27"/>
          <w:szCs w:val="27"/>
          <w:lang w:eastAsia="ru-RU"/>
        </w:rPr>
        <w:t xml:space="preserve"> 15.7 Регламенту Вищої ради правосуддя, якщо на момент розгляду питання про звільнення судді Радою суддя звільнений з посади або його повноваження припинені, заява (висновок, подання) залишається без розгляду.</w:t>
      </w:r>
    </w:p>
    <w:p w:rsidR="007A3DD6" w:rsidRPr="0078727C" w:rsidRDefault="007A3DD6" w:rsidP="007A3DD6">
      <w:pPr>
        <w:ind w:firstLine="708"/>
        <w:rPr>
          <w:rFonts w:eastAsia="Calibri" w:cs="Times New Roman"/>
          <w:bCs/>
          <w:color w:val="000000"/>
          <w:sz w:val="27"/>
          <w:szCs w:val="27"/>
          <w:lang w:eastAsia="uk-UA"/>
        </w:rPr>
      </w:pPr>
      <w:r w:rsidRPr="00EE7FCF">
        <w:rPr>
          <w:rFonts w:eastAsia="Calibri" w:cs="Times New Roman"/>
          <w:bCs/>
          <w:sz w:val="27"/>
          <w:szCs w:val="27"/>
          <w:lang w:eastAsia="uk-UA"/>
        </w:rPr>
        <w:t>Відповідно до пункту 9.1 Регламенту Вищої ради правосуддя розгляд питання (справи) закінчується</w:t>
      </w: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 ухваленням рішення.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</w:p>
    <w:p w:rsidR="007A3DD6" w:rsidRPr="0078727C" w:rsidRDefault="007A3DD6" w:rsidP="007A3DD6">
      <w:pPr>
        <w:ind w:firstLine="708"/>
        <w:rPr>
          <w:rFonts w:eastAsia="Calibri" w:cs="Times New Roman"/>
          <w:bCs/>
          <w:color w:val="000000"/>
          <w:sz w:val="27"/>
          <w:szCs w:val="27"/>
          <w:lang w:eastAsia="uk-UA"/>
        </w:rPr>
      </w:pP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>Вища рада правосуддя, керуючись статтями 3, 30, 34 Закону України «П</w:t>
      </w:r>
      <w:r w:rsidR="00EE7FCF">
        <w:rPr>
          <w:rFonts w:eastAsia="Calibri" w:cs="Times New Roman"/>
          <w:bCs/>
          <w:color w:val="000000"/>
          <w:sz w:val="27"/>
          <w:szCs w:val="27"/>
          <w:lang w:eastAsia="uk-UA"/>
        </w:rPr>
        <w:t>ро Вищу раду правосуддя», пункта</w:t>
      </w: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>м</w:t>
      </w:r>
      <w:r w:rsidR="00EE7FCF">
        <w:rPr>
          <w:rFonts w:eastAsia="Calibri" w:cs="Times New Roman"/>
          <w:bCs/>
          <w:color w:val="000000"/>
          <w:sz w:val="27"/>
          <w:szCs w:val="27"/>
          <w:lang w:eastAsia="uk-UA"/>
        </w:rPr>
        <w:t>и</w:t>
      </w: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 9.1</w:t>
      </w:r>
      <w:r w:rsidR="00EE7FCF">
        <w:rPr>
          <w:rFonts w:eastAsia="Calibri" w:cs="Times New Roman"/>
          <w:bCs/>
          <w:color w:val="000000"/>
          <w:sz w:val="27"/>
          <w:szCs w:val="27"/>
          <w:lang w:eastAsia="uk-UA"/>
        </w:rPr>
        <w:t>, 15.7</w:t>
      </w: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 Регламенту Вищої ради правосуддя,</w:t>
      </w:r>
    </w:p>
    <w:p w:rsidR="007A3DD6" w:rsidRPr="0078727C" w:rsidRDefault="007A3DD6" w:rsidP="007A3DD6">
      <w:pPr>
        <w:ind w:firstLine="708"/>
        <w:rPr>
          <w:rFonts w:eastAsia="Calibri" w:cs="Times New Roman"/>
          <w:bCs/>
          <w:color w:val="000000"/>
          <w:sz w:val="27"/>
          <w:szCs w:val="27"/>
          <w:lang w:eastAsia="uk-UA"/>
        </w:rPr>
      </w:pP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> </w:t>
      </w:r>
    </w:p>
    <w:p w:rsidR="007A3DD6" w:rsidRPr="0078727C" w:rsidRDefault="007A3DD6" w:rsidP="007A3DD6">
      <w:pPr>
        <w:ind w:firstLine="708"/>
        <w:jc w:val="center"/>
        <w:rPr>
          <w:rFonts w:eastAsia="Calibri" w:cs="Times New Roman"/>
          <w:bCs/>
          <w:color w:val="000000"/>
          <w:sz w:val="27"/>
          <w:szCs w:val="27"/>
          <w:lang w:eastAsia="uk-UA"/>
        </w:rPr>
      </w:pPr>
      <w:r w:rsidRPr="0078727C">
        <w:rPr>
          <w:rFonts w:eastAsia="Calibri" w:cs="Times New Roman"/>
          <w:b/>
          <w:bCs/>
          <w:color w:val="000000"/>
          <w:sz w:val="27"/>
          <w:szCs w:val="27"/>
          <w:lang w:eastAsia="uk-UA"/>
        </w:rPr>
        <w:t>ухвалила:</w:t>
      </w:r>
    </w:p>
    <w:p w:rsidR="007A3DD6" w:rsidRPr="0078727C" w:rsidRDefault="007A3DD6" w:rsidP="007A3DD6">
      <w:pPr>
        <w:ind w:firstLine="708"/>
        <w:rPr>
          <w:rFonts w:eastAsia="Calibri" w:cs="Times New Roman"/>
          <w:bCs/>
          <w:color w:val="000000"/>
          <w:sz w:val="27"/>
          <w:szCs w:val="27"/>
          <w:lang w:eastAsia="uk-UA"/>
        </w:rPr>
      </w:pP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> </w:t>
      </w:r>
    </w:p>
    <w:p w:rsidR="007A3DD6" w:rsidRPr="0078727C" w:rsidRDefault="007A3DD6" w:rsidP="0058355F">
      <w:pPr>
        <w:rPr>
          <w:rFonts w:eastAsia="Times New Roman" w:cs="Times New Roman"/>
          <w:sz w:val="27"/>
          <w:szCs w:val="27"/>
          <w:lang w:eastAsia="ru-RU"/>
        </w:rPr>
      </w:pP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залишити без розгляду заяву </w:t>
      </w:r>
      <w:r w:rsidR="002E50C6" w:rsidRPr="002E50C6">
        <w:rPr>
          <w:rFonts w:ascii="ProbaPro" w:hAnsi="ProbaPro"/>
          <w:color w:val="1D1D1B"/>
          <w:sz w:val="27"/>
          <w:szCs w:val="27"/>
          <w:shd w:val="clear" w:color="auto" w:fill="FFFFFF"/>
        </w:rPr>
        <w:t xml:space="preserve">Вовка Євгена Ігоровича </w:t>
      </w:r>
      <w:r w:rsidRPr="0078727C">
        <w:rPr>
          <w:rFonts w:eastAsia="Times New Roman" w:cs="Times New Roman"/>
          <w:sz w:val="27"/>
          <w:szCs w:val="27"/>
          <w:lang w:eastAsia="ru-RU"/>
        </w:rPr>
        <w:t xml:space="preserve">про звільнення з посади судді </w:t>
      </w:r>
      <w:r w:rsidR="002E50C6" w:rsidRPr="002E50C6">
        <w:rPr>
          <w:rFonts w:ascii="ProbaPro" w:hAnsi="ProbaPro"/>
          <w:color w:val="1D1D1B"/>
          <w:sz w:val="27"/>
          <w:szCs w:val="27"/>
          <w:shd w:val="clear" w:color="auto" w:fill="FFFFFF"/>
        </w:rPr>
        <w:t>Дарницького районного суду міста Києва</w:t>
      </w:r>
      <w:r w:rsidR="00E04404" w:rsidRPr="002E50C6">
        <w:rPr>
          <w:rFonts w:ascii="ProbaPro" w:hAnsi="ProbaPro"/>
          <w:color w:val="1D1D1B"/>
          <w:sz w:val="27"/>
          <w:szCs w:val="27"/>
          <w:shd w:val="clear" w:color="auto" w:fill="FFFFFF"/>
        </w:rPr>
        <w:t xml:space="preserve"> </w:t>
      </w:r>
      <w:r w:rsidRPr="0078727C">
        <w:rPr>
          <w:rFonts w:eastAsia="Times New Roman" w:cs="Times New Roman"/>
          <w:sz w:val="27"/>
          <w:szCs w:val="27"/>
          <w:lang w:eastAsia="ru-RU"/>
        </w:rPr>
        <w:t xml:space="preserve">у </w:t>
      </w:r>
      <w:r w:rsidR="003457DC" w:rsidRPr="003457DC">
        <w:rPr>
          <w:rFonts w:eastAsia="Times New Roman" w:cs="Times New Roman"/>
          <w:sz w:val="27"/>
          <w:szCs w:val="27"/>
          <w:lang w:eastAsia="ru-RU"/>
        </w:rPr>
        <w:t>зв’язку з поданням заяви про відставку.</w:t>
      </w:r>
    </w:p>
    <w:p w:rsidR="0058355F" w:rsidRPr="0078727C" w:rsidRDefault="0058355F" w:rsidP="0058355F">
      <w:pPr>
        <w:rPr>
          <w:rFonts w:eastAsia="Calibri" w:cs="Times New Roman"/>
          <w:b/>
          <w:bCs/>
          <w:color w:val="000000"/>
          <w:sz w:val="27"/>
          <w:szCs w:val="27"/>
          <w:lang w:eastAsia="uk-UA"/>
        </w:rPr>
      </w:pPr>
    </w:p>
    <w:p w:rsidR="006B449A" w:rsidRPr="0078727C" w:rsidRDefault="007A3DD6">
      <w:pPr>
        <w:rPr>
          <w:rFonts w:eastAsia="Times New Roman" w:cs="Times New Roman"/>
          <w:b/>
          <w:sz w:val="27"/>
          <w:szCs w:val="27"/>
          <w:lang w:eastAsia="ru-RU"/>
        </w:rPr>
      </w:pPr>
      <w:r w:rsidRPr="0078727C">
        <w:rPr>
          <w:rFonts w:eastAsia="Calibri" w:cs="Times New Roman"/>
          <w:b/>
          <w:bCs/>
          <w:color w:val="000000"/>
          <w:sz w:val="27"/>
          <w:szCs w:val="27"/>
          <w:lang w:eastAsia="uk-UA"/>
        </w:rPr>
        <w:t>Голова Вищої ради правосуддя                                  </w:t>
      </w:r>
      <w:r w:rsidR="00344FF8" w:rsidRPr="0078727C">
        <w:rPr>
          <w:rFonts w:eastAsia="Calibri" w:cs="Times New Roman"/>
          <w:b/>
          <w:bCs/>
          <w:color w:val="000000"/>
          <w:sz w:val="27"/>
          <w:szCs w:val="27"/>
          <w:lang w:eastAsia="uk-UA"/>
        </w:rPr>
        <w:t xml:space="preserve">   </w:t>
      </w:r>
      <w:r w:rsidR="00DB20C5">
        <w:rPr>
          <w:rFonts w:eastAsia="Calibri" w:cs="Times New Roman"/>
          <w:b/>
          <w:bCs/>
          <w:color w:val="000000"/>
          <w:sz w:val="27"/>
          <w:szCs w:val="27"/>
          <w:lang w:eastAsia="uk-UA"/>
        </w:rPr>
        <w:tab/>
      </w:r>
      <w:r w:rsidR="00DB20C5">
        <w:rPr>
          <w:rFonts w:eastAsia="Calibri" w:cs="Times New Roman"/>
          <w:b/>
          <w:bCs/>
          <w:color w:val="000000"/>
          <w:sz w:val="27"/>
          <w:szCs w:val="27"/>
          <w:lang w:eastAsia="uk-UA"/>
        </w:rPr>
        <w:tab/>
      </w:r>
      <w:r w:rsidR="00DB20C5">
        <w:rPr>
          <w:rFonts w:eastAsia="Calibri" w:cs="Times New Roman"/>
          <w:b/>
          <w:bCs/>
          <w:color w:val="000000"/>
          <w:sz w:val="27"/>
          <w:szCs w:val="27"/>
          <w:lang w:eastAsia="uk-UA"/>
        </w:rPr>
        <w:tab/>
      </w:r>
      <w:r w:rsidRPr="0078727C">
        <w:rPr>
          <w:rFonts w:eastAsia="Calibri" w:cs="Times New Roman"/>
          <w:b/>
          <w:bCs/>
          <w:color w:val="000000"/>
          <w:sz w:val="27"/>
          <w:szCs w:val="27"/>
          <w:lang w:eastAsia="uk-UA"/>
        </w:rPr>
        <w:t> А.А. Овсієнко</w:t>
      </w:r>
    </w:p>
    <w:sectPr w:rsidR="006B449A" w:rsidRPr="0078727C" w:rsidSect="0078727C">
      <w:headerReference w:type="default" r:id="rId7"/>
      <w:pgSz w:w="11906" w:h="16838"/>
      <w:pgMar w:top="284" w:right="567" w:bottom="0" w:left="1701" w:header="284" w:footer="510" w:gutter="0"/>
      <w:cols w:space="708"/>
      <w:titlePg/>
      <w:docGrid w:linePitch="381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53B" w:rsidRDefault="004A353B" w:rsidP="00D62C7E">
      <w:r>
        <w:separator/>
      </w:r>
    </w:p>
  </w:endnote>
  <w:endnote w:type="continuationSeparator" w:id="0">
    <w:p w:rsidR="004A353B" w:rsidRDefault="004A353B" w:rsidP="00D62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53B" w:rsidRDefault="004A353B" w:rsidP="00D62C7E">
      <w:r>
        <w:separator/>
      </w:r>
    </w:p>
  </w:footnote>
  <w:footnote w:type="continuationSeparator" w:id="0">
    <w:p w:rsidR="004A353B" w:rsidRDefault="004A353B" w:rsidP="00D62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8824223"/>
      <w:docPartObj>
        <w:docPartGallery w:val="Page Numbers (Top of Page)"/>
        <w:docPartUnique/>
      </w:docPartObj>
    </w:sdtPr>
    <w:sdtEndPr/>
    <w:sdtContent>
      <w:p w:rsidR="00D62C7E" w:rsidRDefault="00334D89">
        <w:pPr>
          <w:pStyle w:val="a7"/>
          <w:jc w:val="center"/>
        </w:pPr>
        <w:r>
          <w:fldChar w:fldCharType="begin"/>
        </w:r>
        <w:r w:rsidR="00D62C7E">
          <w:instrText>PAGE   \* MERGEFORMAT</w:instrText>
        </w:r>
        <w:r>
          <w:fldChar w:fldCharType="separate"/>
        </w:r>
        <w:r w:rsidR="002E50C6">
          <w:rPr>
            <w:noProof/>
          </w:rPr>
          <w:t>2</w:t>
        </w:r>
        <w:r>
          <w:fldChar w:fldCharType="end"/>
        </w:r>
      </w:p>
    </w:sdtContent>
  </w:sdt>
  <w:p w:rsidR="00D62C7E" w:rsidRDefault="00D62C7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DFF"/>
    <w:rsid w:val="000400D4"/>
    <w:rsid w:val="00065119"/>
    <w:rsid w:val="000710B5"/>
    <w:rsid w:val="00077A20"/>
    <w:rsid w:val="000A2871"/>
    <w:rsid w:val="000A4E72"/>
    <w:rsid w:val="000E69CD"/>
    <w:rsid w:val="000F0413"/>
    <w:rsid w:val="0010717C"/>
    <w:rsid w:val="00143052"/>
    <w:rsid w:val="00170F7A"/>
    <w:rsid w:val="00181971"/>
    <w:rsid w:val="0019244D"/>
    <w:rsid w:val="001C4C1A"/>
    <w:rsid w:val="001C7DDE"/>
    <w:rsid w:val="001F687A"/>
    <w:rsid w:val="00235891"/>
    <w:rsid w:val="00283739"/>
    <w:rsid w:val="00296AE9"/>
    <w:rsid w:val="002B492E"/>
    <w:rsid w:val="002D0249"/>
    <w:rsid w:val="002D43F0"/>
    <w:rsid w:val="002D6368"/>
    <w:rsid w:val="002E50C6"/>
    <w:rsid w:val="00301AD1"/>
    <w:rsid w:val="003171F9"/>
    <w:rsid w:val="00334D89"/>
    <w:rsid w:val="00343B17"/>
    <w:rsid w:val="00344FF8"/>
    <w:rsid w:val="003457DC"/>
    <w:rsid w:val="003F7A37"/>
    <w:rsid w:val="0045501E"/>
    <w:rsid w:val="00474045"/>
    <w:rsid w:val="00484896"/>
    <w:rsid w:val="004A353B"/>
    <w:rsid w:val="00502452"/>
    <w:rsid w:val="005539D7"/>
    <w:rsid w:val="00555D25"/>
    <w:rsid w:val="005569CB"/>
    <w:rsid w:val="00570DE4"/>
    <w:rsid w:val="0058355F"/>
    <w:rsid w:val="0059786F"/>
    <w:rsid w:val="005E2E44"/>
    <w:rsid w:val="005F319F"/>
    <w:rsid w:val="0067002C"/>
    <w:rsid w:val="006865F4"/>
    <w:rsid w:val="00692D91"/>
    <w:rsid w:val="0069728C"/>
    <w:rsid w:val="006A021A"/>
    <w:rsid w:val="006B449A"/>
    <w:rsid w:val="006C07BC"/>
    <w:rsid w:val="00701D66"/>
    <w:rsid w:val="00703458"/>
    <w:rsid w:val="00705274"/>
    <w:rsid w:val="00733FB5"/>
    <w:rsid w:val="0076187C"/>
    <w:rsid w:val="007708D3"/>
    <w:rsid w:val="00773381"/>
    <w:rsid w:val="007811D7"/>
    <w:rsid w:val="0078727C"/>
    <w:rsid w:val="007A1109"/>
    <w:rsid w:val="007A3DD6"/>
    <w:rsid w:val="007A5976"/>
    <w:rsid w:val="007E2993"/>
    <w:rsid w:val="00804697"/>
    <w:rsid w:val="008058A8"/>
    <w:rsid w:val="0081673F"/>
    <w:rsid w:val="00820552"/>
    <w:rsid w:val="008350FD"/>
    <w:rsid w:val="00842217"/>
    <w:rsid w:val="00886DFF"/>
    <w:rsid w:val="008A14D9"/>
    <w:rsid w:val="008D118A"/>
    <w:rsid w:val="008F1AB5"/>
    <w:rsid w:val="008F643B"/>
    <w:rsid w:val="00907D3F"/>
    <w:rsid w:val="00916084"/>
    <w:rsid w:val="0094098E"/>
    <w:rsid w:val="00956C67"/>
    <w:rsid w:val="00972B54"/>
    <w:rsid w:val="009762B9"/>
    <w:rsid w:val="00982924"/>
    <w:rsid w:val="00996A1C"/>
    <w:rsid w:val="00997722"/>
    <w:rsid w:val="009A1031"/>
    <w:rsid w:val="009B3873"/>
    <w:rsid w:val="009D4079"/>
    <w:rsid w:val="00A01301"/>
    <w:rsid w:val="00A216A9"/>
    <w:rsid w:val="00A45789"/>
    <w:rsid w:val="00A67822"/>
    <w:rsid w:val="00A77C33"/>
    <w:rsid w:val="00A81FDD"/>
    <w:rsid w:val="00AF3837"/>
    <w:rsid w:val="00B11296"/>
    <w:rsid w:val="00B50A07"/>
    <w:rsid w:val="00B528A1"/>
    <w:rsid w:val="00B70C74"/>
    <w:rsid w:val="00B87101"/>
    <w:rsid w:val="00BD3724"/>
    <w:rsid w:val="00BE0978"/>
    <w:rsid w:val="00BE0FC0"/>
    <w:rsid w:val="00BF2BD4"/>
    <w:rsid w:val="00C551B4"/>
    <w:rsid w:val="00C70F18"/>
    <w:rsid w:val="00C82FD2"/>
    <w:rsid w:val="00C879D3"/>
    <w:rsid w:val="00CA1351"/>
    <w:rsid w:val="00CA3151"/>
    <w:rsid w:val="00CB3364"/>
    <w:rsid w:val="00D20AB9"/>
    <w:rsid w:val="00D62C7E"/>
    <w:rsid w:val="00D63AA3"/>
    <w:rsid w:val="00D7626E"/>
    <w:rsid w:val="00D96B5B"/>
    <w:rsid w:val="00DA1152"/>
    <w:rsid w:val="00DB20C5"/>
    <w:rsid w:val="00DD77FE"/>
    <w:rsid w:val="00DE21DB"/>
    <w:rsid w:val="00E04404"/>
    <w:rsid w:val="00E133D5"/>
    <w:rsid w:val="00E14146"/>
    <w:rsid w:val="00E25502"/>
    <w:rsid w:val="00E50B2D"/>
    <w:rsid w:val="00E51507"/>
    <w:rsid w:val="00E51977"/>
    <w:rsid w:val="00E53D33"/>
    <w:rsid w:val="00E727F8"/>
    <w:rsid w:val="00E870E6"/>
    <w:rsid w:val="00EE7FCF"/>
    <w:rsid w:val="00F036F9"/>
    <w:rsid w:val="00F21B02"/>
    <w:rsid w:val="00F41A84"/>
    <w:rsid w:val="00F85DE1"/>
    <w:rsid w:val="00FA374E"/>
    <w:rsid w:val="00FC6946"/>
    <w:rsid w:val="00FD4E45"/>
    <w:rsid w:val="00FE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A152E"/>
  <w15:docId w15:val="{8E822E47-D97D-49BD-A573-D2D59B752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DF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86DF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B87101"/>
    <w:pPr>
      <w:jc w:val="left"/>
    </w:pPr>
    <w:rPr>
      <w:rFonts w:eastAsia="Times New Roman" w:cs="Times New Roman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87101"/>
    <w:rPr>
      <w:rFonts w:eastAsia="Times New Roman" w:cs="Times New Roman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62C7E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62C7E"/>
  </w:style>
  <w:style w:type="paragraph" w:styleId="a9">
    <w:name w:val="footer"/>
    <w:basedOn w:val="a"/>
    <w:link w:val="aa"/>
    <w:uiPriority w:val="99"/>
    <w:unhideWhenUsed/>
    <w:rsid w:val="00D62C7E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62C7E"/>
  </w:style>
  <w:style w:type="character" w:styleId="ab">
    <w:name w:val="Hyperlink"/>
    <w:basedOn w:val="a0"/>
    <w:uiPriority w:val="99"/>
    <w:semiHidden/>
    <w:unhideWhenUsed/>
    <w:rsid w:val="007E2993"/>
    <w:rPr>
      <w:color w:val="0000FF"/>
      <w:u w:val="single"/>
    </w:rPr>
  </w:style>
  <w:style w:type="paragraph" w:styleId="ac">
    <w:name w:val="No Spacing"/>
    <w:uiPriority w:val="1"/>
    <w:qFormat/>
    <w:rsid w:val="0078727C"/>
    <w:pPr>
      <w:jc w:val="left"/>
    </w:pPr>
    <w:rPr>
      <w:rFonts w:eastAsia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0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1379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Чернишевич (VRU-MONO0201 - d.chernyshevych)</dc:creator>
  <cp:lastModifiedBy>Олена Тегляєва (VRU-MONO0199 - o.teglyaeva)</cp:lastModifiedBy>
  <cp:revision>2</cp:revision>
  <cp:lastPrinted>2020-03-05T11:22:00Z</cp:lastPrinted>
  <dcterms:created xsi:type="dcterms:W3CDTF">2020-07-28T09:56:00Z</dcterms:created>
  <dcterms:modified xsi:type="dcterms:W3CDTF">2020-07-28T09:56:00Z</dcterms:modified>
</cp:coreProperties>
</file>