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65CF" w:rsidRDefault="000506D7" w:rsidP="005A313B">
      <w:pPr>
        <w:pStyle w:val="a9"/>
        <w:spacing w:line="240" w:lineRule="auto"/>
        <w:ind w:left="0"/>
        <w:jc w:val="both"/>
        <w:rPr>
          <w:color w:val="000000"/>
          <w:szCs w:val="28"/>
          <w:lang w:eastAsia="uk-UA"/>
        </w:rPr>
      </w:pPr>
      <w:r w:rsidRPr="00B97597">
        <w:rPr>
          <w:color w:val="000000"/>
          <w:szCs w:val="28"/>
          <w:lang w:eastAsia="uk-UA"/>
        </w:rPr>
        <w:t xml:space="preserve">                                            </w:t>
      </w:r>
    </w:p>
    <w:p w:rsidR="00D265CF" w:rsidRDefault="00D265CF" w:rsidP="005A313B">
      <w:pPr>
        <w:pStyle w:val="a9"/>
        <w:spacing w:line="240" w:lineRule="auto"/>
        <w:ind w:left="0"/>
        <w:jc w:val="both"/>
        <w:rPr>
          <w:color w:val="000000"/>
          <w:szCs w:val="28"/>
          <w:lang w:eastAsia="uk-UA"/>
        </w:rPr>
      </w:pPr>
    </w:p>
    <w:p w:rsidR="000506D7" w:rsidRPr="005A313B" w:rsidRDefault="000506D7" w:rsidP="005A313B">
      <w:pPr>
        <w:pStyle w:val="a9"/>
        <w:spacing w:line="240" w:lineRule="auto"/>
        <w:ind w:left="0"/>
        <w:jc w:val="both"/>
        <w:rPr>
          <w:color w:val="000000"/>
          <w:szCs w:val="28"/>
          <w:lang w:eastAsia="uk-UA"/>
        </w:rPr>
      </w:pPr>
      <w:r w:rsidRPr="00B97597">
        <w:rPr>
          <w:color w:val="000000"/>
          <w:szCs w:val="28"/>
          <w:lang w:eastAsia="uk-UA"/>
        </w:rPr>
        <w:t xml:space="preserve">        </w:t>
      </w:r>
      <w:r w:rsidR="005A313B">
        <w:rPr>
          <w:color w:val="000000"/>
          <w:szCs w:val="28"/>
          <w:lang w:eastAsia="uk-UA"/>
        </w:rPr>
        <w:t xml:space="preserve">                   </w:t>
      </w:r>
    </w:p>
    <w:p w:rsidR="005A313B" w:rsidRDefault="005A313B" w:rsidP="000506D7">
      <w:pPr>
        <w:spacing w:before="360" w:after="60"/>
        <w:jc w:val="center"/>
        <w:rPr>
          <w:rFonts w:ascii="AcademyC" w:hAnsi="AcademyC"/>
          <w:b/>
          <w:color w:val="000000"/>
          <w:lang w:val="uk-UA"/>
        </w:rPr>
      </w:pPr>
    </w:p>
    <w:p w:rsidR="000506D7" w:rsidRPr="005A313B" w:rsidRDefault="000506D7" w:rsidP="000506D7">
      <w:pPr>
        <w:spacing w:before="360" w:after="60"/>
        <w:jc w:val="center"/>
        <w:rPr>
          <w:rFonts w:ascii="AcademyC" w:hAnsi="AcademyC"/>
          <w:b/>
          <w:color w:val="000000"/>
          <w:sz w:val="32"/>
          <w:szCs w:val="32"/>
        </w:rPr>
      </w:pPr>
      <w:r w:rsidRPr="005A313B">
        <w:rPr>
          <w:noProof/>
          <w:sz w:val="32"/>
          <w:szCs w:val="32"/>
          <w:lang w:val="uk-UA" w:eastAsia="uk-UA"/>
        </w:rPr>
        <w:drawing>
          <wp:anchor distT="0" distB="0" distL="114300" distR="114300" simplePos="0" relativeHeight="251657216"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5A313B">
        <w:rPr>
          <w:rFonts w:ascii="AcademyC" w:hAnsi="AcademyC"/>
          <w:b/>
          <w:color w:val="000000"/>
          <w:sz w:val="32"/>
          <w:szCs w:val="32"/>
        </w:rPr>
        <w:t>УКРАЇНА</w:t>
      </w:r>
    </w:p>
    <w:p w:rsidR="000506D7" w:rsidRPr="005A313B" w:rsidRDefault="000506D7" w:rsidP="000506D7">
      <w:pPr>
        <w:spacing w:after="60"/>
        <w:jc w:val="center"/>
        <w:rPr>
          <w:rFonts w:ascii="AcademyC" w:hAnsi="AcademyC"/>
          <w:b/>
          <w:color w:val="000000"/>
          <w:sz w:val="32"/>
          <w:szCs w:val="32"/>
        </w:rPr>
      </w:pPr>
      <w:r w:rsidRPr="005A313B">
        <w:rPr>
          <w:rFonts w:ascii="AcademyC" w:hAnsi="AcademyC"/>
          <w:b/>
          <w:color w:val="000000"/>
          <w:sz w:val="32"/>
          <w:szCs w:val="32"/>
        </w:rPr>
        <w:t>ВИЩА  РАДА  ПРАВОСУДДЯ</w:t>
      </w:r>
    </w:p>
    <w:p w:rsidR="000506D7" w:rsidRPr="005A313B" w:rsidRDefault="000506D7" w:rsidP="000506D7">
      <w:pPr>
        <w:spacing w:after="60"/>
        <w:jc w:val="center"/>
        <w:rPr>
          <w:rFonts w:ascii="AcademyC" w:hAnsi="AcademyC"/>
          <w:b/>
          <w:color w:val="000000"/>
          <w:sz w:val="32"/>
          <w:szCs w:val="32"/>
          <w:lang w:val="uk-UA"/>
        </w:rPr>
      </w:pPr>
      <w:r w:rsidRPr="005A313B">
        <w:rPr>
          <w:rFonts w:ascii="AcademyC" w:hAnsi="AcademyC"/>
          <w:b/>
          <w:color w:val="000000"/>
          <w:sz w:val="32"/>
          <w:szCs w:val="32"/>
        </w:rPr>
        <w:t xml:space="preserve"> </w:t>
      </w:r>
      <w:r w:rsidRPr="005A313B">
        <w:rPr>
          <w:rFonts w:ascii="AcademyC" w:hAnsi="AcademyC"/>
          <w:b/>
          <w:color w:val="000000"/>
          <w:sz w:val="32"/>
          <w:szCs w:val="32"/>
          <w:lang w:val="uk-UA"/>
        </w:rPr>
        <w:t xml:space="preserve">ТРЕТЯ </w:t>
      </w:r>
      <w:r w:rsidRPr="005A313B">
        <w:rPr>
          <w:rFonts w:ascii="AcademyC" w:hAnsi="AcademyC"/>
          <w:b/>
          <w:color w:val="000000"/>
          <w:sz w:val="32"/>
          <w:szCs w:val="32"/>
        </w:rPr>
        <w:t>ДИСЦИПЛІНАРНА ПАЛАТА</w:t>
      </w:r>
    </w:p>
    <w:p w:rsidR="000506D7" w:rsidRDefault="000506D7" w:rsidP="000506D7">
      <w:pPr>
        <w:pStyle w:val="a9"/>
        <w:spacing w:after="240"/>
        <w:ind w:left="0"/>
        <w:jc w:val="center"/>
        <w:rPr>
          <w:rFonts w:ascii="AcademyC" w:hAnsi="AcademyC"/>
          <w:b/>
          <w:sz w:val="32"/>
          <w:szCs w:val="32"/>
        </w:rPr>
      </w:pPr>
      <w:r w:rsidRPr="005A313B">
        <w:rPr>
          <w:rFonts w:ascii="AcademyC" w:hAnsi="AcademyC"/>
          <w:b/>
          <w:sz w:val="32"/>
          <w:szCs w:val="32"/>
        </w:rPr>
        <w:t>УХВА</w:t>
      </w:r>
      <w:r w:rsidR="006A0771" w:rsidRPr="005A313B">
        <w:rPr>
          <w:rFonts w:ascii="AcademyC" w:hAnsi="AcademyC"/>
          <w:b/>
          <w:sz w:val="32"/>
          <w:szCs w:val="32"/>
        </w:rPr>
        <w:t>Л</w:t>
      </w:r>
      <w:r w:rsidRPr="005A313B">
        <w:rPr>
          <w:rFonts w:ascii="AcademyC" w:hAnsi="AcademyC"/>
          <w:b/>
          <w:sz w:val="32"/>
          <w:szCs w:val="32"/>
        </w:rPr>
        <w:t>А</w:t>
      </w:r>
    </w:p>
    <w:tbl>
      <w:tblPr>
        <w:tblW w:w="10031" w:type="dxa"/>
        <w:tblLook w:val="04A0" w:firstRow="1" w:lastRow="0" w:firstColumn="1" w:lastColumn="0" w:noHBand="0" w:noVBand="1"/>
      </w:tblPr>
      <w:tblGrid>
        <w:gridCol w:w="3098"/>
        <w:gridCol w:w="3309"/>
        <w:gridCol w:w="3624"/>
      </w:tblGrid>
      <w:tr w:rsidR="000506D7" w:rsidRPr="00635BF0" w:rsidTr="000A302D">
        <w:trPr>
          <w:trHeight w:val="188"/>
        </w:trPr>
        <w:tc>
          <w:tcPr>
            <w:tcW w:w="3098" w:type="dxa"/>
          </w:tcPr>
          <w:p w:rsidR="000506D7" w:rsidRPr="00FB0D49" w:rsidRDefault="00D31B38" w:rsidP="000A302D">
            <w:pPr>
              <w:ind w:right="-2"/>
              <w:rPr>
                <w:rFonts w:ascii="Times New Roman" w:hAnsi="Times New Roman"/>
                <w:b/>
                <w:noProof/>
                <w:sz w:val="28"/>
                <w:szCs w:val="28"/>
                <w:lang w:val="uk-UA"/>
              </w:rPr>
            </w:pPr>
            <w:r>
              <w:rPr>
                <w:rFonts w:ascii="Times New Roman" w:hAnsi="Times New Roman"/>
                <w:b/>
                <w:noProof/>
                <w:sz w:val="28"/>
                <w:szCs w:val="28"/>
                <w:lang w:val="uk-UA"/>
              </w:rPr>
              <w:t>22 липня 2020 року</w:t>
            </w:r>
          </w:p>
        </w:tc>
        <w:tc>
          <w:tcPr>
            <w:tcW w:w="3309" w:type="dxa"/>
          </w:tcPr>
          <w:p w:rsidR="000506D7" w:rsidRPr="00FB0D49" w:rsidRDefault="000506D7" w:rsidP="000A302D">
            <w:pPr>
              <w:ind w:right="-2"/>
              <w:jc w:val="center"/>
              <w:rPr>
                <w:rFonts w:ascii="Times New Roman" w:hAnsi="Times New Roman"/>
                <w:b/>
                <w:noProof/>
                <w:sz w:val="26"/>
                <w:szCs w:val="26"/>
              </w:rPr>
            </w:pPr>
            <w:r w:rsidRPr="00FB0D49">
              <w:rPr>
                <w:rFonts w:ascii="Bookman Old Style" w:hAnsi="Bookman Old Style"/>
                <w:b/>
                <w:sz w:val="20"/>
                <w:szCs w:val="20"/>
              </w:rPr>
              <w:t xml:space="preserve">      </w:t>
            </w:r>
            <w:r w:rsidRPr="00FB0D49">
              <w:rPr>
                <w:rFonts w:ascii="Times New Roman" w:hAnsi="Times New Roman"/>
                <w:b/>
                <w:sz w:val="26"/>
                <w:szCs w:val="26"/>
              </w:rPr>
              <w:t>Київ</w:t>
            </w:r>
          </w:p>
        </w:tc>
        <w:tc>
          <w:tcPr>
            <w:tcW w:w="3624" w:type="dxa"/>
          </w:tcPr>
          <w:p w:rsidR="000506D7" w:rsidRPr="00D31B38" w:rsidRDefault="000506D7" w:rsidP="00691C30">
            <w:pPr>
              <w:ind w:right="-2"/>
              <w:jc w:val="center"/>
              <w:rPr>
                <w:rFonts w:ascii="Times New Roman" w:hAnsi="Times New Roman"/>
                <w:b/>
                <w:noProof/>
                <w:sz w:val="28"/>
                <w:szCs w:val="28"/>
                <w:lang w:val="uk-UA"/>
              </w:rPr>
            </w:pPr>
            <w:r w:rsidRPr="00FB0D49">
              <w:rPr>
                <w:rFonts w:ascii="Book Antiqua" w:hAnsi="Book Antiqua"/>
                <w:b/>
                <w:noProof/>
                <w:lang w:val="en-US"/>
              </w:rPr>
              <w:t xml:space="preserve">   </w:t>
            </w:r>
            <w:r w:rsidR="003B596E" w:rsidRPr="00FB0D49">
              <w:rPr>
                <w:rFonts w:ascii="Book Antiqua" w:hAnsi="Book Antiqua"/>
                <w:b/>
                <w:noProof/>
                <w:lang w:val="uk-UA"/>
              </w:rPr>
              <w:t xml:space="preserve">    </w:t>
            </w:r>
            <w:r w:rsidR="004832CE" w:rsidRPr="00D31B38">
              <w:rPr>
                <w:rFonts w:ascii="Times New Roman" w:hAnsi="Times New Roman"/>
                <w:b/>
                <w:noProof/>
                <w:sz w:val="28"/>
                <w:szCs w:val="28"/>
              </w:rPr>
              <w:t xml:space="preserve">№ </w:t>
            </w:r>
            <w:r w:rsidR="00D31B38" w:rsidRPr="00D31B38">
              <w:rPr>
                <w:rFonts w:ascii="Times New Roman" w:hAnsi="Times New Roman"/>
                <w:b/>
                <w:noProof/>
                <w:sz w:val="28"/>
                <w:szCs w:val="28"/>
                <w:lang w:val="uk-UA"/>
              </w:rPr>
              <w:t>2221/3дп/15-20</w:t>
            </w:r>
          </w:p>
          <w:p w:rsidR="00D265CF" w:rsidRPr="00FB0D49" w:rsidRDefault="00D265CF" w:rsidP="00691C30">
            <w:pPr>
              <w:ind w:right="-2"/>
              <w:jc w:val="center"/>
              <w:rPr>
                <w:rFonts w:ascii="Times New Roman" w:hAnsi="Times New Roman"/>
                <w:b/>
                <w:noProof/>
                <w:sz w:val="28"/>
                <w:szCs w:val="28"/>
                <w:lang w:val="uk-UA"/>
              </w:rPr>
            </w:pPr>
          </w:p>
        </w:tc>
      </w:tr>
    </w:tbl>
    <w:p w:rsidR="006A0771" w:rsidRDefault="006A0771" w:rsidP="00614507">
      <w:pPr>
        <w:tabs>
          <w:tab w:val="left" w:pos="3828"/>
          <w:tab w:val="left" w:pos="4253"/>
          <w:tab w:val="left" w:pos="4395"/>
        </w:tabs>
        <w:ind w:right="6094"/>
        <w:jc w:val="both"/>
        <w:rPr>
          <w:rFonts w:ascii="Times New Roman" w:hAnsi="Times New Roman"/>
          <w:b/>
          <w:sz w:val="24"/>
          <w:szCs w:val="24"/>
          <w:lang w:val="uk-UA" w:eastAsia="ru-RU"/>
        </w:rPr>
      </w:pPr>
    </w:p>
    <w:p w:rsidR="0094371C" w:rsidRPr="00A92B86" w:rsidRDefault="00EA4FA5" w:rsidP="00865726">
      <w:pPr>
        <w:tabs>
          <w:tab w:val="left" w:pos="3828"/>
          <w:tab w:val="left" w:pos="4253"/>
          <w:tab w:val="left" w:pos="4395"/>
        </w:tabs>
        <w:ind w:right="6094"/>
        <w:jc w:val="both"/>
        <w:rPr>
          <w:rFonts w:ascii="Times New Roman" w:hAnsi="Times New Roman"/>
          <w:b/>
          <w:sz w:val="24"/>
          <w:szCs w:val="24"/>
          <w:lang w:val="uk-UA"/>
        </w:rPr>
      </w:pPr>
      <w:r w:rsidRPr="00865726">
        <w:rPr>
          <w:rFonts w:ascii="Times New Roman" w:hAnsi="Times New Roman"/>
          <w:b/>
          <w:sz w:val="24"/>
          <w:szCs w:val="24"/>
          <w:lang w:val="uk-UA" w:eastAsia="ru-RU"/>
        </w:rPr>
        <w:t>Про відкриття</w:t>
      </w:r>
      <w:r w:rsidR="00865726" w:rsidRPr="00865726">
        <w:rPr>
          <w:rFonts w:ascii="Times New Roman" w:hAnsi="Times New Roman"/>
          <w:b/>
          <w:sz w:val="24"/>
          <w:szCs w:val="24"/>
          <w:lang w:val="uk-UA" w:eastAsia="ru-RU"/>
        </w:rPr>
        <w:t xml:space="preserve"> дисциплінарної справи стосовно </w:t>
      </w:r>
      <w:r w:rsidRPr="00865726">
        <w:rPr>
          <w:rFonts w:ascii="Times New Roman" w:hAnsi="Times New Roman"/>
          <w:b/>
          <w:sz w:val="24"/>
          <w:szCs w:val="24"/>
          <w:lang w:val="uk-UA" w:eastAsia="ru-RU"/>
        </w:rPr>
        <w:t>судді</w:t>
      </w:r>
      <w:r w:rsidR="00A92B86">
        <w:rPr>
          <w:rFonts w:ascii="Times New Roman" w:hAnsi="Times New Roman"/>
          <w:b/>
          <w:sz w:val="24"/>
          <w:szCs w:val="24"/>
          <w:lang w:val="uk-UA"/>
        </w:rPr>
        <w:t xml:space="preserve"> Дзержинського районного суду міста Харкова Грищенко І.О.</w:t>
      </w:r>
    </w:p>
    <w:p w:rsidR="005A313B" w:rsidRDefault="005A313B" w:rsidP="00B16477">
      <w:pPr>
        <w:tabs>
          <w:tab w:val="left" w:pos="3828"/>
          <w:tab w:val="left" w:pos="4253"/>
          <w:tab w:val="left" w:pos="4395"/>
        </w:tabs>
        <w:ind w:right="6094"/>
        <w:jc w:val="both"/>
        <w:rPr>
          <w:rFonts w:ascii="Times New Roman" w:hAnsi="Times New Roman"/>
          <w:b/>
          <w:sz w:val="24"/>
          <w:szCs w:val="24"/>
          <w:lang w:val="uk-UA"/>
        </w:rPr>
      </w:pPr>
    </w:p>
    <w:p w:rsidR="003A13A1" w:rsidRDefault="003A13A1" w:rsidP="00B16477">
      <w:pPr>
        <w:tabs>
          <w:tab w:val="left" w:pos="3828"/>
          <w:tab w:val="left" w:pos="4253"/>
          <w:tab w:val="left" w:pos="4395"/>
        </w:tabs>
        <w:ind w:right="6094"/>
        <w:jc w:val="both"/>
        <w:rPr>
          <w:rFonts w:ascii="Times New Roman" w:hAnsi="Times New Roman"/>
          <w:sz w:val="27"/>
          <w:szCs w:val="27"/>
          <w:lang w:val="uk-UA"/>
        </w:rPr>
      </w:pPr>
    </w:p>
    <w:p w:rsidR="006A0771" w:rsidRPr="00A92B86" w:rsidRDefault="00EA4FA5" w:rsidP="00A92B86">
      <w:pPr>
        <w:pStyle w:val="a9"/>
        <w:spacing w:line="240" w:lineRule="auto"/>
        <w:ind w:left="0" w:firstLine="708"/>
        <w:jc w:val="both"/>
        <w:rPr>
          <w:szCs w:val="28"/>
        </w:rPr>
      </w:pPr>
      <w:r w:rsidRPr="00A92B86">
        <w:rPr>
          <w:szCs w:val="28"/>
        </w:rPr>
        <w:t xml:space="preserve">Третя Дисциплінарна палата Вищої ради правосуддя у складі                   головуючого – </w:t>
      </w:r>
      <w:r w:rsidR="00865726" w:rsidRPr="00A92B86">
        <w:rPr>
          <w:szCs w:val="28"/>
        </w:rPr>
        <w:t xml:space="preserve"> Швецової Л.А.</w:t>
      </w:r>
      <w:r w:rsidR="00663CE7" w:rsidRPr="00A92B86">
        <w:rPr>
          <w:szCs w:val="28"/>
        </w:rPr>
        <w:t>,</w:t>
      </w:r>
      <w:r w:rsidR="00D265CF" w:rsidRPr="00A92B86">
        <w:rPr>
          <w:szCs w:val="28"/>
        </w:rPr>
        <w:t xml:space="preserve"> членів</w:t>
      </w:r>
      <w:r w:rsidR="00865726" w:rsidRPr="00A92B86">
        <w:rPr>
          <w:szCs w:val="28"/>
        </w:rPr>
        <w:t xml:space="preserve"> </w:t>
      </w:r>
      <w:r w:rsidR="00865726" w:rsidRPr="00A92B86">
        <w:rPr>
          <w:bCs/>
          <w:lang w:eastAsia="ru-RU"/>
        </w:rPr>
        <w:t>Гречківського П.М., Іванової Л.Б., Матвійчука В.В.,</w:t>
      </w:r>
      <w:r w:rsidR="00865726" w:rsidRPr="00A92B86">
        <w:t xml:space="preserve"> </w:t>
      </w:r>
      <w:r w:rsidRPr="00A92B86">
        <w:rPr>
          <w:szCs w:val="28"/>
          <w:lang w:eastAsia="ru-RU"/>
        </w:rPr>
        <w:t xml:space="preserve">розглянувши висновок </w:t>
      </w:r>
      <w:r w:rsidRPr="00A92B86">
        <w:rPr>
          <w:szCs w:val="28"/>
        </w:rPr>
        <w:t xml:space="preserve">доповідача – члена Третьої Дисциплінарної палати Вищої ради правосуддя </w:t>
      </w:r>
      <w:r w:rsidR="00865726" w:rsidRPr="00A92B86">
        <w:rPr>
          <w:rFonts w:eastAsiaTheme="majorEastAsia" w:cstheme="majorBidi"/>
          <w:lang w:eastAsia="uk-UA"/>
        </w:rPr>
        <w:t>Говорухи В.І.</w:t>
      </w:r>
      <w:r w:rsidRPr="00A92B86">
        <w:rPr>
          <w:szCs w:val="28"/>
        </w:rPr>
        <w:t xml:space="preserve"> </w:t>
      </w:r>
      <w:r w:rsidRPr="00A92B86">
        <w:rPr>
          <w:szCs w:val="28"/>
          <w:lang w:eastAsia="ru-RU"/>
        </w:rPr>
        <w:t xml:space="preserve">та додані до нього матеріали попередньої перевірки </w:t>
      </w:r>
      <w:r w:rsidR="003728EB" w:rsidRPr="00A92B86">
        <w:rPr>
          <w:szCs w:val="28"/>
          <w:lang w:eastAsia="ru-RU"/>
        </w:rPr>
        <w:t xml:space="preserve">скарги </w:t>
      </w:r>
      <w:r w:rsidR="00A92B86" w:rsidRPr="00A92B86">
        <w:rPr>
          <w:szCs w:val="28"/>
        </w:rPr>
        <w:t>Михайліка Ігоря Миколайовича на дії судді Дзержинського районного суду міста Ха</w:t>
      </w:r>
      <w:r w:rsidR="00A92B86">
        <w:rPr>
          <w:szCs w:val="28"/>
        </w:rPr>
        <w:t>ркова Грищенко Ірини Олексіївни</w:t>
      </w:r>
      <w:r w:rsidR="003728EB" w:rsidRPr="00A92B86">
        <w:rPr>
          <w:szCs w:val="28"/>
        </w:rPr>
        <w:t>,</w:t>
      </w:r>
    </w:p>
    <w:p w:rsidR="00FA7AA5" w:rsidRDefault="00FA7AA5" w:rsidP="00EA4FA5">
      <w:pPr>
        <w:ind w:right="-1"/>
        <w:jc w:val="center"/>
        <w:rPr>
          <w:rFonts w:ascii="Times New Roman" w:hAnsi="Times New Roman"/>
          <w:b/>
          <w:sz w:val="28"/>
          <w:szCs w:val="28"/>
          <w:lang w:val="uk-UA" w:eastAsia="ru-RU"/>
        </w:rPr>
      </w:pPr>
    </w:p>
    <w:p w:rsidR="00EA4FA5" w:rsidRDefault="00EA4FA5" w:rsidP="00EA4FA5">
      <w:pPr>
        <w:ind w:right="-1"/>
        <w:jc w:val="center"/>
        <w:rPr>
          <w:rFonts w:ascii="Times New Roman" w:hAnsi="Times New Roman"/>
          <w:b/>
          <w:sz w:val="28"/>
          <w:szCs w:val="28"/>
          <w:lang w:val="uk-UA" w:eastAsia="ru-RU"/>
        </w:rPr>
      </w:pPr>
      <w:r w:rsidRPr="006A0771">
        <w:rPr>
          <w:rFonts w:ascii="Times New Roman" w:hAnsi="Times New Roman"/>
          <w:b/>
          <w:sz w:val="28"/>
          <w:szCs w:val="28"/>
          <w:lang w:val="uk-UA" w:eastAsia="ru-RU"/>
        </w:rPr>
        <w:t>встановила:</w:t>
      </w:r>
    </w:p>
    <w:p w:rsidR="00FA7AA5" w:rsidRDefault="00FA7AA5" w:rsidP="00EA4FA5">
      <w:pPr>
        <w:ind w:right="-1"/>
        <w:jc w:val="center"/>
        <w:rPr>
          <w:rFonts w:ascii="Times New Roman" w:hAnsi="Times New Roman"/>
          <w:b/>
          <w:sz w:val="28"/>
          <w:szCs w:val="28"/>
          <w:lang w:val="uk-UA" w:eastAsia="ru-RU"/>
        </w:rPr>
      </w:pPr>
    </w:p>
    <w:p w:rsidR="00A92B86" w:rsidRPr="00432180" w:rsidRDefault="00A92B86" w:rsidP="00A92B86">
      <w:pPr>
        <w:pStyle w:val="a9"/>
        <w:spacing w:line="240" w:lineRule="auto"/>
        <w:ind w:left="0"/>
        <w:jc w:val="both"/>
        <w:rPr>
          <w:szCs w:val="28"/>
        </w:rPr>
      </w:pPr>
      <w:r>
        <w:rPr>
          <w:szCs w:val="28"/>
        </w:rPr>
        <w:t xml:space="preserve">до Вищої ради правосуддя 5 лютого 2020 </w:t>
      </w:r>
      <w:r w:rsidRPr="00C33DBD">
        <w:rPr>
          <w:szCs w:val="28"/>
        </w:rPr>
        <w:t>року</w:t>
      </w:r>
      <w:r>
        <w:rPr>
          <w:szCs w:val="28"/>
        </w:rPr>
        <w:t xml:space="preserve"> </w:t>
      </w:r>
      <w:r w:rsidRPr="00C33DBD">
        <w:rPr>
          <w:szCs w:val="28"/>
        </w:rPr>
        <w:t>надійшл</w:t>
      </w:r>
      <w:r>
        <w:rPr>
          <w:szCs w:val="28"/>
        </w:rPr>
        <w:t>а</w:t>
      </w:r>
      <w:r w:rsidRPr="00C33DBD">
        <w:rPr>
          <w:szCs w:val="28"/>
        </w:rPr>
        <w:t xml:space="preserve"> </w:t>
      </w:r>
      <w:r>
        <w:rPr>
          <w:szCs w:val="28"/>
        </w:rPr>
        <w:t xml:space="preserve">скарга                             Михайліка І.М. </w:t>
      </w:r>
      <w:r w:rsidRPr="00C33DBD">
        <w:rPr>
          <w:szCs w:val="28"/>
        </w:rPr>
        <w:t>на дії судді</w:t>
      </w:r>
      <w:r>
        <w:rPr>
          <w:szCs w:val="28"/>
        </w:rPr>
        <w:t xml:space="preserve"> </w:t>
      </w:r>
      <w:r w:rsidRPr="00432180">
        <w:rPr>
          <w:szCs w:val="28"/>
        </w:rPr>
        <w:t>Дзержинського районного суду міста Харкова Грищенко І</w:t>
      </w:r>
      <w:r>
        <w:rPr>
          <w:szCs w:val="28"/>
        </w:rPr>
        <w:t>.</w:t>
      </w:r>
      <w:r w:rsidRPr="00432180">
        <w:rPr>
          <w:szCs w:val="28"/>
        </w:rPr>
        <w:t>О</w:t>
      </w:r>
      <w:r>
        <w:rPr>
          <w:szCs w:val="28"/>
        </w:rPr>
        <w:t>. під час розгляду заяви про поворот виконання рішення у справі       № 2-</w:t>
      </w:r>
      <w:r w:rsidRPr="00432180">
        <w:rPr>
          <w:szCs w:val="28"/>
        </w:rPr>
        <w:t>1746/11.</w:t>
      </w:r>
    </w:p>
    <w:p w:rsidR="00A92B86" w:rsidRDefault="00A92B86" w:rsidP="00A92B86">
      <w:pPr>
        <w:pStyle w:val="a9"/>
        <w:spacing w:line="240" w:lineRule="auto"/>
        <w:ind w:left="0" w:firstLine="709"/>
        <w:jc w:val="both"/>
        <w:rPr>
          <w:szCs w:val="28"/>
        </w:rPr>
      </w:pPr>
      <w:r>
        <w:rPr>
          <w:szCs w:val="28"/>
        </w:rPr>
        <w:t xml:space="preserve">Зокрема, скаржник вказав, що у провадженні </w:t>
      </w:r>
      <w:r w:rsidRPr="00432180">
        <w:rPr>
          <w:szCs w:val="28"/>
        </w:rPr>
        <w:t>Дзержинського районного суду міста Харкова</w:t>
      </w:r>
      <w:r>
        <w:rPr>
          <w:szCs w:val="28"/>
        </w:rPr>
        <w:t xml:space="preserve"> (суддя Грищенко І.М.) перебуває його заява про поворот виконання рішення суду у справі за позовом ПАТ «Укрсоцбанк» в особі Харківської обласної філії ПАТ «Укрсоцбанк» до Михайліка І.М., треті особи ПФ «Квант», ПП «Нива В.Ш.», </w:t>
      </w:r>
      <w:r w:rsidR="00D31B38">
        <w:rPr>
          <w:szCs w:val="28"/>
        </w:rPr>
        <w:t>Особа-1</w:t>
      </w:r>
      <w:r>
        <w:rPr>
          <w:szCs w:val="28"/>
        </w:rPr>
        <w:t xml:space="preserve">, </w:t>
      </w:r>
      <w:r>
        <w:rPr>
          <w:rFonts w:eastAsia="Times New Roman"/>
          <w:color w:val="000000"/>
          <w:szCs w:val="28"/>
        </w:rPr>
        <w:t xml:space="preserve">відділ </w:t>
      </w:r>
      <w:r w:rsidRPr="0014147A">
        <w:rPr>
          <w:rFonts w:eastAsia="Times New Roman"/>
          <w:color w:val="000000"/>
          <w:szCs w:val="28"/>
        </w:rPr>
        <w:t>державної виконавчої служби Дзержинського району Харківського міського управління юстиції</w:t>
      </w:r>
      <w:r w:rsidR="001077A4">
        <w:rPr>
          <w:rFonts w:eastAsia="Times New Roman"/>
          <w:color w:val="000000"/>
          <w:szCs w:val="28"/>
        </w:rPr>
        <w:t>,</w:t>
      </w:r>
      <w:r>
        <w:rPr>
          <w:szCs w:val="28"/>
        </w:rPr>
        <w:t xml:space="preserve"> про звернення стягнення на предмет іпотеки. </w:t>
      </w:r>
    </w:p>
    <w:p w:rsidR="00A92B86" w:rsidRDefault="00A92B86" w:rsidP="00CC31D9">
      <w:pPr>
        <w:pStyle w:val="a9"/>
        <w:spacing w:line="240" w:lineRule="auto"/>
        <w:ind w:left="0" w:firstLine="709"/>
        <w:jc w:val="both"/>
        <w:rPr>
          <w:szCs w:val="28"/>
        </w:rPr>
      </w:pPr>
      <w:r>
        <w:rPr>
          <w:szCs w:val="28"/>
        </w:rPr>
        <w:t xml:space="preserve">Посилаючись на вимогу частини десятої статті 444 Цивільного процесуального кодексу України (далі – ЦПК України), скаржник зазначив, що </w:t>
      </w:r>
      <w:r w:rsidRPr="00C51F76">
        <w:rPr>
          <w:szCs w:val="28"/>
        </w:rPr>
        <w:t>подана</w:t>
      </w:r>
      <w:r>
        <w:rPr>
          <w:szCs w:val="28"/>
        </w:rPr>
        <w:t xml:space="preserve"> ним заява про поворот виконання судового рішення підлягала розгляду у строк до 25 травня 2018 року.</w:t>
      </w:r>
      <w:r w:rsidR="00CC31D9">
        <w:rPr>
          <w:szCs w:val="28"/>
        </w:rPr>
        <w:t xml:space="preserve"> Натомість</w:t>
      </w:r>
      <w:r>
        <w:rPr>
          <w:szCs w:val="28"/>
        </w:rPr>
        <w:t xml:space="preserve"> вказану заяву </w:t>
      </w:r>
      <w:r w:rsidR="00CC31D9">
        <w:rPr>
          <w:szCs w:val="28"/>
        </w:rPr>
        <w:t xml:space="preserve">суддя Грищенко І.О. </w:t>
      </w:r>
      <w:r>
        <w:rPr>
          <w:szCs w:val="28"/>
        </w:rPr>
        <w:lastRenderedPageBreak/>
        <w:t>признач</w:t>
      </w:r>
      <w:r w:rsidR="00CC31D9">
        <w:rPr>
          <w:szCs w:val="28"/>
        </w:rPr>
        <w:t>ила</w:t>
      </w:r>
      <w:r>
        <w:rPr>
          <w:szCs w:val="28"/>
        </w:rPr>
        <w:t xml:space="preserve"> до розгляду на 1 червня 2018 року, тобто поза межами визначеного ЦПК України строку розгляду такої заяви.</w:t>
      </w:r>
    </w:p>
    <w:p w:rsidR="00A92B86" w:rsidRDefault="00A92B86" w:rsidP="00A92B86">
      <w:pPr>
        <w:pStyle w:val="a9"/>
        <w:spacing w:line="240" w:lineRule="auto"/>
        <w:ind w:left="0" w:firstLine="709"/>
        <w:jc w:val="both"/>
        <w:rPr>
          <w:szCs w:val="28"/>
        </w:rPr>
      </w:pPr>
      <w:r>
        <w:rPr>
          <w:szCs w:val="28"/>
        </w:rPr>
        <w:t>Розгляд заяви про поворот виконання судового рішення, як зазначив скаржник</w:t>
      </w:r>
      <w:r w:rsidR="00BA19DE">
        <w:rPr>
          <w:szCs w:val="28"/>
        </w:rPr>
        <w:t>, не здійснено і на час подачі цієї</w:t>
      </w:r>
      <w:r>
        <w:rPr>
          <w:szCs w:val="28"/>
        </w:rPr>
        <w:t xml:space="preserve"> скарги. </w:t>
      </w:r>
    </w:p>
    <w:p w:rsidR="00A92B86" w:rsidRPr="004D3DE5" w:rsidRDefault="00A92B86" w:rsidP="00A92B86">
      <w:pPr>
        <w:pStyle w:val="a9"/>
        <w:spacing w:line="240" w:lineRule="auto"/>
        <w:ind w:left="0" w:firstLine="709"/>
        <w:jc w:val="both"/>
        <w:rPr>
          <w:szCs w:val="28"/>
        </w:rPr>
      </w:pPr>
      <w:r>
        <w:rPr>
          <w:szCs w:val="28"/>
        </w:rPr>
        <w:t>Михайлік І.М. зазначив, що суддя Грищенко І.М. відкладає розгляд справи з різних причин (відрядження судді, зайнятість в інших справах, у зв’язку з нея</w:t>
      </w:r>
      <w:r w:rsidR="00CC31D9">
        <w:rPr>
          <w:szCs w:val="28"/>
        </w:rPr>
        <w:t xml:space="preserve">вкою стягувача та третіх осіб), що, на його думку, </w:t>
      </w:r>
      <w:r>
        <w:rPr>
          <w:szCs w:val="28"/>
        </w:rPr>
        <w:t>свідч</w:t>
      </w:r>
      <w:r w:rsidR="00CC31D9">
        <w:rPr>
          <w:szCs w:val="28"/>
        </w:rPr>
        <w:t>ить</w:t>
      </w:r>
      <w:r>
        <w:rPr>
          <w:szCs w:val="28"/>
        </w:rPr>
        <w:t xml:space="preserve"> про безпідставне затягування </w:t>
      </w:r>
      <w:r w:rsidR="00CC31D9">
        <w:rPr>
          <w:szCs w:val="28"/>
        </w:rPr>
        <w:t xml:space="preserve">суддею Грищенко І.О. </w:t>
      </w:r>
      <w:r>
        <w:rPr>
          <w:szCs w:val="28"/>
        </w:rPr>
        <w:t xml:space="preserve">розгляду справи, </w:t>
      </w:r>
      <w:r w:rsidR="00CC31D9">
        <w:rPr>
          <w:szCs w:val="28"/>
        </w:rPr>
        <w:t>яке</w:t>
      </w:r>
      <w:r>
        <w:rPr>
          <w:szCs w:val="28"/>
        </w:rPr>
        <w:t xml:space="preserve"> призвело до незаконної відмови у доступі до правосуддя та унеможливило реалізацію наданих заявнику процесуальних прав і стало підставою неодноразової передачі нерухомого майна (предмет іпотеки) у власність іншій особі. </w:t>
      </w:r>
    </w:p>
    <w:p w:rsidR="00A92B86" w:rsidRPr="004D3DE5" w:rsidRDefault="00A92B86" w:rsidP="00A92B86">
      <w:pPr>
        <w:pStyle w:val="a9"/>
        <w:tabs>
          <w:tab w:val="center" w:pos="5173"/>
        </w:tabs>
        <w:spacing w:line="240" w:lineRule="auto"/>
        <w:ind w:left="0" w:firstLine="709"/>
        <w:jc w:val="both"/>
        <w:rPr>
          <w:szCs w:val="28"/>
        </w:rPr>
      </w:pPr>
      <w:r>
        <w:rPr>
          <w:szCs w:val="28"/>
        </w:rPr>
        <w:t>Вказане, як вказав скаржник, свідч</w:t>
      </w:r>
      <w:r w:rsidR="00BA19DE">
        <w:rPr>
          <w:szCs w:val="28"/>
        </w:rPr>
        <w:t>и</w:t>
      </w:r>
      <w:r>
        <w:rPr>
          <w:szCs w:val="28"/>
        </w:rPr>
        <w:t xml:space="preserve">ть про вчинення суддею Грищенко І.М. дисциплінарних проступків, передбачених підпунктом «а» пункту 1 та пунктом 2 частини першої статті 106 Закону України </w:t>
      </w:r>
      <w:r w:rsidR="00BA19DE">
        <w:rPr>
          <w:szCs w:val="28"/>
        </w:rPr>
        <w:t>від 2 червня 2016 року № 1402-</w:t>
      </w:r>
      <w:r w:rsidR="00BA19DE">
        <w:rPr>
          <w:szCs w:val="28"/>
          <w:lang w:val="en-US"/>
        </w:rPr>
        <w:t>V</w:t>
      </w:r>
      <w:r w:rsidR="00BA19DE">
        <w:rPr>
          <w:szCs w:val="28"/>
        </w:rPr>
        <w:t xml:space="preserve">ІІІ </w:t>
      </w:r>
      <w:r>
        <w:rPr>
          <w:szCs w:val="28"/>
        </w:rPr>
        <w:t>«Про судоустрій і статус суддів» (далі – Закон № 1402-</w:t>
      </w:r>
      <w:r>
        <w:rPr>
          <w:szCs w:val="28"/>
          <w:lang w:val="en-US"/>
        </w:rPr>
        <w:t>V</w:t>
      </w:r>
      <w:r>
        <w:rPr>
          <w:szCs w:val="28"/>
        </w:rPr>
        <w:t>ІІІ).</w:t>
      </w:r>
    </w:p>
    <w:p w:rsidR="00A92B86" w:rsidRPr="00C33DBD" w:rsidRDefault="00A92B86" w:rsidP="00A92B86">
      <w:pPr>
        <w:pStyle w:val="a9"/>
        <w:spacing w:line="240" w:lineRule="auto"/>
        <w:ind w:left="0" w:firstLine="709"/>
        <w:jc w:val="both"/>
        <w:rPr>
          <w:szCs w:val="28"/>
        </w:rPr>
      </w:pPr>
      <w:r w:rsidRPr="00C33DBD">
        <w:rPr>
          <w:szCs w:val="28"/>
        </w:rPr>
        <w:t>Відповідно до протокол</w:t>
      </w:r>
      <w:r>
        <w:rPr>
          <w:szCs w:val="28"/>
        </w:rPr>
        <w:t>у</w:t>
      </w:r>
      <w:r w:rsidRPr="00C33DBD">
        <w:rPr>
          <w:szCs w:val="28"/>
        </w:rPr>
        <w:t xml:space="preserve"> автоматизованого розподілу справи між членами Вищої ради правосуддя від </w:t>
      </w:r>
      <w:r>
        <w:rPr>
          <w:szCs w:val="28"/>
        </w:rPr>
        <w:t xml:space="preserve">5 лютого 2020 року </w:t>
      </w:r>
      <w:r w:rsidRPr="00C33DBD">
        <w:rPr>
          <w:rFonts w:eastAsia="Times New Roman"/>
          <w:color w:val="000000"/>
          <w:szCs w:val="28"/>
        </w:rPr>
        <w:t xml:space="preserve">за єдиним унікальним номером </w:t>
      </w:r>
      <w:r>
        <w:rPr>
          <w:rFonts w:eastAsia="Times New Roman"/>
          <w:color w:val="000000"/>
          <w:szCs w:val="28"/>
        </w:rPr>
        <w:t xml:space="preserve">М-913/0/7-20 </w:t>
      </w:r>
      <w:r w:rsidRPr="00C33DBD">
        <w:rPr>
          <w:szCs w:val="28"/>
        </w:rPr>
        <w:t xml:space="preserve">вказану дисциплінарну скаргу передано </w:t>
      </w:r>
      <w:r w:rsidRPr="00C33DBD">
        <w:rPr>
          <w:rFonts w:eastAsia="Times New Roman"/>
          <w:color w:val="000000"/>
          <w:szCs w:val="28"/>
        </w:rPr>
        <w:t xml:space="preserve">для попередньої перевірки </w:t>
      </w:r>
      <w:r>
        <w:rPr>
          <w:rFonts w:eastAsia="Times New Roman"/>
          <w:color w:val="000000"/>
          <w:szCs w:val="28"/>
        </w:rPr>
        <w:t xml:space="preserve">члену Вищої ради правосуддя </w:t>
      </w:r>
      <w:r w:rsidRPr="00C33DBD">
        <w:rPr>
          <w:szCs w:val="28"/>
        </w:rPr>
        <w:t>Говору</w:t>
      </w:r>
      <w:r>
        <w:rPr>
          <w:szCs w:val="28"/>
        </w:rPr>
        <w:t>сі</w:t>
      </w:r>
      <w:r w:rsidRPr="00C33DBD">
        <w:rPr>
          <w:szCs w:val="28"/>
        </w:rPr>
        <w:t xml:space="preserve"> В.І. </w:t>
      </w:r>
    </w:p>
    <w:p w:rsidR="00EA4FA5" w:rsidRPr="006A0771" w:rsidRDefault="00CC31D9" w:rsidP="00EA4FA5">
      <w:pPr>
        <w:pStyle w:val="rvps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94"/>
        <w:jc w:val="both"/>
        <w:rPr>
          <w:sz w:val="28"/>
          <w:szCs w:val="28"/>
          <w:lang w:val="uk-UA"/>
        </w:rPr>
      </w:pPr>
      <w:r>
        <w:rPr>
          <w:sz w:val="28"/>
          <w:szCs w:val="28"/>
          <w:lang w:val="uk-UA"/>
        </w:rPr>
        <w:t>Згідно зі</w:t>
      </w:r>
      <w:r w:rsidR="00EA4FA5" w:rsidRPr="006A0771">
        <w:rPr>
          <w:sz w:val="28"/>
          <w:szCs w:val="28"/>
          <w:lang w:val="uk-UA"/>
        </w:rPr>
        <w:t xml:space="preserve"> статт</w:t>
      </w:r>
      <w:r>
        <w:rPr>
          <w:sz w:val="28"/>
          <w:szCs w:val="28"/>
          <w:lang w:val="uk-UA"/>
        </w:rPr>
        <w:t>ею</w:t>
      </w:r>
      <w:r w:rsidR="00EA4FA5" w:rsidRPr="006A0771">
        <w:rPr>
          <w:sz w:val="28"/>
          <w:szCs w:val="28"/>
          <w:lang w:val="uk-UA"/>
        </w:rPr>
        <w:t xml:space="preserve"> 43 Закону України «Про Вищу раду правосуддя» доповідачем – членом Третьої Дисциплінарної палати Вищої ради правосуддя </w:t>
      </w:r>
      <w:r w:rsidR="006E0C0A">
        <w:rPr>
          <w:sz w:val="28"/>
          <w:szCs w:val="28"/>
          <w:lang w:val="uk-UA"/>
        </w:rPr>
        <w:t>Говорухою В.І.</w:t>
      </w:r>
      <w:r w:rsidR="00EA4FA5" w:rsidRPr="006A0771">
        <w:rPr>
          <w:sz w:val="28"/>
          <w:szCs w:val="28"/>
          <w:lang w:val="uk-UA"/>
        </w:rPr>
        <w:t xml:space="preserve"> проведено попередню перевірку </w:t>
      </w:r>
      <w:r w:rsidR="003A13A1">
        <w:rPr>
          <w:sz w:val="28"/>
          <w:szCs w:val="28"/>
          <w:lang w:val="uk-UA"/>
        </w:rPr>
        <w:t>обставин</w:t>
      </w:r>
      <w:r w:rsidR="00EA4FA5" w:rsidRPr="006A0771">
        <w:rPr>
          <w:sz w:val="28"/>
          <w:szCs w:val="28"/>
          <w:lang w:val="uk-UA"/>
        </w:rPr>
        <w:t>,</w:t>
      </w:r>
      <w:r w:rsidR="003A13A1">
        <w:rPr>
          <w:sz w:val="28"/>
          <w:szCs w:val="28"/>
          <w:lang w:val="uk-UA"/>
        </w:rPr>
        <w:t xml:space="preserve"> викладених </w:t>
      </w:r>
      <w:r w:rsidR="00D265CF">
        <w:rPr>
          <w:sz w:val="28"/>
          <w:szCs w:val="28"/>
          <w:lang w:val="uk-UA"/>
        </w:rPr>
        <w:t>у</w:t>
      </w:r>
      <w:r w:rsidR="00424CB9">
        <w:rPr>
          <w:sz w:val="28"/>
          <w:szCs w:val="28"/>
          <w:lang w:val="uk-UA"/>
        </w:rPr>
        <w:t xml:space="preserve"> скарзі</w:t>
      </w:r>
      <w:r w:rsidR="003A13A1">
        <w:rPr>
          <w:sz w:val="28"/>
          <w:szCs w:val="28"/>
          <w:lang w:val="uk-UA"/>
        </w:rPr>
        <w:t>,</w:t>
      </w:r>
      <w:r w:rsidR="00EA4FA5" w:rsidRPr="006A0771">
        <w:rPr>
          <w:sz w:val="28"/>
          <w:szCs w:val="28"/>
          <w:lang w:val="uk-UA"/>
        </w:rPr>
        <w:t xml:space="preserve"> за результатами якої складено вмотивований висновок із викладенням фактів та обставин, що обґрунтовують надану у висновку пропозицію.</w:t>
      </w:r>
    </w:p>
    <w:p w:rsidR="00EA4FA5" w:rsidRPr="002F2170" w:rsidRDefault="00EA4FA5" w:rsidP="00EA4F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94"/>
        <w:jc w:val="both"/>
        <w:rPr>
          <w:rFonts w:ascii="Times New Roman" w:hAnsi="Times New Roman"/>
          <w:sz w:val="28"/>
          <w:szCs w:val="28"/>
          <w:lang w:val="uk-UA"/>
        </w:rPr>
      </w:pPr>
      <w:r w:rsidRPr="002F2170">
        <w:rPr>
          <w:rFonts w:ascii="Times New Roman" w:hAnsi="Times New Roman"/>
          <w:sz w:val="28"/>
          <w:szCs w:val="28"/>
          <w:lang w:val="uk-UA"/>
        </w:rPr>
        <w:t xml:space="preserve">Розглянувши висновок доповідача – члена Третьої Дисциплінарної палати Вищої ради правосуддя </w:t>
      </w:r>
      <w:r w:rsidR="006E0C0A" w:rsidRPr="002F2170">
        <w:rPr>
          <w:rFonts w:ascii="Times New Roman" w:hAnsi="Times New Roman"/>
          <w:sz w:val="28"/>
          <w:szCs w:val="28"/>
          <w:lang w:val="uk-UA"/>
        </w:rPr>
        <w:t>Говорухи В.І.</w:t>
      </w:r>
      <w:r w:rsidRPr="002F2170">
        <w:rPr>
          <w:rFonts w:ascii="Times New Roman" w:hAnsi="Times New Roman"/>
          <w:sz w:val="28"/>
          <w:szCs w:val="28"/>
          <w:lang w:val="uk-UA"/>
        </w:rPr>
        <w:t xml:space="preserve"> та додані до нього матеріали, Третя Дисциплінарна палата Вищої ради правосуддя дійшла висновку про </w:t>
      </w:r>
      <w:r w:rsidR="00320292" w:rsidRPr="002F2170">
        <w:rPr>
          <w:rFonts w:ascii="Times New Roman" w:hAnsi="Times New Roman"/>
          <w:sz w:val="28"/>
          <w:szCs w:val="28"/>
          <w:lang w:val="uk-UA"/>
        </w:rPr>
        <w:t>наявність</w:t>
      </w:r>
      <w:r w:rsidRPr="002F2170">
        <w:rPr>
          <w:rFonts w:ascii="Times New Roman" w:hAnsi="Times New Roman"/>
          <w:sz w:val="28"/>
          <w:szCs w:val="28"/>
          <w:lang w:val="uk-UA"/>
        </w:rPr>
        <w:t xml:space="preserve"> підстав для відкриття дисциплінарної справи стосовно </w:t>
      </w:r>
      <w:r w:rsidR="00A92B86">
        <w:rPr>
          <w:rFonts w:ascii="Times New Roman" w:hAnsi="Times New Roman"/>
          <w:sz w:val="28"/>
          <w:szCs w:val="28"/>
          <w:lang w:val="uk-UA"/>
        </w:rPr>
        <w:t xml:space="preserve"> судді </w:t>
      </w:r>
      <w:r w:rsidR="00A92B86" w:rsidRPr="00A92B86">
        <w:rPr>
          <w:rFonts w:ascii="Times New Roman" w:hAnsi="Times New Roman"/>
          <w:sz w:val="28"/>
          <w:szCs w:val="28"/>
          <w:lang w:val="uk-UA"/>
        </w:rPr>
        <w:t xml:space="preserve">Дзержинського районного суду міста Харкова Грищенко І.О. </w:t>
      </w:r>
      <w:r w:rsidR="006E0C0A" w:rsidRPr="00A92B86">
        <w:rPr>
          <w:rFonts w:ascii="Times New Roman" w:hAnsi="Times New Roman"/>
          <w:sz w:val="28"/>
          <w:szCs w:val="28"/>
          <w:lang w:val="uk-UA"/>
        </w:rPr>
        <w:t xml:space="preserve"> </w:t>
      </w:r>
      <w:r w:rsidR="006E0C0A" w:rsidRPr="002F2170">
        <w:rPr>
          <w:rFonts w:ascii="Times New Roman" w:hAnsi="Times New Roman"/>
          <w:sz w:val="28"/>
          <w:szCs w:val="28"/>
          <w:lang w:val="uk-UA"/>
        </w:rPr>
        <w:t xml:space="preserve">з </w:t>
      </w:r>
      <w:r w:rsidRPr="002F2170">
        <w:rPr>
          <w:rFonts w:ascii="Times New Roman" w:hAnsi="Times New Roman"/>
          <w:sz w:val="28"/>
          <w:szCs w:val="28"/>
          <w:lang w:val="uk-UA"/>
        </w:rPr>
        <w:t>огляду на таке.</w:t>
      </w:r>
    </w:p>
    <w:p w:rsidR="00A92B86" w:rsidRPr="00A92B86" w:rsidRDefault="00A92B86" w:rsidP="00A92B86">
      <w:pPr>
        <w:pStyle w:val="ac"/>
        <w:ind w:firstLine="708"/>
        <w:jc w:val="both"/>
        <w:rPr>
          <w:rFonts w:ascii="Times New Roman" w:hAnsi="Times New Roman"/>
          <w:sz w:val="28"/>
          <w:szCs w:val="28"/>
          <w:lang w:val="uk-UA"/>
        </w:rPr>
      </w:pPr>
      <w:r w:rsidRPr="00A92B86">
        <w:rPr>
          <w:rFonts w:ascii="Times New Roman" w:hAnsi="Times New Roman"/>
          <w:sz w:val="28"/>
          <w:szCs w:val="28"/>
          <w:lang w:val="uk-UA"/>
        </w:rPr>
        <w:t>У провадженні Дзержинського районного суду міста Харкова перебувала справа за позовом Публічного акціонерного товариства «Укрсоцбанк» (далі – ПАТ «Укрсоцбанк») до Миха</w:t>
      </w:r>
      <w:r w:rsidR="001077A4">
        <w:rPr>
          <w:rFonts w:ascii="Times New Roman" w:hAnsi="Times New Roman"/>
          <w:sz w:val="28"/>
          <w:szCs w:val="28"/>
          <w:lang w:val="uk-UA"/>
        </w:rPr>
        <w:t>й</w:t>
      </w:r>
      <w:r w:rsidRPr="00A92B86">
        <w:rPr>
          <w:rFonts w:ascii="Times New Roman" w:hAnsi="Times New Roman"/>
          <w:sz w:val="28"/>
          <w:szCs w:val="28"/>
          <w:lang w:val="uk-UA"/>
        </w:rPr>
        <w:t>ліка І.М., третя особа – Приватна фірма «Квант» (далі – </w:t>
      </w:r>
      <w:hyperlink r:id="rId9" w:anchor="843595" w:tgtFrame="_blank" w:tooltip="Цивільний кодекс України; нормативно-правовий акт № 435-IV від 16.01.2003" w:history="1">
        <w:r w:rsidRPr="00A92B86">
          <w:rPr>
            <w:rStyle w:val="a8"/>
            <w:rFonts w:ascii="Times New Roman" w:hAnsi="Times New Roman"/>
            <w:color w:val="auto"/>
            <w:sz w:val="28"/>
            <w:szCs w:val="28"/>
            <w:u w:val="none"/>
            <w:lang w:val="uk-UA"/>
          </w:rPr>
          <w:t>ПФ «Квант»), про звернення стягне</w:t>
        </w:r>
      </w:hyperlink>
      <w:r w:rsidRPr="00A92B86">
        <w:rPr>
          <w:rFonts w:ascii="Times New Roman" w:hAnsi="Times New Roman"/>
          <w:sz w:val="28"/>
          <w:szCs w:val="28"/>
          <w:lang w:val="uk-UA"/>
        </w:rPr>
        <w:t xml:space="preserve">ння на предмет іпотеки – чотирикімнатну квартиру </w:t>
      </w:r>
      <w:r w:rsidR="00D31B38">
        <w:rPr>
          <w:rFonts w:ascii="Times New Roman" w:hAnsi="Times New Roman"/>
          <w:sz w:val="28"/>
          <w:szCs w:val="28"/>
          <w:lang w:val="uk-UA"/>
        </w:rPr>
        <w:t>АДРЕСА</w:t>
      </w:r>
      <w:r w:rsidRPr="00A92B86">
        <w:rPr>
          <w:rFonts w:ascii="Times New Roman" w:hAnsi="Times New Roman"/>
          <w:sz w:val="28"/>
          <w:szCs w:val="28"/>
          <w:lang w:val="uk-UA"/>
        </w:rPr>
        <w:t>, в рахуно</w:t>
      </w:r>
      <w:hyperlink r:id="rId10" w:tgtFrame="_blank" w:tooltip="Цивільний кодекс України; нормативно-правовий акт № 435-IV від 16.01.2003" w:history="1">
        <w:r w:rsidRPr="00A92B86">
          <w:rPr>
            <w:rStyle w:val="a8"/>
            <w:rFonts w:ascii="Times New Roman" w:hAnsi="Times New Roman"/>
            <w:color w:val="auto"/>
            <w:sz w:val="28"/>
            <w:szCs w:val="28"/>
            <w:u w:val="none"/>
            <w:lang w:val="uk-UA"/>
          </w:rPr>
          <w:t>к погаш</w:t>
        </w:r>
      </w:hyperlink>
      <w:r w:rsidRPr="00A92B86">
        <w:rPr>
          <w:rFonts w:ascii="Times New Roman" w:hAnsi="Times New Roman"/>
          <w:sz w:val="28"/>
          <w:szCs w:val="28"/>
          <w:lang w:val="uk-UA"/>
        </w:rPr>
        <w:t xml:space="preserve">ення заборгованості в сумі </w:t>
      </w:r>
      <w:r w:rsidR="00D31B38">
        <w:rPr>
          <w:rFonts w:ascii="Times New Roman" w:hAnsi="Times New Roman"/>
          <w:sz w:val="28"/>
          <w:szCs w:val="28"/>
          <w:lang w:val="uk-UA"/>
        </w:rPr>
        <w:t xml:space="preserve">___________ грн за кредитним договором </w:t>
      </w:r>
      <w:r w:rsidRPr="00A92B86">
        <w:rPr>
          <w:rFonts w:ascii="Times New Roman" w:hAnsi="Times New Roman"/>
          <w:sz w:val="28"/>
          <w:szCs w:val="28"/>
          <w:lang w:val="uk-UA"/>
        </w:rPr>
        <w:t xml:space="preserve">№ </w:t>
      </w:r>
      <w:r w:rsidR="00D31B38">
        <w:rPr>
          <w:rFonts w:ascii="Times New Roman" w:hAnsi="Times New Roman"/>
          <w:sz w:val="28"/>
          <w:szCs w:val="28"/>
          <w:lang w:val="uk-UA"/>
        </w:rPr>
        <w:t>___________</w:t>
      </w:r>
      <w:r w:rsidRPr="00A92B86">
        <w:rPr>
          <w:rFonts w:ascii="Times New Roman" w:hAnsi="Times New Roman"/>
          <w:sz w:val="28"/>
          <w:szCs w:val="28"/>
          <w:lang w:val="uk-UA"/>
        </w:rPr>
        <w:t>, укладеним між Акціонерно-комерційним банком соціального розвитку «Укрсоцбанк» (далі – АКБ СР «Укрсоцбанк</w:t>
      </w:r>
      <w:hyperlink r:id="rId11" w:anchor="88" w:tgtFrame="_blank" w:tooltip="Про іпотеку; нормативно-правовий акт № 898-IV від 05.06.2003" w:history="1">
        <w:r w:rsidRPr="00A92B86">
          <w:rPr>
            <w:rStyle w:val="a8"/>
            <w:rFonts w:ascii="Times New Roman" w:hAnsi="Times New Roman"/>
            <w:color w:val="auto"/>
            <w:sz w:val="28"/>
            <w:szCs w:val="28"/>
            <w:u w:val="none"/>
            <w:lang w:val="uk-UA"/>
          </w:rPr>
          <w:t>») та ПФ «Квант» шляхом продажу предмет</w:t>
        </w:r>
        <w:r w:rsidR="00BA19DE">
          <w:rPr>
            <w:rStyle w:val="a8"/>
            <w:rFonts w:ascii="Times New Roman" w:hAnsi="Times New Roman"/>
            <w:color w:val="auto"/>
            <w:sz w:val="28"/>
            <w:szCs w:val="28"/>
            <w:u w:val="none"/>
            <w:lang w:val="uk-UA"/>
          </w:rPr>
          <w:t>а</w:t>
        </w:r>
        <w:r w:rsidRPr="00A92B86">
          <w:rPr>
            <w:rStyle w:val="a8"/>
            <w:rFonts w:ascii="Times New Roman" w:hAnsi="Times New Roman"/>
            <w:color w:val="auto"/>
            <w:sz w:val="28"/>
            <w:szCs w:val="28"/>
            <w:u w:val="none"/>
            <w:lang w:val="uk-UA"/>
          </w:rPr>
          <w:t xml:space="preserve"> іпотеки на прилюдних то</w:t>
        </w:r>
      </w:hyperlink>
      <w:r w:rsidRPr="00A92B86">
        <w:rPr>
          <w:rFonts w:ascii="Times New Roman" w:hAnsi="Times New Roman"/>
          <w:sz w:val="28"/>
          <w:szCs w:val="28"/>
          <w:lang w:val="uk-UA"/>
        </w:rPr>
        <w:t xml:space="preserve">ргах у межах процедури виконавчого провадження. </w:t>
      </w:r>
    </w:p>
    <w:p w:rsidR="00A92B86" w:rsidRPr="00A92B86" w:rsidRDefault="00A92B86" w:rsidP="00A92B86">
      <w:pPr>
        <w:pStyle w:val="ac"/>
        <w:ind w:firstLine="708"/>
        <w:jc w:val="both"/>
        <w:rPr>
          <w:rFonts w:ascii="Times New Roman" w:hAnsi="Times New Roman"/>
          <w:sz w:val="28"/>
          <w:szCs w:val="28"/>
          <w:lang w:val="uk-UA"/>
        </w:rPr>
      </w:pPr>
      <w:r w:rsidRPr="00A92B86">
        <w:rPr>
          <w:rStyle w:val="rvts16"/>
          <w:rFonts w:ascii="Times New Roman" w:hAnsi="Times New Roman"/>
          <w:color w:val="000000"/>
          <w:sz w:val="28"/>
          <w:szCs w:val="28"/>
          <w:lang w:val="uk-UA"/>
        </w:rPr>
        <w:t>За результатами розгляду вказаної справи Д</w:t>
      </w:r>
      <w:r w:rsidR="00BA19DE">
        <w:rPr>
          <w:rStyle w:val="rvts16"/>
          <w:rFonts w:ascii="Times New Roman" w:hAnsi="Times New Roman"/>
          <w:color w:val="000000"/>
          <w:sz w:val="28"/>
          <w:szCs w:val="28"/>
          <w:lang w:val="uk-UA"/>
        </w:rPr>
        <w:t>зержинським районним судом міста</w:t>
      </w:r>
      <w:r w:rsidRPr="00A92B86">
        <w:rPr>
          <w:rStyle w:val="rvts16"/>
          <w:rFonts w:ascii="Times New Roman" w:hAnsi="Times New Roman"/>
          <w:color w:val="000000"/>
          <w:sz w:val="28"/>
          <w:szCs w:val="28"/>
          <w:lang w:val="uk-UA"/>
        </w:rPr>
        <w:t xml:space="preserve"> Харкова 24 лютого 2011 року ухвалено заочне рішення, яким позовні вимоги ПАТ «Укрсоцбанк» задоволено. </w:t>
      </w:r>
      <w:r w:rsidRPr="00A92B86">
        <w:rPr>
          <w:rFonts w:ascii="Times New Roman" w:hAnsi="Times New Roman"/>
          <w:sz w:val="28"/>
          <w:szCs w:val="28"/>
          <w:lang w:val="uk-UA"/>
        </w:rPr>
        <w:t>Визначено у рішенні спосіб реалізації предмета іпотеки.</w:t>
      </w:r>
    </w:p>
    <w:p w:rsidR="00A92B86" w:rsidRPr="00A92B86" w:rsidRDefault="00A92B86" w:rsidP="00A92B86">
      <w:pPr>
        <w:pStyle w:val="ac"/>
        <w:ind w:firstLine="708"/>
        <w:jc w:val="both"/>
        <w:rPr>
          <w:rFonts w:ascii="Times New Roman" w:hAnsi="Times New Roman"/>
          <w:sz w:val="28"/>
          <w:szCs w:val="28"/>
          <w:lang w:val="uk-UA"/>
        </w:rPr>
      </w:pPr>
      <w:r w:rsidRPr="00A92B86">
        <w:rPr>
          <w:rFonts w:ascii="Times New Roman" w:hAnsi="Times New Roman"/>
          <w:sz w:val="28"/>
          <w:szCs w:val="28"/>
          <w:lang w:val="uk-UA"/>
        </w:rPr>
        <w:t>Ухвалою Дзержинського районного суду міста Харкова від 29 листопада 2014 року заоч</w:t>
      </w:r>
      <w:hyperlink r:id="rId12" w:anchor="241" w:tgtFrame="_blank" w:tooltip="Про іпотеку; нормативно-правовий акт № 898-IV від 05.06.2003" w:history="1">
        <w:r w:rsidRPr="00A92B86">
          <w:rPr>
            <w:rStyle w:val="a8"/>
            <w:rFonts w:ascii="Times New Roman" w:hAnsi="Times New Roman"/>
            <w:color w:val="auto"/>
            <w:sz w:val="28"/>
            <w:szCs w:val="28"/>
            <w:u w:val="none"/>
            <w:lang w:val="uk-UA"/>
          </w:rPr>
          <w:t>не рішення </w:t>
        </w:r>
        <w:r w:rsidRPr="00A92B86">
          <w:rPr>
            <w:rStyle w:val="rvts16"/>
            <w:rFonts w:ascii="Times New Roman" w:hAnsi="Times New Roman"/>
            <w:sz w:val="28"/>
            <w:szCs w:val="28"/>
            <w:lang w:val="uk-UA"/>
          </w:rPr>
          <w:t xml:space="preserve">Дзержинського районного суду міста Харкова від                         </w:t>
        </w:r>
        <w:r w:rsidRPr="00A92B86">
          <w:rPr>
            <w:rStyle w:val="rvts16"/>
            <w:rFonts w:ascii="Times New Roman" w:hAnsi="Times New Roman"/>
            <w:sz w:val="28"/>
            <w:szCs w:val="28"/>
            <w:lang w:val="uk-UA"/>
          </w:rPr>
          <w:lastRenderedPageBreak/>
          <w:t>24 лютого 2011 року</w:t>
        </w:r>
        <w:r w:rsidRPr="00A92B86">
          <w:rPr>
            <w:rStyle w:val="a8"/>
            <w:rFonts w:ascii="Times New Roman" w:hAnsi="Times New Roman"/>
            <w:color w:val="auto"/>
            <w:sz w:val="28"/>
            <w:szCs w:val="28"/>
            <w:u w:val="none"/>
            <w:lang w:val="uk-UA"/>
          </w:rPr>
          <w:t> скасовано, справу призначено до розгляду в загальному порядку.</w:t>
        </w:r>
      </w:hyperlink>
    </w:p>
    <w:p w:rsidR="00A92B86" w:rsidRPr="00A92B86" w:rsidRDefault="00A92B86" w:rsidP="00A92B8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Рішенням Дзержинського районного суду міста Харкова від 14 серпня 2015 року, яке залишен</w:t>
      </w:r>
      <w:r w:rsidR="00BA19DE">
        <w:rPr>
          <w:rFonts w:ascii="Times New Roman" w:eastAsia="Times New Roman" w:hAnsi="Times New Roman" w:cs="Times New Roman"/>
          <w:color w:val="000000"/>
          <w:sz w:val="28"/>
          <w:szCs w:val="28"/>
          <w:lang w:val="uk-UA"/>
        </w:rPr>
        <w:t>о</w:t>
      </w:r>
      <w:r w:rsidRPr="00A92B86">
        <w:rPr>
          <w:rFonts w:ascii="Times New Roman" w:eastAsia="Times New Roman" w:hAnsi="Times New Roman" w:cs="Times New Roman"/>
          <w:color w:val="000000"/>
          <w:sz w:val="28"/>
          <w:szCs w:val="28"/>
          <w:lang w:val="uk-UA"/>
        </w:rPr>
        <w:t xml:space="preserve"> без змін ухвалою Апеляційного суду Харківської області від 21 жовтня 2015 року, у задоволенні позовних вимог ПАТ «Укрсоцбанк» відмовлено.</w:t>
      </w:r>
    </w:p>
    <w:p w:rsidR="00A92B86" w:rsidRPr="00A92B86" w:rsidRDefault="00A92B86" w:rsidP="00A92B8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Не погодившись з цим рішенням</w:t>
      </w:r>
      <w:r w:rsidR="00BA19DE">
        <w:rPr>
          <w:rFonts w:ascii="Times New Roman" w:eastAsia="Times New Roman" w:hAnsi="Times New Roman" w:cs="Times New Roman"/>
          <w:color w:val="000000"/>
          <w:sz w:val="28"/>
          <w:szCs w:val="28"/>
          <w:lang w:val="uk-UA"/>
        </w:rPr>
        <w:t>,</w:t>
      </w:r>
      <w:r w:rsidRPr="00A92B86">
        <w:rPr>
          <w:rFonts w:ascii="Times New Roman" w:eastAsia="Times New Roman" w:hAnsi="Times New Roman" w:cs="Times New Roman"/>
          <w:color w:val="000000"/>
          <w:sz w:val="28"/>
          <w:szCs w:val="28"/>
          <w:lang w:val="uk-UA"/>
        </w:rPr>
        <w:t xml:space="preserve"> ПАТ «Укрсоцбанк» подало до Вищого спеціалізованого суду України з розгляду цивільних і кримінальних справ касаційну скаргу.</w:t>
      </w:r>
    </w:p>
    <w:p w:rsidR="00A92B86" w:rsidRPr="00A92B86" w:rsidRDefault="00A92B86" w:rsidP="00A92B86">
      <w:pPr>
        <w:pStyle w:val="a6"/>
        <w:ind w:firstLine="708"/>
        <w:jc w:val="both"/>
        <w:rPr>
          <w:rFonts w:ascii="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 xml:space="preserve">18 травня 2016 року Вищий спеціалізований суд України з розгляду цивільних і кримінальних справ здійснив касаційний розгляд справи </w:t>
      </w:r>
      <w:r w:rsidR="00BA19DE">
        <w:rPr>
          <w:rFonts w:ascii="Times New Roman" w:eastAsia="Times New Roman" w:hAnsi="Times New Roman" w:cs="Times New Roman"/>
          <w:color w:val="000000"/>
          <w:sz w:val="28"/>
          <w:szCs w:val="28"/>
          <w:lang w:val="uk-UA"/>
        </w:rPr>
        <w:t xml:space="preserve">                                             </w:t>
      </w:r>
      <w:r w:rsidRPr="00A92B86">
        <w:rPr>
          <w:rFonts w:ascii="Times New Roman" w:hAnsi="Times New Roman" w:cs="Times New Roman"/>
          <w:sz w:val="28"/>
          <w:szCs w:val="28"/>
          <w:lang w:val="uk-UA"/>
        </w:rPr>
        <w:t>№ 2-1746/11</w:t>
      </w:r>
      <w:r w:rsidR="00BA19DE">
        <w:rPr>
          <w:rFonts w:ascii="Times New Roman" w:hAnsi="Times New Roman" w:cs="Times New Roman"/>
          <w:sz w:val="28"/>
          <w:szCs w:val="28"/>
          <w:lang w:val="uk-UA"/>
        </w:rPr>
        <w:t>, за результатами</w:t>
      </w:r>
      <w:r w:rsidRPr="00A92B86">
        <w:rPr>
          <w:rFonts w:ascii="Times New Roman" w:hAnsi="Times New Roman" w:cs="Times New Roman"/>
          <w:sz w:val="28"/>
          <w:szCs w:val="28"/>
          <w:lang w:val="uk-UA"/>
        </w:rPr>
        <w:t xml:space="preserve"> якого постановив ухвалу про скасування рішення </w:t>
      </w:r>
      <w:r w:rsidRPr="00A92B86">
        <w:rPr>
          <w:rStyle w:val="rvts16"/>
          <w:rFonts w:ascii="Times New Roman" w:hAnsi="Times New Roman" w:cs="Times New Roman"/>
          <w:color w:val="000000"/>
          <w:sz w:val="28"/>
          <w:szCs w:val="28"/>
          <w:lang w:val="uk-UA"/>
        </w:rPr>
        <w:t>Дзержинського районного суду місті Харкова від 14 серпня 2015 року та ухвали </w:t>
      </w:r>
      <w:r w:rsidRPr="00A92B86">
        <w:rPr>
          <w:rFonts w:ascii="Times New Roman" w:hAnsi="Times New Roman" w:cs="Times New Roman"/>
          <w:color w:val="000000"/>
          <w:sz w:val="28"/>
          <w:szCs w:val="28"/>
          <w:lang w:val="uk-UA"/>
        </w:rPr>
        <w:t>Апеляційного суду Харківської області від 21 жовтня 2015 року  і направлення справи на новий розгляд до суду першої інстанції.</w:t>
      </w:r>
    </w:p>
    <w:p w:rsidR="00A92B86" w:rsidRPr="00A92B86" w:rsidRDefault="00A92B86" w:rsidP="00A92B86">
      <w:pPr>
        <w:pStyle w:val="a6"/>
        <w:ind w:firstLine="708"/>
        <w:jc w:val="both"/>
        <w:rPr>
          <w:rFonts w:ascii="Times New Roman" w:hAnsi="Times New Roman" w:cs="Times New Roman"/>
          <w:sz w:val="28"/>
          <w:szCs w:val="28"/>
          <w:lang w:val="uk-UA"/>
        </w:rPr>
      </w:pPr>
      <w:r w:rsidRPr="00A92B86">
        <w:rPr>
          <w:rFonts w:ascii="Times New Roman" w:hAnsi="Times New Roman" w:cs="Times New Roman"/>
          <w:color w:val="000000"/>
          <w:sz w:val="28"/>
          <w:szCs w:val="28"/>
          <w:lang w:val="uk-UA"/>
        </w:rPr>
        <w:t xml:space="preserve">На підставі заяви представника </w:t>
      </w:r>
      <w:r w:rsidRPr="00A92B86">
        <w:rPr>
          <w:rFonts w:ascii="Times New Roman" w:hAnsi="Times New Roman" w:cs="Times New Roman"/>
          <w:sz w:val="28"/>
          <w:szCs w:val="28"/>
          <w:lang w:val="uk-UA"/>
        </w:rPr>
        <w:t>позивача про відмову від позову ухвалою Дзержинського районного суду міста Харкова від 10 ли</w:t>
      </w:r>
      <w:r w:rsidR="00BA19DE">
        <w:rPr>
          <w:rFonts w:ascii="Times New Roman" w:hAnsi="Times New Roman" w:cs="Times New Roman"/>
          <w:sz w:val="28"/>
          <w:szCs w:val="28"/>
          <w:lang w:val="uk-UA"/>
        </w:rPr>
        <w:t>стопада 2017 року провадження у</w:t>
      </w:r>
      <w:r w:rsidRPr="00A92B86">
        <w:rPr>
          <w:rFonts w:ascii="Times New Roman" w:hAnsi="Times New Roman" w:cs="Times New Roman"/>
          <w:sz w:val="28"/>
          <w:szCs w:val="28"/>
          <w:lang w:val="uk-UA"/>
        </w:rPr>
        <w:t xml:space="preserve"> справі було закрито.</w:t>
      </w:r>
    </w:p>
    <w:p w:rsidR="00A92B86" w:rsidRPr="00A92B86" w:rsidRDefault="00A92B86" w:rsidP="00A92B86">
      <w:pPr>
        <w:pStyle w:val="a6"/>
        <w:ind w:firstLine="708"/>
        <w:jc w:val="both"/>
        <w:rPr>
          <w:rFonts w:ascii="Times New Roman" w:hAnsi="Times New Roman" w:cs="Times New Roman"/>
          <w:sz w:val="28"/>
          <w:szCs w:val="28"/>
          <w:lang w:val="uk-UA"/>
        </w:rPr>
      </w:pPr>
      <w:r w:rsidRPr="00A92B86">
        <w:rPr>
          <w:rFonts w:ascii="Times New Roman" w:hAnsi="Times New Roman" w:cs="Times New Roman"/>
          <w:color w:val="000000"/>
          <w:sz w:val="28"/>
          <w:szCs w:val="28"/>
          <w:lang w:val="uk-UA"/>
        </w:rPr>
        <w:t>5 травня</w:t>
      </w:r>
      <w:r w:rsidRPr="00A92B86">
        <w:rPr>
          <w:rFonts w:ascii="Times New Roman" w:eastAsia="Times New Roman" w:hAnsi="Times New Roman" w:cs="Times New Roman"/>
          <w:color w:val="000000"/>
          <w:sz w:val="28"/>
          <w:szCs w:val="28"/>
          <w:lang w:val="uk-UA"/>
        </w:rPr>
        <w:t xml:space="preserve"> 2018 року Михайлік І.М. </w:t>
      </w:r>
      <w:r w:rsidR="00EF458F">
        <w:rPr>
          <w:rFonts w:ascii="Times New Roman" w:eastAsia="Times New Roman" w:hAnsi="Times New Roman" w:cs="Times New Roman"/>
          <w:color w:val="000000"/>
          <w:sz w:val="28"/>
          <w:szCs w:val="28"/>
          <w:lang w:val="uk-UA"/>
        </w:rPr>
        <w:t xml:space="preserve">через свого представника – Козуба О.І. </w:t>
      </w:r>
      <w:r w:rsidR="00BA19DE">
        <w:rPr>
          <w:rFonts w:ascii="Times New Roman" w:eastAsia="Times New Roman" w:hAnsi="Times New Roman" w:cs="Times New Roman"/>
          <w:color w:val="000000"/>
          <w:sz w:val="28"/>
          <w:szCs w:val="28"/>
          <w:lang w:val="uk-UA"/>
        </w:rPr>
        <w:t xml:space="preserve">звернувся до </w:t>
      </w:r>
      <w:r w:rsidRPr="00A92B86">
        <w:rPr>
          <w:rFonts w:ascii="Times New Roman" w:hAnsi="Times New Roman" w:cs="Times New Roman"/>
          <w:sz w:val="28"/>
          <w:szCs w:val="28"/>
          <w:lang w:val="uk-UA"/>
        </w:rPr>
        <w:t>Дзержинського районного суду міста Харкова із заявою про поворот виконання судового рішення від</w:t>
      </w:r>
      <w:r w:rsidR="00EF458F">
        <w:rPr>
          <w:rFonts w:ascii="Times New Roman" w:hAnsi="Times New Roman" w:cs="Times New Roman"/>
          <w:sz w:val="28"/>
          <w:szCs w:val="28"/>
          <w:lang w:val="uk-UA"/>
        </w:rPr>
        <w:t xml:space="preserve"> </w:t>
      </w:r>
      <w:r w:rsidRPr="00A92B86">
        <w:rPr>
          <w:rFonts w:ascii="Times New Roman" w:hAnsi="Times New Roman" w:cs="Times New Roman"/>
          <w:sz w:val="28"/>
          <w:szCs w:val="28"/>
          <w:lang w:val="uk-UA"/>
        </w:rPr>
        <w:t xml:space="preserve">24 лютого </w:t>
      </w:r>
      <w:r w:rsidR="00BA19DE">
        <w:rPr>
          <w:rFonts w:ascii="Times New Roman" w:hAnsi="Times New Roman" w:cs="Times New Roman"/>
          <w:sz w:val="28"/>
          <w:szCs w:val="28"/>
          <w:lang w:val="uk-UA"/>
        </w:rPr>
        <w:t>2011 року, яке фактично виконано</w:t>
      </w:r>
      <w:r w:rsidRPr="00A92B86">
        <w:rPr>
          <w:rFonts w:ascii="Times New Roman" w:hAnsi="Times New Roman" w:cs="Times New Roman"/>
          <w:sz w:val="28"/>
          <w:szCs w:val="28"/>
          <w:lang w:val="uk-UA"/>
        </w:rPr>
        <w:t xml:space="preserve"> шляхом продажу предмета іпотеки на прилюдних торгах 25 жовтня 2013 року.</w:t>
      </w:r>
    </w:p>
    <w:p w:rsidR="00A92B86" w:rsidRPr="00A92B86" w:rsidRDefault="00A92B86" w:rsidP="00A92B86">
      <w:pPr>
        <w:pStyle w:val="a6"/>
        <w:ind w:firstLine="708"/>
        <w:jc w:val="both"/>
        <w:rPr>
          <w:rFonts w:ascii="Times New Roman" w:hAnsi="Times New Roman" w:cs="Times New Roman"/>
          <w:sz w:val="28"/>
          <w:szCs w:val="28"/>
          <w:lang w:val="uk-UA"/>
        </w:rPr>
      </w:pPr>
      <w:r w:rsidRPr="00A92B86">
        <w:rPr>
          <w:rFonts w:ascii="Times New Roman" w:hAnsi="Times New Roman" w:cs="Times New Roman"/>
          <w:sz w:val="28"/>
          <w:szCs w:val="28"/>
          <w:lang w:val="uk-UA"/>
        </w:rPr>
        <w:t>На підставі автоматизовано</w:t>
      </w:r>
      <w:r w:rsidR="00BA19DE">
        <w:rPr>
          <w:rFonts w:ascii="Times New Roman" w:hAnsi="Times New Roman" w:cs="Times New Roman"/>
          <w:sz w:val="28"/>
          <w:szCs w:val="28"/>
          <w:lang w:val="uk-UA"/>
        </w:rPr>
        <w:t>го розподілу справи між суддями</w:t>
      </w:r>
      <w:r w:rsidRPr="00A92B86">
        <w:rPr>
          <w:rFonts w:ascii="Times New Roman" w:hAnsi="Times New Roman" w:cs="Times New Roman"/>
          <w:sz w:val="28"/>
          <w:szCs w:val="28"/>
          <w:lang w:val="uk-UA"/>
        </w:rPr>
        <w:t xml:space="preserve"> вказану заяву передано судді Грищенко І.М. та вперше призначено до розгляду на 1 червня 2018 року.</w:t>
      </w:r>
    </w:p>
    <w:p w:rsidR="00A92B86" w:rsidRPr="00A92B86" w:rsidRDefault="00A92B86" w:rsidP="00A92B86">
      <w:pPr>
        <w:pStyle w:val="a6"/>
        <w:ind w:firstLine="708"/>
        <w:jc w:val="both"/>
        <w:rPr>
          <w:rFonts w:ascii="Times New Roman" w:eastAsia="Times New Roman" w:hAnsi="Times New Roman" w:cs="Times New Roman"/>
          <w:color w:val="000000"/>
          <w:sz w:val="28"/>
          <w:szCs w:val="28"/>
          <w:lang w:val="uk-UA"/>
        </w:rPr>
      </w:pPr>
      <w:r w:rsidRPr="00A92B86">
        <w:rPr>
          <w:rFonts w:ascii="Times New Roman" w:hAnsi="Times New Roman" w:cs="Times New Roman"/>
          <w:sz w:val="28"/>
          <w:szCs w:val="28"/>
          <w:lang w:val="uk-UA"/>
        </w:rPr>
        <w:t xml:space="preserve">У зв’язку з необхідністю ознайомитися з матеріалами справи, представником Акціонерного товариства «Укрсоцбанк» (правонаступник –  </w:t>
      </w:r>
      <w:r w:rsidRPr="00A92B86">
        <w:rPr>
          <w:rFonts w:ascii="Times New Roman" w:eastAsia="Times New Roman" w:hAnsi="Times New Roman" w:cs="Times New Roman"/>
          <w:color w:val="000000"/>
          <w:sz w:val="28"/>
          <w:szCs w:val="28"/>
          <w:lang w:val="uk-UA"/>
        </w:rPr>
        <w:t xml:space="preserve">ПАТ «Укрсоцбанк») до суду подано заяву про відкладення її розгляду, що стало підставою призначення справи на 6 липня 2018 року. </w:t>
      </w:r>
    </w:p>
    <w:p w:rsidR="00A92B86" w:rsidRPr="00A92B86" w:rsidRDefault="00A92B86" w:rsidP="00A92B8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6 липня 2018 року суддя Грищенко І.О. перебувала у відрядженні, тому розгляд справи не відбувся, наступне судове засідання призначено на 31 серпня 2018 року.</w:t>
      </w:r>
    </w:p>
    <w:p w:rsidR="00A92B86" w:rsidRPr="00A92B86" w:rsidRDefault="00A92B86" w:rsidP="00A92B8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Оскільки у судове засідання 31 серпня 2018 року не з’явився представник банку та представник відділу державної виконавчої служби Дзержинського району Харківського міського управління юстиції</w:t>
      </w:r>
      <w:r w:rsidRPr="00A92B86">
        <w:rPr>
          <w:rFonts w:ascii="Times New Roman" w:eastAsia="Times New Roman" w:hAnsi="Times New Roman" w:cs="Times New Roman"/>
          <w:i/>
          <w:color w:val="000000"/>
          <w:sz w:val="28"/>
          <w:szCs w:val="28"/>
          <w:lang w:val="uk-UA"/>
        </w:rPr>
        <w:t xml:space="preserve"> </w:t>
      </w:r>
      <w:r w:rsidRPr="00A92B86">
        <w:rPr>
          <w:rFonts w:ascii="Times New Roman" w:eastAsia="Times New Roman" w:hAnsi="Times New Roman" w:cs="Times New Roman"/>
          <w:color w:val="000000"/>
          <w:sz w:val="28"/>
          <w:szCs w:val="28"/>
          <w:lang w:val="uk-UA"/>
        </w:rPr>
        <w:t>у справі</w:t>
      </w:r>
      <w:r w:rsidR="001077A4">
        <w:rPr>
          <w:rFonts w:ascii="Times New Roman" w:eastAsia="Times New Roman" w:hAnsi="Times New Roman" w:cs="Times New Roman"/>
          <w:color w:val="000000"/>
          <w:sz w:val="28"/>
          <w:szCs w:val="28"/>
          <w:lang w:val="uk-UA"/>
        </w:rPr>
        <w:t>,</w:t>
      </w:r>
      <w:r w:rsidRPr="00A92B86">
        <w:rPr>
          <w:rFonts w:ascii="Times New Roman" w:eastAsia="Times New Roman" w:hAnsi="Times New Roman" w:cs="Times New Roman"/>
          <w:color w:val="000000"/>
          <w:sz w:val="28"/>
          <w:szCs w:val="28"/>
          <w:lang w:val="uk-UA"/>
        </w:rPr>
        <w:t xml:space="preserve"> оголошено перерву до 11 жовтня 2018 року. </w:t>
      </w:r>
    </w:p>
    <w:p w:rsidR="00A92B86" w:rsidRPr="00A92B86" w:rsidRDefault="00A92B86" w:rsidP="00A92B8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 xml:space="preserve">Розгляд справи, призначений на 11 жовтня 2018 року не відбувся у зв’язку з перебуванням судді Грищенко І.О. у нарадчій кімнаті у кримінальному провадженні за обвинуваченням </w:t>
      </w:r>
      <w:r w:rsidR="00D31B38">
        <w:rPr>
          <w:rFonts w:ascii="Times New Roman" w:eastAsia="Times New Roman" w:hAnsi="Times New Roman" w:cs="Times New Roman"/>
          <w:color w:val="000000"/>
          <w:sz w:val="28"/>
          <w:szCs w:val="28"/>
          <w:lang w:val="uk-UA"/>
        </w:rPr>
        <w:t xml:space="preserve">Особа-2 за частиною другою </w:t>
      </w:r>
      <w:r w:rsidRPr="00A92B86">
        <w:rPr>
          <w:rFonts w:ascii="Times New Roman" w:eastAsia="Times New Roman" w:hAnsi="Times New Roman" w:cs="Times New Roman"/>
          <w:color w:val="000000"/>
          <w:sz w:val="28"/>
          <w:szCs w:val="28"/>
          <w:lang w:val="uk-UA"/>
        </w:rPr>
        <w:t xml:space="preserve">статті 186 Кримінального кодексу України (далі – КК України), наступне засідання призначено на 16 жовтня 2018 року. </w:t>
      </w:r>
    </w:p>
    <w:p w:rsidR="00A92B86" w:rsidRPr="00A92B86" w:rsidRDefault="00A92B86" w:rsidP="00A92B8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З підстав перебування судді Грищенко І.О. у нарадчій кімнаті у кримінальному провадженн</w:t>
      </w:r>
      <w:r w:rsidR="00BA19DE">
        <w:rPr>
          <w:rFonts w:ascii="Times New Roman" w:eastAsia="Times New Roman" w:hAnsi="Times New Roman" w:cs="Times New Roman"/>
          <w:color w:val="000000"/>
          <w:sz w:val="28"/>
          <w:szCs w:val="28"/>
          <w:lang w:val="uk-UA"/>
        </w:rPr>
        <w:t>і</w:t>
      </w:r>
      <w:r w:rsidRPr="00A92B86">
        <w:rPr>
          <w:rFonts w:ascii="Times New Roman" w:eastAsia="Times New Roman" w:hAnsi="Times New Roman" w:cs="Times New Roman"/>
          <w:color w:val="000000"/>
          <w:sz w:val="28"/>
          <w:szCs w:val="28"/>
          <w:lang w:val="uk-UA"/>
        </w:rPr>
        <w:t xml:space="preserve"> за обвинуваченням  </w:t>
      </w:r>
      <w:r w:rsidR="00D31B38">
        <w:rPr>
          <w:rFonts w:ascii="Times New Roman" w:eastAsia="Times New Roman" w:hAnsi="Times New Roman" w:cs="Times New Roman"/>
          <w:color w:val="000000"/>
          <w:sz w:val="28"/>
          <w:szCs w:val="28"/>
          <w:lang w:val="uk-UA"/>
        </w:rPr>
        <w:t>Особа-3</w:t>
      </w:r>
      <w:r w:rsidRPr="00A92B86">
        <w:rPr>
          <w:rFonts w:ascii="Times New Roman" w:eastAsia="Times New Roman" w:hAnsi="Times New Roman" w:cs="Times New Roman"/>
          <w:color w:val="000000"/>
          <w:sz w:val="28"/>
          <w:szCs w:val="28"/>
          <w:lang w:val="uk-UA"/>
        </w:rPr>
        <w:t xml:space="preserve"> за частиною першою </w:t>
      </w:r>
      <w:r w:rsidRPr="00A92B86">
        <w:rPr>
          <w:rFonts w:ascii="Times New Roman" w:eastAsia="Times New Roman" w:hAnsi="Times New Roman" w:cs="Times New Roman"/>
          <w:color w:val="000000"/>
          <w:sz w:val="28"/>
          <w:szCs w:val="28"/>
          <w:lang w:val="uk-UA"/>
        </w:rPr>
        <w:lastRenderedPageBreak/>
        <w:t>статті 194 КК України не відбуло</w:t>
      </w:r>
      <w:r w:rsidR="00D31B38">
        <w:rPr>
          <w:rFonts w:ascii="Times New Roman" w:eastAsia="Times New Roman" w:hAnsi="Times New Roman" w:cs="Times New Roman"/>
          <w:color w:val="000000"/>
          <w:sz w:val="28"/>
          <w:szCs w:val="28"/>
          <w:lang w:val="uk-UA"/>
        </w:rPr>
        <w:t xml:space="preserve">ся судове засідання і 16 жовтня </w:t>
      </w:r>
      <w:r w:rsidRPr="00A92B86">
        <w:rPr>
          <w:rFonts w:ascii="Times New Roman" w:eastAsia="Times New Roman" w:hAnsi="Times New Roman" w:cs="Times New Roman"/>
          <w:color w:val="000000"/>
          <w:sz w:val="28"/>
          <w:szCs w:val="28"/>
          <w:lang w:val="uk-UA"/>
        </w:rPr>
        <w:t xml:space="preserve">2018 року. Визначено дату наступного засідання – </w:t>
      </w:r>
      <w:r>
        <w:rPr>
          <w:rFonts w:ascii="Times New Roman" w:eastAsia="Times New Roman" w:hAnsi="Times New Roman" w:cs="Times New Roman"/>
          <w:color w:val="000000"/>
          <w:sz w:val="28"/>
          <w:szCs w:val="28"/>
          <w:lang w:val="uk-UA"/>
        </w:rPr>
        <w:t>2</w:t>
      </w:r>
      <w:r w:rsidRPr="00A92B86">
        <w:rPr>
          <w:rFonts w:ascii="Times New Roman" w:eastAsia="Times New Roman" w:hAnsi="Times New Roman" w:cs="Times New Roman"/>
          <w:color w:val="000000"/>
          <w:sz w:val="28"/>
          <w:szCs w:val="28"/>
          <w:lang w:val="uk-UA"/>
        </w:rPr>
        <w:t xml:space="preserve">4 жовтня 2018 року. </w:t>
      </w:r>
    </w:p>
    <w:p w:rsidR="00A92B86" w:rsidRPr="00A92B86" w:rsidRDefault="00A92B86" w:rsidP="00A92B8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У судовому засіданні 24 жовтня 2018 року за клопотанням зацікавленої особи оголошено перерву до 21 листопада 2018 року. Також до суду подан</w:t>
      </w:r>
      <w:r w:rsidR="00BA19DE">
        <w:rPr>
          <w:rFonts w:ascii="Times New Roman" w:eastAsia="Times New Roman" w:hAnsi="Times New Roman" w:cs="Times New Roman"/>
          <w:color w:val="000000"/>
          <w:sz w:val="28"/>
          <w:szCs w:val="28"/>
          <w:lang w:val="uk-UA"/>
        </w:rPr>
        <w:t>о</w:t>
      </w:r>
      <w:r w:rsidRPr="00A92B86">
        <w:rPr>
          <w:rFonts w:ascii="Times New Roman" w:eastAsia="Times New Roman" w:hAnsi="Times New Roman" w:cs="Times New Roman"/>
          <w:color w:val="000000"/>
          <w:sz w:val="28"/>
          <w:szCs w:val="28"/>
          <w:lang w:val="uk-UA"/>
        </w:rPr>
        <w:t xml:space="preserve"> клопотання представника Михайліка І.М. про залучення доказів та виклику у судове засідання свідка – державного виконавця Шевченківського ВДВС ГТУЮ міста Харкова </w:t>
      </w:r>
      <w:r w:rsidR="00D31B38">
        <w:rPr>
          <w:rFonts w:ascii="Times New Roman" w:eastAsia="Times New Roman" w:hAnsi="Times New Roman" w:cs="Times New Roman"/>
          <w:color w:val="000000"/>
          <w:sz w:val="28"/>
          <w:szCs w:val="28"/>
          <w:lang w:val="uk-UA"/>
        </w:rPr>
        <w:t>Особа-4.</w:t>
      </w:r>
    </w:p>
    <w:p w:rsidR="00A92B86" w:rsidRPr="00A92B86" w:rsidRDefault="00A92B86" w:rsidP="00A92B8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 xml:space="preserve">21 листопада 2018 року суддя Грищенко І.О. </w:t>
      </w:r>
      <w:r w:rsidR="00BA19DE">
        <w:rPr>
          <w:rFonts w:ascii="Times New Roman" w:eastAsia="Times New Roman" w:hAnsi="Times New Roman" w:cs="Times New Roman"/>
          <w:color w:val="000000"/>
          <w:sz w:val="28"/>
          <w:szCs w:val="28"/>
          <w:lang w:val="uk-UA"/>
        </w:rPr>
        <w:t>брала</w:t>
      </w:r>
      <w:r w:rsidRPr="00A92B86">
        <w:rPr>
          <w:rFonts w:ascii="Times New Roman" w:eastAsia="Times New Roman" w:hAnsi="Times New Roman" w:cs="Times New Roman"/>
          <w:color w:val="000000"/>
          <w:sz w:val="28"/>
          <w:szCs w:val="28"/>
          <w:lang w:val="uk-UA"/>
        </w:rPr>
        <w:t xml:space="preserve"> участь у складі колегії під час розгляду кримінального</w:t>
      </w:r>
      <w:r w:rsidR="00BA19DE">
        <w:rPr>
          <w:rFonts w:ascii="Times New Roman" w:eastAsia="Times New Roman" w:hAnsi="Times New Roman" w:cs="Times New Roman"/>
          <w:color w:val="000000"/>
          <w:sz w:val="28"/>
          <w:szCs w:val="28"/>
          <w:lang w:val="uk-UA"/>
        </w:rPr>
        <w:t xml:space="preserve"> провадження за обвинуваченням </w:t>
      </w:r>
      <w:r w:rsidR="00D31B38">
        <w:rPr>
          <w:rFonts w:ascii="Times New Roman" w:eastAsia="Times New Roman" w:hAnsi="Times New Roman" w:cs="Times New Roman"/>
          <w:color w:val="000000"/>
          <w:sz w:val="28"/>
          <w:szCs w:val="28"/>
          <w:lang w:val="uk-UA"/>
        </w:rPr>
        <w:t>Особа-5</w:t>
      </w:r>
      <w:r w:rsidRPr="00A92B86">
        <w:rPr>
          <w:rFonts w:ascii="Times New Roman" w:eastAsia="Times New Roman" w:hAnsi="Times New Roman" w:cs="Times New Roman"/>
          <w:color w:val="000000"/>
          <w:sz w:val="28"/>
          <w:szCs w:val="28"/>
          <w:lang w:val="uk-UA"/>
        </w:rPr>
        <w:t xml:space="preserve"> за статтею 366 КК України, розгляд справи відкладено на 14 січня 2019 року. </w:t>
      </w:r>
    </w:p>
    <w:p w:rsidR="00A92B86" w:rsidRPr="00A92B86" w:rsidRDefault="00A92B86" w:rsidP="00A92B8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 xml:space="preserve">У зв’язку з розглядом суддею Грищенко І.О. клопотання про обрання запобіжного заходу стосовно </w:t>
      </w:r>
      <w:r w:rsidR="00D31B38">
        <w:rPr>
          <w:rFonts w:ascii="Times New Roman" w:eastAsia="Times New Roman" w:hAnsi="Times New Roman" w:cs="Times New Roman"/>
          <w:color w:val="000000"/>
          <w:sz w:val="28"/>
          <w:szCs w:val="28"/>
          <w:lang w:val="uk-UA"/>
        </w:rPr>
        <w:t>Особа-6</w:t>
      </w:r>
      <w:r w:rsidRPr="00A92B86">
        <w:rPr>
          <w:rFonts w:ascii="Times New Roman" w:eastAsia="Times New Roman" w:hAnsi="Times New Roman" w:cs="Times New Roman"/>
          <w:color w:val="000000"/>
          <w:sz w:val="28"/>
          <w:szCs w:val="28"/>
          <w:lang w:val="uk-UA"/>
        </w:rPr>
        <w:t xml:space="preserve">, розгляд справи </w:t>
      </w:r>
      <w:r w:rsidRPr="00A92B86">
        <w:rPr>
          <w:rFonts w:ascii="Times New Roman" w:hAnsi="Times New Roman" w:cs="Times New Roman"/>
          <w:sz w:val="28"/>
          <w:szCs w:val="28"/>
          <w:lang w:val="uk-UA"/>
        </w:rPr>
        <w:t xml:space="preserve">№ 2-1746/11, </w:t>
      </w:r>
      <w:r w:rsidRPr="00A92B86">
        <w:rPr>
          <w:rFonts w:ascii="Times New Roman" w:eastAsia="Times New Roman" w:hAnsi="Times New Roman" w:cs="Times New Roman"/>
          <w:color w:val="000000"/>
          <w:sz w:val="28"/>
          <w:szCs w:val="28"/>
          <w:lang w:val="uk-UA"/>
        </w:rPr>
        <w:t>призначений на 14 січня 2019 року</w:t>
      </w:r>
      <w:r w:rsidR="00BA19DE">
        <w:rPr>
          <w:rFonts w:ascii="Times New Roman" w:eastAsia="Times New Roman" w:hAnsi="Times New Roman" w:cs="Times New Roman"/>
          <w:color w:val="000000"/>
          <w:sz w:val="28"/>
          <w:szCs w:val="28"/>
          <w:lang w:val="uk-UA"/>
        </w:rPr>
        <w:t>,</w:t>
      </w:r>
      <w:r w:rsidRPr="00A92B86">
        <w:rPr>
          <w:rFonts w:ascii="Times New Roman" w:eastAsia="Times New Roman" w:hAnsi="Times New Roman" w:cs="Times New Roman"/>
          <w:color w:val="000000"/>
          <w:sz w:val="28"/>
          <w:szCs w:val="28"/>
          <w:lang w:val="uk-UA"/>
        </w:rPr>
        <w:t xml:space="preserve"> не відбувся, наступне судове засідання призначено на </w:t>
      </w:r>
      <w:r w:rsidR="00D31B38">
        <w:rPr>
          <w:rFonts w:ascii="Times New Roman" w:eastAsia="Times New Roman" w:hAnsi="Times New Roman" w:cs="Times New Roman"/>
          <w:color w:val="000000"/>
          <w:sz w:val="28"/>
          <w:szCs w:val="28"/>
          <w:lang w:val="uk-UA"/>
        </w:rPr>
        <w:t xml:space="preserve">                   </w:t>
      </w:r>
      <w:r w:rsidRPr="00A92B86">
        <w:rPr>
          <w:rFonts w:ascii="Times New Roman" w:eastAsia="Times New Roman" w:hAnsi="Times New Roman" w:cs="Times New Roman"/>
          <w:color w:val="000000"/>
          <w:sz w:val="28"/>
          <w:szCs w:val="28"/>
          <w:lang w:val="uk-UA"/>
        </w:rPr>
        <w:t xml:space="preserve">2 квітня 2019 року. </w:t>
      </w:r>
    </w:p>
    <w:p w:rsidR="00A92B86" w:rsidRPr="00A92B86" w:rsidRDefault="00A92B86" w:rsidP="00A92B8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2 квітня 2019 року у судове засідання не з’явилися учасники справи, у зв’язку з чим оголошено перерву до 23 квітня 2019 року.</w:t>
      </w:r>
    </w:p>
    <w:p w:rsidR="00A92B86" w:rsidRPr="00A92B86" w:rsidRDefault="00A92B86" w:rsidP="00A92B8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Неможливість суддею Грищенко І.О. здійснити розгляд справи, призначеної на 23 квітня 2019 року, 1 липня 2019 року та 9 вересня 2019 року</w:t>
      </w:r>
      <w:r w:rsidR="001077A4">
        <w:rPr>
          <w:rFonts w:ascii="Times New Roman" w:eastAsia="Times New Roman" w:hAnsi="Times New Roman" w:cs="Times New Roman"/>
          <w:color w:val="000000"/>
          <w:sz w:val="28"/>
          <w:szCs w:val="28"/>
          <w:lang w:val="uk-UA"/>
        </w:rPr>
        <w:t>,</w:t>
      </w:r>
      <w:r w:rsidRPr="00A92B86">
        <w:rPr>
          <w:rFonts w:ascii="Times New Roman" w:eastAsia="Times New Roman" w:hAnsi="Times New Roman" w:cs="Times New Roman"/>
          <w:color w:val="000000"/>
          <w:sz w:val="28"/>
          <w:szCs w:val="28"/>
          <w:lang w:val="uk-UA"/>
        </w:rPr>
        <w:t xml:space="preserve"> зумовлена її участю у розгляді кримінальних проваджень за обвинуваченням </w:t>
      </w:r>
      <w:r w:rsidR="00D31B38">
        <w:rPr>
          <w:rFonts w:ascii="Times New Roman" w:eastAsia="Times New Roman" w:hAnsi="Times New Roman" w:cs="Times New Roman"/>
          <w:color w:val="000000"/>
          <w:sz w:val="28"/>
          <w:szCs w:val="28"/>
          <w:lang w:val="uk-UA"/>
        </w:rPr>
        <w:t>Особа-7</w:t>
      </w:r>
      <w:r w:rsidRPr="00A92B86">
        <w:rPr>
          <w:rFonts w:ascii="Times New Roman" w:eastAsia="Times New Roman" w:hAnsi="Times New Roman" w:cs="Times New Roman"/>
          <w:color w:val="000000"/>
          <w:sz w:val="28"/>
          <w:szCs w:val="28"/>
          <w:lang w:val="uk-UA"/>
        </w:rPr>
        <w:t xml:space="preserve"> за частиною третьою статті 28, частиною першою статті 203 КК України, за обвинуваченням </w:t>
      </w:r>
      <w:r w:rsidR="00D31B38">
        <w:rPr>
          <w:rFonts w:ascii="Times New Roman" w:eastAsia="Times New Roman" w:hAnsi="Times New Roman" w:cs="Times New Roman"/>
          <w:color w:val="000000"/>
          <w:sz w:val="28"/>
          <w:szCs w:val="28"/>
          <w:lang w:val="uk-UA"/>
        </w:rPr>
        <w:t>Особа-5</w:t>
      </w:r>
      <w:r w:rsidRPr="00A92B86">
        <w:rPr>
          <w:rFonts w:ascii="Times New Roman" w:eastAsia="Times New Roman" w:hAnsi="Times New Roman" w:cs="Times New Roman"/>
          <w:color w:val="000000"/>
          <w:sz w:val="28"/>
          <w:szCs w:val="28"/>
          <w:lang w:val="uk-UA"/>
        </w:rPr>
        <w:t xml:space="preserve"> за статтею 366 КК України, за обвинуваченням </w:t>
      </w:r>
      <w:r w:rsidR="00D31B38">
        <w:rPr>
          <w:rFonts w:ascii="Times New Roman" w:eastAsia="Times New Roman" w:hAnsi="Times New Roman" w:cs="Times New Roman"/>
          <w:color w:val="000000"/>
          <w:sz w:val="28"/>
          <w:szCs w:val="28"/>
          <w:lang w:val="uk-UA"/>
        </w:rPr>
        <w:t>Особа-8, Особа-9</w:t>
      </w:r>
      <w:r w:rsidRPr="00A92B86">
        <w:rPr>
          <w:rFonts w:ascii="Times New Roman" w:eastAsia="Times New Roman" w:hAnsi="Times New Roman" w:cs="Times New Roman"/>
          <w:color w:val="000000"/>
          <w:sz w:val="28"/>
          <w:szCs w:val="28"/>
          <w:lang w:val="uk-UA"/>
        </w:rPr>
        <w:t xml:space="preserve"> за частиною другою статті 15, частиною третьою статті 186 КК України відповідно. </w:t>
      </w:r>
    </w:p>
    <w:p w:rsidR="00A92B86" w:rsidRPr="00A92B86" w:rsidRDefault="00A92B86" w:rsidP="00A92B8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 xml:space="preserve">24 жовтня 2019 року у судовому засіданні оголошено перерву до 5 грудня 2019 року у зв’язку з неявкою у судове засідання учасників справи. </w:t>
      </w:r>
    </w:p>
    <w:p w:rsidR="00A92B86" w:rsidRPr="00A92B86" w:rsidRDefault="00A92B86" w:rsidP="00A92B8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 xml:space="preserve">У судовому засіданні 5 грудня 2019 року відбувся розгляд справи та </w:t>
      </w:r>
      <w:r w:rsidR="001077A4">
        <w:rPr>
          <w:rFonts w:ascii="Times New Roman" w:eastAsia="Times New Roman" w:hAnsi="Times New Roman" w:cs="Times New Roman"/>
          <w:color w:val="000000"/>
          <w:sz w:val="28"/>
          <w:szCs w:val="28"/>
          <w:lang w:val="uk-UA"/>
        </w:rPr>
        <w:t>з метою</w:t>
      </w:r>
      <w:r w:rsidRPr="00A92B86">
        <w:rPr>
          <w:rFonts w:ascii="Times New Roman" w:eastAsia="Times New Roman" w:hAnsi="Times New Roman" w:cs="Times New Roman"/>
          <w:color w:val="000000"/>
          <w:sz w:val="28"/>
          <w:szCs w:val="28"/>
          <w:lang w:val="uk-UA"/>
        </w:rPr>
        <w:t xml:space="preserve"> виклику осіб, які не з’явилися, у справі оголошено перерву до 29 січня 2020 року. </w:t>
      </w:r>
    </w:p>
    <w:p w:rsidR="00A92B86" w:rsidRPr="00A92B86" w:rsidRDefault="00A92B86" w:rsidP="00A92B8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 xml:space="preserve">29 січня 2020 року </w:t>
      </w:r>
      <w:r w:rsidRPr="00A92B86">
        <w:rPr>
          <w:rFonts w:ascii="Times New Roman" w:hAnsi="Times New Roman" w:cs="Times New Roman"/>
          <w:sz w:val="28"/>
          <w:szCs w:val="28"/>
          <w:lang w:val="uk-UA"/>
        </w:rPr>
        <w:t xml:space="preserve">в судовому засіданні представником  </w:t>
      </w:r>
      <w:r w:rsidRPr="00A92B86">
        <w:rPr>
          <w:rFonts w:ascii="Times New Roman" w:eastAsia="Times New Roman" w:hAnsi="Times New Roman" w:cs="Times New Roman"/>
          <w:color w:val="000000"/>
          <w:sz w:val="28"/>
          <w:szCs w:val="28"/>
          <w:lang w:val="uk-UA"/>
        </w:rPr>
        <w:t>Михайліка І.М. – Козуб</w:t>
      </w:r>
      <w:r w:rsidR="00EF458F">
        <w:rPr>
          <w:rFonts w:ascii="Times New Roman" w:eastAsia="Times New Roman" w:hAnsi="Times New Roman" w:cs="Times New Roman"/>
          <w:color w:val="000000"/>
          <w:sz w:val="28"/>
          <w:szCs w:val="28"/>
          <w:lang w:val="uk-UA"/>
        </w:rPr>
        <w:t>ом</w:t>
      </w:r>
      <w:r w:rsidRPr="00A92B86">
        <w:rPr>
          <w:rFonts w:ascii="Times New Roman" w:eastAsia="Times New Roman" w:hAnsi="Times New Roman" w:cs="Times New Roman"/>
          <w:color w:val="000000"/>
          <w:sz w:val="28"/>
          <w:szCs w:val="28"/>
          <w:lang w:val="uk-UA"/>
        </w:rPr>
        <w:t xml:space="preserve"> О.І. </w:t>
      </w:r>
      <w:r w:rsidRPr="00A92B86">
        <w:rPr>
          <w:rFonts w:ascii="Times New Roman" w:hAnsi="Times New Roman" w:cs="Times New Roman"/>
          <w:sz w:val="28"/>
          <w:szCs w:val="28"/>
          <w:lang w:val="uk-UA"/>
        </w:rPr>
        <w:t>заявлено відвід судді у справі з підстав порушення строків розгляду заяви про поворот виконання судового рішення, що</w:t>
      </w:r>
      <w:r w:rsidR="00BA19DE">
        <w:rPr>
          <w:rFonts w:ascii="Times New Roman" w:hAnsi="Times New Roman" w:cs="Times New Roman"/>
          <w:sz w:val="28"/>
          <w:szCs w:val="28"/>
          <w:lang w:val="uk-UA"/>
        </w:rPr>
        <w:t>,</w:t>
      </w:r>
      <w:r w:rsidRPr="00A92B86">
        <w:rPr>
          <w:rFonts w:ascii="Times New Roman" w:hAnsi="Times New Roman" w:cs="Times New Roman"/>
          <w:sz w:val="28"/>
          <w:szCs w:val="28"/>
          <w:lang w:val="uk-UA"/>
        </w:rPr>
        <w:t xml:space="preserve"> на його думку, викликає </w:t>
      </w:r>
      <w:r w:rsidR="00BA19DE">
        <w:rPr>
          <w:rFonts w:ascii="Times New Roman" w:hAnsi="Times New Roman" w:cs="Times New Roman"/>
          <w:sz w:val="28"/>
          <w:szCs w:val="28"/>
          <w:lang w:val="uk-UA"/>
        </w:rPr>
        <w:t>сумнів в неупередженості або об</w:t>
      </w:r>
      <w:r w:rsidR="00BA19DE" w:rsidRPr="00A92B86">
        <w:rPr>
          <w:rFonts w:ascii="Times New Roman" w:hAnsi="Times New Roman" w:cs="Times New Roman"/>
          <w:sz w:val="28"/>
          <w:szCs w:val="28"/>
          <w:lang w:val="uk-UA"/>
        </w:rPr>
        <w:t>’єктивності</w:t>
      </w:r>
      <w:r w:rsidRPr="00A92B86">
        <w:rPr>
          <w:rFonts w:ascii="Times New Roman" w:hAnsi="Times New Roman" w:cs="Times New Roman"/>
          <w:sz w:val="28"/>
          <w:szCs w:val="28"/>
          <w:lang w:val="uk-UA"/>
        </w:rPr>
        <w:t xml:space="preserve"> судді.</w:t>
      </w:r>
    </w:p>
    <w:p w:rsidR="00A92B86" w:rsidRPr="00A92B86" w:rsidRDefault="00A92B86" w:rsidP="00A92B86">
      <w:pPr>
        <w:pStyle w:val="a6"/>
        <w:ind w:firstLine="708"/>
        <w:jc w:val="both"/>
        <w:rPr>
          <w:rFonts w:ascii="Times New Roman" w:hAnsi="Times New Roman" w:cs="Times New Roman"/>
          <w:sz w:val="28"/>
          <w:szCs w:val="28"/>
          <w:lang w:val="uk-UA"/>
        </w:rPr>
      </w:pPr>
      <w:r w:rsidRPr="00A92B86">
        <w:rPr>
          <w:rFonts w:ascii="Times New Roman" w:eastAsia="Times New Roman" w:hAnsi="Times New Roman" w:cs="Times New Roman"/>
          <w:color w:val="000000"/>
          <w:sz w:val="28"/>
          <w:szCs w:val="28"/>
          <w:lang w:val="uk-UA"/>
        </w:rPr>
        <w:t>Здійснивши розгляд цієї заяви</w:t>
      </w:r>
      <w:r w:rsidR="00BA19DE">
        <w:rPr>
          <w:rFonts w:ascii="Times New Roman" w:eastAsia="Times New Roman" w:hAnsi="Times New Roman" w:cs="Times New Roman"/>
          <w:color w:val="000000"/>
          <w:sz w:val="28"/>
          <w:szCs w:val="28"/>
          <w:lang w:val="uk-UA"/>
        </w:rPr>
        <w:t>,</w:t>
      </w:r>
      <w:r w:rsidRPr="00A92B86">
        <w:rPr>
          <w:rFonts w:ascii="Times New Roman" w:eastAsia="Times New Roman" w:hAnsi="Times New Roman" w:cs="Times New Roman"/>
          <w:color w:val="000000"/>
          <w:sz w:val="28"/>
          <w:szCs w:val="28"/>
          <w:lang w:val="uk-UA"/>
        </w:rPr>
        <w:t xml:space="preserve"> Дзержинським районним судом міста Харкова (суддя Грищенко І.О.) встановлено, що </w:t>
      </w:r>
      <w:r w:rsidRPr="00A92B86">
        <w:rPr>
          <w:rFonts w:ascii="Times New Roman" w:hAnsi="Times New Roman" w:cs="Times New Roman"/>
          <w:sz w:val="28"/>
          <w:szCs w:val="28"/>
          <w:lang w:val="uk-UA"/>
        </w:rPr>
        <w:t>обставин, які вка</w:t>
      </w:r>
      <w:r>
        <w:rPr>
          <w:rFonts w:ascii="Times New Roman" w:hAnsi="Times New Roman" w:cs="Times New Roman"/>
          <w:sz w:val="28"/>
          <w:szCs w:val="28"/>
          <w:lang w:val="uk-UA"/>
        </w:rPr>
        <w:t xml:space="preserve">зували </w:t>
      </w:r>
      <w:r w:rsidR="00BA19DE" w:rsidRPr="00A92B86">
        <w:rPr>
          <w:rFonts w:ascii="Times New Roman" w:hAnsi="Times New Roman" w:cs="Times New Roman"/>
          <w:sz w:val="28"/>
          <w:szCs w:val="28"/>
          <w:lang w:val="uk-UA"/>
        </w:rPr>
        <w:t xml:space="preserve">б </w:t>
      </w:r>
      <w:r>
        <w:rPr>
          <w:rFonts w:ascii="Times New Roman" w:hAnsi="Times New Roman" w:cs="Times New Roman"/>
          <w:sz w:val="28"/>
          <w:szCs w:val="28"/>
          <w:lang w:val="uk-UA"/>
        </w:rPr>
        <w:t>на упередженість та необ</w:t>
      </w:r>
      <w:r w:rsidRPr="00A92B86">
        <w:rPr>
          <w:rFonts w:ascii="Times New Roman" w:hAnsi="Times New Roman" w:cs="Times New Roman"/>
          <w:sz w:val="28"/>
          <w:szCs w:val="28"/>
          <w:lang w:val="uk-UA"/>
        </w:rPr>
        <w:t>’єктивність головуючого, заявником не наведено та</w:t>
      </w:r>
      <w:r w:rsidR="00BA19DE">
        <w:rPr>
          <w:rFonts w:ascii="Times New Roman" w:hAnsi="Times New Roman" w:cs="Times New Roman"/>
          <w:sz w:val="28"/>
          <w:szCs w:val="28"/>
          <w:lang w:val="uk-UA"/>
        </w:rPr>
        <w:t>,</w:t>
      </w:r>
      <w:r w:rsidRPr="00A92B86">
        <w:rPr>
          <w:rFonts w:ascii="Times New Roman" w:hAnsi="Times New Roman" w:cs="Times New Roman"/>
          <w:sz w:val="28"/>
          <w:szCs w:val="28"/>
          <w:lang w:val="uk-UA"/>
        </w:rPr>
        <w:t xml:space="preserve"> посилаючись на навантажен</w:t>
      </w:r>
      <w:r w:rsidR="001077A4">
        <w:rPr>
          <w:rFonts w:ascii="Times New Roman" w:hAnsi="Times New Roman" w:cs="Times New Roman"/>
          <w:sz w:val="28"/>
          <w:szCs w:val="28"/>
          <w:lang w:val="uk-UA"/>
        </w:rPr>
        <w:t>ня на</w:t>
      </w:r>
      <w:r w:rsidRPr="00A92B86">
        <w:rPr>
          <w:rFonts w:ascii="Times New Roman" w:hAnsi="Times New Roman" w:cs="Times New Roman"/>
          <w:sz w:val="28"/>
          <w:szCs w:val="28"/>
          <w:lang w:val="uk-UA"/>
        </w:rPr>
        <w:t xml:space="preserve"> судд</w:t>
      </w:r>
      <w:r w:rsidR="001077A4">
        <w:rPr>
          <w:rFonts w:ascii="Times New Roman" w:hAnsi="Times New Roman" w:cs="Times New Roman"/>
          <w:sz w:val="28"/>
          <w:szCs w:val="28"/>
          <w:lang w:val="uk-UA"/>
        </w:rPr>
        <w:t>ю під</w:t>
      </w:r>
      <w:r w:rsidRPr="00A92B86">
        <w:rPr>
          <w:rFonts w:ascii="Times New Roman" w:hAnsi="Times New Roman" w:cs="Times New Roman"/>
          <w:sz w:val="28"/>
          <w:szCs w:val="28"/>
          <w:lang w:val="uk-UA"/>
        </w:rPr>
        <w:t xml:space="preserve"> часу розгляду заяви про поворот виконання судового рішення, кількість розглянутих справ, те, що суддею вживаються заходи для належного розгляду справи, зроблено висновок про необґрунтованість заявленого відводу.</w:t>
      </w:r>
    </w:p>
    <w:p w:rsidR="00A92B86" w:rsidRPr="00A92B86" w:rsidRDefault="00A92B86" w:rsidP="00A92B86">
      <w:pPr>
        <w:pStyle w:val="a6"/>
        <w:ind w:firstLine="708"/>
        <w:jc w:val="both"/>
        <w:rPr>
          <w:rFonts w:ascii="Times New Roman" w:hAnsi="Times New Roman" w:cs="Times New Roman"/>
          <w:sz w:val="28"/>
          <w:szCs w:val="28"/>
          <w:lang w:val="uk-UA"/>
        </w:rPr>
      </w:pPr>
      <w:r w:rsidRPr="00A92B86">
        <w:rPr>
          <w:rFonts w:ascii="Times New Roman" w:eastAsia="Times New Roman" w:hAnsi="Times New Roman" w:cs="Times New Roman"/>
          <w:color w:val="000000"/>
          <w:sz w:val="28"/>
          <w:szCs w:val="28"/>
          <w:lang w:val="uk-UA"/>
        </w:rPr>
        <w:t>Вказане стало підставою для постановлення ухвали про п</w:t>
      </w:r>
      <w:r w:rsidRPr="00A92B86">
        <w:rPr>
          <w:rFonts w:ascii="Times New Roman" w:hAnsi="Times New Roman" w:cs="Times New Roman"/>
          <w:sz w:val="28"/>
          <w:szCs w:val="28"/>
          <w:lang w:val="uk-UA"/>
        </w:rPr>
        <w:t xml:space="preserve">ередачу вирішення питання про відвід судді на розгляд іншого судді, який не входить до складу суду, що розглядає справу, і має бути визначений у порядку, встановленому частиною першою </w:t>
      </w:r>
      <w:hyperlink r:id="rId13" w:anchor="7591" w:tgtFrame="_blank" w:tooltip="Цивільний процесуальний кодекс України (ред. з 15.12.2017); нормативно-правовий акт № 1618-IV від 18.03.2004" w:history="1">
        <w:r w:rsidRPr="00A92B86">
          <w:rPr>
            <w:rFonts w:ascii="Times New Roman" w:hAnsi="Times New Roman" w:cs="Times New Roman"/>
            <w:sz w:val="28"/>
            <w:szCs w:val="28"/>
            <w:lang w:val="uk-UA"/>
          </w:rPr>
          <w:t>статті 33 цього Кодексу</w:t>
        </w:r>
      </w:hyperlink>
      <w:r w:rsidRPr="00A92B86">
        <w:rPr>
          <w:rFonts w:ascii="Times New Roman" w:hAnsi="Times New Roman" w:cs="Times New Roman"/>
          <w:sz w:val="28"/>
          <w:szCs w:val="28"/>
          <w:lang w:val="uk-UA"/>
        </w:rPr>
        <w:t>.</w:t>
      </w:r>
    </w:p>
    <w:p w:rsidR="00BA19DE" w:rsidRDefault="00BA19DE" w:rsidP="00A92B86">
      <w:pPr>
        <w:pStyle w:val="a6"/>
        <w:ind w:firstLine="708"/>
        <w:jc w:val="both"/>
        <w:rPr>
          <w:rFonts w:ascii="Times New Roman" w:hAnsi="Times New Roman" w:cs="Times New Roman"/>
          <w:sz w:val="28"/>
          <w:szCs w:val="28"/>
          <w:lang w:val="uk-UA"/>
        </w:rPr>
      </w:pPr>
    </w:p>
    <w:p w:rsidR="00BA19DE" w:rsidRDefault="00BA19DE" w:rsidP="00A92B86">
      <w:pPr>
        <w:pStyle w:val="a6"/>
        <w:ind w:firstLine="708"/>
        <w:jc w:val="both"/>
        <w:rPr>
          <w:rFonts w:ascii="Times New Roman" w:hAnsi="Times New Roman" w:cs="Times New Roman"/>
          <w:sz w:val="28"/>
          <w:szCs w:val="28"/>
          <w:lang w:val="uk-UA"/>
        </w:rPr>
      </w:pPr>
    </w:p>
    <w:p w:rsidR="00A92B86" w:rsidRPr="00A92B86" w:rsidRDefault="00A92B86" w:rsidP="00A92B86">
      <w:pPr>
        <w:pStyle w:val="a6"/>
        <w:ind w:firstLine="708"/>
        <w:jc w:val="both"/>
        <w:rPr>
          <w:rFonts w:ascii="Times New Roman" w:hAnsi="Times New Roman" w:cs="Times New Roman"/>
          <w:sz w:val="28"/>
          <w:szCs w:val="28"/>
          <w:lang w:val="uk-UA"/>
        </w:rPr>
      </w:pPr>
      <w:r w:rsidRPr="00A92B86">
        <w:rPr>
          <w:rFonts w:ascii="Times New Roman" w:hAnsi="Times New Roman" w:cs="Times New Roman"/>
          <w:sz w:val="28"/>
          <w:szCs w:val="28"/>
          <w:lang w:val="uk-UA"/>
        </w:rPr>
        <w:lastRenderedPageBreak/>
        <w:t xml:space="preserve">Ухвалою судді Дзержинського районного суду міста Харкова Семіряд І.В. від 4 лютого 2020 року у задоволенні заяви представника </w:t>
      </w:r>
      <w:r w:rsidRPr="00A92B86">
        <w:rPr>
          <w:rFonts w:ascii="Times New Roman" w:eastAsia="Times New Roman" w:hAnsi="Times New Roman" w:cs="Times New Roman"/>
          <w:color w:val="000000"/>
          <w:sz w:val="28"/>
          <w:szCs w:val="28"/>
          <w:lang w:val="uk-UA"/>
        </w:rPr>
        <w:t xml:space="preserve">Михайліка І.М. –                 Козуба О.І. </w:t>
      </w:r>
      <w:r w:rsidRPr="00A92B86">
        <w:rPr>
          <w:rFonts w:ascii="Times New Roman" w:hAnsi="Times New Roman" w:cs="Times New Roman"/>
          <w:sz w:val="28"/>
          <w:szCs w:val="28"/>
          <w:lang w:val="uk-UA"/>
        </w:rPr>
        <w:t>про відвід судді Грищенко І.О. у справі № 2-1746/11 відмовлено.</w:t>
      </w:r>
    </w:p>
    <w:p w:rsidR="00A92B86" w:rsidRPr="00A92B86" w:rsidRDefault="00A92B86" w:rsidP="00A92B86">
      <w:pPr>
        <w:pStyle w:val="a6"/>
        <w:ind w:firstLine="708"/>
        <w:jc w:val="both"/>
        <w:rPr>
          <w:rFonts w:ascii="Times New Roman" w:hAnsi="Times New Roman" w:cs="Times New Roman"/>
          <w:sz w:val="28"/>
          <w:szCs w:val="28"/>
          <w:lang w:val="uk-UA"/>
        </w:rPr>
      </w:pPr>
      <w:r w:rsidRPr="00A92B86">
        <w:rPr>
          <w:rFonts w:ascii="Times New Roman" w:hAnsi="Times New Roman" w:cs="Times New Roman"/>
          <w:sz w:val="28"/>
          <w:szCs w:val="28"/>
          <w:lang w:val="uk-UA"/>
        </w:rPr>
        <w:t>З інформації, що міститься на офіційному вебсайті «Судова влади України»</w:t>
      </w:r>
      <w:r w:rsidR="00BA19DE">
        <w:rPr>
          <w:rFonts w:ascii="Times New Roman" w:hAnsi="Times New Roman" w:cs="Times New Roman"/>
          <w:sz w:val="28"/>
          <w:szCs w:val="28"/>
          <w:lang w:val="uk-UA"/>
        </w:rPr>
        <w:t>,</w:t>
      </w:r>
      <w:r w:rsidRPr="00A92B86">
        <w:rPr>
          <w:rFonts w:ascii="Times New Roman" w:hAnsi="Times New Roman" w:cs="Times New Roman"/>
          <w:sz w:val="28"/>
          <w:szCs w:val="28"/>
          <w:lang w:val="uk-UA"/>
        </w:rPr>
        <w:t xml:space="preserve"> вбачається, що вказана справа призначалася до розгляду 23 березня 2020 року та 29 травня 2020 року. Інформація про розгляд справи на сьогодні відсутня. </w:t>
      </w:r>
    </w:p>
    <w:p w:rsidR="00A92B86" w:rsidRPr="00A92B86" w:rsidRDefault="00BA19DE" w:rsidP="00A92B86">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Оцінюючи дії</w:t>
      </w:r>
      <w:r w:rsidR="00A92B86" w:rsidRPr="00A92B86">
        <w:rPr>
          <w:rFonts w:ascii="Times New Roman" w:hAnsi="Times New Roman" w:cs="Times New Roman"/>
          <w:sz w:val="28"/>
          <w:szCs w:val="28"/>
          <w:lang w:val="uk-UA"/>
        </w:rPr>
        <w:t xml:space="preserve"> судді </w:t>
      </w:r>
      <w:r w:rsidR="00A92B86" w:rsidRPr="00A92B86">
        <w:rPr>
          <w:rFonts w:ascii="Times New Roman" w:eastAsia="Times New Roman" w:hAnsi="Times New Roman" w:cs="Times New Roman"/>
          <w:sz w:val="28"/>
          <w:szCs w:val="28"/>
          <w:lang w:val="uk-UA"/>
        </w:rPr>
        <w:t>Грищенко</w:t>
      </w:r>
      <w:r>
        <w:rPr>
          <w:rFonts w:ascii="Times New Roman" w:eastAsia="Times New Roman" w:hAnsi="Times New Roman" w:cs="Times New Roman"/>
          <w:sz w:val="28"/>
          <w:szCs w:val="28"/>
          <w:lang w:val="uk-UA"/>
        </w:rPr>
        <w:t xml:space="preserve"> І.О. під час розгляду справи </w:t>
      </w:r>
      <w:r w:rsidR="00A92B86" w:rsidRPr="00A92B86">
        <w:rPr>
          <w:rFonts w:ascii="Times New Roman" w:hAnsi="Times New Roman" w:cs="Times New Roman"/>
          <w:sz w:val="28"/>
          <w:szCs w:val="28"/>
          <w:lang w:val="uk-UA"/>
        </w:rPr>
        <w:t>№ 2-1746/11</w:t>
      </w:r>
      <w:r>
        <w:rPr>
          <w:rFonts w:ascii="Times New Roman" w:hAnsi="Times New Roman" w:cs="Times New Roman"/>
          <w:sz w:val="28"/>
          <w:szCs w:val="28"/>
          <w:lang w:val="uk-UA"/>
        </w:rPr>
        <w:t>,</w:t>
      </w:r>
      <w:r w:rsidR="00A92B86" w:rsidRPr="00A92B86">
        <w:rPr>
          <w:rFonts w:ascii="Times New Roman" w:hAnsi="Times New Roman" w:cs="Times New Roman"/>
          <w:sz w:val="28"/>
          <w:szCs w:val="28"/>
          <w:lang w:val="uk-UA"/>
        </w:rPr>
        <w:t xml:space="preserve"> </w:t>
      </w:r>
      <w:r w:rsidR="00A92B86">
        <w:rPr>
          <w:rFonts w:ascii="Times New Roman" w:hAnsi="Times New Roman" w:cs="Times New Roman"/>
          <w:sz w:val="28"/>
          <w:szCs w:val="28"/>
          <w:lang w:val="uk-UA"/>
        </w:rPr>
        <w:t>Третьою Дисциплінарною палатою</w:t>
      </w:r>
      <w:r w:rsidR="00EF458F">
        <w:rPr>
          <w:rFonts w:ascii="Times New Roman" w:hAnsi="Times New Roman" w:cs="Times New Roman"/>
          <w:sz w:val="28"/>
          <w:szCs w:val="28"/>
          <w:lang w:val="uk-UA"/>
        </w:rPr>
        <w:t xml:space="preserve"> Вищої ради правосуддя </w:t>
      </w:r>
      <w:r w:rsidR="00A92B86">
        <w:rPr>
          <w:rFonts w:ascii="Times New Roman" w:hAnsi="Times New Roman" w:cs="Times New Roman"/>
          <w:sz w:val="28"/>
          <w:szCs w:val="28"/>
          <w:lang w:val="uk-UA"/>
        </w:rPr>
        <w:t xml:space="preserve"> встановлено </w:t>
      </w:r>
      <w:r w:rsidR="00A92B86" w:rsidRPr="00A92B86">
        <w:rPr>
          <w:rFonts w:ascii="Times New Roman" w:hAnsi="Times New Roman" w:cs="Times New Roman"/>
          <w:sz w:val="28"/>
          <w:szCs w:val="28"/>
          <w:lang w:val="uk-UA"/>
        </w:rPr>
        <w:t xml:space="preserve">таке. </w:t>
      </w:r>
    </w:p>
    <w:p w:rsidR="00A92B86" w:rsidRPr="00A92B86" w:rsidRDefault="00A92B86" w:rsidP="00A92B86">
      <w:pPr>
        <w:pStyle w:val="ac"/>
        <w:ind w:firstLine="708"/>
        <w:jc w:val="both"/>
        <w:rPr>
          <w:rFonts w:ascii="Times New Roman" w:hAnsi="Times New Roman"/>
          <w:sz w:val="28"/>
          <w:szCs w:val="28"/>
          <w:lang w:val="uk-UA"/>
        </w:rPr>
      </w:pPr>
      <w:r w:rsidRPr="00A92B86">
        <w:rPr>
          <w:rFonts w:ascii="Times New Roman" w:hAnsi="Times New Roman"/>
          <w:sz w:val="28"/>
          <w:szCs w:val="28"/>
          <w:lang w:val="uk-UA"/>
        </w:rPr>
        <w:t>Порядок вирішення питання про поворот виконання судового рішення врегульовано статтею 444 ЦПК України, пунктом 2 частини другої якої передбачено, що якщо рішення після його виконання скасовано і справу повернуто на новий розгляд, суд, ухвалюючи рішення, вирішує питання про поворот виконання, якщо під час нового розгляду справи він закриває провадження у справі.</w:t>
      </w:r>
    </w:p>
    <w:p w:rsidR="00A92B86" w:rsidRPr="00A92B86" w:rsidRDefault="00A92B86" w:rsidP="00A92B86">
      <w:pPr>
        <w:pStyle w:val="ac"/>
        <w:ind w:firstLine="708"/>
        <w:jc w:val="both"/>
        <w:rPr>
          <w:rFonts w:ascii="Times New Roman" w:hAnsi="Times New Roman"/>
          <w:sz w:val="28"/>
          <w:szCs w:val="28"/>
          <w:shd w:val="clear" w:color="auto" w:fill="FFFFFF"/>
          <w:lang w:val="uk-UA"/>
        </w:rPr>
      </w:pPr>
      <w:r w:rsidRPr="00A92B86">
        <w:rPr>
          <w:rFonts w:ascii="Times New Roman" w:hAnsi="Times New Roman"/>
          <w:sz w:val="28"/>
          <w:szCs w:val="28"/>
          <w:lang w:val="uk-UA"/>
        </w:rPr>
        <w:t>Відповідно до частини десятої статті 444 ЦПК України з</w:t>
      </w:r>
      <w:r w:rsidRPr="00A92B86">
        <w:rPr>
          <w:rFonts w:ascii="Times New Roman" w:hAnsi="Times New Roman"/>
          <w:sz w:val="28"/>
          <w:szCs w:val="28"/>
          <w:shd w:val="clear" w:color="auto" w:fill="FFFFFF"/>
          <w:lang w:val="uk-UA"/>
        </w:rPr>
        <w:t>аява про поворот виконання може бути подана протягом одного року з дня ухвалення відповідного рішення суду апеляційної чи касаційної інстанції або з дня ухвалення рішення при новому розгляді справи. Така заява розглядається у судовому засіданні з повідомленням стягувача та боржника у двадцятиденний строк з дня надходження заяви, проте їх неявка не перешкоджає її розгляду.</w:t>
      </w:r>
    </w:p>
    <w:p w:rsidR="00A92B86" w:rsidRPr="00A92B86" w:rsidRDefault="00A92B86" w:rsidP="00A92B86">
      <w:pPr>
        <w:pStyle w:val="ac"/>
        <w:ind w:firstLine="708"/>
        <w:jc w:val="both"/>
        <w:rPr>
          <w:rFonts w:ascii="Times New Roman" w:hAnsi="Times New Roman"/>
          <w:sz w:val="28"/>
          <w:szCs w:val="28"/>
          <w:shd w:val="clear" w:color="auto" w:fill="FFFFFF"/>
          <w:lang w:val="uk-UA"/>
        </w:rPr>
      </w:pPr>
      <w:r w:rsidRPr="00A92B86">
        <w:rPr>
          <w:rFonts w:ascii="Times New Roman" w:hAnsi="Times New Roman"/>
          <w:sz w:val="28"/>
          <w:szCs w:val="28"/>
          <w:shd w:val="clear" w:color="auto" w:fill="FFFFFF"/>
          <w:lang w:val="uk-UA"/>
        </w:rPr>
        <w:t>Натомість, як вбачається з матеріалів дисциплінарної скарги</w:t>
      </w:r>
      <w:r w:rsidR="00BA19DE">
        <w:rPr>
          <w:rFonts w:ascii="Times New Roman" w:hAnsi="Times New Roman"/>
          <w:sz w:val="28"/>
          <w:szCs w:val="28"/>
          <w:shd w:val="clear" w:color="auto" w:fill="FFFFFF"/>
          <w:lang w:val="uk-UA"/>
        </w:rPr>
        <w:t>,</w:t>
      </w:r>
      <w:r w:rsidRPr="00A92B86">
        <w:rPr>
          <w:rFonts w:ascii="Times New Roman" w:hAnsi="Times New Roman"/>
          <w:sz w:val="28"/>
          <w:szCs w:val="28"/>
          <w:shd w:val="clear" w:color="auto" w:fill="FFFFFF"/>
          <w:lang w:val="uk-UA"/>
        </w:rPr>
        <w:t xml:space="preserve"> розгляд суддею</w:t>
      </w:r>
      <w:r w:rsidRPr="00A92B86">
        <w:rPr>
          <w:rFonts w:ascii="Times New Roman" w:eastAsia="Times New Roman" w:hAnsi="Times New Roman"/>
          <w:color w:val="000000"/>
          <w:sz w:val="28"/>
          <w:szCs w:val="28"/>
          <w:lang w:val="uk-UA"/>
        </w:rPr>
        <w:t xml:space="preserve"> Грищенко І.О. </w:t>
      </w:r>
      <w:r w:rsidRPr="00A92B86">
        <w:rPr>
          <w:rFonts w:ascii="Times New Roman" w:hAnsi="Times New Roman"/>
          <w:sz w:val="28"/>
          <w:szCs w:val="28"/>
          <w:shd w:val="clear" w:color="auto" w:fill="FFFFFF"/>
          <w:lang w:val="uk-UA"/>
        </w:rPr>
        <w:t>заяви про поворот виконання судового рішення триває понад 2 роки.</w:t>
      </w:r>
    </w:p>
    <w:p w:rsidR="00A92B86" w:rsidRPr="00A92B86" w:rsidRDefault="00A92B86" w:rsidP="00A92B86">
      <w:pPr>
        <w:pStyle w:val="ac"/>
        <w:ind w:firstLine="708"/>
        <w:jc w:val="both"/>
        <w:rPr>
          <w:rFonts w:ascii="Times New Roman" w:eastAsia="Times New Roman" w:hAnsi="Times New Roman"/>
          <w:color w:val="000000"/>
          <w:sz w:val="28"/>
          <w:szCs w:val="28"/>
          <w:lang w:val="uk-UA"/>
        </w:rPr>
      </w:pPr>
      <w:r w:rsidRPr="00A92B86">
        <w:rPr>
          <w:rFonts w:ascii="Times New Roman" w:hAnsi="Times New Roman"/>
          <w:sz w:val="28"/>
          <w:szCs w:val="28"/>
          <w:shd w:val="clear" w:color="auto" w:fill="FFFFFF"/>
          <w:lang w:val="uk-UA"/>
        </w:rPr>
        <w:t xml:space="preserve">У поясненнях суддя </w:t>
      </w:r>
      <w:r w:rsidRPr="00A92B86">
        <w:rPr>
          <w:rFonts w:ascii="Times New Roman" w:eastAsia="Times New Roman" w:hAnsi="Times New Roman"/>
          <w:color w:val="000000"/>
          <w:sz w:val="28"/>
          <w:szCs w:val="28"/>
          <w:lang w:val="uk-UA"/>
        </w:rPr>
        <w:t xml:space="preserve">Грищенко І.О. вказала, що доводи скаржника про безпідставне затягування розгляду справи є необґрунтованими, оскільки судом з урахуванням обставин справи, в </w:t>
      </w:r>
      <w:r w:rsidR="00BA19DE">
        <w:rPr>
          <w:rFonts w:ascii="Times New Roman" w:eastAsia="Times New Roman" w:hAnsi="Times New Roman"/>
          <w:color w:val="000000"/>
          <w:sz w:val="28"/>
          <w:szCs w:val="28"/>
          <w:lang w:val="uk-UA"/>
        </w:rPr>
        <w:t>межах</w:t>
      </w:r>
      <w:r w:rsidRPr="00A92B86">
        <w:rPr>
          <w:rFonts w:ascii="Times New Roman" w:eastAsia="Times New Roman" w:hAnsi="Times New Roman"/>
          <w:color w:val="000000"/>
          <w:sz w:val="28"/>
          <w:szCs w:val="28"/>
          <w:lang w:val="uk-UA"/>
        </w:rPr>
        <w:t xml:space="preserve"> якої додано заяву про поворот виконання рішення суду, навпаки вживаються заходи щодо всебічного та об’єктивного з’ясування обставин, що мають суттєве значення для ухвалення законного та обґрунтованого судового рішення та його подальшого виконання у разі ухвалення на користь заявника.  </w:t>
      </w:r>
    </w:p>
    <w:p w:rsidR="00A92B86" w:rsidRPr="00A92B86" w:rsidRDefault="00A92B86" w:rsidP="00A92B86">
      <w:pPr>
        <w:pStyle w:val="ac"/>
        <w:ind w:firstLine="708"/>
        <w:jc w:val="both"/>
        <w:rPr>
          <w:rFonts w:ascii="Times New Roman" w:eastAsia="Times New Roman" w:hAnsi="Times New Roman"/>
          <w:color w:val="000000"/>
          <w:sz w:val="28"/>
          <w:szCs w:val="28"/>
          <w:lang w:val="uk-UA"/>
        </w:rPr>
      </w:pPr>
      <w:r w:rsidRPr="00A92B86">
        <w:rPr>
          <w:rFonts w:ascii="Times New Roman" w:eastAsia="Times New Roman" w:hAnsi="Times New Roman"/>
          <w:color w:val="000000"/>
          <w:sz w:val="28"/>
          <w:szCs w:val="28"/>
          <w:lang w:val="uk-UA"/>
        </w:rPr>
        <w:t xml:space="preserve">Крім того, суддя зазначила, що тривалість розгляду справи зумовлена тим, що заявник, його представник та інші учасники справи невчасно подавали до суду свої пояснення та докази, у зв’язку з чим виникала необхідність в оголошенні перерви. Підставами оголошення перерви були також неявка учасників справи, зайнятість судді в розгляді інших справ. </w:t>
      </w:r>
    </w:p>
    <w:p w:rsidR="00A92B86" w:rsidRPr="00A92B86" w:rsidRDefault="00A92B86" w:rsidP="00A92B86">
      <w:pPr>
        <w:pStyle w:val="ac"/>
        <w:ind w:firstLine="708"/>
        <w:jc w:val="both"/>
        <w:rPr>
          <w:rFonts w:ascii="Times New Roman" w:eastAsia="Times New Roman" w:hAnsi="Times New Roman"/>
          <w:color w:val="000000"/>
          <w:sz w:val="28"/>
          <w:szCs w:val="28"/>
          <w:lang w:val="uk-UA"/>
        </w:rPr>
      </w:pPr>
      <w:r w:rsidRPr="00A92B86">
        <w:rPr>
          <w:rFonts w:ascii="Times New Roman" w:eastAsia="Times New Roman" w:hAnsi="Times New Roman"/>
          <w:color w:val="000000"/>
          <w:sz w:val="28"/>
          <w:szCs w:val="28"/>
          <w:lang w:val="uk-UA"/>
        </w:rPr>
        <w:t xml:space="preserve">На думку судді Грищенко І.О., підстави для притягнення її до дисциплінарної відповідальності відсутні. </w:t>
      </w:r>
    </w:p>
    <w:p w:rsidR="00A92B86" w:rsidRPr="00A92B86" w:rsidRDefault="00EF458F" w:rsidP="00A92B86">
      <w:pPr>
        <w:pStyle w:val="ac"/>
        <w:ind w:firstLine="708"/>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Однак</w:t>
      </w:r>
      <w:r w:rsidR="00A92B86" w:rsidRPr="00A92B86">
        <w:rPr>
          <w:rFonts w:ascii="Times New Roman" w:eastAsia="Times New Roman" w:hAnsi="Times New Roman"/>
          <w:color w:val="000000"/>
          <w:sz w:val="28"/>
          <w:szCs w:val="28"/>
          <w:lang w:val="uk-UA"/>
        </w:rPr>
        <w:t xml:space="preserve"> надані суддею Грищенко І.О.</w:t>
      </w:r>
      <w:r w:rsidR="00F41A1B">
        <w:rPr>
          <w:rFonts w:ascii="Times New Roman" w:eastAsia="Times New Roman" w:hAnsi="Times New Roman"/>
          <w:color w:val="000000"/>
          <w:sz w:val="28"/>
          <w:szCs w:val="28"/>
          <w:lang w:val="uk-UA"/>
        </w:rPr>
        <w:t xml:space="preserve"> пояснення</w:t>
      </w:r>
      <w:r w:rsidR="00A92B86" w:rsidRPr="00A92B86">
        <w:rPr>
          <w:rFonts w:ascii="Times New Roman" w:eastAsia="Times New Roman" w:hAnsi="Times New Roman"/>
          <w:color w:val="000000"/>
          <w:sz w:val="28"/>
          <w:szCs w:val="28"/>
          <w:lang w:val="uk-UA"/>
        </w:rPr>
        <w:t xml:space="preserve"> не спростовують встановлен</w:t>
      </w:r>
      <w:r w:rsidR="001077A4">
        <w:rPr>
          <w:rFonts w:ascii="Times New Roman" w:eastAsia="Times New Roman" w:hAnsi="Times New Roman"/>
          <w:color w:val="000000"/>
          <w:sz w:val="28"/>
          <w:szCs w:val="28"/>
          <w:lang w:val="uk-UA"/>
        </w:rPr>
        <w:t>их</w:t>
      </w:r>
      <w:r w:rsidR="00A92B86" w:rsidRPr="00A92B86">
        <w:rPr>
          <w:rFonts w:ascii="Times New Roman" w:eastAsia="Times New Roman" w:hAnsi="Times New Roman"/>
          <w:color w:val="000000"/>
          <w:sz w:val="28"/>
          <w:szCs w:val="28"/>
          <w:lang w:val="uk-UA"/>
        </w:rPr>
        <w:t xml:space="preserve"> попередньою перевіркою обставин щодо порушення передбачених частиною десятою статті 444 ЦПК України строків розгляду заяви про поворот виконання судового рішення. </w:t>
      </w:r>
    </w:p>
    <w:p w:rsidR="00A92B86" w:rsidRPr="00A92B86" w:rsidRDefault="00A92B86" w:rsidP="00A92B86">
      <w:pPr>
        <w:pStyle w:val="ac"/>
        <w:ind w:firstLine="708"/>
        <w:jc w:val="both"/>
        <w:rPr>
          <w:rFonts w:ascii="Times New Roman" w:eastAsia="Times New Roman" w:hAnsi="Times New Roman"/>
          <w:sz w:val="28"/>
          <w:szCs w:val="28"/>
          <w:lang w:val="uk-UA" w:eastAsia="uk-UA"/>
        </w:rPr>
      </w:pPr>
      <w:r w:rsidRPr="00A92B86">
        <w:rPr>
          <w:rFonts w:ascii="Times New Roman" w:eastAsia="Times New Roman" w:hAnsi="Times New Roman"/>
          <w:color w:val="000000"/>
          <w:sz w:val="28"/>
          <w:szCs w:val="28"/>
          <w:lang w:val="uk-UA"/>
        </w:rPr>
        <w:t>Так, з</w:t>
      </w:r>
      <w:r w:rsidRPr="00A92B86">
        <w:rPr>
          <w:rFonts w:ascii="Times New Roman" w:eastAsia="Times New Roman" w:hAnsi="Times New Roman"/>
          <w:sz w:val="28"/>
          <w:szCs w:val="28"/>
          <w:lang w:val="uk-UA" w:eastAsia="uk-UA"/>
        </w:rPr>
        <w:t>гідно з пунктом 7 частини другої статті 129 Конституції України однією із основних засад судочинства є розумні строки розгляду справи судом.</w:t>
      </w:r>
    </w:p>
    <w:p w:rsidR="00A92B86" w:rsidRPr="00A92B86" w:rsidRDefault="00A92B86" w:rsidP="00A92B86">
      <w:pPr>
        <w:pStyle w:val="ac"/>
        <w:ind w:firstLine="708"/>
        <w:jc w:val="both"/>
        <w:rPr>
          <w:rFonts w:ascii="Times New Roman" w:eastAsia="Times New Roman" w:hAnsi="Times New Roman"/>
          <w:sz w:val="28"/>
          <w:szCs w:val="28"/>
          <w:lang w:val="uk-UA" w:eastAsia="uk-UA"/>
        </w:rPr>
      </w:pPr>
      <w:r w:rsidRPr="00A92B86">
        <w:rPr>
          <w:rFonts w:ascii="Times New Roman" w:eastAsia="Times New Roman" w:hAnsi="Times New Roman"/>
          <w:sz w:val="28"/>
          <w:szCs w:val="28"/>
          <w:lang w:val="uk-UA" w:eastAsia="uk-UA"/>
        </w:rPr>
        <w:lastRenderedPageBreak/>
        <w:t>Статтею 2 Закону України «Про судоустрій і статус суддів» встановлено,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A92B86" w:rsidRPr="00A92B86" w:rsidRDefault="00A92B86" w:rsidP="00A92B86">
      <w:pPr>
        <w:pStyle w:val="ac"/>
        <w:ind w:firstLine="708"/>
        <w:jc w:val="both"/>
        <w:rPr>
          <w:rFonts w:ascii="Times New Roman" w:eastAsia="Times New Roman" w:hAnsi="Times New Roman"/>
          <w:sz w:val="28"/>
          <w:szCs w:val="28"/>
          <w:lang w:val="uk-UA" w:eastAsia="uk-UA"/>
        </w:rPr>
      </w:pPr>
      <w:r w:rsidRPr="00A92B86">
        <w:rPr>
          <w:rFonts w:ascii="Times New Roman" w:eastAsia="Times New Roman" w:hAnsi="Times New Roman"/>
          <w:sz w:val="28"/>
          <w:szCs w:val="28"/>
          <w:lang w:val="uk-UA" w:eastAsia="uk-UA"/>
        </w:rPr>
        <w:t>Пунктом 1 частини сьомої статті 56 вказаного Закону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p>
    <w:p w:rsidR="00A92B86" w:rsidRPr="00A92B86" w:rsidRDefault="00A92B86" w:rsidP="00A92B86">
      <w:pPr>
        <w:pStyle w:val="ac"/>
        <w:ind w:firstLine="708"/>
        <w:jc w:val="both"/>
        <w:rPr>
          <w:rFonts w:ascii="Times New Roman" w:eastAsia="Times New Roman" w:hAnsi="Times New Roman"/>
          <w:sz w:val="28"/>
          <w:szCs w:val="28"/>
          <w:lang w:val="uk-UA" w:eastAsia="uk-UA"/>
        </w:rPr>
      </w:pPr>
      <w:r w:rsidRPr="00A92B86">
        <w:rPr>
          <w:rFonts w:ascii="Times New Roman" w:eastAsia="Times New Roman" w:hAnsi="Times New Roman"/>
          <w:sz w:val="28"/>
          <w:szCs w:val="28"/>
          <w:lang w:val="uk-UA" w:eastAsia="uk-UA"/>
        </w:rPr>
        <w:t>Пунктом 7 постанови пленуму Вищого спеціалізованого суду України з розгляду цивільних і кримінальних справ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визначено, що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із метою неухильного дотримання процесуальних строків.</w:t>
      </w:r>
    </w:p>
    <w:p w:rsidR="00A92B86" w:rsidRPr="00A92B86" w:rsidRDefault="00A92B86" w:rsidP="00A92B86">
      <w:pPr>
        <w:pStyle w:val="ac"/>
        <w:ind w:firstLine="708"/>
        <w:jc w:val="both"/>
        <w:rPr>
          <w:rFonts w:ascii="Times New Roman" w:eastAsia="Times New Roman" w:hAnsi="Times New Roman"/>
          <w:sz w:val="28"/>
          <w:szCs w:val="28"/>
          <w:lang w:val="uk-UA" w:eastAsia="uk-UA"/>
        </w:rPr>
      </w:pPr>
      <w:r w:rsidRPr="00A92B86">
        <w:rPr>
          <w:rFonts w:ascii="Times New Roman" w:eastAsia="Times New Roman" w:hAnsi="Times New Roman"/>
          <w:sz w:val="28"/>
          <w:szCs w:val="28"/>
          <w:lang w:val="uk-UA" w:eastAsia="uk-UA"/>
        </w:rPr>
        <w:t xml:space="preserve">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w:t>
      </w:r>
      <w:hyperlink r:id="rId14" w:tgtFrame="_blank" w:history="1">
        <w:r w:rsidRPr="00A92B86">
          <w:rPr>
            <w:rFonts w:ascii="Times New Roman" w:eastAsia="Times New Roman" w:hAnsi="Times New Roman"/>
            <w:sz w:val="28"/>
            <w:szCs w:val="28"/>
            <w:lang w:val="uk-UA" w:eastAsia="uk-UA"/>
          </w:rPr>
          <w:t>«Федіна проти України»</w:t>
        </w:r>
      </w:hyperlink>
      <w:r w:rsidRPr="00A92B86">
        <w:rPr>
          <w:rFonts w:ascii="Times New Roman" w:eastAsia="Times New Roman" w:hAnsi="Times New Roman"/>
          <w:sz w:val="28"/>
          <w:szCs w:val="28"/>
          <w:lang w:val="uk-UA" w:eastAsia="uk-UA"/>
        </w:rPr>
        <w:t xml:space="preserve"> від 2 вересня 2010 року, </w:t>
      </w:r>
      <w:hyperlink r:id="rId15" w:tgtFrame="_blank" w:history="1">
        <w:r w:rsidRPr="00A92B86">
          <w:rPr>
            <w:rFonts w:ascii="Times New Roman" w:eastAsia="Times New Roman" w:hAnsi="Times New Roman"/>
            <w:sz w:val="28"/>
            <w:szCs w:val="28"/>
            <w:lang w:val="uk-UA" w:eastAsia="uk-UA"/>
          </w:rPr>
          <w:t>«Смірнова проти України»</w:t>
        </w:r>
      </w:hyperlink>
      <w:r w:rsidRPr="00A92B86">
        <w:rPr>
          <w:rFonts w:ascii="Times New Roman" w:eastAsia="Times New Roman" w:hAnsi="Times New Roman"/>
          <w:sz w:val="28"/>
          <w:szCs w:val="28"/>
          <w:lang w:val="uk-UA" w:eastAsia="uk-UA"/>
        </w:rPr>
        <w:t xml:space="preserve"> від </w:t>
      </w:r>
      <w:r w:rsidR="00BA19DE">
        <w:rPr>
          <w:rFonts w:ascii="Times New Roman" w:eastAsia="Times New Roman" w:hAnsi="Times New Roman"/>
          <w:sz w:val="28"/>
          <w:szCs w:val="28"/>
          <w:lang w:val="uk-UA" w:eastAsia="uk-UA"/>
        </w:rPr>
        <w:t xml:space="preserve">                             </w:t>
      </w:r>
      <w:r w:rsidRPr="00A92B86">
        <w:rPr>
          <w:rFonts w:ascii="Times New Roman" w:eastAsia="Times New Roman" w:hAnsi="Times New Roman"/>
          <w:sz w:val="28"/>
          <w:szCs w:val="28"/>
          <w:lang w:val="uk-UA" w:eastAsia="uk-UA"/>
        </w:rPr>
        <w:t>8 листопада 2005 року, «Матіка проти Румунії» від 2 листопада 2006 року, «Літоселітіс проти Греції» від 5 лютого 2004 року та інші).</w:t>
      </w:r>
      <w:bookmarkStart w:id="0" w:name="n22"/>
      <w:bookmarkEnd w:id="0"/>
    </w:p>
    <w:p w:rsidR="00A92B86" w:rsidRPr="00A92B86" w:rsidRDefault="00A92B86" w:rsidP="00A92B86">
      <w:pPr>
        <w:pStyle w:val="ac"/>
        <w:ind w:firstLine="708"/>
        <w:jc w:val="both"/>
        <w:rPr>
          <w:rFonts w:ascii="Times New Roman" w:eastAsia="Times New Roman" w:hAnsi="Times New Roman"/>
          <w:sz w:val="28"/>
          <w:szCs w:val="28"/>
          <w:lang w:val="uk-UA" w:eastAsia="uk-UA"/>
        </w:rPr>
      </w:pPr>
      <w:r w:rsidRPr="00A92B86">
        <w:rPr>
          <w:rFonts w:ascii="Times New Roman" w:eastAsia="Times New Roman" w:hAnsi="Times New Roman"/>
          <w:sz w:val="28"/>
          <w:szCs w:val="28"/>
          <w:lang w:val="uk-UA" w:eastAsia="uk-UA"/>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A92B86" w:rsidRPr="00A92B86" w:rsidRDefault="00A92B86" w:rsidP="00A92B86">
      <w:pPr>
        <w:pStyle w:val="ac"/>
        <w:ind w:firstLine="708"/>
        <w:jc w:val="both"/>
        <w:rPr>
          <w:rFonts w:ascii="Times New Roman" w:eastAsia="Times New Roman" w:hAnsi="Times New Roman"/>
          <w:sz w:val="28"/>
          <w:szCs w:val="28"/>
          <w:lang w:val="uk-UA" w:eastAsia="uk-UA"/>
        </w:rPr>
      </w:pPr>
      <w:r w:rsidRPr="00A92B86">
        <w:rPr>
          <w:rFonts w:ascii="Times New Roman" w:eastAsia="Times New Roman" w:hAnsi="Times New Roman"/>
          <w:sz w:val="28"/>
          <w:szCs w:val="28"/>
          <w:lang w:val="uk-UA" w:eastAsia="uk-UA"/>
        </w:rPr>
        <w:t>Статтею 6 Конвенції про захист прав людини і основоположних свобод 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rsidR="00A92B86" w:rsidRPr="00A92B86" w:rsidRDefault="00EF458F" w:rsidP="00A92B86">
      <w:pPr>
        <w:pStyle w:val="ac"/>
        <w:ind w:firstLine="708"/>
        <w:jc w:val="both"/>
        <w:rPr>
          <w:rFonts w:ascii="Times New Roman" w:eastAsia="Times New Roman" w:hAnsi="Times New Roman"/>
          <w:color w:val="000000"/>
          <w:sz w:val="28"/>
          <w:szCs w:val="28"/>
          <w:lang w:val="uk-UA"/>
        </w:rPr>
      </w:pPr>
      <w:r>
        <w:rPr>
          <w:rFonts w:ascii="Times New Roman" w:eastAsia="Times New Roman" w:hAnsi="Times New Roman"/>
          <w:sz w:val="28"/>
          <w:szCs w:val="28"/>
          <w:lang w:val="uk-UA" w:eastAsia="uk-UA"/>
        </w:rPr>
        <w:t>Третьою Дисциплінарною палатою Вищої ради правосуддя</w:t>
      </w:r>
      <w:r w:rsidR="00A92B86" w:rsidRPr="00A92B86">
        <w:rPr>
          <w:rFonts w:ascii="Times New Roman" w:eastAsia="Times New Roman" w:hAnsi="Times New Roman"/>
          <w:sz w:val="28"/>
          <w:szCs w:val="28"/>
          <w:lang w:val="uk-UA" w:eastAsia="uk-UA"/>
        </w:rPr>
        <w:t xml:space="preserve"> встановлено, що розгляд справи за заявою Михайліка І.М. про поворот виконання судового рішення призначався суддею Грищенко І.О. у судове засідання 17 разів та з різних підстав був відкладений. Зокрема</w:t>
      </w:r>
      <w:r w:rsidR="00BA19DE">
        <w:rPr>
          <w:rFonts w:ascii="Times New Roman" w:eastAsia="Times New Roman" w:hAnsi="Times New Roman"/>
          <w:sz w:val="28"/>
          <w:szCs w:val="28"/>
          <w:lang w:val="uk-UA" w:eastAsia="uk-UA"/>
        </w:rPr>
        <w:t>,</w:t>
      </w:r>
      <w:r w:rsidR="00A92B86" w:rsidRPr="00A92B86">
        <w:rPr>
          <w:rFonts w:ascii="Times New Roman" w:eastAsia="Times New Roman" w:hAnsi="Times New Roman"/>
          <w:sz w:val="28"/>
          <w:szCs w:val="28"/>
          <w:lang w:val="uk-UA" w:eastAsia="uk-UA"/>
        </w:rPr>
        <w:t xml:space="preserve"> з підстав перебування судді</w:t>
      </w:r>
      <w:r>
        <w:rPr>
          <w:rFonts w:ascii="Times New Roman" w:eastAsia="Times New Roman" w:hAnsi="Times New Roman"/>
          <w:sz w:val="28"/>
          <w:szCs w:val="28"/>
          <w:lang w:val="uk-UA" w:eastAsia="uk-UA"/>
        </w:rPr>
        <w:t xml:space="preserve">               </w:t>
      </w:r>
      <w:r w:rsidR="00A92B86" w:rsidRPr="00A92B86">
        <w:rPr>
          <w:rFonts w:ascii="Times New Roman" w:eastAsia="Times New Roman" w:hAnsi="Times New Roman"/>
          <w:sz w:val="28"/>
          <w:szCs w:val="28"/>
          <w:lang w:val="uk-UA" w:eastAsia="uk-UA"/>
        </w:rPr>
        <w:t xml:space="preserve"> Грищенко І.О. у відрядженні, її участі у розгляді кримінальних проваджень та </w:t>
      </w:r>
      <w:r w:rsidR="00A92B86" w:rsidRPr="00A92B86">
        <w:rPr>
          <w:rFonts w:ascii="Times New Roman" w:eastAsia="Times New Roman" w:hAnsi="Times New Roman"/>
          <w:sz w:val="28"/>
          <w:szCs w:val="28"/>
          <w:lang w:val="uk-UA" w:eastAsia="uk-UA"/>
        </w:rPr>
        <w:lastRenderedPageBreak/>
        <w:t xml:space="preserve">перебування у нарадній кімнаті </w:t>
      </w:r>
      <w:r w:rsidR="00A92B86" w:rsidRPr="00A92B86">
        <w:rPr>
          <w:rFonts w:ascii="Times New Roman" w:eastAsia="Times New Roman" w:hAnsi="Times New Roman"/>
          <w:color w:val="000000"/>
          <w:sz w:val="28"/>
          <w:szCs w:val="28"/>
          <w:lang w:val="uk-UA"/>
        </w:rPr>
        <w:t xml:space="preserve">у кримінальних провадженнях, а також у зв’язку з необхідністю виклику учасників справи, які не з’являлися у судове засідання. </w:t>
      </w:r>
    </w:p>
    <w:p w:rsidR="00A92B86" w:rsidRPr="00A92B86" w:rsidRDefault="00A92B86" w:rsidP="00A92B86">
      <w:pPr>
        <w:pStyle w:val="ac"/>
        <w:ind w:firstLine="708"/>
        <w:jc w:val="both"/>
        <w:rPr>
          <w:rFonts w:ascii="Times New Roman" w:eastAsia="Times New Roman" w:hAnsi="Times New Roman"/>
          <w:sz w:val="28"/>
          <w:szCs w:val="28"/>
          <w:lang w:val="uk-UA" w:eastAsia="uk-UA"/>
        </w:rPr>
      </w:pPr>
      <w:r w:rsidRPr="00A92B86">
        <w:rPr>
          <w:rFonts w:ascii="Times New Roman" w:eastAsia="Times New Roman" w:hAnsi="Times New Roman"/>
          <w:sz w:val="28"/>
          <w:szCs w:val="28"/>
          <w:lang w:val="uk-UA" w:eastAsia="uk-UA"/>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A92B86" w:rsidRPr="00A92B86" w:rsidRDefault="00A92B86" w:rsidP="00A92B86">
      <w:pPr>
        <w:pStyle w:val="ac"/>
        <w:ind w:firstLine="708"/>
        <w:jc w:val="both"/>
        <w:rPr>
          <w:rFonts w:ascii="Times New Roman" w:eastAsia="Times New Roman" w:hAnsi="Times New Roman"/>
          <w:color w:val="000000"/>
          <w:sz w:val="28"/>
          <w:szCs w:val="28"/>
          <w:lang w:val="uk-UA"/>
        </w:rPr>
      </w:pPr>
      <w:r w:rsidRPr="00A92B86">
        <w:rPr>
          <w:rFonts w:ascii="Times New Roman" w:eastAsia="Times New Roman" w:hAnsi="Times New Roman"/>
          <w:color w:val="000000"/>
          <w:sz w:val="28"/>
          <w:szCs w:val="28"/>
          <w:lang w:val="uk-UA"/>
        </w:rPr>
        <w:t>Тривалість розгляду вказаної справи (понад 2 роки) у деяких випадках призначення її до розгляду з інтервалом понад 2 місяці може свідчити, що суддею Грищенко І.О. безпідставно затягувався її розгляд.</w:t>
      </w:r>
    </w:p>
    <w:p w:rsidR="00A92B86" w:rsidRPr="00A92B86" w:rsidRDefault="00A92B86" w:rsidP="00A92B86">
      <w:pPr>
        <w:pStyle w:val="ac"/>
        <w:ind w:firstLine="708"/>
        <w:jc w:val="both"/>
        <w:rPr>
          <w:rFonts w:ascii="Times New Roman" w:eastAsia="Times New Roman" w:hAnsi="Times New Roman"/>
          <w:sz w:val="28"/>
          <w:szCs w:val="28"/>
          <w:lang w:val="uk-UA" w:eastAsia="uk-UA"/>
        </w:rPr>
      </w:pPr>
      <w:r w:rsidRPr="00A92B86">
        <w:rPr>
          <w:rFonts w:ascii="Times New Roman" w:eastAsia="Times New Roman" w:hAnsi="Times New Roman"/>
          <w:color w:val="000000"/>
          <w:sz w:val="28"/>
          <w:szCs w:val="28"/>
          <w:lang w:val="uk-UA"/>
        </w:rPr>
        <w:t xml:space="preserve">При цьому встановлений частиною десятою статті 444 ЦПК України строк розгляду заяви про поворот виконання судового рішення порушений суддею </w:t>
      </w:r>
      <w:r w:rsidRPr="00A92B86">
        <w:rPr>
          <w:rFonts w:ascii="Times New Roman" w:eastAsia="Times New Roman" w:hAnsi="Times New Roman"/>
          <w:sz w:val="28"/>
          <w:szCs w:val="28"/>
          <w:lang w:val="uk-UA" w:eastAsia="uk-UA"/>
        </w:rPr>
        <w:t>Грищенко І.О. при призначенні її до розгляду вперше може свідчити про невжиття суддею заходів щодо розгляду заяви, скарги чи справи протягом строку, встановленого законом.</w:t>
      </w:r>
    </w:p>
    <w:p w:rsidR="00A92B86" w:rsidRPr="00A92B86" w:rsidRDefault="00A92B86" w:rsidP="00A92B86">
      <w:pPr>
        <w:pStyle w:val="ac"/>
        <w:ind w:firstLine="708"/>
        <w:jc w:val="both"/>
        <w:rPr>
          <w:rFonts w:ascii="Times New Roman" w:eastAsia="Times New Roman" w:hAnsi="Times New Roman"/>
          <w:sz w:val="28"/>
          <w:szCs w:val="28"/>
          <w:lang w:val="uk-UA" w:eastAsia="uk-UA"/>
        </w:rPr>
      </w:pPr>
      <w:r w:rsidRPr="00A92B86">
        <w:rPr>
          <w:rFonts w:ascii="Times New Roman" w:eastAsia="Times New Roman" w:hAnsi="Times New Roman"/>
          <w:sz w:val="28"/>
          <w:szCs w:val="28"/>
          <w:lang w:val="uk-UA" w:eastAsia="uk-UA"/>
        </w:rPr>
        <w:t xml:space="preserve">Наведені у скарзі відомості та обставини, встановлені </w:t>
      </w:r>
      <w:r w:rsidR="00EF458F">
        <w:rPr>
          <w:rFonts w:ascii="Times New Roman" w:eastAsia="Times New Roman" w:hAnsi="Times New Roman"/>
          <w:sz w:val="28"/>
          <w:szCs w:val="28"/>
          <w:lang w:val="uk-UA" w:eastAsia="uk-UA"/>
        </w:rPr>
        <w:t>Третьою Дисциплінарною палатою Вищої ради правосуддя</w:t>
      </w:r>
      <w:r w:rsidRPr="00A92B86">
        <w:rPr>
          <w:rFonts w:ascii="Times New Roman" w:eastAsia="Times New Roman" w:hAnsi="Times New Roman"/>
          <w:sz w:val="28"/>
          <w:szCs w:val="28"/>
          <w:lang w:val="uk-UA" w:eastAsia="uk-UA"/>
        </w:rPr>
        <w:t>, можуть свідчити про наявність у діях судді</w:t>
      </w:r>
      <w:r w:rsidR="00EF458F">
        <w:rPr>
          <w:rFonts w:ascii="Times New Roman" w:eastAsia="Times New Roman" w:hAnsi="Times New Roman"/>
          <w:sz w:val="28"/>
          <w:szCs w:val="28"/>
          <w:lang w:val="uk-UA" w:eastAsia="uk-UA"/>
        </w:rPr>
        <w:t xml:space="preserve"> </w:t>
      </w:r>
      <w:r w:rsidRPr="00A92B86">
        <w:rPr>
          <w:rFonts w:ascii="Times New Roman" w:eastAsia="Times New Roman" w:hAnsi="Times New Roman"/>
          <w:sz w:val="28"/>
          <w:szCs w:val="28"/>
          <w:lang w:val="uk-UA" w:eastAsia="uk-UA"/>
        </w:rPr>
        <w:t>Грищенко І.О. ознак дисциплінарного проступку, передбаченого пунктом 2 частини першої статті 106 Закону України «Про судоустрій і статус суддів».</w:t>
      </w:r>
    </w:p>
    <w:p w:rsidR="00A92B86" w:rsidRPr="00A92B86" w:rsidRDefault="00EF458F" w:rsidP="00A92B86">
      <w:pPr>
        <w:pStyle w:val="ac"/>
        <w:ind w:firstLine="708"/>
        <w:jc w:val="both"/>
        <w:rPr>
          <w:rFonts w:ascii="Times New Roman" w:hAnsi="Times New Roman"/>
          <w:sz w:val="28"/>
          <w:szCs w:val="28"/>
          <w:lang w:val="uk-UA"/>
        </w:rPr>
      </w:pPr>
      <w:r>
        <w:rPr>
          <w:rStyle w:val="FontStyle16"/>
          <w:lang w:val="uk-UA" w:eastAsia="uk-UA"/>
        </w:rPr>
        <w:t>Водночас</w:t>
      </w:r>
      <w:r w:rsidR="00A92B86" w:rsidRPr="00A92B86">
        <w:rPr>
          <w:rStyle w:val="FontStyle16"/>
          <w:lang w:val="uk-UA" w:eastAsia="uk-UA"/>
        </w:rPr>
        <w:t xml:space="preserve"> у дисциплінарній скарзі Михайлік І.М. вказує, що</w:t>
      </w:r>
      <w:r w:rsidR="00BA19DE">
        <w:rPr>
          <w:rStyle w:val="FontStyle16"/>
          <w:lang w:val="uk-UA" w:eastAsia="uk-UA"/>
        </w:rPr>
        <w:t>,</w:t>
      </w:r>
      <w:r w:rsidR="00A92B86" w:rsidRPr="00A92B86">
        <w:rPr>
          <w:rStyle w:val="FontStyle16"/>
          <w:lang w:val="uk-UA" w:eastAsia="uk-UA"/>
        </w:rPr>
        <w:t xml:space="preserve"> порушуючи строки розгляду справи, суддею Грищенко І.О. обмежено його доступ до правосуддя, у зв’язку з чим відповідно до </w:t>
      </w:r>
      <w:r w:rsidR="00A92B86" w:rsidRPr="00A92B86">
        <w:rPr>
          <w:rFonts w:ascii="Times New Roman" w:hAnsi="Times New Roman"/>
          <w:sz w:val="28"/>
          <w:szCs w:val="28"/>
          <w:lang w:val="uk-UA"/>
        </w:rPr>
        <w:t xml:space="preserve">підпункту «а» пункту 1 частини першої статті 106 </w:t>
      </w:r>
      <w:r w:rsidR="00A92B86" w:rsidRPr="00A92B86">
        <w:rPr>
          <w:rFonts w:ascii="Times New Roman" w:eastAsia="Times New Roman" w:hAnsi="Times New Roman"/>
          <w:sz w:val="28"/>
          <w:szCs w:val="28"/>
          <w:lang w:val="uk-UA" w:eastAsia="uk-UA"/>
        </w:rPr>
        <w:t xml:space="preserve">Закону № </w:t>
      </w:r>
      <w:r w:rsidR="00A92B86" w:rsidRPr="00A92B86">
        <w:rPr>
          <w:rFonts w:ascii="Times New Roman" w:hAnsi="Times New Roman"/>
          <w:sz w:val="28"/>
          <w:szCs w:val="28"/>
          <w:lang w:val="uk-UA"/>
        </w:rPr>
        <w:t>1402-VІІІ наявні підстави для притягнення судді до дисциплінарної відповідальності.</w:t>
      </w:r>
    </w:p>
    <w:p w:rsidR="00A92B86" w:rsidRPr="00A92B86" w:rsidRDefault="00BA19DE" w:rsidP="00A92B86">
      <w:pPr>
        <w:pStyle w:val="ac"/>
        <w:ind w:firstLine="708"/>
        <w:jc w:val="both"/>
        <w:rPr>
          <w:rFonts w:ascii="Times New Roman" w:hAnsi="Times New Roman"/>
          <w:sz w:val="28"/>
          <w:szCs w:val="28"/>
          <w:lang w:val="uk-UA"/>
        </w:rPr>
      </w:pPr>
      <w:r>
        <w:rPr>
          <w:rFonts w:ascii="Times New Roman" w:hAnsi="Times New Roman"/>
          <w:sz w:val="28"/>
          <w:szCs w:val="28"/>
          <w:lang w:val="uk-UA"/>
        </w:rPr>
        <w:t>З</w:t>
      </w:r>
      <w:r w:rsidR="00A92B86" w:rsidRPr="00A92B86">
        <w:rPr>
          <w:rFonts w:ascii="Times New Roman" w:hAnsi="Times New Roman"/>
          <w:sz w:val="28"/>
          <w:szCs w:val="28"/>
          <w:lang w:val="uk-UA"/>
        </w:rPr>
        <w:t>а приписами підпунк</w:t>
      </w:r>
      <w:r>
        <w:rPr>
          <w:rFonts w:ascii="Times New Roman" w:hAnsi="Times New Roman"/>
          <w:sz w:val="28"/>
          <w:szCs w:val="28"/>
          <w:lang w:val="uk-UA"/>
        </w:rPr>
        <w:t xml:space="preserve">ту «а» пункту 1 частини першої  </w:t>
      </w:r>
      <w:r w:rsidR="00A92B86" w:rsidRPr="00A92B86">
        <w:rPr>
          <w:rFonts w:ascii="Times New Roman" w:hAnsi="Times New Roman"/>
          <w:sz w:val="28"/>
          <w:szCs w:val="28"/>
          <w:lang w:val="uk-UA"/>
        </w:rPr>
        <w:t xml:space="preserve">статті 106 </w:t>
      </w:r>
      <w:r w:rsidR="00A92B86" w:rsidRPr="00A92B86">
        <w:rPr>
          <w:rFonts w:ascii="Times New Roman" w:eastAsia="Times New Roman" w:hAnsi="Times New Roman"/>
          <w:sz w:val="28"/>
          <w:szCs w:val="28"/>
          <w:lang w:val="uk-UA" w:eastAsia="uk-UA"/>
        </w:rPr>
        <w:t xml:space="preserve">Закону </w:t>
      </w:r>
      <w:r>
        <w:rPr>
          <w:rFonts w:ascii="Times New Roman" w:eastAsia="Times New Roman" w:hAnsi="Times New Roman"/>
          <w:sz w:val="28"/>
          <w:szCs w:val="28"/>
          <w:lang w:val="uk-UA" w:eastAsia="uk-UA"/>
        </w:rPr>
        <w:t xml:space="preserve">  </w:t>
      </w:r>
      <w:r w:rsidR="00A92B86" w:rsidRPr="00A92B86">
        <w:rPr>
          <w:rFonts w:ascii="Times New Roman" w:eastAsia="Times New Roman" w:hAnsi="Times New Roman"/>
          <w:sz w:val="28"/>
          <w:szCs w:val="28"/>
          <w:lang w:val="uk-UA" w:eastAsia="uk-UA"/>
        </w:rPr>
        <w:t xml:space="preserve">№ </w:t>
      </w:r>
      <w:r w:rsidR="00A92B86" w:rsidRPr="00A92B86">
        <w:rPr>
          <w:rFonts w:ascii="Times New Roman" w:hAnsi="Times New Roman"/>
          <w:sz w:val="28"/>
          <w:szCs w:val="28"/>
          <w:lang w:val="uk-UA"/>
        </w:rPr>
        <w:t>1402-VІІІ суддю може бути притягнуто до дисциплінарної відповідальності в порядку дисциплінарного провадження з підстав умисної або внаслідок недбалості незаконної відмови в доступі до правосуддя (у тому числі незаконна відмова в розгляді по суті позовної заяви, апеляційної, касаційної скарги тощо).</w:t>
      </w:r>
    </w:p>
    <w:p w:rsidR="00A92B86" w:rsidRPr="00A92B86" w:rsidRDefault="00A92B86" w:rsidP="00A92B86">
      <w:pPr>
        <w:pStyle w:val="ac"/>
        <w:ind w:firstLine="708"/>
        <w:jc w:val="both"/>
        <w:rPr>
          <w:rFonts w:ascii="Times New Roman" w:hAnsi="Times New Roman"/>
          <w:sz w:val="28"/>
          <w:szCs w:val="28"/>
          <w:lang w:val="uk-UA"/>
        </w:rPr>
      </w:pPr>
      <w:r w:rsidRPr="00A92B86">
        <w:rPr>
          <w:rFonts w:ascii="Times New Roman" w:hAnsi="Times New Roman"/>
          <w:bCs/>
          <w:sz w:val="28"/>
          <w:szCs w:val="28"/>
          <w:lang w:val="uk-UA"/>
        </w:rPr>
        <w:t>Право на доступ до суду</w:t>
      </w:r>
      <w:r w:rsidRPr="00A92B86">
        <w:rPr>
          <w:rFonts w:ascii="Times New Roman" w:hAnsi="Times New Roman"/>
          <w:sz w:val="28"/>
          <w:szCs w:val="28"/>
          <w:lang w:val="uk-UA"/>
        </w:rPr>
        <w:t xml:space="preserve"> – це право людини, що передбачає можливість безперешкодного звернення до суду за захистом своїх прав. Воно випливає з пункту 1 статті </w:t>
      </w:r>
      <w:r w:rsidRPr="00A92B86">
        <w:rPr>
          <w:rFonts w:ascii="Times New Roman" w:hAnsi="Times New Roman"/>
          <w:color w:val="000000" w:themeColor="text1"/>
          <w:sz w:val="28"/>
          <w:szCs w:val="28"/>
          <w:lang w:val="uk-UA"/>
        </w:rPr>
        <w:t xml:space="preserve">6 </w:t>
      </w:r>
      <w:hyperlink r:id="rId16" w:tooltip="Конвенція про захист прав людини і основоположних свобод" w:history="1">
        <w:r w:rsidRPr="00F41A1B">
          <w:rPr>
            <w:rStyle w:val="a8"/>
            <w:rFonts w:ascii="Times New Roman" w:hAnsi="Times New Roman"/>
            <w:color w:val="000000" w:themeColor="text1"/>
            <w:sz w:val="28"/>
            <w:szCs w:val="28"/>
            <w:u w:val="none"/>
            <w:lang w:val="uk-UA"/>
          </w:rPr>
          <w:t>Європейської конвенції про захист прав людини та основоположних свобод</w:t>
        </w:r>
      </w:hyperlink>
      <w:r w:rsidRPr="00F41A1B">
        <w:rPr>
          <w:rFonts w:ascii="Times New Roman" w:hAnsi="Times New Roman"/>
          <w:sz w:val="28"/>
          <w:szCs w:val="28"/>
          <w:lang w:val="uk-UA"/>
        </w:rPr>
        <w:t xml:space="preserve">, </w:t>
      </w:r>
      <w:r w:rsidRPr="00A92B86">
        <w:rPr>
          <w:rFonts w:ascii="Times New Roman" w:hAnsi="Times New Roman"/>
          <w:sz w:val="28"/>
          <w:szCs w:val="28"/>
          <w:lang w:val="uk-UA"/>
        </w:rPr>
        <w:t>хоча прямо там не зафіксоване.</w:t>
      </w:r>
    </w:p>
    <w:p w:rsidR="00A92B86" w:rsidRPr="00A92B86" w:rsidRDefault="00A92B86" w:rsidP="00A92B86">
      <w:pPr>
        <w:pStyle w:val="ac"/>
        <w:ind w:firstLine="708"/>
        <w:jc w:val="both"/>
        <w:rPr>
          <w:rFonts w:ascii="Times New Roman" w:hAnsi="Times New Roman"/>
          <w:sz w:val="28"/>
          <w:szCs w:val="28"/>
          <w:lang w:val="uk-UA"/>
        </w:rPr>
      </w:pPr>
      <w:r w:rsidRPr="00A92B86">
        <w:rPr>
          <w:rFonts w:ascii="Times New Roman" w:hAnsi="Times New Roman"/>
          <w:sz w:val="28"/>
          <w:szCs w:val="28"/>
          <w:lang w:val="uk-UA"/>
        </w:rPr>
        <w:t xml:space="preserve">Однією з передумов забезпечення доступу до суду є наявність в особи права на судовий захист. Це право випливає з частини третьої статті  8, частини першої статті 55 Конституції України та в подальшому деталізується нормами ЦПК України. </w:t>
      </w:r>
    </w:p>
    <w:p w:rsidR="00A92B86" w:rsidRPr="00A92B86" w:rsidRDefault="00A92B86" w:rsidP="00A92B86">
      <w:pPr>
        <w:pStyle w:val="ac"/>
        <w:ind w:firstLine="708"/>
        <w:jc w:val="both"/>
        <w:rPr>
          <w:rFonts w:ascii="Times New Roman" w:hAnsi="Times New Roman"/>
          <w:sz w:val="28"/>
          <w:szCs w:val="28"/>
          <w:lang w:val="uk-UA"/>
        </w:rPr>
      </w:pPr>
      <w:r w:rsidRPr="00A92B86">
        <w:rPr>
          <w:rFonts w:ascii="Times New Roman" w:hAnsi="Times New Roman"/>
          <w:sz w:val="28"/>
          <w:szCs w:val="28"/>
          <w:lang w:val="uk-UA"/>
        </w:rPr>
        <w:t xml:space="preserve">Питання наявності чи відсутності в особи права на доступ до правосуддя судом визначається, зокрема, при вирішенні питання про відкриття провадження у справі (призначення справи до розгляду). </w:t>
      </w:r>
    </w:p>
    <w:p w:rsidR="00A92B86" w:rsidRPr="00A92B86" w:rsidRDefault="00F41A1B" w:rsidP="00A92B86">
      <w:pPr>
        <w:pStyle w:val="ac"/>
        <w:ind w:firstLine="708"/>
        <w:jc w:val="both"/>
        <w:rPr>
          <w:rFonts w:ascii="Times New Roman" w:hAnsi="Times New Roman"/>
          <w:sz w:val="28"/>
          <w:szCs w:val="28"/>
          <w:lang w:val="uk-UA"/>
        </w:rPr>
      </w:pPr>
      <w:r>
        <w:rPr>
          <w:rFonts w:ascii="Times New Roman" w:hAnsi="Times New Roman"/>
          <w:sz w:val="28"/>
          <w:szCs w:val="28"/>
          <w:lang w:val="uk-UA"/>
        </w:rPr>
        <w:t>Третьою Дисциплінарною палатою Вищої ради правосуддя</w:t>
      </w:r>
      <w:r w:rsidR="00A92B86" w:rsidRPr="00A92B86">
        <w:rPr>
          <w:rFonts w:ascii="Times New Roman" w:hAnsi="Times New Roman"/>
          <w:sz w:val="28"/>
          <w:szCs w:val="28"/>
          <w:lang w:val="uk-UA"/>
        </w:rPr>
        <w:t xml:space="preserve"> встановлено, що суддя Грищенко І.О. призначила до розгляду заяву Михайліка І.М. на </w:t>
      </w:r>
      <w:r>
        <w:rPr>
          <w:rFonts w:ascii="Times New Roman" w:hAnsi="Times New Roman"/>
          <w:sz w:val="28"/>
          <w:szCs w:val="28"/>
          <w:lang w:val="uk-UA"/>
        </w:rPr>
        <w:t xml:space="preserve">                            </w:t>
      </w:r>
      <w:r w:rsidR="00A92B86" w:rsidRPr="00A92B86">
        <w:rPr>
          <w:rFonts w:ascii="Times New Roman" w:hAnsi="Times New Roman"/>
          <w:sz w:val="28"/>
          <w:szCs w:val="28"/>
          <w:lang w:val="uk-UA"/>
        </w:rPr>
        <w:t>1 червня 2018 року та</w:t>
      </w:r>
      <w:r w:rsidR="00931210">
        <w:rPr>
          <w:rFonts w:ascii="Times New Roman" w:hAnsi="Times New Roman"/>
          <w:sz w:val="28"/>
          <w:szCs w:val="28"/>
          <w:lang w:val="uk-UA"/>
        </w:rPr>
        <w:t xml:space="preserve"> вжила</w:t>
      </w:r>
      <w:r w:rsidR="00EF458F">
        <w:rPr>
          <w:rFonts w:ascii="Times New Roman" w:hAnsi="Times New Roman"/>
          <w:sz w:val="28"/>
          <w:szCs w:val="28"/>
          <w:lang w:val="uk-UA"/>
        </w:rPr>
        <w:t xml:space="preserve"> заход</w:t>
      </w:r>
      <w:r w:rsidR="00931210">
        <w:rPr>
          <w:rFonts w:ascii="Times New Roman" w:hAnsi="Times New Roman"/>
          <w:sz w:val="28"/>
          <w:szCs w:val="28"/>
          <w:lang w:val="uk-UA"/>
        </w:rPr>
        <w:t>ів</w:t>
      </w:r>
      <w:r w:rsidR="00EF458F">
        <w:rPr>
          <w:rFonts w:ascii="Times New Roman" w:hAnsi="Times New Roman"/>
          <w:sz w:val="28"/>
          <w:szCs w:val="28"/>
          <w:lang w:val="uk-UA"/>
        </w:rPr>
        <w:t xml:space="preserve"> щодо належного </w:t>
      </w:r>
      <w:r w:rsidR="00A92B86" w:rsidRPr="00A92B86">
        <w:rPr>
          <w:rFonts w:ascii="Times New Roman" w:hAnsi="Times New Roman"/>
          <w:sz w:val="28"/>
          <w:szCs w:val="28"/>
          <w:lang w:val="uk-UA"/>
        </w:rPr>
        <w:t>повідом</w:t>
      </w:r>
      <w:r w:rsidR="00EF458F">
        <w:rPr>
          <w:rFonts w:ascii="Times New Roman" w:hAnsi="Times New Roman"/>
          <w:sz w:val="28"/>
          <w:szCs w:val="28"/>
          <w:lang w:val="uk-UA"/>
        </w:rPr>
        <w:t>лення</w:t>
      </w:r>
      <w:r w:rsidR="00A92B86" w:rsidRPr="00A92B86">
        <w:rPr>
          <w:rFonts w:ascii="Times New Roman" w:hAnsi="Times New Roman"/>
          <w:sz w:val="28"/>
          <w:szCs w:val="28"/>
          <w:lang w:val="uk-UA"/>
        </w:rPr>
        <w:t xml:space="preserve"> про це учасників справи, що свідчить про відсутність порушень прав Михайліка І.М. на </w:t>
      </w:r>
      <w:r w:rsidR="00A92B86" w:rsidRPr="00A92B86">
        <w:rPr>
          <w:rFonts w:ascii="Times New Roman" w:hAnsi="Times New Roman"/>
          <w:sz w:val="28"/>
          <w:szCs w:val="28"/>
          <w:lang w:val="uk-UA"/>
        </w:rPr>
        <w:lastRenderedPageBreak/>
        <w:t>доступ до правосуддя</w:t>
      </w:r>
      <w:r w:rsidR="00931210">
        <w:rPr>
          <w:rFonts w:ascii="Times New Roman" w:hAnsi="Times New Roman"/>
          <w:sz w:val="28"/>
          <w:szCs w:val="28"/>
          <w:lang w:val="uk-UA"/>
        </w:rPr>
        <w:t xml:space="preserve"> та</w:t>
      </w:r>
      <w:r w:rsidR="00A92B86" w:rsidRPr="00A92B86">
        <w:rPr>
          <w:rFonts w:ascii="Times New Roman" w:hAnsi="Times New Roman"/>
          <w:sz w:val="28"/>
          <w:szCs w:val="28"/>
          <w:lang w:val="uk-UA"/>
        </w:rPr>
        <w:t xml:space="preserve"> виключає можливість притягнення судді до дисциплінарної відповідальності з підстав, викладених у підпункті «а» пункту 1 частини першої статті 106 </w:t>
      </w:r>
      <w:r w:rsidR="00A92B86" w:rsidRPr="00A92B86">
        <w:rPr>
          <w:rFonts w:ascii="Times New Roman" w:eastAsia="Times New Roman" w:hAnsi="Times New Roman"/>
          <w:sz w:val="28"/>
          <w:szCs w:val="28"/>
          <w:lang w:val="uk-UA" w:eastAsia="uk-UA"/>
        </w:rPr>
        <w:t>Закону</w:t>
      </w:r>
      <w:r w:rsidR="00EF458F">
        <w:rPr>
          <w:rFonts w:ascii="Times New Roman" w:eastAsia="Times New Roman" w:hAnsi="Times New Roman"/>
          <w:sz w:val="28"/>
          <w:szCs w:val="28"/>
          <w:lang w:val="uk-UA" w:eastAsia="uk-UA"/>
        </w:rPr>
        <w:t xml:space="preserve"> </w:t>
      </w:r>
      <w:r w:rsidR="00A92B86" w:rsidRPr="00A92B86">
        <w:rPr>
          <w:rFonts w:ascii="Times New Roman" w:eastAsia="Times New Roman" w:hAnsi="Times New Roman"/>
          <w:sz w:val="28"/>
          <w:szCs w:val="28"/>
          <w:lang w:val="uk-UA" w:eastAsia="uk-UA"/>
        </w:rPr>
        <w:t xml:space="preserve">№ </w:t>
      </w:r>
      <w:r w:rsidR="00A92B86" w:rsidRPr="00A92B86">
        <w:rPr>
          <w:rFonts w:ascii="Times New Roman" w:hAnsi="Times New Roman"/>
          <w:sz w:val="28"/>
          <w:szCs w:val="28"/>
          <w:lang w:val="uk-UA"/>
        </w:rPr>
        <w:t>1402-VІІІ.</w:t>
      </w:r>
    </w:p>
    <w:p w:rsidR="00A92B86" w:rsidRPr="00A92B86" w:rsidRDefault="00A92B86" w:rsidP="00A92B86">
      <w:pPr>
        <w:pStyle w:val="ac"/>
        <w:ind w:firstLine="708"/>
        <w:jc w:val="both"/>
        <w:rPr>
          <w:rFonts w:ascii="Times New Roman" w:hAnsi="Times New Roman"/>
          <w:sz w:val="28"/>
          <w:szCs w:val="28"/>
          <w:lang w:val="uk-UA"/>
        </w:rPr>
      </w:pPr>
      <w:r w:rsidRPr="00A92B86">
        <w:rPr>
          <w:rFonts w:ascii="Times New Roman" w:hAnsi="Times New Roman"/>
          <w:sz w:val="28"/>
          <w:szCs w:val="28"/>
          <w:lang w:val="uk-UA"/>
        </w:rPr>
        <w:t xml:space="preserve">Передбачених частиною першою статті 45 Закону України «Про Вищу раду правосуддя» підстав для відмови у відкритті дисциплінарної справи стосовно судді Дзержинського районного суду міста Харкова Грищенко І.О. </w:t>
      </w:r>
      <w:r w:rsidR="00931210">
        <w:rPr>
          <w:rFonts w:ascii="Times New Roman" w:hAnsi="Times New Roman"/>
          <w:sz w:val="28"/>
          <w:szCs w:val="28"/>
          <w:lang w:val="uk-UA"/>
        </w:rPr>
        <w:t>Третьою Дисциплінарною палатою Вищої ради правосуддя</w:t>
      </w:r>
      <w:r w:rsidRPr="00A92B86">
        <w:rPr>
          <w:rFonts w:ascii="Times New Roman" w:hAnsi="Times New Roman"/>
          <w:sz w:val="28"/>
          <w:szCs w:val="28"/>
          <w:lang w:val="uk-UA"/>
        </w:rPr>
        <w:t xml:space="preserve"> не встановлено.</w:t>
      </w:r>
    </w:p>
    <w:p w:rsidR="00570AC6" w:rsidRPr="002F2170" w:rsidRDefault="00044247" w:rsidP="00A342D0">
      <w:pPr>
        <w:jc w:val="both"/>
        <w:rPr>
          <w:rStyle w:val="FontStyle16"/>
          <w:lang w:val="uk-UA" w:eastAsia="uk-UA"/>
        </w:rPr>
      </w:pPr>
      <w:r w:rsidRPr="002F2170">
        <w:rPr>
          <w:rFonts w:ascii="Times New Roman" w:hAnsi="Times New Roman"/>
          <w:sz w:val="28"/>
          <w:szCs w:val="28"/>
          <w:lang w:val="uk-UA"/>
        </w:rPr>
        <w:tab/>
      </w:r>
      <w:r w:rsidR="00570AC6" w:rsidRPr="002F2170">
        <w:rPr>
          <w:rStyle w:val="FontStyle16"/>
          <w:lang w:val="uk-UA" w:eastAsia="uk-UA"/>
        </w:rPr>
        <w:t>Третя Дисциплінарна палата Вищої ради п</w:t>
      </w:r>
      <w:r w:rsidR="00AA5456" w:rsidRPr="002F2170">
        <w:rPr>
          <w:rStyle w:val="FontStyle16"/>
          <w:lang w:val="uk-UA" w:eastAsia="uk-UA"/>
        </w:rPr>
        <w:t>равосуддя, враховуючи викладене</w:t>
      </w:r>
      <w:r w:rsidR="00570AC6" w:rsidRPr="002F2170">
        <w:rPr>
          <w:rStyle w:val="FontStyle16"/>
          <w:lang w:val="uk-UA" w:eastAsia="uk-UA"/>
        </w:rPr>
        <w:t>, керуючись статтею 46 Закону України «Про Вищу рад</w:t>
      </w:r>
      <w:r w:rsidR="00BB11EA" w:rsidRPr="002F2170">
        <w:rPr>
          <w:rStyle w:val="FontStyle16"/>
          <w:lang w:val="uk-UA" w:eastAsia="uk-UA"/>
        </w:rPr>
        <w:t>у правосуддя», статтями 106</w:t>
      </w:r>
      <w:r w:rsidR="00570AC6" w:rsidRPr="002F2170">
        <w:rPr>
          <w:rStyle w:val="FontStyle16"/>
          <w:lang w:val="uk-UA" w:eastAsia="uk-UA"/>
        </w:rPr>
        <w:t xml:space="preserve"> Закону України «Про судоустрій і статус суддів», </w:t>
      </w:r>
      <w:r w:rsidR="00570AC6" w:rsidRPr="002F2170">
        <w:rPr>
          <w:rFonts w:ascii="Times New Roman" w:hAnsi="Times New Roman"/>
          <w:sz w:val="28"/>
          <w:szCs w:val="28"/>
          <w:lang w:val="uk-UA"/>
        </w:rPr>
        <w:t>пунктом 12.12 Регламенту Вищої ради правосуддя,</w:t>
      </w:r>
    </w:p>
    <w:p w:rsidR="00D265CF" w:rsidRPr="002F2170" w:rsidRDefault="00D265CF" w:rsidP="00570AC6">
      <w:pPr>
        <w:jc w:val="center"/>
        <w:rPr>
          <w:rFonts w:ascii="Times New Roman" w:hAnsi="Times New Roman"/>
          <w:b/>
          <w:bCs/>
          <w:sz w:val="28"/>
          <w:szCs w:val="28"/>
          <w:lang w:val="uk-UA"/>
        </w:rPr>
      </w:pPr>
    </w:p>
    <w:p w:rsidR="00570AC6" w:rsidRPr="002F2170" w:rsidRDefault="00570AC6" w:rsidP="00570AC6">
      <w:pPr>
        <w:jc w:val="center"/>
        <w:rPr>
          <w:rFonts w:ascii="Times New Roman" w:hAnsi="Times New Roman"/>
          <w:b/>
          <w:bCs/>
          <w:sz w:val="28"/>
          <w:szCs w:val="28"/>
          <w:lang w:val="uk-UA"/>
        </w:rPr>
      </w:pPr>
      <w:r w:rsidRPr="002F2170">
        <w:rPr>
          <w:rFonts w:ascii="Times New Roman" w:hAnsi="Times New Roman"/>
          <w:b/>
          <w:bCs/>
          <w:sz w:val="28"/>
          <w:szCs w:val="28"/>
          <w:lang w:val="uk-UA"/>
        </w:rPr>
        <w:t>ухвалила:</w:t>
      </w:r>
    </w:p>
    <w:p w:rsidR="00FA7AA5" w:rsidRPr="002F2170" w:rsidRDefault="00FA7AA5" w:rsidP="00570AC6">
      <w:pPr>
        <w:jc w:val="center"/>
        <w:rPr>
          <w:rFonts w:ascii="Times New Roman" w:hAnsi="Times New Roman"/>
          <w:b/>
          <w:bCs/>
          <w:sz w:val="28"/>
          <w:szCs w:val="28"/>
          <w:lang w:val="uk-UA"/>
        </w:rPr>
      </w:pPr>
    </w:p>
    <w:p w:rsidR="00570AC6" w:rsidRPr="00F41A1B" w:rsidRDefault="00570AC6" w:rsidP="00570AC6">
      <w:pPr>
        <w:pStyle w:val="22"/>
        <w:shd w:val="clear" w:color="auto" w:fill="auto"/>
        <w:spacing w:after="0" w:line="240" w:lineRule="auto"/>
        <w:jc w:val="both"/>
        <w:rPr>
          <w:rStyle w:val="FontStyle14"/>
          <w:b w:val="0"/>
          <w:sz w:val="28"/>
          <w:szCs w:val="28"/>
          <w:lang w:val="uk-UA"/>
        </w:rPr>
      </w:pPr>
      <w:r w:rsidRPr="00F41A1B">
        <w:rPr>
          <w:rFonts w:ascii="Times New Roman" w:hAnsi="Times New Roman" w:cs="Times New Roman"/>
          <w:b w:val="0"/>
          <w:sz w:val="28"/>
          <w:szCs w:val="28"/>
          <w:lang w:val="uk-UA"/>
        </w:rPr>
        <w:t>відкрити дисциплінарну справу стосовно судді</w:t>
      </w:r>
      <w:r w:rsidR="00E257D5" w:rsidRPr="00F41A1B">
        <w:rPr>
          <w:rFonts w:ascii="Times New Roman" w:hAnsi="Times New Roman" w:cs="Times New Roman"/>
          <w:b w:val="0"/>
          <w:sz w:val="28"/>
          <w:szCs w:val="28"/>
          <w:lang w:val="uk-UA"/>
        </w:rPr>
        <w:t xml:space="preserve"> </w:t>
      </w:r>
      <w:r w:rsidR="00F41A1B" w:rsidRPr="00F41A1B">
        <w:rPr>
          <w:rFonts w:ascii="Times New Roman" w:hAnsi="Times New Roman" w:cs="Times New Roman"/>
          <w:b w:val="0"/>
          <w:sz w:val="28"/>
          <w:szCs w:val="28"/>
          <w:lang w:val="uk-UA"/>
        </w:rPr>
        <w:t>Дзержинського районного суду міста Харкова Грищенко Ірини Олексіївни</w:t>
      </w:r>
      <w:r w:rsidRPr="00F41A1B">
        <w:rPr>
          <w:rStyle w:val="FontStyle14"/>
          <w:b w:val="0"/>
          <w:sz w:val="28"/>
          <w:szCs w:val="28"/>
          <w:lang w:val="uk-UA"/>
        </w:rPr>
        <w:t>.</w:t>
      </w:r>
    </w:p>
    <w:p w:rsidR="00570AC6" w:rsidRPr="002F2170" w:rsidRDefault="00570AC6" w:rsidP="00570AC6">
      <w:pPr>
        <w:ind w:firstLine="708"/>
        <w:rPr>
          <w:rFonts w:ascii="Times New Roman" w:hAnsi="Times New Roman"/>
          <w:sz w:val="28"/>
          <w:szCs w:val="28"/>
          <w:lang w:val="uk-UA"/>
        </w:rPr>
      </w:pPr>
      <w:r w:rsidRPr="002F2170">
        <w:rPr>
          <w:rFonts w:ascii="Times New Roman" w:hAnsi="Times New Roman"/>
          <w:sz w:val="28"/>
          <w:szCs w:val="28"/>
          <w:lang w:val="uk-UA"/>
        </w:rPr>
        <w:t xml:space="preserve">Ухвала оскарженню не підлягає. </w:t>
      </w:r>
    </w:p>
    <w:p w:rsidR="00E257D5" w:rsidRPr="002F2170" w:rsidRDefault="00E257D5" w:rsidP="00E257D5">
      <w:pPr>
        <w:jc w:val="both"/>
        <w:rPr>
          <w:rFonts w:ascii="Times New Roman" w:hAnsi="Times New Roman"/>
          <w:b/>
          <w:sz w:val="28"/>
          <w:szCs w:val="28"/>
          <w:lang w:val="uk-UA"/>
        </w:rPr>
      </w:pPr>
    </w:p>
    <w:p w:rsidR="00316195" w:rsidRPr="002F2170" w:rsidRDefault="00316195" w:rsidP="00226BCD">
      <w:pPr>
        <w:pStyle w:val="ab"/>
        <w:tabs>
          <w:tab w:val="left" w:pos="6480"/>
          <w:tab w:val="left" w:pos="7020"/>
        </w:tabs>
        <w:spacing w:before="0" w:beforeAutospacing="0" w:after="0" w:afterAutospacing="0"/>
        <w:ind w:right="-1"/>
        <w:jc w:val="both"/>
        <w:rPr>
          <w:b/>
          <w:sz w:val="28"/>
          <w:szCs w:val="27"/>
        </w:rPr>
      </w:pPr>
      <w:r w:rsidRPr="002F2170">
        <w:rPr>
          <w:b/>
          <w:sz w:val="28"/>
          <w:szCs w:val="27"/>
        </w:rPr>
        <w:t xml:space="preserve"> </w:t>
      </w:r>
    </w:p>
    <w:tbl>
      <w:tblPr>
        <w:tblW w:w="9890" w:type="dxa"/>
        <w:tblLook w:val="04A0" w:firstRow="1" w:lastRow="0" w:firstColumn="1" w:lastColumn="0" w:noHBand="0" w:noVBand="1"/>
      </w:tblPr>
      <w:tblGrid>
        <w:gridCol w:w="6771"/>
        <w:gridCol w:w="3119"/>
      </w:tblGrid>
      <w:tr w:rsidR="00316195" w:rsidRPr="002F2170" w:rsidTr="00486CC2">
        <w:trPr>
          <w:trHeight w:val="1214"/>
        </w:trPr>
        <w:tc>
          <w:tcPr>
            <w:tcW w:w="6771" w:type="dxa"/>
          </w:tcPr>
          <w:p w:rsidR="00316195" w:rsidRPr="002F2170" w:rsidRDefault="00316195" w:rsidP="00486CC2">
            <w:pPr>
              <w:jc w:val="both"/>
              <w:rPr>
                <w:rFonts w:ascii="Times New Roman" w:hAnsi="Times New Roman"/>
                <w:b/>
                <w:sz w:val="28"/>
                <w:szCs w:val="28"/>
                <w:lang w:val="uk-UA"/>
              </w:rPr>
            </w:pPr>
            <w:r w:rsidRPr="002F2170">
              <w:rPr>
                <w:rFonts w:ascii="Times New Roman" w:hAnsi="Times New Roman"/>
                <w:b/>
                <w:sz w:val="28"/>
                <w:szCs w:val="28"/>
                <w:lang w:val="uk-UA"/>
              </w:rPr>
              <w:t xml:space="preserve">Головуючий на засіданні </w:t>
            </w:r>
          </w:p>
          <w:p w:rsidR="00316195" w:rsidRPr="002F2170" w:rsidRDefault="00316195" w:rsidP="00486CC2">
            <w:pPr>
              <w:jc w:val="both"/>
              <w:rPr>
                <w:rFonts w:ascii="Times New Roman" w:hAnsi="Times New Roman"/>
                <w:b/>
                <w:sz w:val="28"/>
                <w:szCs w:val="28"/>
                <w:lang w:val="uk-UA"/>
              </w:rPr>
            </w:pPr>
            <w:r w:rsidRPr="002F2170">
              <w:rPr>
                <w:rFonts w:ascii="Times New Roman" w:hAnsi="Times New Roman"/>
                <w:b/>
                <w:sz w:val="28"/>
                <w:szCs w:val="28"/>
                <w:lang w:val="uk-UA"/>
              </w:rPr>
              <w:t xml:space="preserve">Третьої Дисциплінарної палати </w:t>
            </w:r>
          </w:p>
          <w:p w:rsidR="00316195" w:rsidRPr="002F2170" w:rsidRDefault="00316195" w:rsidP="00486CC2">
            <w:pPr>
              <w:jc w:val="both"/>
              <w:rPr>
                <w:rFonts w:ascii="Times New Roman" w:hAnsi="Times New Roman"/>
                <w:b/>
                <w:sz w:val="28"/>
                <w:szCs w:val="28"/>
                <w:lang w:val="uk-UA"/>
              </w:rPr>
            </w:pPr>
            <w:r w:rsidRPr="002F2170">
              <w:rPr>
                <w:rFonts w:ascii="Times New Roman" w:hAnsi="Times New Roman"/>
                <w:b/>
                <w:sz w:val="28"/>
                <w:szCs w:val="28"/>
                <w:lang w:val="uk-UA"/>
              </w:rPr>
              <w:t>Вищої ради правосуддя</w:t>
            </w:r>
          </w:p>
        </w:tc>
        <w:tc>
          <w:tcPr>
            <w:tcW w:w="3119" w:type="dxa"/>
          </w:tcPr>
          <w:p w:rsidR="00316195" w:rsidRPr="002F2170" w:rsidRDefault="00316195" w:rsidP="00486CC2">
            <w:pPr>
              <w:jc w:val="both"/>
              <w:rPr>
                <w:rFonts w:ascii="Times New Roman" w:hAnsi="Times New Roman"/>
                <w:b/>
                <w:sz w:val="28"/>
                <w:szCs w:val="28"/>
                <w:lang w:val="uk-UA"/>
              </w:rPr>
            </w:pPr>
          </w:p>
          <w:p w:rsidR="00316195" w:rsidRPr="002F2170" w:rsidRDefault="00316195" w:rsidP="00486CC2">
            <w:pPr>
              <w:jc w:val="both"/>
              <w:rPr>
                <w:rFonts w:ascii="Times New Roman" w:hAnsi="Times New Roman"/>
                <w:b/>
                <w:sz w:val="28"/>
                <w:szCs w:val="28"/>
                <w:lang w:val="uk-UA"/>
              </w:rPr>
            </w:pPr>
          </w:p>
          <w:p w:rsidR="00316195" w:rsidRPr="002F2170" w:rsidRDefault="00316195" w:rsidP="00486CC2">
            <w:pPr>
              <w:jc w:val="both"/>
              <w:rPr>
                <w:rFonts w:ascii="Times New Roman" w:hAnsi="Times New Roman"/>
                <w:b/>
                <w:sz w:val="28"/>
                <w:szCs w:val="28"/>
                <w:lang w:val="uk-UA"/>
              </w:rPr>
            </w:pPr>
            <w:r w:rsidRPr="002F2170">
              <w:rPr>
                <w:rFonts w:ascii="Times New Roman" w:hAnsi="Times New Roman"/>
                <w:b/>
                <w:sz w:val="28"/>
                <w:szCs w:val="28"/>
                <w:lang w:val="uk-UA"/>
              </w:rPr>
              <w:t>Л.А. Швецова</w:t>
            </w:r>
          </w:p>
          <w:p w:rsidR="00316195" w:rsidRPr="002F2170" w:rsidRDefault="00316195" w:rsidP="00486CC2">
            <w:pPr>
              <w:jc w:val="both"/>
              <w:rPr>
                <w:rFonts w:ascii="Times New Roman" w:hAnsi="Times New Roman"/>
                <w:b/>
                <w:sz w:val="28"/>
                <w:szCs w:val="28"/>
                <w:lang w:val="uk-UA"/>
              </w:rPr>
            </w:pPr>
          </w:p>
        </w:tc>
      </w:tr>
      <w:tr w:rsidR="00316195" w:rsidRPr="002F2170" w:rsidTr="00486CC2">
        <w:tc>
          <w:tcPr>
            <w:tcW w:w="6771" w:type="dxa"/>
          </w:tcPr>
          <w:p w:rsidR="00316195" w:rsidRPr="002F2170" w:rsidRDefault="00316195" w:rsidP="00486CC2">
            <w:pPr>
              <w:jc w:val="both"/>
              <w:rPr>
                <w:rFonts w:ascii="Times New Roman" w:hAnsi="Times New Roman"/>
                <w:b/>
                <w:bCs/>
                <w:sz w:val="28"/>
                <w:szCs w:val="28"/>
                <w:lang w:val="uk-UA"/>
              </w:rPr>
            </w:pPr>
            <w:r w:rsidRPr="002F2170">
              <w:rPr>
                <w:rFonts w:ascii="Times New Roman" w:hAnsi="Times New Roman"/>
                <w:b/>
                <w:bCs/>
                <w:sz w:val="28"/>
                <w:szCs w:val="28"/>
                <w:lang w:val="uk-UA"/>
              </w:rPr>
              <w:t>Члени Третьої Дисциплінарної</w:t>
            </w:r>
          </w:p>
          <w:p w:rsidR="00316195" w:rsidRPr="002F2170" w:rsidRDefault="00316195" w:rsidP="00486CC2">
            <w:pPr>
              <w:jc w:val="both"/>
              <w:rPr>
                <w:rFonts w:ascii="Times New Roman" w:hAnsi="Times New Roman"/>
                <w:b/>
                <w:sz w:val="28"/>
                <w:szCs w:val="28"/>
                <w:lang w:val="uk-UA"/>
              </w:rPr>
            </w:pPr>
            <w:r w:rsidRPr="002F2170">
              <w:rPr>
                <w:rFonts w:ascii="Times New Roman" w:hAnsi="Times New Roman"/>
                <w:b/>
                <w:bCs/>
                <w:sz w:val="28"/>
                <w:szCs w:val="28"/>
                <w:lang w:val="uk-UA"/>
              </w:rPr>
              <w:t>палати Вищої ради правосуддя</w:t>
            </w:r>
          </w:p>
        </w:tc>
        <w:tc>
          <w:tcPr>
            <w:tcW w:w="3119" w:type="dxa"/>
          </w:tcPr>
          <w:p w:rsidR="00316195" w:rsidRPr="002F2170" w:rsidRDefault="00316195" w:rsidP="00486CC2">
            <w:pPr>
              <w:jc w:val="both"/>
              <w:rPr>
                <w:rFonts w:ascii="Times New Roman" w:hAnsi="Times New Roman"/>
                <w:b/>
                <w:sz w:val="28"/>
                <w:szCs w:val="28"/>
                <w:lang w:val="uk-UA"/>
              </w:rPr>
            </w:pPr>
          </w:p>
          <w:p w:rsidR="00316195" w:rsidRPr="002F2170" w:rsidRDefault="00316195" w:rsidP="00486CC2">
            <w:pPr>
              <w:jc w:val="both"/>
              <w:rPr>
                <w:rFonts w:ascii="Times New Roman" w:hAnsi="Times New Roman"/>
                <w:b/>
                <w:sz w:val="28"/>
                <w:szCs w:val="28"/>
                <w:lang w:val="uk-UA"/>
              </w:rPr>
            </w:pPr>
            <w:r w:rsidRPr="002F2170">
              <w:rPr>
                <w:rFonts w:ascii="Times New Roman" w:hAnsi="Times New Roman"/>
                <w:b/>
                <w:sz w:val="28"/>
                <w:szCs w:val="28"/>
                <w:lang w:val="uk-UA"/>
              </w:rPr>
              <w:t>П.М. Гречківський</w:t>
            </w:r>
          </w:p>
          <w:p w:rsidR="00316195" w:rsidRPr="002F2170" w:rsidRDefault="00316195" w:rsidP="00486CC2">
            <w:pPr>
              <w:jc w:val="both"/>
              <w:rPr>
                <w:rFonts w:ascii="Times New Roman" w:hAnsi="Times New Roman"/>
                <w:b/>
                <w:sz w:val="28"/>
                <w:szCs w:val="28"/>
                <w:lang w:val="uk-UA"/>
              </w:rPr>
            </w:pPr>
          </w:p>
        </w:tc>
      </w:tr>
      <w:tr w:rsidR="00316195" w:rsidRPr="002F2170" w:rsidTr="00486CC2">
        <w:trPr>
          <w:trHeight w:val="73"/>
        </w:trPr>
        <w:tc>
          <w:tcPr>
            <w:tcW w:w="6771" w:type="dxa"/>
          </w:tcPr>
          <w:p w:rsidR="00316195" w:rsidRPr="002F2170" w:rsidRDefault="00316195" w:rsidP="00486CC2">
            <w:pPr>
              <w:jc w:val="both"/>
              <w:rPr>
                <w:rFonts w:ascii="Times New Roman" w:hAnsi="Times New Roman"/>
                <w:b/>
                <w:sz w:val="28"/>
                <w:szCs w:val="28"/>
                <w:lang w:val="uk-UA"/>
              </w:rPr>
            </w:pPr>
          </w:p>
        </w:tc>
        <w:tc>
          <w:tcPr>
            <w:tcW w:w="3119" w:type="dxa"/>
          </w:tcPr>
          <w:p w:rsidR="00316195" w:rsidRPr="002F2170" w:rsidRDefault="00316195" w:rsidP="00486CC2">
            <w:pPr>
              <w:tabs>
                <w:tab w:val="left" w:pos="6450"/>
              </w:tabs>
              <w:jc w:val="both"/>
              <w:rPr>
                <w:rFonts w:ascii="Times New Roman" w:hAnsi="Times New Roman"/>
                <w:b/>
                <w:sz w:val="28"/>
                <w:szCs w:val="28"/>
                <w:lang w:val="uk-UA"/>
              </w:rPr>
            </w:pPr>
          </w:p>
        </w:tc>
      </w:tr>
      <w:tr w:rsidR="00316195" w:rsidRPr="002F2170" w:rsidTr="00486CC2">
        <w:trPr>
          <w:trHeight w:val="73"/>
        </w:trPr>
        <w:tc>
          <w:tcPr>
            <w:tcW w:w="6771" w:type="dxa"/>
          </w:tcPr>
          <w:p w:rsidR="00316195" w:rsidRPr="002F2170" w:rsidRDefault="00316195" w:rsidP="00486CC2">
            <w:pPr>
              <w:ind w:firstLine="747"/>
              <w:jc w:val="both"/>
              <w:rPr>
                <w:rFonts w:ascii="Times New Roman" w:hAnsi="Times New Roman"/>
                <w:b/>
                <w:sz w:val="28"/>
                <w:szCs w:val="28"/>
                <w:lang w:val="uk-UA"/>
              </w:rPr>
            </w:pPr>
          </w:p>
        </w:tc>
        <w:tc>
          <w:tcPr>
            <w:tcW w:w="3119" w:type="dxa"/>
          </w:tcPr>
          <w:p w:rsidR="00316195" w:rsidRPr="002F2170" w:rsidRDefault="00316195" w:rsidP="00486CC2">
            <w:pPr>
              <w:tabs>
                <w:tab w:val="left" w:pos="6450"/>
              </w:tabs>
              <w:jc w:val="both"/>
              <w:rPr>
                <w:rFonts w:ascii="Times New Roman" w:hAnsi="Times New Roman"/>
                <w:b/>
                <w:sz w:val="28"/>
                <w:szCs w:val="28"/>
                <w:lang w:val="uk-UA"/>
              </w:rPr>
            </w:pPr>
            <w:r w:rsidRPr="002F2170">
              <w:rPr>
                <w:rFonts w:ascii="Times New Roman" w:hAnsi="Times New Roman"/>
                <w:b/>
                <w:sz w:val="28"/>
                <w:szCs w:val="28"/>
                <w:lang w:val="uk-UA"/>
              </w:rPr>
              <w:t>Л.Б. Іванова</w:t>
            </w:r>
          </w:p>
          <w:p w:rsidR="00316195" w:rsidRPr="002F2170" w:rsidRDefault="00316195" w:rsidP="00486CC2">
            <w:pPr>
              <w:tabs>
                <w:tab w:val="left" w:pos="6450"/>
              </w:tabs>
              <w:jc w:val="both"/>
              <w:rPr>
                <w:rFonts w:ascii="Times New Roman" w:hAnsi="Times New Roman"/>
                <w:b/>
                <w:sz w:val="28"/>
                <w:szCs w:val="28"/>
                <w:lang w:val="uk-UA"/>
              </w:rPr>
            </w:pPr>
          </w:p>
          <w:p w:rsidR="00316195" w:rsidRPr="002F2170" w:rsidRDefault="00316195" w:rsidP="00486CC2">
            <w:pPr>
              <w:tabs>
                <w:tab w:val="left" w:pos="6450"/>
              </w:tabs>
              <w:jc w:val="both"/>
              <w:rPr>
                <w:rFonts w:ascii="Times New Roman" w:hAnsi="Times New Roman"/>
                <w:b/>
                <w:sz w:val="28"/>
                <w:szCs w:val="28"/>
                <w:lang w:val="uk-UA"/>
              </w:rPr>
            </w:pPr>
          </w:p>
          <w:p w:rsidR="00316195" w:rsidRPr="002F2170" w:rsidRDefault="00316195" w:rsidP="00486CC2">
            <w:pPr>
              <w:tabs>
                <w:tab w:val="left" w:pos="6450"/>
              </w:tabs>
              <w:jc w:val="both"/>
              <w:rPr>
                <w:rFonts w:ascii="Times New Roman" w:hAnsi="Times New Roman"/>
                <w:b/>
                <w:sz w:val="28"/>
                <w:szCs w:val="28"/>
                <w:lang w:val="uk-UA"/>
              </w:rPr>
            </w:pPr>
            <w:r w:rsidRPr="002F2170">
              <w:rPr>
                <w:rFonts w:ascii="Times New Roman" w:hAnsi="Times New Roman"/>
                <w:b/>
                <w:sz w:val="28"/>
                <w:szCs w:val="28"/>
                <w:lang w:val="uk-UA"/>
              </w:rPr>
              <w:t>В.В. Матвійчук</w:t>
            </w:r>
          </w:p>
        </w:tc>
      </w:tr>
    </w:tbl>
    <w:p w:rsidR="00316195" w:rsidRPr="002F2170" w:rsidRDefault="00316195" w:rsidP="00316195">
      <w:pPr>
        <w:widowControl w:val="0"/>
        <w:spacing w:line="322" w:lineRule="exact"/>
        <w:ind w:firstLine="900"/>
        <w:jc w:val="both"/>
        <w:rPr>
          <w:rFonts w:ascii="Times New Roman" w:eastAsia="Arial Unicode MS" w:hAnsi="Times New Roman"/>
          <w:sz w:val="28"/>
          <w:szCs w:val="28"/>
          <w:lang w:val="uk-UA" w:eastAsia="uk-UA"/>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8"/>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E257D5" w:rsidRPr="00931210" w:rsidRDefault="00226BCD" w:rsidP="00F41A1B">
      <w:pPr>
        <w:pStyle w:val="ac"/>
        <w:rPr>
          <w:rFonts w:ascii="Times New Roman" w:hAnsi="Times New Roman"/>
          <w:b/>
          <w:sz w:val="28"/>
          <w:szCs w:val="28"/>
        </w:rPr>
      </w:pPr>
      <w:bookmarkStart w:id="1" w:name="_GoBack"/>
      <w:bookmarkEnd w:id="1"/>
      <w:r w:rsidRPr="00931210">
        <w:rPr>
          <w:rFonts w:ascii="Times New Roman" w:hAnsi="Times New Roman"/>
          <w:b/>
          <w:sz w:val="28"/>
          <w:szCs w:val="28"/>
        </w:rPr>
        <w:t xml:space="preserve"> </w:t>
      </w:r>
    </w:p>
    <w:sectPr w:rsidR="00E257D5" w:rsidRPr="00931210" w:rsidSect="00BA19DE">
      <w:headerReference w:type="default" r:id="rId17"/>
      <w:pgSz w:w="11906" w:h="16838"/>
      <w:pgMar w:top="1134" w:right="851" w:bottom="1021"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380" w:rsidRDefault="00416380" w:rsidP="00C46884">
      <w:r>
        <w:separator/>
      </w:r>
    </w:p>
  </w:endnote>
  <w:endnote w:type="continuationSeparator" w:id="0">
    <w:p w:rsidR="00416380" w:rsidRDefault="00416380" w:rsidP="00C46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380" w:rsidRDefault="00416380" w:rsidP="00C46884">
      <w:r>
        <w:separator/>
      </w:r>
    </w:p>
  </w:footnote>
  <w:footnote w:type="continuationSeparator" w:id="0">
    <w:p w:rsidR="00416380" w:rsidRDefault="00416380" w:rsidP="00C4688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95485"/>
      <w:docPartObj>
        <w:docPartGallery w:val="Page Numbers (Top of Page)"/>
        <w:docPartUnique/>
      </w:docPartObj>
    </w:sdtPr>
    <w:sdtEndPr/>
    <w:sdtContent>
      <w:p w:rsidR="00044247" w:rsidRDefault="00AB43D6">
        <w:pPr>
          <w:pStyle w:val="a4"/>
          <w:jc w:val="center"/>
        </w:pPr>
        <w:r>
          <w:fldChar w:fldCharType="begin"/>
        </w:r>
        <w:r>
          <w:instrText xml:space="preserve"> PAGE   \* MERGEFORMAT </w:instrText>
        </w:r>
        <w:r>
          <w:fldChar w:fldCharType="separate"/>
        </w:r>
        <w:r w:rsidR="00D31B38">
          <w:rPr>
            <w:noProof/>
          </w:rPr>
          <w:t>8</w:t>
        </w:r>
        <w:r>
          <w:rPr>
            <w:noProof/>
          </w:rPr>
          <w:fldChar w:fldCharType="end"/>
        </w:r>
      </w:p>
    </w:sdtContent>
  </w:sdt>
  <w:p w:rsidR="00044247" w:rsidRDefault="00044247">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F1095B"/>
    <w:multiLevelType w:val="hybridMultilevel"/>
    <w:tmpl w:val="70921F0A"/>
    <w:lvl w:ilvl="0" w:tplc="1792967A">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6D4F2ECF"/>
    <w:multiLevelType w:val="hybridMultilevel"/>
    <w:tmpl w:val="D5B40FAC"/>
    <w:lvl w:ilvl="0" w:tplc="133C61C2">
      <w:numFmt w:val="bullet"/>
      <w:lvlText w:val="-"/>
      <w:lvlJc w:val="left"/>
      <w:pPr>
        <w:ind w:left="860" w:hanging="360"/>
      </w:pPr>
      <w:rPr>
        <w:rFonts w:ascii="Times New Roman" w:eastAsia="Calibri" w:hAnsi="Times New Roman" w:cs="Times New Roman" w:hint="default"/>
        <w:color w:val="000000"/>
      </w:rPr>
    </w:lvl>
    <w:lvl w:ilvl="1" w:tplc="04220003" w:tentative="1">
      <w:start w:val="1"/>
      <w:numFmt w:val="bullet"/>
      <w:lvlText w:val="o"/>
      <w:lvlJc w:val="left"/>
      <w:pPr>
        <w:ind w:left="1580" w:hanging="360"/>
      </w:pPr>
      <w:rPr>
        <w:rFonts w:ascii="Courier New" w:hAnsi="Courier New" w:cs="Courier New" w:hint="default"/>
      </w:rPr>
    </w:lvl>
    <w:lvl w:ilvl="2" w:tplc="04220005" w:tentative="1">
      <w:start w:val="1"/>
      <w:numFmt w:val="bullet"/>
      <w:lvlText w:val=""/>
      <w:lvlJc w:val="left"/>
      <w:pPr>
        <w:ind w:left="2300" w:hanging="360"/>
      </w:pPr>
      <w:rPr>
        <w:rFonts w:ascii="Wingdings" w:hAnsi="Wingdings" w:hint="default"/>
      </w:rPr>
    </w:lvl>
    <w:lvl w:ilvl="3" w:tplc="04220001" w:tentative="1">
      <w:start w:val="1"/>
      <w:numFmt w:val="bullet"/>
      <w:lvlText w:val=""/>
      <w:lvlJc w:val="left"/>
      <w:pPr>
        <w:ind w:left="3020" w:hanging="360"/>
      </w:pPr>
      <w:rPr>
        <w:rFonts w:ascii="Symbol" w:hAnsi="Symbol" w:hint="default"/>
      </w:rPr>
    </w:lvl>
    <w:lvl w:ilvl="4" w:tplc="04220003" w:tentative="1">
      <w:start w:val="1"/>
      <w:numFmt w:val="bullet"/>
      <w:lvlText w:val="o"/>
      <w:lvlJc w:val="left"/>
      <w:pPr>
        <w:ind w:left="3740" w:hanging="360"/>
      </w:pPr>
      <w:rPr>
        <w:rFonts w:ascii="Courier New" w:hAnsi="Courier New" w:cs="Courier New" w:hint="default"/>
      </w:rPr>
    </w:lvl>
    <w:lvl w:ilvl="5" w:tplc="04220005" w:tentative="1">
      <w:start w:val="1"/>
      <w:numFmt w:val="bullet"/>
      <w:lvlText w:val=""/>
      <w:lvlJc w:val="left"/>
      <w:pPr>
        <w:ind w:left="4460" w:hanging="360"/>
      </w:pPr>
      <w:rPr>
        <w:rFonts w:ascii="Wingdings" w:hAnsi="Wingdings" w:hint="default"/>
      </w:rPr>
    </w:lvl>
    <w:lvl w:ilvl="6" w:tplc="04220001" w:tentative="1">
      <w:start w:val="1"/>
      <w:numFmt w:val="bullet"/>
      <w:lvlText w:val=""/>
      <w:lvlJc w:val="left"/>
      <w:pPr>
        <w:ind w:left="5180" w:hanging="360"/>
      </w:pPr>
      <w:rPr>
        <w:rFonts w:ascii="Symbol" w:hAnsi="Symbol" w:hint="default"/>
      </w:rPr>
    </w:lvl>
    <w:lvl w:ilvl="7" w:tplc="04220003" w:tentative="1">
      <w:start w:val="1"/>
      <w:numFmt w:val="bullet"/>
      <w:lvlText w:val="o"/>
      <w:lvlJc w:val="left"/>
      <w:pPr>
        <w:ind w:left="5900" w:hanging="360"/>
      </w:pPr>
      <w:rPr>
        <w:rFonts w:ascii="Courier New" w:hAnsi="Courier New" w:cs="Courier New" w:hint="default"/>
      </w:rPr>
    </w:lvl>
    <w:lvl w:ilvl="8" w:tplc="04220005" w:tentative="1">
      <w:start w:val="1"/>
      <w:numFmt w:val="bullet"/>
      <w:lvlText w:val=""/>
      <w:lvlJc w:val="left"/>
      <w:pPr>
        <w:ind w:left="66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FA5"/>
    <w:rsid w:val="00002859"/>
    <w:rsid w:val="0000520B"/>
    <w:rsid w:val="00016844"/>
    <w:rsid w:val="00021277"/>
    <w:rsid w:val="000218E8"/>
    <w:rsid w:val="0003307B"/>
    <w:rsid w:val="00033E52"/>
    <w:rsid w:val="00044247"/>
    <w:rsid w:val="000506D7"/>
    <w:rsid w:val="00053C05"/>
    <w:rsid w:val="00055214"/>
    <w:rsid w:val="00056BCC"/>
    <w:rsid w:val="000A302D"/>
    <w:rsid w:val="000A3589"/>
    <w:rsid w:val="000B1D59"/>
    <w:rsid w:val="000C67BE"/>
    <w:rsid w:val="000E0C67"/>
    <w:rsid w:val="000F298E"/>
    <w:rsid w:val="001030AD"/>
    <w:rsid w:val="001077A4"/>
    <w:rsid w:val="00117E07"/>
    <w:rsid w:val="00122F59"/>
    <w:rsid w:val="0012365E"/>
    <w:rsid w:val="00127B81"/>
    <w:rsid w:val="00134CA6"/>
    <w:rsid w:val="00153FCC"/>
    <w:rsid w:val="001615D3"/>
    <w:rsid w:val="001676B7"/>
    <w:rsid w:val="0017747D"/>
    <w:rsid w:val="00184CAD"/>
    <w:rsid w:val="00192DC6"/>
    <w:rsid w:val="00195A11"/>
    <w:rsid w:val="001979C7"/>
    <w:rsid w:val="001A51C5"/>
    <w:rsid w:val="001C61DC"/>
    <w:rsid w:val="001C7968"/>
    <w:rsid w:val="001C7F00"/>
    <w:rsid w:val="001D6950"/>
    <w:rsid w:val="001F4706"/>
    <w:rsid w:val="0020617A"/>
    <w:rsid w:val="00226BCD"/>
    <w:rsid w:val="00242084"/>
    <w:rsid w:val="0026027D"/>
    <w:rsid w:val="0027385E"/>
    <w:rsid w:val="002744D6"/>
    <w:rsid w:val="002A6F60"/>
    <w:rsid w:val="002C05F5"/>
    <w:rsid w:val="002D59E1"/>
    <w:rsid w:val="002E57CE"/>
    <w:rsid w:val="002F2170"/>
    <w:rsid w:val="002F25B9"/>
    <w:rsid w:val="00302ADA"/>
    <w:rsid w:val="00303435"/>
    <w:rsid w:val="00305DA4"/>
    <w:rsid w:val="00311137"/>
    <w:rsid w:val="00316195"/>
    <w:rsid w:val="00320292"/>
    <w:rsid w:val="00333287"/>
    <w:rsid w:val="003349A2"/>
    <w:rsid w:val="00347508"/>
    <w:rsid w:val="0035707C"/>
    <w:rsid w:val="00357D73"/>
    <w:rsid w:val="00367A65"/>
    <w:rsid w:val="003708F5"/>
    <w:rsid w:val="003728EB"/>
    <w:rsid w:val="003803C9"/>
    <w:rsid w:val="00380BC3"/>
    <w:rsid w:val="00381601"/>
    <w:rsid w:val="00383E7D"/>
    <w:rsid w:val="00397CD5"/>
    <w:rsid w:val="003A13A1"/>
    <w:rsid w:val="003B3AEF"/>
    <w:rsid w:val="003B4EEC"/>
    <w:rsid w:val="003B593A"/>
    <w:rsid w:val="003B596E"/>
    <w:rsid w:val="003B64FD"/>
    <w:rsid w:val="003C32AC"/>
    <w:rsid w:val="003D2DB3"/>
    <w:rsid w:val="003D580B"/>
    <w:rsid w:val="003F74AD"/>
    <w:rsid w:val="00416380"/>
    <w:rsid w:val="0042011B"/>
    <w:rsid w:val="00420DED"/>
    <w:rsid w:val="004222C0"/>
    <w:rsid w:val="00424CB9"/>
    <w:rsid w:val="004569D5"/>
    <w:rsid w:val="00460ADC"/>
    <w:rsid w:val="004623BE"/>
    <w:rsid w:val="004676F1"/>
    <w:rsid w:val="00477208"/>
    <w:rsid w:val="004832CE"/>
    <w:rsid w:val="00486FF1"/>
    <w:rsid w:val="004A3CB1"/>
    <w:rsid w:val="004B0926"/>
    <w:rsid w:val="004D1FE6"/>
    <w:rsid w:val="004D27A3"/>
    <w:rsid w:val="004E4EA1"/>
    <w:rsid w:val="004F32D5"/>
    <w:rsid w:val="00501E72"/>
    <w:rsid w:val="005265BC"/>
    <w:rsid w:val="005562C5"/>
    <w:rsid w:val="0056300D"/>
    <w:rsid w:val="005647DD"/>
    <w:rsid w:val="00570AC6"/>
    <w:rsid w:val="005749C8"/>
    <w:rsid w:val="005765C1"/>
    <w:rsid w:val="00577C19"/>
    <w:rsid w:val="00584627"/>
    <w:rsid w:val="00585CF4"/>
    <w:rsid w:val="00590438"/>
    <w:rsid w:val="005A313B"/>
    <w:rsid w:val="005B3F8A"/>
    <w:rsid w:val="005D0F60"/>
    <w:rsid w:val="005E0B16"/>
    <w:rsid w:val="005E128E"/>
    <w:rsid w:val="005E742F"/>
    <w:rsid w:val="005F3170"/>
    <w:rsid w:val="00602398"/>
    <w:rsid w:val="00602E45"/>
    <w:rsid w:val="006074F7"/>
    <w:rsid w:val="00614507"/>
    <w:rsid w:val="00625370"/>
    <w:rsid w:val="00633BC5"/>
    <w:rsid w:val="00636C15"/>
    <w:rsid w:val="00642D74"/>
    <w:rsid w:val="006629D1"/>
    <w:rsid w:val="00663CE7"/>
    <w:rsid w:val="006655EB"/>
    <w:rsid w:val="00681AD7"/>
    <w:rsid w:val="00682E4C"/>
    <w:rsid w:val="00687B3F"/>
    <w:rsid w:val="00691C30"/>
    <w:rsid w:val="00693601"/>
    <w:rsid w:val="00693A93"/>
    <w:rsid w:val="0069507C"/>
    <w:rsid w:val="00696DA6"/>
    <w:rsid w:val="006A0771"/>
    <w:rsid w:val="006A1F7A"/>
    <w:rsid w:val="006B2ACF"/>
    <w:rsid w:val="006B440B"/>
    <w:rsid w:val="006B6E34"/>
    <w:rsid w:val="006B748E"/>
    <w:rsid w:val="006D5622"/>
    <w:rsid w:val="006E0C0A"/>
    <w:rsid w:val="006E1C90"/>
    <w:rsid w:val="006E4C5D"/>
    <w:rsid w:val="006F6282"/>
    <w:rsid w:val="00702F8B"/>
    <w:rsid w:val="00714C78"/>
    <w:rsid w:val="0072615E"/>
    <w:rsid w:val="00741B8C"/>
    <w:rsid w:val="00743B25"/>
    <w:rsid w:val="0076085A"/>
    <w:rsid w:val="0077514C"/>
    <w:rsid w:val="00787338"/>
    <w:rsid w:val="007940CC"/>
    <w:rsid w:val="007A50A5"/>
    <w:rsid w:val="007C4B1F"/>
    <w:rsid w:val="007C78CB"/>
    <w:rsid w:val="007D6DDA"/>
    <w:rsid w:val="007E1273"/>
    <w:rsid w:val="007E1B95"/>
    <w:rsid w:val="007E32A4"/>
    <w:rsid w:val="00833987"/>
    <w:rsid w:val="008346C3"/>
    <w:rsid w:val="008506F8"/>
    <w:rsid w:val="00856851"/>
    <w:rsid w:val="00865665"/>
    <w:rsid w:val="00865726"/>
    <w:rsid w:val="00870747"/>
    <w:rsid w:val="008738CD"/>
    <w:rsid w:val="008A6592"/>
    <w:rsid w:val="008A6AE6"/>
    <w:rsid w:val="008B3C5C"/>
    <w:rsid w:val="008D418A"/>
    <w:rsid w:val="008E182C"/>
    <w:rsid w:val="008E69FF"/>
    <w:rsid w:val="008F11D0"/>
    <w:rsid w:val="008F21F7"/>
    <w:rsid w:val="00900DBC"/>
    <w:rsid w:val="00907777"/>
    <w:rsid w:val="00931210"/>
    <w:rsid w:val="0094179B"/>
    <w:rsid w:val="0094371C"/>
    <w:rsid w:val="0094551A"/>
    <w:rsid w:val="0096248D"/>
    <w:rsid w:val="00964335"/>
    <w:rsid w:val="0097034C"/>
    <w:rsid w:val="009874AF"/>
    <w:rsid w:val="009A2F61"/>
    <w:rsid w:val="009A738B"/>
    <w:rsid w:val="009C31A2"/>
    <w:rsid w:val="009C3B2E"/>
    <w:rsid w:val="009D14DD"/>
    <w:rsid w:val="009D184D"/>
    <w:rsid w:val="009E515C"/>
    <w:rsid w:val="009F7F3C"/>
    <w:rsid w:val="00A30850"/>
    <w:rsid w:val="00A3376F"/>
    <w:rsid w:val="00A342D0"/>
    <w:rsid w:val="00A4231B"/>
    <w:rsid w:val="00A52DEC"/>
    <w:rsid w:val="00A74C88"/>
    <w:rsid w:val="00A74FD3"/>
    <w:rsid w:val="00A75B14"/>
    <w:rsid w:val="00A92B86"/>
    <w:rsid w:val="00AA5456"/>
    <w:rsid w:val="00AA6D20"/>
    <w:rsid w:val="00AB43D6"/>
    <w:rsid w:val="00AE0A32"/>
    <w:rsid w:val="00B060EE"/>
    <w:rsid w:val="00B16477"/>
    <w:rsid w:val="00B17B16"/>
    <w:rsid w:val="00B2218A"/>
    <w:rsid w:val="00B265D0"/>
    <w:rsid w:val="00B31FE3"/>
    <w:rsid w:val="00B323A9"/>
    <w:rsid w:val="00B41254"/>
    <w:rsid w:val="00B44917"/>
    <w:rsid w:val="00B45A5E"/>
    <w:rsid w:val="00B527F4"/>
    <w:rsid w:val="00B55426"/>
    <w:rsid w:val="00B559DD"/>
    <w:rsid w:val="00B5682B"/>
    <w:rsid w:val="00B65526"/>
    <w:rsid w:val="00B869E7"/>
    <w:rsid w:val="00B920CD"/>
    <w:rsid w:val="00B95510"/>
    <w:rsid w:val="00BA0713"/>
    <w:rsid w:val="00BA19DE"/>
    <w:rsid w:val="00BA4FC8"/>
    <w:rsid w:val="00BA5762"/>
    <w:rsid w:val="00BB11EA"/>
    <w:rsid w:val="00BB181A"/>
    <w:rsid w:val="00BB78D7"/>
    <w:rsid w:val="00BC3EE3"/>
    <w:rsid w:val="00BC4F69"/>
    <w:rsid w:val="00BD108B"/>
    <w:rsid w:val="00BD30D4"/>
    <w:rsid w:val="00BE49F1"/>
    <w:rsid w:val="00BF3AC7"/>
    <w:rsid w:val="00C13681"/>
    <w:rsid w:val="00C20BF3"/>
    <w:rsid w:val="00C324C8"/>
    <w:rsid w:val="00C40AE8"/>
    <w:rsid w:val="00C44322"/>
    <w:rsid w:val="00C46884"/>
    <w:rsid w:val="00C5089C"/>
    <w:rsid w:val="00C51174"/>
    <w:rsid w:val="00C52058"/>
    <w:rsid w:val="00C525D9"/>
    <w:rsid w:val="00C53E62"/>
    <w:rsid w:val="00C641E7"/>
    <w:rsid w:val="00C71393"/>
    <w:rsid w:val="00C9492F"/>
    <w:rsid w:val="00CC14C0"/>
    <w:rsid w:val="00CC31D9"/>
    <w:rsid w:val="00CD62D7"/>
    <w:rsid w:val="00CD686E"/>
    <w:rsid w:val="00CF6F9E"/>
    <w:rsid w:val="00D17F73"/>
    <w:rsid w:val="00D22770"/>
    <w:rsid w:val="00D265CF"/>
    <w:rsid w:val="00D31169"/>
    <w:rsid w:val="00D31B38"/>
    <w:rsid w:val="00D546BC"/>
    <w:rsid w:val="00D703C9"/>
    <w:rsid w:val="00D84CBA"/>
    <w:rsid w:val="00D857EC"/>
    <w:rsid w:val="00D86347"/>
    <w:rsid w:val="00DA32B9"/>
    <w:rsid w:val="00DA6472"/>
    <w:rsid w:val="00DD6F59"/>
    <w:rsid w:val="00DF6515"/>
    <w:rsid w:val="00E00BC0"/>
    <w:rsid w:val="00E0519A"/>
    <w:rsid w:val="00E05B03"/>
    <w:rsid w:val="00E06026"/>
    <w:rsid w:val="00E07B10"/>
    <w:rsid w:val="00E10CC1"/>
    <w:rsid w:val="00E257D5"/>
    <w:rsid w:val="00E36FA8"/>
    <w:rsid w:val="00E54166"/>
    <w:rsid w:val="00E56559"/>
    <w:rsid w:val="00E6202E"/>
    <w:rsid w:val="00E64BC1"/>
    <w:rsid w:val="00E675DA"/>
    <w:rsid w:val="00E810F8"/>
    <w:rsid w:val="00E82805"/>
    <w:rsid w:val="00E905CC"/>
    <w:rsid w:val="00EA4FA5"/>
    <w:rsid w:val="00EB18CE"/>
    <w:rsid w:val="00EB7599"/>
    <w:rsid w:val="00EC13C4"/>
    <w:rsid w:val="00ED5E94"/>
    <w:rsid w:val="00EF458F"/>
    <w:rsid w:val="00F0271A"/>
    <w:rsid w:val="00F03043"/>
    <w:rsid w:val="00F047D6"/>
    <w:rsid w:val="00F15C9C"/>
    <w:rsid w:val="00F1620C"/>
    <w:rsid w:val="00F2464A"/>
    <w:rsid w:val="00F249E8"/>
    <w:rsid w:val="00F26154"/>
    <w:rsid w:val="00F41A1B"/>
    <w:rsid w:val="00F43623"/>
    <w:rsid w:val="00F516DF"/>
    <w:rsid w:val="00F76C0C"/>
    <w:rsid w:val="00F82762"/>
    <w:rsid w:val="00F9376C"/>
    <w:rsid w:val="00FA7AA5"/>
    <w:rsid w:val="00FB0D49"/>
    <w:rsid w:val="00FD0B51"/>
    <w:rsid w:val="00FD605E"/>
    <w:rsid w:val="00FD77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B6295"/>
  <w15:docId w15:val="{DF861121-2253-447F-9285-18CE87E69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4FA5"/>
    <w:rPr>
      <w:rFonts w:ascii="Calibri" w:eastAsia="Calibri" w:hAnsi="Calibri"/>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A4FA5"/>
    <w:pPr>
      <w:spacing w:before="100" w:beforeAutospacing="1" w:after="100" w:afterAutospacing="1"/>
    </w:pPr>
    <w:rPr>
      <w:rFonts w:ascii="Times New Roman" w:eastAsia="Times New Roman" w:hAnsi="Times New Roman"/>
      <w:sz w:val="24"/>
      <w:szCs w:val="24"/>
      <w:lang w:eastAsia="ru-RU"/>
    </w:rPr>
  </w:style>
  <w:style w:type="paragraph" w:customStyle="1" w:styleId="Style98">
    <w:name w:val="Style98"/>
    <w:basedOn w:val="a"/>
    <w:rsid w:val="00EA4FA5"/>
    <w:pPr>
      <w:widowControl w:val="0"/>
      <w:suppressAutoHyphens/>
      <w:spacing w:line="320" w:lineRule="exact"/>
      <w:ind w:firstLine="542"/>
      <w:jc w:val="both"/>
    </w:pPr>
    <w:rPr>
      <w:rFonts w:ascii="Times New Roman" w:eastAsia="Times New Roman" w:hAnsi="Times New Roman"/>
      <w:kern w:val="2"/>
      <w:sz w:val="28"/>
      <w:szCs w:val="28"/>
      <w:lang w:val="uk-UA" w:eastAsia="ru-RU"/>
    </w:rPr>
  </w:style>
  <w:style w:type="character" w:customStyle="1" w:styleId="2">
    <w:name w:val="Основний текст (2)_"/>
    <w:basedOn w:val="a0"/>
    <w:link w:val="20"/>
    <w:locked/>
    <w:rsid w:val="00EA4FA5"/>
    <w:rPr>
      <w:szCs w:val="28"/>
      <w:shd w:val="clear" w:color="auto" w:fill="FFFFFF"/>
    </w:rPr>
  </w:style>
  <w:style w:type="paragraph" w:customStyle="1" w:styleId="20">
    <w:name w:val="Основний текст (2)"/>
    <w:basedOn w:val="a"/>
    <w:link w:val="2"/>
    <w:rsid w:val="00EA4FA5"/>
    <w:pPr>
      <w:widowControl w:val="0"/>
      <w:shd w:val="clear" w:color="auto" w:fill="FFFFFF"/>
      <w:spacing w:after="360" w:line="0" w:lineRule="atLeast"/>
      <w:jc w:val="both"/>
    </w:pPr>
    <w:rPr>
      <w:rFonts w:ascii="Times New Roman" w:eastAsia="Times New Roman" w:hAnsi="Times New Roman"/>
      <w:sz w:val="20"/>
      <w:szCs w:val="28"/>
      <w:lang w:val="uk-UA" w:eastAsia="uk-UA"/>
    </w:rPr>
  </w:style>
  <w:style w:type="character" w:customStyle="1" w:styleId="a3">
    <w:name w:val="Основной текст_"/>
    <w:link w:val="1"/>
    <w:locked/>
    <w:rsid w:val="00EA4FA5"/>
    <w:rPr>
      <w:szCs w:val="28"/>
      <w:shd w:val="clear" w:color="auto" w:fill="FFFFFF"/>
    </w:rPr>
  </w:style>
  <w:style w:type="paragraph" w:customStyle="1" w:styleId="1">
    <w:name w:val="Основной текст1"/>
    <w:basedOn w:val="a"/>
    <w:link w:val="a3"/>
    <w:rsid w:val="00EA4FA5"/>
    <w:pPr>
      <w:widowControl w:val="0"/>
      <w:shd w:val="clear" w:color="auto" w:fill="FFFFFF"/>
      <w:spacing w:before="1020" w:after="300" w:line="328" w:lineRule="exact"/>
      <w:jc w:val="both"/>
    </w:pPr>
    <w:rPr>
      <w:rFonts w:ascii="Times New Roman" w:eastAsia="Times New Roman" w:hAnsi="Times New Roman"/>
      <w:sz w:val="20"/>
      <w:szCs w:val="28"/>
      <w:lang w:val="uk-UA" w:eastAsia="uk-UA"/>
    </w:rPr>
  </w:style>
  <w:style w:type="character" w:customStyle="1" w:styleId="FontStyle16">
    <w:name w:val="Font Style16"/>
    <w:basedOn w:val="a0"/>
    <w:rsid w:val="00EA4FA5"/>
    <w:rPr>
      <w:rFonts w:ascii="Times New Roman" w:hAnsi="Times New Roman" w:cs="Times New Roman" w:hint="default"/>
      <w:sz w:val="28"/>
      <w:szCs w:val="28"/>
    </w:rPr>
  </w:style>
  <w:style w:type="paragraph" w:styleId="a4">
    <w:name w:val="header"/>
    <w:basedOn w:val="a"/>
    <w:link w:val="a5"/>
    <w:uiPriority w:val="99"/>
    <w:unhideWhenUsed/>
    <w:rsid w:val="00EA4FA5"/>
    <w:pPr>
      <w:tabs>
        <w:tab w:val="center" w:pos="4677"/>
        <w:tab w:val="right" w:pos="9355"/>
      </w:tabs>
    </w:pPr>
  </w:style>
  <w:style w:type="character" w:customStyle="1" w:styleId="a5">
    <w:name w:val="Верхній колонтитул Знак"/>
    <w:basedOn w:val="a0"/>
    <w:link w:val="a4"/>
    <w:uiPriority w:val="99"/>
    <w:rsid w:val="00EA4FA5"/>
    <w:rPr>
      <w:rFonts w:ascii="Calibri" w:eastAsia="Calibri" w:hAnsi="Calibri"/>
      <w:sz w:val="22"/>
      <w:szCs w:val="22"/>
      <w:lang w:val="ru-RU" w:eastAsia="en-US"/>
    </w:rPr>
  </w:style>
  <w:style w:type="character" w:customStyle="1" w:styleId="10">
    <w:name w:val="Основний текст (10)_"/>
    <w:basedOn w:val="a0"/>
    <w:link w:val="100"/>
    <w:locked/>
    <w:rsid w:val="00EA4FA5"/>
    <w:rPr>
      <w:b/>
      <w:bCs/>
      <w:sz w:val="21"/>
      <w:szCs w:val="21"/>
      <w:shd w:val="clear" w:color="auto" w:fill="FFFFFF"/>
    </w:rPr>
  </w:style>
  <w:style w:type="paragraph" w:customStyle="1" w:styleId="100">
    <w:name w:val="Основний текст (10)"/>
    <w:basedOn w:val="a"/>
    <w:link w:val="10"/>
    <w:rsid w:val="00EA4FA5"/>
    <w:pPr>
      <w:widowControl w:val="0"/>
      <w:shd w:val="clear" w:color="auto" w:fill="FFFFFF"/>
      <w:spacing w:after="540" w:line="0" w:lineRule="atLeast"/>
      <w:ind w:hanging="1820"/>
    </w:pPr>
    <w:rPr>
      <w:rFonts w:ascii="Times New Roman" w:eastAsia="Times New Roman" w:hAnsi="Times New Roman"/>
      <w:b/>
      <w:bCs/>
      <w:sz w:val="21"/>
      <w:szCs w:val="21"/>
      <w:lang w:val="uk-UA" w:eastAsia="uk-UA"/>
    </w:rPr>
  </w:style>
  <w:style w:type="character" w:customStyle="1" w:styleId="4">
    <w:name w:val="Заголовок №4_"/>
    <w:basedOn w:val="a0"/>
    <w:link w:val="40"/>
    <w:locked/>
    <w:rsid w:val="00EA4FA5"/>
    <w:rPr>
      <w:spacing w:val="20"/>
      <w:sz w:val="26"/>
      <w:szCs w:val="26"/>
      <w:shd w:val="clear" w:color="auto" w:fill="FFFFFF"/>
    </w:rPr>
  </w:style>
  <w:style w:type="paragraph" w:customStyle="1" w:styleId="40">
    <w:name w:val="Заголовок №4"/>
    <w:basedOn w:val="a"/>
    <w:link w:val="4"/>
    <w:rsid w:val="00EA4FA5"/>
    <w:pPr>
      <w:widowControl w:val="0"/>
      <w:shd w:val="clear" w:color="auto" w:fill="FFFFFF"/>
      <w:spacing w:after="60" w:line="0" w:lineRule="atLeast"/>
      <w:outlineLvl w:val="3"/>
    </w:pPr>
    <w:rPr>
      <w:rFonts w:ascii="Times New Roman" w:eastAsia="Times New Roman" w:hAnsi="Times New Roman"/>
      <w:spacing w:val="20"/>
      <w:sz w:val="26"/>
      <w:szCs w:val="26"/>
      <w:lang w:val="uk-UA" w:eastAsia="uk-UA"/>
    </w:rPr>
  </w:style>
  <w:style w:type="character" w:customStyle="1" w:styleId="19">
    <w:name w:val="Основний текст (19)_"/>
    <w:basedOn w:val="a0"/>
    <w:link w:val="190"/>
    <w:locked/>
    <w:rsid w:val="00EA4FA5"/>
    <w:rPr>
      <w:spacing w:val="20"/>
      <w:sz w:val="16"/>
      <w:szCs w:val="16"/>
      <w:shd w:val="clear" w:color="auto" w:fill="FFFFFF"/>
    </w:rPr>
  </w:style>
  <w:style w:type="paragraph" w:customStyle="1" w:styleId="190">
    <w:name w:val="Основний текст (19)"/>
    <w:basedOn w:val="a"/>
    <w:link w:val="19"/>
    <w:rsid w:val="00EA4FA5"/>
    <w:pPr>
      <w:widowControl w:val="0"/>
      <w:shd w:val="clear" w:color="auto" w:fill="FFFFFF"/>
      <w:spacing w:after="60" w:line="0" w:lineRule="atLeast"/>
      <w:jc w:val="center"/>
    </w:pPr>
    <w:rPr>
      <w:rFonts w:ascii="Times New Roman" w:eastAsia="Times New Roman" w:hAnsi="Times New Roman"/>
      <w:spacing w:val="20"/>
      <w:sz w:val="16"/>
      <w:szCs w:val="16"/>
      <w:lang w:val="uk-UA" w:eastAsia="uk-UA"/>
    </w:rPr>
  </w:style>
  <w:style w:type="character" w:customStyle="1" w:styleId="21">
    <w:name w:val="Основний текст (21)_"/>
    <w:basedOn w:val="a0"/>
    <w:link w:val="210"/>
    <w:locked/>
    <w:rsid w:val="00EA4FA5"/>
    <w:rPr>
      <w:rFonts w:ascii="Candara" w:eastAsia="Candara" w:hAnsi="Candara" w:cs="Candara"/>
      <w:sz w:val="26"/>
      <w:szCs w:val="26"/>
      <w:shd w:val="clear" w:color="auto" w:fill="FFFFFF"/>
    </w:rPr>
  </w:style>
  <w:style w:type="paragraph" w:customStyle="1" w:styleId="210">
    <w:name w:val="Основний текст (21)"/>
    <w:basedOn w:val="a"/>
    <w:link w:val="21"/>
    <w:rsid w:val="00EA4FA5"/>
    <w:pPr>
      <w:widowControl w:val="0"/>
      <w:shd w:val="clear" w:color="auto" w:fill="FFFFFF"/>
      <w:spacing w:before="600" w:after="180" w:line="0" w:lineRule="atLeast"/>
    </w:pPr>
    <w:rPr>
      <w:rFonts w:ascii="Candara" w:eastAsia="Candara" w:hAnsi="Candara" w:cs="Candara"/>
      <w:sz w:val="26"/>
      <w:szCs w:val="26"/>
      <w:lang w:val="uk-UA" w:eastAsia="uk-UA"/>
    </w:rPr>
  </w:style>
  <w:style w:type="character" w:customStyle="1" w:styleId="100pt">
    <w:name w:val="Основний текст (10) + Інтервал 0 pt"/>
    <w:basedOn w:val="10"/>
    <w:rsid w:val="00EA4FA5"/>
    <w:rPr>
      <w:b/>
      <w:bCs/>
      <w:color w:val="000000"/>
      <w:spacing w:val="10"/>
      <w:w w:val="100"/>
      <w:position w:val="0"/>
      <w:sz w:val="21"/>
      <w:szCs w:val="21"/>
      <w:shd w:val="clear" w:color="auto" w:fill="FFFFFF"/>
      <w:lang w:val="uk-UA" w:eastAsia="uk-UA" w:bidi="uk-UA"/>
    </w:rPr>
  </w:style>
  <w:style w:type="paragraph" w:styleId="a6">
    <w:name w:val="Balloon Text"/>
    <w:basedOn w:val="a"/>
    <w:link w:val="a7"/>
    <w:uiPriority w:val="99"/>
    <w:unhideWhenUsed/>
    <w:rsid w:val="00EA4FA5"/>
    <w:rPr>
      <w:rFonts w:ascii="Tahoma" w:hAnsi="Tahoma" w:cs="Tahoma"/>
      <w:sz w:val="16"/>
      <w:szCs w:val="16"/>
    </w:rPr>
  </w:style>
  <w:style w:type="character" w:customStyle="1" w:styleId="a7">
    <w:name w:val="Текст у виносці Знак"/>
    <w:basedOn w:val="a0"/>
    <w:link w:val="a6"/>
    <w:uiPriority w:val="99"/>
    <w:rsid w:val="00EA4FA5"/>
    <w:rPr>
      <w:rFonts w:ascii="Tahoma" w:eastAsia="Calibri" w:hAnsi="Tahoma" w:cs="Tahoma"/>
      <w:sz w:val="16"/>
      <w:szCs w:val="16"/>
      <w:lang w:val="ru-RU" w:eastAsia="en-US"/>
    </w:rPr>
  </w:style>
  <w:style w:type="character" w:customStyle="1" w:styleId="rvts0">
    <w:name w:val="rvts0"/>
    <w:basedOn w:val="a0"/>
    <w:rsid w:val="00D546BC"/>
  </w:style>
  <w:style w:type="character" w:styleId="a8">
    <w:name w:val="Hyperlink"/>
    <w:basedOn w:val="a0"/>
    <w:rsid w:val="00D546BC"/>
    <w:rPr>
      <w:color w:val="0066CC"/>
      <w:u w:val="single"/>
    </w:rPr>
  </w:style>
  <w:style w:type="paragraph" w:styleId="a9">
    <w:name w:val="List Paragraph"/>
    <w:aliases w:val="Подглава"/>
    <w:basedOn w:val="a"/>
    <w:link w:val="aa"/>
    <w:uiPriority w:val="34"/>
    <w:qFormat/>
    <w:rsid w:val="00D546BC"/>
    <w:pPr>
      <w:spacing w:line="360" w:lineRule="auto"/>
      <w:ind w:left="720"/>
      <w:contextualSpacing/>
    </w:pPr>
    <w:rPr>
      <w:rFonts w:ascii="Times New Roman" w:hAnsi="Times New Roman"/>
      <w:sz w:val="28"/>
      <w:lang w:val="uk-UA"/>
    </w:rPr>
  </w:style>
  <w:style w:type="character" w:customStyle="1" w:styleId="FontStyle14">
    <w:name w:val="Font Style14"/>
    <w:basedOn w:val="a0"/>
    <w:rsid w:val="008346C3"/>
    <w:rPr>
      <w:rFonts w:ascii="Times New Roman" w:hAnsi="Times New Roman" w:cs="Times New Roman"/>
      <w:sz w:val="26"/>
      <w:szCs w:val="26"/>
    </w:rPr>
  </w:style>
  <w:style w:type="paragraph" w:customStyle="1" w:styleId="22">
    <w:name w:val="Основной текст (2)"/>
    <w:basedOn w:val="a"/>
    <w:link w:val="23"/>
    <w:rsid w:val="008346C3"/>
    <w:pPr>
      <w:widowControl w:val="0"/>
      <w:shd w:val="clear" w:color="auto" w:fill="FFFFFF"/>
      <w:suppressAutoHyphens/>
      <w:spacing w:after="1020" w:line="240" w:lineRule="atLeast"/>
      <w:jc w:val="center"/>
    </w:pPr>
    <w:rPr>
      <w:rFonts w:cs="Calibri"/>
      <w:b/>
      <w:bCs/>
      <w:sz w:val="26"/>
      <w:szCs w:val="26"/>
      <w:lang w:eastAsia="ar-SA"/>
    </w:rPr>
  </w:style>
  <w:style w:type="character" w:customStyle="1" w:styleId="23">
    <w:name w:val="Основной текст (2)_"/>
    <w:link w:val="22"/>
    <w:locked/>
    <w:rsid w:val="008346C3"/>
    <w:rPr>
      <w:rFonts w:ascii="Calibri" w:eastAsia="Calibri" w:hAnsi="Calibri" w:cs="Calibri"/>
      <w:b/>
      <w:bCs/>
      <w:sz w:val="26"/>
      <w:szCs w:val="26"/>
      <w:shd w:val="clear" w:color="auto" w:fill="FFFFFF"/>
      <w:lang w:val="ru-RU" w:eastAsia="ar-SA"/>
    </w:rPr>
  </w:style>
  <w:style w:type="character" w:customStyle="1" w:styleId="rvts9">
    <w:name w:val="rvts9"/>
    <w:basedOn w:val="a0"/>
    <w:rsid w:val="008346C3"/>
    <w:rPr>
      <w:color w:val="000000"/>
      <w:sz w:val="28"/>
      <w:szCs w:val="28"/>
      <w:lang w:val="ru-RU"/>
    </w:rPr>
  </w:style>
  <w:style w:type="paragraph" w:styleId="ab">
    <w:name w:val="Normal (Web)"/>
    <w:basedOn w:val="a"/>
    <w:uiPriority w:val="99"/>
    <w:unhideWhenUsed/>
    <w:rsid w:val="00C641E7"/>
    <w:pPr>
      <w:spacing w:before="100" w:beforeAutospacing="1" w:after="100" w:afterAutospacing="1"/>
    </w:pPr>
    <w:rPr>
      <w:rFonts w:ascii="Times New Roman" w:eastAsia="Times New Roman" w:hAnsi="Times New Roman"/>
      <w:sz w:val="24"/>
      <w:szCs w:val="24"/>
      <w:lang w:val="uk-UA" w:eastAsia="uk-UA"/>
    </w:rPr>
  </w:style>
  <w:style w:type="paragraph" w:styleId="ac">
    <w:name w:val="No Spacing"/>
    <w:uiPriority w:val="1"/>
    <w:qFormat/>
    <w:rsid w:val="00E810F8"/>
    <w:rPr>
      <w:rFonts w:ascii="Calibri" w:eastAsia="Calibri" w:hAnsi="Calibri"/>
      <w:sz w:val="22"/>
      <w:szCs w:val="22"/>
      <w:lang w:val="ru-RU" w:eastAsia="en-US"/>
    </w:rPr>
  </w:style>
  <w:style w:type="character" w:customStyle="1" w:styleId="aa">
    <w:name w:val="Абзац списку Знак"/>
    <w:aliases w:val="Подглава Знак"/>
    <w:basedOn w:val="a0"/>
    <w:link w:val="a9"/>
    <w:uiPriority w:val="34"/>
    <w:rsid w:val="000506D7"/>
    <w:rPr>
      <w:rFonts w:eastAsia="Calibri"/>
      <w:sz w:val="28"/>
      <w:szCs w:val="22"/>
      <w:lang w:eastAsia="en-US"/>
    </w:rPr>
  </w:style>
  <w:style w:type="character" w:customStyle="1" w:styleId="s6b621b36">
    <w:name w:val="s6b621b36"/>
    <w:basedOn w:val="a0"/>
    <w:rsid w:val="002744D6"/>
  </w:style>
  <w:style w:type="paragraph" w:customStyle="1" w:styleId="11">
    <w:name w:val="Без інтервалів1"/>
    <w:rsid w:val="009874AF"/>
    <w:rPr>
      <w:sz w:val="28"/>
      <w:szCs w:val="22"/>
      <w:lang w:eastAsia="en-US"/>
    </w:rPr>
  </w:style>
  <w:style w:type="paragraph" w:customStyle="1" w:styleId="12">
    <w:name w:val="Абзац списку1"/>
    <w:basedOn w:val="a"/>
    <w:semiHidden/>
    <w:rsid w:val="00F047D6"/>
    <w:pPr>
      <w:spacing w:line="360" w:lineRule="auto"/>
      <w:ind w:left="720"/>
      <w:contextualSpacing/>
    </w:pPr>
    <w:rPr>
      <w:rFonts w:ascii="Times New Roman" w:eastAsia="Times New Roman" w:hAnsi="Times New Roman"/>
      <w:sz w:val="28"/>
      <w:lang w:val="uk-UA"/>
    </w:rPr>
  </w:style>
  <w:style w:type="paragraph" w:customStyle="1" w:styleId="13">
    <w:name w:val="Без интервала1"/>
    <w:uiPriority w:val="99"/>
    <w:rsid w:val="00D703C9"/>
    <w:rPr>
      <w:rFonts w:ascii="Cambria" w:hAnsi="Cambria" w:cs="Cambria"/>
      <w:sz w:val="28"/>
      <w:szCs w:val="28"/>
      <w:lang w:val="ru-RU" w:eastAsia="en-US"/>
    </w:rPr>
  </w:style>
  <w:style w:type="paragraph" w:customStyle="1" w:styleId="rvps12">
    <w:name w:val="rvps12"/>
    <w:basedOn w:val="a"/>
    <w:rsid w:val="003728EB"/>
    <w:pPr>
      <w:spacing w:before="100" w:beforeAutospacing="1" w:after="100" w:afterAutospacing="1"/>
    </w:pPr>
    <w:rPr>
      <w:rFonts w:ascii="Times New Roman" w:eastAsia="Times New Roman" w:hAnsi="Times New Roman"/>
      <w:sz w:val="24"/>
      <w:szCs w:val="24"/>
      <w:lang w:val="uk-UA" w:eastAsia="uk-UA"/>
    </w:rPr>
  </w:style>
  <w:style w:type="character" w:customStyle="1" w:styleId="rvts44">
    <w:name w:val="rvts44"/>
    <w:basedOn w:val="a0"/>
    <w:rsid w:val="003728EB"/>
  </w:style>
  <w:style w:type="character" w:customStyle="1" w:styleId="rvts23">
    <w:name w:val="rvts23"/>
    <w:basedOn w:val="a0"/>
    <w:rsid w:val="00693601"/>
  </w:style>
  <w:style w:type="character" w:customStyle="1" w:styleId="rvts16">
    <w:name w:val="rvts16"/>
    <w:basedOn w:val="a0"/>
    <w:rsid w:val="00A92B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19162">
      <w:bodyDiv w:val="1"/>
      <w:marLeft w:val="0"/>
      <w:marRight w:val="0"/>
      <w:marTop w:val="0"/>
      <w:marBottom w:val="0"/>
      <w:divBdr>
        <w:top w:val="none" w:sz="0" w:space="0" w:color="auto"/>
        <w:left w:val="none" w:sz="0" w:space="0" w:color="auto"/>
        <w:bottom w:val="none" w:sz="0" w:space="0" w:color="auto"/>
        <w:right w:val="none" w:sz="0" w:space="0" w:color="auto"/>
      </w:divBdr>
    </w:div>
    <w:div w:id="397286041">
      <w:bodyDiv w:val="1"/>
      <w:marLeft w:val="0"/>
      <w:marRight w:val="0"/>
      <w:marTop w:val="0"/>
      <w:marBottom w:val="0"/>
      <w:divBdr>
        <w:top w:val="none" w:sz="0" w:space="0" w:color="auto"/>
        <w:left w:val="none" w:sz="0" w:space="0" w:color="auto"/>
        <w:bottom w:val="none" w:sz="0" w:space="0" w:color="auto"/>
        <w:right w:val="none" w:sz="0" w:space="0" w:color="auto"/>
      </w:divBdr>
    </w:div>
    <w:div w:id="1152720771">
      <w:bodyDiv w:val="1"/>
      <w:marLeft w:val="0"/>
      <w:marRight w:val="0"/>
      <w:marTop w:val="0"/>
      <w:marBottom w:val="0"/>
      <w:divBdr>
        <w:top w:val="none" w:sz="0" w:space="0" w:color="auto"/>
        <w:left w:val="none" w:sz="0" w:space="0" w:color="auto"/>
        <w:bottom w:val="none" w:sz="0" w:space="0" w:color="auto"/>
        <w:right w:val="none" w:sz="0" w:space="0" w:color="auto"/>
      </w:divBdr>
    </w:div>
    <w:div w:id="192676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7591/ed_2020_01_01/pravo1/T04_1618.html?pravo=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241/ed_2014_10_30/pravo1/T030898.html?pravo=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uk.wikipedia.org/wiki/%D0%9A%D0%BE%D0%BD%D0%B2%D0%B5%D0%BD%D1%86%D1%96%D1%8F_%D0%BF%D1%80%D0%BE_%D0%B7%D0%B0%D1%85%D0%B8%D1%81%D1%82_%D0%BF%D1%80%D0%B0%D0%B2_%D0%BB%D1%8E%D0%B4%D0%B8%D0%BD%D0%B8_%D1%96_%D0%BE%D1%81%D0%BD%D0%BE%D0%B2%D0%BE%D0%BF%D0%BE%D0%BB%D0%BE%D0%B6%D0%BD%D0%B8%D1%85_%D1%81%D0%B2%D0%BE%D0%B1%D0%BE%D0%B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88/ed_2014_10_30/pravo1/T030898.html?pravo=1" TargetMode="External"/><Relationship Id="rId5" Type="http://schemas.openxmlformats.org/officeDocument/2006/relationships/webSettings" Target="webSettings.xml"/><Relationship Id="rId15" Type="http://schemas.openxmlformats.org/officeDocument/2006/relationships/hyperlink" Target="http://zakon3.rada.gov.ua/laws/show/980_440" TargetMode="External"/><Relationship Id="rId10" Type="http://schemas.openxmlformats.org/officeDocument/2006/relationships/hyperlink" Target="http://search.ligazakon.ua/l_doc2.nsf/link1/ed_2016_02_28/pravo1/T030435.html?pravo=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arch.ligazakon.ua/l_doc2.nsf/link1/an_843595/ed_2016_02_28/pravo1/T030435.html?pravo=1" TargetMode="External"/><Relationship Id="rId14" Type="http://schemas.openxmlformats.org/officeDocument/2006/relationships/hyperlink" Target="http://zakon3.rada.gov.ua/laws/show/974_802"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167FA1-987B-48AF-BAB8-D0A2C7258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13931</Words>
  <Characters>7941</Characters>
  <Application>Microsoft Office Word</Application>
  <DocSecurity>0</DocSecurity>
  <Lines>66</Lines>
  <Paragraphs>43</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Акбарова (VRU-US10PC27 - i.akbarova)</dc:creator>
  <cp:lastModifiedBy>Руслана Охріменко (VRU-MONO0227 - r.ohrimenko)</cp:lastModifiedBy>
  <cp:revision>2</cp:revision>
  <cp:lastPrinted>2020-07-27T13:34:00Z</cp:lastPrinted>
  <dcterms:created xsi:type="dcterms:W3CDTF">2020-07-28T13:31:00Z</dcterms:created>
  <dcterms:modified xsi:type="dcterms:W3CDTF">2020-07-28T13:31:00Z</dcterms:modified>
</cp:coreProperties>
</file>